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EFBE0D" w14:textId="77777777" w:rsidR="00EB0AD7" w:rsidRPr="00DA7709" w:rsidRDefault="0093386F" w:rsidP="00AC6E16">
      <w:pPr>
        <w:sectPr w:rsidR="00EB0AD7" w:rsidRPr="00DA7709" w:rsidSect="005E46E9">
          <w:pgSz w:w="11907" w:h="16840" w:code="9"/>
          <w:pgMar w:top="1418" w:right="1701" w:bottom="1134" w:left="1418" w:header="709" w:footer="556" w:gutter="0"/>
          <w:cols w:space="708"/>
          <w:docGrid w:linePitch="360"/>
        </w:sectPr>
      </w:pPr>
      <w:bookmarkStart w:id="0" w:name="_Toc401914074"/>
      <w:bookmarkStart w:id="1" w:name="_Toc416260885"/>
      <w:bookmarkStart w:id="2" w:name="_Toc98394872"/>
      <w:r>
        <w:rPr>
          <w:noProof/>
          <w:lang w:eastAsia="en-AU"/>
        </w:rPr>
        <w:drawing>
          <wp:anchor distT="0" distB="0" distL="114300" distR="114300" simplePos="0" relativeHeight="251658751" behindDoc="0" locked="0" layoutInCell="1" allowOverlap="1" wp14:anchorId="480DC4BF" wp14:editId="53419EC4">
            <wp:simplePos x="0" y="0"/>
            <wp:positionH relativeFrom="column">
              <wp:posOffset>-582378</wp:posOffset>
            </wp:positionH>
            <wp:positionV relativeFrom="paragraph">
              <wp:posOffset>3329664</wp:posOffset>
            </wp:positionV>
            <wp:extent cx="6925586" cy="6289482"/>
            <wp:effectExtent l="0" t="0" r="8890" b="0"/>
            <wp:wrapNone/>
            <wp:docPr id="93" name="Picture 93"/>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0922" t="-5016" r="7067" b="-5471"/>
                    <a:stretch/>
                  </pic:blipFill>
                  <pic:spPr bwMode="auto">
                    <a:xfrm>
                      <a:off x="0" y="0"/>
                      <a:ext cx="6926783" cy="62905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430C">
        <w:rPr>
          <w:noProof/>
          <w:lang w:eastAsia="en-AU"/>
        </w:rPr>
        <mc:AlternateContent>
          <mc:Choice Requires="wps">
            <w:drawing>
              <wp:anchor distT="4294967295" distB="4294967295" distL="114300" distR="114300" simplePos="0" relativeHeight="251760640" behindDoc="0" locked="0" layoutInCell="1" allowOverlap="1" wp14:anchorId="1774A02B" wp14:editId="703158BA">
                <wp:simplePos x="0" y="0"/>
                <wp:positionH relativeFrom="column">
                  <wp:posOffset>-582295</wp:posOffset>
                </wp:positionH>
                <wp:positionV relativeFrom="paragraph">
                  <wp:posOffset>1617675</wp:posOffset>
                </wp:positionV>
                <wp:extent cx="2115820" cy="0"/>
                <wp:effectExtent l="0" t="0" r="1778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BAB9997" id="Straight Connector 7" o:spid="_x0000_s1026" style="position:absolute;z-index:251760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85pt,127.4pt" to="120.75pt,1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" strokecolor="black [3213]" strokeweight="1pt">
                <o:lock v:ext="edit" shapetype="f"/>
              </v:line>
            </w:pict>
          </mc:Fallback>
        </mc:AlternateContent>
      </w:r>
      <w:r w:rsidR="00E424AF">
        <w:rPr>
          <w:noProof/>
          <w:lang w:eastAsia="en-AU"/>
        </w:rPr>
        <w:drawing>
          <wp:anchor distT="0" distB="0" distL="114300" distR="114300" simplePos="0" relativeHeight="252008448" behindDoc="0" locked="0" layoutInCell="1" allowOverlap="1" wp14:anchorId="3025BFDF" wp14:editId="333EA1DC">
            <wp:simplePos x="0" y="0"/>
            <wp:positionH relativeFrom="column">
              <wp:posOffset>4615622</wp:posOffset>
            </wp:positionH>
            <wp:positionV relativeFrom="paragraph">
              <wp:posOffset>9401175</wp:posOffset>
            </wp:positionV>
            <wp:extent cx="1791335" cy="227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9">
                      <a:extLst>
                        <a:ext uri="{28A0092B-C50C-407E-A947-70E740481C1C}">
                          <a14:useLocalDpi xmlns:a14="http://schemas.microsoft.com/office/drawing/2010/main" val="0"/>
                        </a:ext>
                      </a:extLst>
                    </a:blip>
                    <a:stretch>
                      <a:fillRect/>
                    </a:stretch>
                  </pic:blipFill>
                  <pic:spPr>
                    <a:xfrm>
                      <a:off x="0" y="0"/>
                      <a:ext cx="1791335" cy="227965"/>
                    </a:xfrm>
                    <a:prstGeom prst="rect">
                      <a:avLst/>
                    </a:prstGeom>
                  </pic:spPr>
                </pic:pic>
              </a:graphicData>
            </a:graphic>
            <wp14:sizeRelH relativeFrom="page">
              <wp14:pctWidth>0</wp14:pctWidth>
            </wp14:sizeRelH>
            <wp14:sizeRelV relativeFrom="page">
              <wp14:pctHeight>0</wp14:pctHeight>
            </wp14:sizeRelV>
          </wp:anchor>
        </w:drawing>
      </w:r>
      <w:r w:rsidR="00487C14">
        <w:rPr>
          <w:noProof/>
          <w:lang w:eastAsia="en-AU"/>
        </w:rPr>
        <mc:AlternateContent>
          <mc:Choice Requires="wps">
            <w:drawing>
              <wp:anchor distT="0" distB="0" distL="114300" distR="114300" simplePos="0" relativeHeight="251754496" behindDoc="0" locked="0" layoutInCell="1" allowOverlap="1" wp14:anchorId="04D43238" wp14:editId="5B9731C9">
                <wp:simplePos x="0" y="0"/>
                <wp:positionH relativeFrom="column">
                  <wp:posOffset>4662170</wp:posOffset>
                </wp:positionH>
                <wp:positionV relativeFrom="paragraph">
                  <wp:posOffset>-633730</wp:posOffset>
                </wp:positionV>
                <wp:extent cx="1743075" cy="279400"/>
                <wp:effectExtent l="0" t="0" r="9525" b="63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C5B73C" w14:textId="77777777" w:rsidR="00E2072D" w:rsidRPr="0088361A" w:rsidRDefault="00E2072D"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D43238" id="_x0000_t202" coordsize="21600,21600" o:spt="202" path="m,l,21600r21600,l21600,xe">
                <v:stroke joinstyle="miter"/>
                <v:path gradientshapeok="t" o:connecttype="rect"/>
              </v:shapetype>
              <v:shape id="Text Box 45" o:spid="_x0000_s1026" type="#_x0000_t202" style="position:absolute;margin-left:367.1pt;margin-top:-49.9pt;width:137.25pt;height:2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" filled="f" stroked="f" strokeweight=".5pt">
                <v:textbox inset="1mm,0,1mm,0">
                  <w:txbxContent>
                    <w:p w14:paraId="2BC5B73C" w14:textId="77777777" w:rsidR="00E2072D" w:rsidRPr="0088361A" w:rsidRDefault="00E2072D"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r w:rsidR="00487C14">
        <w:rPr>
          <w:noProof/>
          <w:lang w:eastAsia="en-AU"/>
        </w:rPr>
        <mc:AlternateContent>
          <mc:Choice Requires="wps">
            <w:drawing>
              <wp:anchor distT="0" distB="0" distL="114300" distR="114300" simplePos="0" relativeHeight="251758592" behindDoc="0" locked="0" layoutInCell="1" allowOverlap="1" wp14:anchorId="525DC2A3" wp14:editId="7200C027">
                <wp:simplePos x="0" y="0"/>
                <wp:positionH relativeFrom="column">
                  <wp:posOffset>-681355</wp:posOffset>
                </wp:positionH>
                <wp:positionV relativeFrom="paragraph">
                  <wp:posOffset>633095</wp:posOffset>
                </wp:positionV>
                <wp:extent cx="6257925" cy="293370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93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5C76AC" w14:textId="77777777" w:rsidR="00E2072D" w:rsidRPr="00704F86" w:rsidRDefault="00E2072D" w:rsidP="00621FAA">
                            <w:pPr>
                              <w:pStyle w:val="Titlepage"/>
                              <w:spacing w:after="0"/>
                              <w:ind w:left="0"/>
                              <w:rPr>
                                <w:b/>
                                <w:color w:val="0081C6"/>
                              </w:rPr>
                            </w:pPr>
                            <w:r>
                              <w:rPr>
                                <w:b/>
                                <w:color w:val="0081C6"/>
                              </w:rPr>
                              <w:t>Future job openings for new entrants by industry and occupation</w:t>
                            </w:r>
                          </w:p>
                          <w:p w14:paraId="7541588E" w14:textId="77777777" w:rsidR="00E2072D" w:rsidRPr="00753998" w:rsidRDefault="00E2072D" w:rsidP="0034497B">
                            <w:pPr>
                              <w:pStyle w:val="Titlepage"/>
                              <w:spacing w:before="360" w:after="0"/>
                              <w:ind w:left="0"/>
                              <w:rPr>
                                <w:b/>
                                <w:color w:val="595959" w:themeColor="text1" w:themeTint="A6"/>
                                <w:sz w:val="27"/>
                                <w:szCs w:val="27"/>
                              </w:rPr>
                            </w:pPr>
                            <w:r>
                              <w:rPr>
                                <w:b/>
                                <w:color w:val="595959" w:themeColor="text1" w:themeTint="A6"/>
                                <w:sz w:val="27"/>
                                <w:szCs w:val="27"/>
                              </w:rPr>
                              <w:t>Chandra Shah</w:t>
                            </w:r>
                          </w:p>
                          <w:p w14:paraId="66EF4901" w14:textId="77777777" w:rsidR="00E2072D" w:rsidRDefault="00E2072D" w:rsidP="00933086">
                            <w:pPr>
                              <w:pStyle w:val="Titlepage"/>
                              <w:spacing w:after="0"/>
                              <w:ind w:left="0"/>
                              <w:rPr>
                                <w:color w:val="595959" w:themeColor="text1" w:themeTint="A6"/>
                                <w:sz w:val="27"/>
                                <w:szCs w:val="27"/>
                              </w:rPr>
                            </w:pPr>
                            <w:r>
                              <w:rPr>
                                <w:color w:val="595959" w:themeColor="text1" w:themeTint="A6"/>
                                <w:sz w:val="27"/>
                                <w:szCs w:val="27"/>
                              </w:rPr>
                              <w:t>Affiliate, Faculty of Education, Monash University, and</w:t>
                            </w:r>
                          </w:p>
                          <w:p w14:paraId="04D08A4D" w14:textId="77777777" w:rsidR="00E2072D" w:rsidRDefault="00E2072D" w:rsidP="004E1A1B">
                            <w:pPr>
                              <w:pStyle w:val="Titlepage"/>
                              <w:spacing w:after="0"/>
                              <w:ind w:left="0"/>
                              <w:rPr>
                                <w:color w:val="595959" w:themeColor="text1" w:themeTint="A6"/>
                                <w:sz w:val="27"/>
                                <w:szCs w:val="27"/>
                              </w:rPr>
                            </w:pPr>
                            <w:r>
                              <w:rPr>
                                <w:color w:val="595959" w:themeColor="text1" w:themeTint="A6"/>
                                <w:sz w:val="27"/>
                                <w:szCs w:val="27"/>
                              </w:rPr>
                              <w:t xml:space="preserve">Adjunct Associate Professor, </w:t>
                            </w:r>
                            <w:r w:rsidRPr="003E64A3">
                              <w:rPr>
                                <w:color w:val="595959" w:themeColor="text1" w:themeTint="A6"/>
                                <w:sz w:val="27"/>
                                <w:szCs w:val="27"/>
                              </w:rPr>
                              <w:t xml:space="preserve">Centre for International Research </w:t>
                            </w:r>
                            <w:r>
                              <w:rPr>
                                <w:color w:val="595959" w:themeColor="text1" w:themeTint="A6"/>
                                <w:sz w:val="27"/>
                                <w:szCs w:val="27"/>
                              </w:rPr>
                              <w:br/>
                            </w:r>
                            <w:r w:rsidRPr="003E64A3">
                              <w:rPr>
                                <w:color w:val="595959" w:themeColor="text1" w:themeTint="A6"/>
                                <w:sz w:val="27"/>
                                <w:szCs w:val="27"/>
                              </w:rPr>
                              <w:t>on Education Systems</w:t>
                            </w:r>
                            <w:r>
                              <w:rPr>
                                <w:color w:val="595959" w:themeColor="text1" w:themeTint="A6"/>
                                <w:sz w:val="27"/>
                                <w:szCs w:val="27"/>
                              </w:rPr>
                              <w:t>, Victoria University</w:t>
                            </w:r>
                          </w:p>
                          <w:p w14:paraId="4F5664C5" w14:textId="77777777" w:rsidR="00E2072D" w:rsidRPr="006475E3" w:rsidRDefault="00E2072D" w:rsidP="006475E3">
                            <w:pPr>
                              <w:pStyle w:val="Titlepage"/>
                              <w:spacing w:before="120" w:after="0"/>
                              <w:ind w:left="0"/>
                              <w:rPr>
                                <w:b/>
                                <w:color w:val="595959" w:themeColor="text1" w:themeTint="A6"/>
                                <w:sz w:val="27"/>
                                <w:szCs w:val="27"/>
                              </w:rPr>
                            </w:pPr>
                            <w:r>
                              <w:rPr>
                                <w:b/>
                                <w:color w:val="595959" w:themeColor="text1" w:themeTint="A6"/>
                                <w:sz w:val="27"/>
                                <w:szCs w:val="27"/>
                              </w:rPr>
                              <w:t>Janine Dixon</w:t>
                            </w:r>
                          </w:p>
                          <w:p w14:paraId="4064A744" w14:textId="77777777" w:rsidR="00E2072D" w:rsidRPr="00360FAD" w:rsidRDefault="00E2072D" w:rsidP="004E1A1B">
                            <w:pPr>
                              <w:pStyle w:val="Titlepage"/>
                              <w:spacing w:after="0"/>
                              <w:ind w:left="0"/>
                              <w:rPr>
                                <w:color w:val="595959" w:themeColor="text1" w:themeTint="A6"/>
                                <w:sz w:val="27"/>
                                <w:szCs w:val="27"/>
                              </w:rPr>
                            </w:pPr>
                            <w:r>
                              <w:rPr>
                                <w:color w:val="595959" w:themeColor="text1" w:themeTint="A6"/>
                                <w:sz w:val="27"/>
                                <w:szCs w:val="27"/>
                              </w:rPr>
                              <w:t>Centre of Policy Studies, Victoria University</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DC2A3" id="Text Box 12" o:spid="_x0000_s1027" type="#_x0000_t202" style="position:absolute;margin-left:-53.65pt;margin-top:49.85pt;width:492.75pt;height:23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" filled="f" stroked="f" strokeweight=".5pt">
                <v:textbox inset=",,,0">
                  <w:txbxContent>
                    <w:p w14:paraId="0B5C76AC" w14:textId="77777777" w:rsidR="00E2072D" w:rsidRPr="00704F86" w:rsidRDefault="00E2072D" w:rsidP="00621FAA">
                      <w:pPr>
                        <w:pStyle w:val="Titlepage"/>
                        <w:spacing w:after="0"/>
                        <w:ind w:left="0"/>
                        <w:rPr>
                          <w:b/>
                          <w:color w:val="0081C6"/>
                        </w:rPr>
                      </w:pPr>
                      <w:r>
                        <w:rPr>
                          <w:b/>
                          <w:color w:val="0081C6"/>
                        </w:rPr>
                        <w:t>Future job openings for new entrants by industry and occupation</w:t>
                      </w:r>
                    </w:p>
                    <w:p w14:paraId="7541588E" w14:textId="77777777" w:rsidR="00E2072D" w:rsidRPr="00753998" w:rsidRDefault="00E2072D" w:rsidP="0034497B">
                      <w:pPr>
                        <w:pStyle w:val="Titlepage"/>
                        <w:spacing w:before="360" w:after="0"/>
                        <w:ind w:left="0"/>
                        <w:rPr>
                          <w:b/>
                          <w:color w:val="595959" w:themeColor="text1" w:themeTint="A6"/>
                          <w:sz w:val="27"/>
                          <w:szCs w:val="27"/>
                        </w:rPr>
                      </w:pPr>
                      <w:r>
                        <w:rPr>
                          <w:b/>
                          <w:color w:val="595959" w:themeColor="text1" w:themeTint="A6"/>
                          <w:sz w:val="27"/>
                          <w:szCs w:val="27"/>
                        </w:rPr>
                        <w:t>Chandra Shah</w:t>
                      </w:r>
                    </w:p>
                    <w:p w14:paraId="66EF4901" w14:textId="77777777" w:rsidR="00E2072D" w:rsidRDefault="00E2072D" w:rsidP="00933086">
                      <w:pPr>
                        <w:pStyle w:val="Titlepage"/>
                        <w:spacing w:after="0"/>
                        <w:ind w:left="0"/>
                        <w:rPr>
                          <w:color w:val="595959" w:themeColor="text1" w:themeTint="A6"/>
                          <w:sz w:val="27"/>
                          <w:szCs w:val="27"/>
                        </w:rPr>
                      </w:pPr>
                      <w:r>
                        <w:rPr>
                          <w:color w:val="595959" w:themeColor="text1" w:themeTint="A6"/>
                          <w:sz w:val="27"/>
                          <w:szCs w:val="27"/>
                        </w:rPr>
                        <w:t>Affiliate, Faculty of Education, Monash University, and</w:t>
                      </w:r>
                    </w:p>
                    <w:p w14:paraId="04D08A4D" w14:textId="77777777" w:rsidR="00E2072D" w:rsidRDefault="00E2072D" w:rsidP="004E1A1B">
                      <w:pPr>
                        <w:pStyle w:val="Titlepage"/>
                        <w:spacing w:after="0"/>
                        <w:ind w:left="0"/>
                        <w:rPr>
                          <w:color w:val="595959" w:themeColor="text1" w:themeTint="A6"/>
                          <w:sz w:val="27"/>
                          <w:szCs w:val="27"/>
                        </w:rPr>
                      </w:pPr>
                      <w:r>
                        <w:rPr>
                          <w:color w:val="595959" w:themeColor="text1" w:themeTint="A6"/>
                          <w:sz w:val="27"/>
                          <w:szCs w:val="27"/>
                        </w:rPr>
                        <w:t xml:space="preserve">Adjunct Associate Professor, </w:t>
                      </w:r>
                      <w:r w:rsidRPr="003E64A3">
                        <w:rPr>
                          <w:color w:val="595959" w:themeColor="text1" w:themeTint="A6"/>
                          <w:sz w:val="27"/>
                          <w:szCs w:val="27"/>
                        </w:rPr>
                        <w:t xml:space="preserve">Centre for International Research </w:t>
                      </w:r>
                      <w:r>
                        <w:rPr>
                          <w:color w:val="595959" w:themeColor="text1" w:themeTint="A6"/>
                          <w:sz w:val="27"/>
                          <w:szCs w:val="27"/>
                        </w:rPr>
                        <w:br/>
                      </w:r>
                      <w:r w:rsidRPr="003E64A3">
                        <w:rPr>
                          <w:color w:val="595959" w:themeColor="text1" w:themeTint="A6"/>
                          <w:sz w:val="27"/>
                          <w:szCs w:val="27"/>
                        </w:rPr>
                        <w:t>on Education Systems</w:t>
                      </w:r>
                      <w:r>
                        <w:rPr>
                          <w:color w:val="595959" w:themeColor="text1" w:themeTint="A6"/>
                          <w:sz w:val="27"/>
                          <w:szCs w:val="27"/>
                        </w:rPr>
                        <w:t>, Victoria University</w:t>
                      </w:r>
                    </w:p>
                    <w:p w14:paraId="4F5664C5" w14:textId="77777777" w:rsidR="00E2072D" w:rsidRPr="006475E3" w:rsidRDefault="00E2072D" w:rsidP="006475E3">
                      <w:pPr>
                        <w:pStyle w:val="Titlepage"/>
                        <w:spacing w:before="120" w:after="0"/>
                        <w:ind w:left="0"/>
                        <w:rPr>
                          <w:b/>
                          <w:color w:val="595959" w:themeColor="text1" w:themeTint="A6"/>
                          <w:sz w:val="27"/>
                          <w:szCs w:val="27"/>
                        </w:rPr>
                      </w:pPr>
                      <w:r>
                        <w:rPr>
                          <w:b/>
                          <w:color w:val="595959" w:themeColor="text1" w:themeTint="A6"/>
                          <w:sz w:val="27"/>
                          <w:szCs w:val="27"/>
                        </w:rPr>
                        <w:t>Janine Dixon</w:t>
                      </w:r>
                    </w:p>
                    <w:p w14:paraId="4064A744" w14:textId="77777777" w:rsidR="00E2072D" w:rsidRPr="00360FAD" w:rsidRDefault="00E2072D" w:rsidP="004E1A1B">
                      <w:pPr>
                        <w:pStyle w:val="Titlepage"/>
                        <w:spacing w:after="0"/>
                        <w:ind w:left="0"/>
                        <w:rPr>
                          <w:color w:val="595959" w:themeColor="text1" w:themeTint="A6"/>
                          <w:sz w:val="27"/>
                          <w:szCs w:val="27"/>
                        </w:rPr>
                      </w:pPr>
                      <w:r>
                        <w:rPr>
                          <w:color w:val="595959" w:themeColor="text1" w:themeTint="A6"/>
                          <w:sz w:val="27"/>
                          <w:szCs w:val="27"/>
                        </w:rPr>
                        <w:t>Centre of Policy Studies, Victoria University</w:t>
                      </w:r>
                    </w:p>
                  </w:txbxContent>
                </v:textbox>
              </v:shape>
            </w:pict>
          </mc:Fallback>
        </mc:AlternateContent>
      </w:r>
      <w:r w:rsidR="00970694">
        <w:rPr>
          <w:noProof/>
          <w:lang w:eastAsia="en-AU"/>
        </w:rPr>
        <w:drawing>
          <wp:anchor distT="0" distB="0" distL="114300" distR="114300" simplePos="0" relativeHeight="251977728" behindDoc="1" locked="0" layoutInCell="1" allowOverlap="1" wp14:anchorId="21D88950" wp14:editId="0B188055">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anchor>
        </w:drawing>
      </w:r>
      <w:bookmarkEnd w:id="0"/>
      <w:bookmarkEnd w:id="1"/>
      <w:r w:rsidR="00D056F3">
        <w:br w:type="page"/>
      </w:r>
      <w:bookmarkStart w:id="3" w:name="_Toc495748330"/>
      <w:bookmarkStart w:id="4" w:name="_Toc495810630"/>
      <w:bookmarkStart w:id="5" w:name="_Toc6031787"/>
      <w:bookmarkStart w:id="6" w:name="_Toc6031844"/>
      <w:bookmarkStart w:id="7" w:name="_GoBack"/>
      <w:bookmarkEnd w:id="2"/>
      <w:bookmarkEnd w:id="7"/>
    </w:p>
    <w:p w14:paraId="445AF9C0" w14:textId="77777777" w:rsidR="007C667B" w:rsidRPr="005C2FCF" w:rsidRDefault="007C667B" w:rsidP="007C667B">
      <w:pPr>
        <w:pStyle w:val="Heading3"/>
        <w:ind w:right="-1"/>
      </w:pPr>
      <w:bookmarkStart w:id="8" w:name="_Toc98394880"/>
      <w:bookmarkStart w:id="9" w:name="_Toc296423683"/>
      <w:bookmarkStart w:id="10" w:name="_Toc296497514"/>
      <w:r w:rsidRPr="005C2FCF">
        <w:lastRenderedPageBreak/>
        <w:t>Publisher’s note</w:t>
      </w:r>
    </w:p>
    <w:p w14:paraId="712C0C7E" w14:textId="77777777" w:rsidR="00D90189" w:rsidRDefault="00D90189" w:rsidP="00D90189">
      <w:pPr>
        <w:pStyle w:val="Imprint"/>
      </w:pPr>
      <w:r w:rsidRPr="007C667B">
        <w:t>The views and opinions expressed in this document are thos</w:t>
      </w:r>
      <w:r w:rsidRPr="00FE792E">
        <w:t xml:space="preserve">e of the </w:t>
      </w:r>
      <w:r w:rsidRPr="008C3142">
        <w:t>author/project team</w:t>
      </w:r>
      <w:r w:rsidRPr="00FE792E">
        <w:t xml:space="preserve"> and do not necessarily reflect the views of the Australian Government, state and territory governmen</w:t>
      </w:r>
      <w:r>
        <w:t xml:space="preserve">ts or NCVER. Any interpretation </w:t>
      </w:r>
      <w:r w:rsidRPr="00FE792E">
        <w:t>of data is the responsibility of the author/project team.</w:t>
      </w:r>
    </w:p>
    <w:p w14:paraId="41E8447F" w14:textId="77777777" w:rsidR="00CE248F" w:rsidRDefault="00CE248F" w:rsidP="00D90189">
      <w:pPr>
        <w:pStyle w:val="Imprint"/>
        <w:ind w:right="-1"/>
      </w:pPr>
      <w:r>
        <w:t xml:space="preserve">Additional information relating to this research is available in </w:t>
      </w:r>
      <w:r w:rsidR="00CB16B6">
        <w:rPr>
          <w:i/>
        </w:rPr>
        <w:t>Future job openings</w:t>
      </w:r>
      <w:r w:rsidR="00D90189">
        <w:rPr>
          <w:i/>
        </w:rPr>
        <w:t xml:space="preserve"> </w:t>
      </w:r>
      <w:r w:rsidR="00240BB4">
        <w:rPr>
          <w:i/>
        </w:rPr>
        <w:t>for new entrants by industry and occupation:</w:t>
      </w:r>
      <w:r>
        <w:rPr>
          <w:i/>
        </w:rPr>
        <w:t xml:space="preserve"> support document</w:t>
      </w:r>
      <w:r>
        <w:t xml:space="preserve">. It can be accessed from NCVER’s </w:t>
      </w:r>
      <w:r w:rsidR="005B1B25">
        <w:t>Portal</w:t>
      </w:r>
      <w:r>
        <w:t xml:space="preserve"> &lt;http://www.ncver.edu</w:t>
      </w:r>
      <w:r w:rsidR="00240BB4">
        <w:t xml:space="preserve">.au&gt;. </w:t>
      </w:r>
      <w:r>
        <w:t xml:space="preserve"> </w:t>
      </w:r>
    </w:p>
    <w:p w14:paraId="06988665" w14:textId="3470A8D5" w:rsidR="00CE248F" w:rsidRDefault="00CE248F" w:rsidP="00CE248F">
      <w:pPr>
        <w:pStyle w:val="Imprint"/>
        <w:ind w:right="-1"/>
      </w:pPr>
      <w:r>
        <w:t xml:space="preserve">To find other material of interest, search VOCEDplus (the UNESCO/NCVER international database </w:t>
      </w:r>
      <w:r w:rsidRPr="00CE248F">
        <w:t>&lt;</w:t>
      </w:r>
      <w:hyperlink r:id="rId11" w:history="1">
        <w:r w:rsidRPr="00CE248F">
          <w:t>http://www.voced.edu.au</w:t>
        </w:r>
      </w:hyperlink>
      <w:r w:rsidRPr="00CE248F">
        <w:t>&gt;)</w:t>
      </w:r>
      <w:r>
        <w:t xml:space="preserve"> using the following keywords: </w:t>
      </w:r>
      <w:r w:rsidR="000D277B">
        <w:t>employment opportunity; employment projection; labour demand, trend, occupation.</w:t>
      </w:r>
    </w:p>
    <w:p w14:paraId="58ABD6E7" w14:textId="04A0D5EC" w:rsidR="00F33784" w:rsidRPr="000E691E" w:rsidRDefault="00CC0102" w:rsidP="00067C92">
      <w:pPr>
        <w:pStyle w:val="Imprint"/>
      </w:pPr>
      <w:r w:rsidRPr="00067C92">
        <w:rPr>
          <w:b/>
          <w:noProof/>
        </w:rPr>
        <w:drawing>
          <wp:anchor distT="0" distB="0" distL="114300" distR="114300" simplePos="0" relativeHeight="251767808" behindDoc="0" locked="0" layoutInCell="1" allowOverlap="1" wp14:anchorId="5D26747E" wp14:editId="405F08C1">
            <wp:simplePos x="0" y="0"/>
            <wp:positionH relativeFrom="column">
              <wp:posOffset>537515</wp:posOffset>
            </wp:positionH>
            <wp:positionV relativeFrom="paragraph">
              <wp:posOffset>7139305</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103F83" w:rsidRPr="00067C92">
        <w:rPr>
          <w:b/>
          <w:noProof/>
        </w:rPr>
        <w:drawing>
          <wp:anchor distT="0" distB="0" distL="114300" distR="114300" simplePos="0" relativeHeight="251766784" behindDoc="0" locked="0" layoutInCell="1" allowOverlap="1" wp14:anchorId="45FFEE2F" wp14:editId="17B6B068">
            <wp:simplePos x="0" y="0"/>
            <wp:positionH relativeFrom="column">
              <wp:posOffset>2152015</wp:posOffset>
            </wp:positionH>
            <wp:positionV relativeFrom="paragraph">
              <wp:posOffset>7147255</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3"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103F83" w:rsidRPr="00067C92">
        <w:rPr>
          <w:b/>
          <w:noProof/>
        </w:rPr>
        <mc:AlternateContent>
          <mc:Choice Requires="wps">
            <w:drawing>
              <wp:anchor distT="0" distB="0" distL="114300" distR="114300" simplePos="0" relativeHeight="251763712" behindDoc="0" locked="0" layoutInCell="1" allowOverlap="1" wp14:anchorId="40A3C04A" wp14:editId="4D8E62C1">
                <wp:simplePos x="0" y="0"/>
                <wp:positionH relativeFrom="column">
                  <wp:posOffset>0</wp:posOffset>
                </wp:positionH>
                <wp:positionV relativeFrom="paragraph">
                  <wp:posOffset>1547273</wp:posOffset>
                </wp:positionV>
                <wp:extent cx="5596890" cy="5791200"/>
                <wp:effectExtent l="0" t="0" r="381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22F3E" w14:textId="77777777" w:rsidR="00E2072D" w:rsidRPr="00A021FC" w:rsidRDefault="00E2072D" w:rsidP="007C667B">
                            <w:pPr>
                              <w:pStyle w:val="Imprint"/>
                              <w:rPr>
                                <w:b/>
                              </w:rPr>
                            </w:pPr>
                            <w:r w:rsidRPr="00A021FC">
                              <w:rPr>
                                <w:b/>
                              </w:rPr>
                              <w:t xml:space="preserve">© </w:t>
                            </w:r>
                            <w:r w:rsidRPr="00240BB4">
                              <w:rPr>
                                <w:b/>
                              </w:rPr>
                              <w:t>Commonwealth of Australia, 2018</w:t>
                            </w:r>
                          </w:p>
                          <w:p w14:paraId="6CBB3BDB" w14:textId="77777777" w:rsidR="00E2072D" w:rsidRDefault="00E2072D" w:rsidP="007C667B">
                            <w:pPr>
                              <w:pStyle w:val="Imprint"/>
                              <w:rPr>
                                <w:sz w:val="20"/>
                              </w:rPr>
                            </w:pPr>
                            <w:r w:rsidRPr="00E80270">
                              <w:rPr>
                                <w:noProof/>
                                <w:sz w:val="20"/>
                                <w:lang w:eastAsia="en-AU"/>
                              </w:rPr>
                              <w:drawing>
                                <wp:inline distT="0" distB="0" distL="0" distR="0" wp14:anchorId="03311432" wp14:editId="0CE07425">
                                  <wp:extent cx="850265" cy="302895"/>
                                  <wp:effectExtent l="19050" t="0" r="6985" b="0"/>
                                  <wp:docPr id="63"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4"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65F434B2" w14:textId="77777777" w:rsidR="00E2072D" w:rsidRDefault="00E2072D" w:rsidP="00240BB4">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64967F7B" w14:textId="77777777" w:rsidR="00E2072D" w:rsidRPr="001D321A" w:rsidRDefault="00E2072D" w:rsidP="00240BB4">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7CA58452" w14:textId="77777777" w:rsidR="00E2072D" w:rsidRDefault="00E2072D" w:rsidP="00240BB4">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74D23A8B" w14:textId="77777777" w:rsidR="00E2072D" w:rsidRPr="00A021FC" w:rsidRDefault="00E2072D" w:rsidP="00240BB4">
                            <w:pPr>
                              <w:pStyle w:val="Imprint"/>
                            </w:pPr>
                            <w:r w:rsidRPr="00A021FC">
                              <w:t>This d</w:t>
                            </w:r>
                            <w:r>
                              <w:t xml:space="preserve">ocument should be attributed as Shah, C &amp; Dixon, </w:t>
                            </w:r>
                            <w:r w:rsidRPr="00240BB4">
                              <w:t xml:space="preserve">J 2018, </w:t>
                            </w:r>
                            <w:r>
                              <w:rPr>
                                <w:i/>
                              </w:rPr>
                              <w:t>Future job openings</w:t>
                            </w:r>
                            <w:r w:rsidRPr="00240BB4">
                              <w:rPr>
                                <w:i/>
                              </w:rPr>
                              <w:t xml:space="preserve"> for new entrants by industry and occupation</w:t>
                            </w:r>
                            <w:r w:rsidRPr="00A021FC">
                              <w:rPr>
                                <w:i/>
                              </w:rPr>
                              <w:t>,</w:t>
                            </w:r>
                            <w:r w:rsidRPr="00A021FC">
                              <w:t xml:space="preserve"> NCVER, Adelaide.</w:t>
                            </w:r>
                            <w:r>
                              <w:t xml:space="preserve"> </w:t>
                            </w:r>
                          </w:p>
                          <w:p w14:paraId="401CD0F8" w14:textId="77777777" w:rsidR="00E2072D" w:rsidRPr="001D321A" w:rsidRDefault="00E2072D" w:rsidP="00240BB4">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 xml:space="preserve">Department of Education and Training. </w:t>
                            </w:r>
                          </w:p>
                          <w:p w14:paraId="2C899848" w14:textId="77777777" w:rsidR="00E2072D" w:rsidRPr="00C9777B" w:rsidRDefault="00E2072D" w:rsidP="007C667B">
                            <w:pPr>
                              <w:pStyle w:val="Imprint"/>
                              <w:ind w:right="1700"/>
                              <w:rPr>
                                <w:color w:val="000000"/>
                              </w:rPr>
                            </w:pPr>
                            <w:r>
                              <w:rPr>
                                <w:smallCaps/>
                                <w:color w:val="000000"/>
                              </w:rPr>
                              <w:t xml:space="preserve">COVER IMAGE: </w:t>
                            </w:r>
                            <w:r>
                              <w:rPr>
                                <w:color w:val="000000"/>
                              </w:rPr>
                              <w:t>iStock</w:t>
                            </w:r>
                          </w:p>
                          <w:p w14:paraId="35A3C1FF" w14:textId="77777777" w:rsidR="00E2072D" w:rsidRDefault="00E2072D" w:rsidP="007C667B">
                            <w:pPr>
                              <w:pStyle w:val="Imprint"/>
                              <w:rPr>
                                <w:color w:val="000000"/>
                              </w:rPr>
                            </w:pPr>
                            <w:r w:rsidRPr="005C2FCF">
                              <w:rPr>
                                <w:color w:val="000000"/>
                              </w:rPr>
                              <w:t>ISBN</w:t>
                            </w:r>
                            <w:r>
                              <w:rPr>
                                <w:color w:val="000000"/>
                              </w:rPr>
                              <w:t xml:space="preserve"> </w:t>
                            </w:r>
                            <w:r>
                              <w:rPr>
                                <w:color w:val="000000"/>
                              </w:rPr>
                              <w:tab/>
                            </w:r>
                            <w:r w:rsidRPr="00464629">
                              <w:rPr>
                                <w:color w:val="000000"/>
                              </w:rPr>
                              <w:t>978-1-925717-17-4</w:t>
                            </w:r>
                            <w:r w:rsidRPr="005C2FCF">
                              <w:rPr>
                                <w:color w:val="000000"/>
                              </w:rPr>
                              <w:tab/>
                            </w:r>
                          </w:p>
                          <w:p w14:paraId="6656242F" w14:textId="77777777" w:rsidR="00E2072D" w:rsidRPr="005C2FCF" w:rsidRDefault="00E2072D" w:rsidP="00CE248F">
                            <w:pPr>
                              <w:pStyle w:val="Imprint"/>
                              <w:spacing w:before="0"/>
                              <w:rPr>
                                <w:color w:val="000000"/>
                              </w:rPr>
                            </w:pPr>
                            <w:r>
                              <w:rPr>
                                <w:color w:val="000000"/>
                              </w:rPr>
                              <w:t>TD/TNC</w:t>
                            </w:r>
                            <w:r>
                              <w:rPr>
                                <w:color w:val="000000"/>
                              </w:rPr>
                              <w:tab/>
                            </w:r>
                            <w:r w:rsidRPr="00E22F36">
                              <w:rPr>
                                <w:color w:val="000000"/>
                              </w:rPr>
                              <w:t>131.05</w:t>
                            </w:r>
                          </w:p>
                          <w:p w14:paraId="11B70308" w14:textId="77777777" w:rsidR="00E2072D" w:rsidRPr="005C2FCF" w:rsidRDefault="00E2072D"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34FC0939" w14:textId="77777777" w:rsidR="00E2072D" w:rsidRPr="005C2FCF" w:rsidRDefault="00E2072D"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43FA95D7" w14:textId="53BDF459" w:rsidR="00E2072D" w:rsidRPr="002C3573" w:rsidRDefault="00E2072D" w:rsidP="004E4DE5">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5"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://www.ncver.edu.au&gt;  &lt;</w:t>
                            </w:r>
                            <w:hyperlink r:id="rId16" w:history="1">
                              <w:r w:rsidRPr="00380A9D">
                                <w:rPr>
                                  <w:rStyle w:val="Hyperlink"/>
                                  <w:sz w:val="16"/>
                                  <w:szCs w:val="16"/>
                                </w:rPr>
                                <w:t>https://www.lsay.edu.au</w:t>
                              </w:r>
                            </w:hyperlink>
                            <w:r w:rsidRPr="002C3573">
                              <w:t>&gt;</w:t>
                            </w:r>
                          </w:p>
                          <w:p w14:paraId="7F53338A" w14:textId="77777777" w:rsidR="00E2072D" w:rsidRPr="00D212FA" w:rsidRDefault="00E2072D"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40A3C04A" id="Text Box 14" o:spid="_x0000_s1028" type="#_x0000_t202" style="position:absolute;margin-left:0;margin-top:121.85pt;width:440.7pt;height:45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" filled="f" stroked="f">
                <v:textbox inset="0,,0">
                  <w:txbxContent>
                    <w:p w14:paraId="57622F3E" w14:textId="77777777" w:rsidR="00E2072D" w:rsidRPr="00A021FC" w:rsidRDefault="00E2072D" w:rsidP="007C667B">
                      <w:pPr>
                        <w:pStyle w:val="Imprint"/>
                        <w:rPr>
                          <w:b/>
                        </w:rPr>
                      </w:pPr>
                      <w:r w:rsidRPr="00A021FC">
                        <w:rPr>
                          <w:b/>
                        </w:rPr>
                        <w:t xml:space="preserve">© </w:t>
                      </w:r>
                      <w:r w:rsidRPr="00240BB4">
                        <w:rPr>
                          <w:b/>
                        </w:rPr>
                        <w:t>Commonwealth of Australia, 2018</w:t>
                      </w:r>
                    </w:p>
                    <w:p w14:paraId="6CBB3BDB" w14:textId="77777777" w:rsidR="00E2072D" w:rsidRDefault="00E2072D" w:rsidP="007C667B">
                      <w:pPr>
                        <w:pStyle w:val="Imprint"/>
                        <w:rPr>
                          <w:sz w:val="20"/>
                        </w:rPr>
                      </w:pPr>
                      <w:r w:rsidRPr="00E80270">
                        <w:rPr>
                          <w:noProof/>
                          <w:sz w:val="20"/>
                          <w:lang w:eastAsia="en-AU"/>
                        </w:rPr>
                        <w:drawing>
                          <wp:inline distT="0" distB="0" distL="0" distR="0" wp14:anchorId="03311432" wp14:editId="0CE07425">
                            <wp:extent cx="850265" cy="302895"/>
                            <wp:effectExtent l="19050" t="0" r="6985" b="0"/>
                            <wp:docPr id="63"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4"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65F434B2" w14:textId="77777777" w:rsidR="00E2072D" w:rsidRDefault="00E2072D" w:rsidP="00240BB4">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64967F7B" w14:textId="77777777" w:rsidR="00E2072D" w:rsidRPr="001D321A" w:rsidRDefault="00E2072D" w:rsidP="00240BB4">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7CA58452" w14:textId="77777777" w:rsidR="00E2072D" w:rsidRDefault="00E2072D" w:rsidP="00240BB4">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74D23A8B" w14:textId="77777777" w:rsidR="00E2072D" w:rsidRPr="00A021FC" w:rsidRDefault="00E2072D" w:rsidP="00240BB4">
                      <w:pPr>
                        <w:pStyle w:val="Imprint"/>
                      </w:pPr>
                      <w:r w:rsidRPr="00A021FC">
                        <w:t>This d</w:t>
                      </w:r>
                      <w:r>
                        <w:t xml:space="preserve">ocument should be attributed as Shah, C &amp; Dixon, </w:t>
                      </w:r>
                      <w:r w:rsidRPr="00240BB4">
                        <w:t xml:space="preserve">J 2018, </w:t>
                      </w:r>
                      <w:r>
                        <w:rPr>
                          <w:i/>
                        </w:rPr>
                        <w:t>Future job openings</w:t>
                      </w:r>
                      <w:r w:rsidRPr="00240BB4">
                        <w:rPr>
                          <w:i/>
                        </w:rPr>
                        <w:t xml:space="preserve"> for new entrants by industry and occupation</w:t>
                      </w:r>
                      <w:r w:rsidRPr="00A021FC">
                        <w:rPr>
                          <w:i/>
                        </w:rPr>
                        <w:t>,</w:t>
                      </w:r>
                      <w:r w:rsidRPr="00A021FC">
                        <w:t xml:space="preserve"> NCVER, Adelaide.</w:t>
                      </w:r>
                      <w:r>
                        <w:t xml:space="preserve"> </w:t>
                      </w:r>
                    </w:p>
                    <w:p w14:paraId="401CD0F8" w14:textId="77777777" w:rsidR="00E2072D" w:rsidRPr="001D321A" w:rsidRDefault="00E2072D" w:rsidP="00240BB4">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 xml:space="preserve">Department of Education and Training. </w:t>
                      </w:r>
                    </w:p>
                    <w:p w14:paraId="2C899848" w14:textId="77777777" w:rsidR="00E2072D" w:rsidRPr="00C9777B" w:rsidRDefault="00E2072D" w:rsidP="007C667B">
                      <w:pPr>
                        <w:pStyle w:val="Imprint"/>
                        <w:ind w:right="1700"/>
                        <w:rPr>
                          <w:color w:val="000000"/>
                        </w:rPr>
                      </w:pPr>
                      <w:r>
                        <w:rPr>
                          <w:smallCaps/>
                          <w:color w:val="000000"/>
                        </w:rPr>
                        <w:t xml:space="preserve">COVER IMAGE: </w:t>
                      </w:r>
                      <w:r>
                        <w:rPr>
                          <w:color w:val="000000"/>
                        </w:rPr>
                        <w:t>iStock</w:t>
                      </w:r>
                    </w:p>
                    <w:p w14:paraId="35A3C1FF" w14:textId="77777777" w:rsidR="00E2072D" w:rsidRDefault="00E2072D" w:rsidP="007C667B">
                      <w:pPr>
                        <w:pStyle w:val="Imprint"/>
                        <w:rPr>
                          <w:color w:val="000000"/>
                        </w:rPr>
                      </w:pPr>
                      <w:r w:rsidRPr="005C2FCF">
                        <w:rPr>
                          <w:color w:val="000000"/>
                        </w:rPr>
                        <w:t>ISBN</w:t>
                      </w:r>
                      <w:r>
                        <w:rPr>
                          <w:color w:val="000000"/>
                        </w:rPr>
                        <w:t xml:space="preserve"> </w:t>
                      </w:r>
                      <w:r>
                        <w:rPr>
                          <w:color w:val="000000"/>
                        </w:rPr>
                        <w:tab/>
                      </w:r>
                      <w:r w:rsidRPr="00464629">
                        <w:rPr>
                          <w:color w:val="000000"/>
                        </w:rPr>
                        <w:t>978-1-925717-17-4</w:t>
                      </w:r>
                      <w:r w:rsidRPr="005C2FCF">
                        <w:rPr>
                          <w:color w:val="000000"/>
                        </w:rPr>
                        <w:tab/>
                      </w:r>
                    </w:p>
                    <w:p w14:paraId="6656242F" w14:textId="77777777" w:rsidR="00E2072D" w:rsidRPr="005C2FCF" w:rsidRDefault="00E2072D" w:rsidP="00CE248F">
                      <w:pPr>
                        <w:pStyle w:val="Imprint"/>
                        <w:spacing w:before="0"/>
                        <w:rPr>
                          <w:color w:val="000000"/>
                        </w:rPr>
                      </w:pPr>
                      <w:r>
                        <w:rPr>
                          <w:color w:val="000000"/>
                        </w:rPr>
                        <w:t>TD/TNC</w:t>
                      </w:r>
                      <w:r>
                        <w:rPr>
                          <w:color w:val="000000"/>
                        </w:rPr>
                        <w:tab/>
                      </w:r>
                      <w:r w:rsidRPr="00E22F36">
                        <w:rPr>
                          <w:color w:val="000000"/>
                        </w:rPr>
                        <w:t>131.05</w:t>
                      </w:r>
                    </w:p>
                    <w:p w14:paraId="11B70308" w14:textId="77777777" w:rsidR="00E2072D" w:rsidRPr="005C2FCF" w:rsidRDefault="00E2072D"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34FC0939" w14:textId="77777777" w:rsidR="00E2072D" w:rsidRPr="005C2FCF" w:rsidRDefault="00E2072D"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43FA95D7" w14:textId="53BDF459" w:rsidR="00E2072D" w:rsidRPr="002C3573" w:rsidRDefault="00E2072D" w:rsidP="004E4DE5">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7"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://www.ncver.edu.au&gt;  &lt;</w:t>
                      </w:r>
                      <w:hyperlink r:id="rId18" w:history="1">
                        <w:r w:rsidRPr="00380A9D">
                          <w:rPr>
                            <w:rStyle w:val="Hyperlink"/>
                            <w:sz w:val="16"/>
                            <w:szCs w:val="16"/>
                          </w:rPr>
                          <w:t>https://www.lsay.edu.au</w:t>
                        </w:r>
                      </w:hyperlink>
                      <w:r w:rsidRPr="002C3573">
                        <w:t>&gt;</w:t>
                      </w:r>
                    </w:p>
                    <w:p w14:paraId="7F53338A" w14:textId="77777777" w:rsidR="00E2072D" w:rsidRPr="00D212FA" w:rsidRDefault="00E2072D"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v:shape>
            </w:pict>
          </mc:Fallback>
        </mc:AlternateContent>
      </w:r>
      <w:r w:rsidR="0069271D" w:rsidRPr="00067C92">
        <w:rPr>
          <w:b/>
        </w:rPr>
        <w:t>Revised:</w:t>
      </w:r>
      <w:r w:rsidR="0069271D" w:rsidRPr="00067C92">
        <w:t xml:space="preserve"> This report has been reissued </w:t>
      </w:r>
      <w:r w:rsidR="008140B8">
        <w:t>9</w:t>
      </w:r>
      <w:r w:rsidR="0069271D" w:rsidRPr="00067C92">
        <w:t xml:space="preserve"> May 2018. </w:t>
      </w:r>
      <w:r w:rsidR="00A26148" w:rsidRPr="00A26148">
        <w:t xml:space="preserve">The revision includes the 2011 and 2016 employment data in </w:t>
      </w:r>
      <w:r w:rsidR="008140B8">
        <w:t>a</w:t>
      </w:r>
      <w:r w:rsidR="00A26148" w:rsidRPr="00A26148">
        <w:t>ppendix tables A1 and A2</w:t>
      </w:r>
      <w:r w:rsidR="008140B8">
        <w:t xml:space="preserve">, </w:t>
      </w:r>
      <w:r w:rsidR="008140B8" w:rsidRPr="008140B8">
        <w:t>and updates to the figure numbering throughout</w:t>
      </w:r>
      <w:r w:rsidR="00A26148" w:rsidRPr="00A26148">
        <w:t>. Relevant revisions in the report have been made. These revisions do not affect the main findings of the report.</w:t>
      </w:r>
      <w:r w:rsidR="007C667B" w:rsidRPr="005C2FCF">
        <w:br w:type="page"/>
      </w:r>
      <w:bookmarkStart w:id="11" w:name="_Toc416260892"/>
      <w:bookmarkStart w:id="12" w:name="_Toc416421648"/>
      <w:bookmarkStart w:id="13" w:name="_Toc421789465"/>
      <w:bookmarkStart w:id="14" w:name="_Toc500147306"/>
      <w:r w:rsidR="00067C92" w:rsidRPr="00214ED0">
        <w:rPr>
          <w:noProof/>
          <w:lang w:eastAsia="en-AU"/>
        </w:rPr>
        <w:lastRenderedPageBreak/>
        <w:drawing>
          <wp:anchor distT="0" distB="0" distL="114300" distR="114300" simplePos="0" relativeHeight="252061696" behindDoc="1" locked="0" layoutInCell="1" allowOverlap="1" wp14:anchorId="69ACB6AA" wp14:editId="7204C223">
            <wp:simplePos x="0" y="0"/>
            <wp:positionH relativeFrom="page">
              <wp:posOffset>848715</wp:posOffset>
            </wp:positionH>
            <wp:positionV relativeFrom="paragraph">
              <wp:posOffset>-367335</wp:posOffset>
            </wp:positionV>
            <wp:extent cx="5930153" cy="101167"/>
            <wp:effectExtent l="0" t="0" r="0" b="0"/>
            <wp:wrapNone/>
            <wp:docPr id="64" name="Picture 64"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anchor>
        </w:drawing>
      </w:r>
      <w:r w:rsidR="00F33784" w:rsidRPr="00067C92">
        <w:rPr>
          <w:rStyle w:val="Heading1Char"/>
        </w:rPr>
        <w:t xml:space="preserve">About </w:t>
      </w:r>
      <w:r w:rsidR="00AC5497" w:rsidRPr="00067C92">
        <w:rPr>
          <w:rStyle w:val="Heading1Char"/>
        </w:rPr>
        <w:t>the</w:t>
      </w:r>
      <w:r w:rsidR="00F33784" w:rsidRPr="00067C92">
        <w:rPr>
          <w:rStyle w:val="Heading1Char"/>
        </w:rPr>
        <w:t xml:space="preserve"> research</w:t>
      </w:r>
      <w:bookmarkEnd w:id="11"/>
      <w:bookmarkEnd w:id="12"/>
      <w:bookmarkEnd w:id="13"/>
      <w:bookmarkEnd w:id="14"/>
      <w:r w:rsidR="003364D3">
        <w:t xml:space="preserve"> </w:t>
      </w:r>
    </w:p>
    <w:p w14:paraId="53604F4F" w14:textId="0B2A9312" w:rsidR="00CE248F" w:rsidRDefault="007A13AD" w:rsidP="0069271D">
      <w:pPr>
        <w:pStyle w:val="Abouttheresearchpubtitle"/>
      </w:pPr>
      <w:bookmarkStart w:id="15" w:name="_Toc98394877"/>
      <w:bookmarkStart w:id="16" w:name="_Toc98394878"/>
      <w:bookmarkStart w:id="17" w:name="_Toc296423682"/>
      <w:bookmarkStart w:id="18" w:name="_Toc296497513"/>
      <w:r>
        <w:t>Future job openings</w:t>
      </w:r>
      <w:r w:rsidR="00CB16B6">
        <w:t xml:space="preserve"> </w:t>
      </w:r>
      <w:r w:rsidR="002C3739">
        <w:t xml:space="preserve">for new entrants </w:t>
      </w:r>
      <w:r w:rsidR="008B5CC3">
        <w:t xml:space="preserve">by </w:t>
      </w:r>
      <w:r w:rsidR="008B5CC3" w:rsidRPr="0069271D">
        <w:t>industry</w:t>
      </w:r>
      <w:r w:rsidR="008B5CC3">
        <w:t xml:space="preserve"> and occupation</w:t>
      </w:r>
      <w:r>
        <w:t xml:space="preserve"> </w:t>
      </w:r>
    </w:p>
    <w:bookmarkEnd w:id="15"/>
    <w:p w14:paraId="30CF590D" w14:textId="77777777" w:rsidR="00933086" w:rsidRPr="007A13AD" w:rsidRDefault="00933086" w:rsidP="007A13AD">
      <w:pPr>
        <w:pStyle w:val="Heading3"/>
      </w:pPr>
      <w:r w:rsidRPr="007A13AD">
        <w:t>Chandra Shah, Affiliate, Faculty of Education, Monash University</w:t>
      </w:r>
      <w:r w:rsidR="00F14757">
        <w:t>,</w:t>
      </w:r>
      <w:r w:rsidRPr="007A13AD">
        <w:t xml:space="preserve"> </w:t>
      </w:r>
      <w:r w:rsidR="002A01A7">
        <w:t>and</w:t>
      </w:r>
      <w:r w:rsidRPr="007A13AD">
        <w:t xml:space="preserve"> Adjunct Associate Professor, Centre for International Research on Education Systems, Victoria University</w:t>
      </w:r>
    </w:p>
    <w:p w14:paraId="1D9808EA" w14:textId="77777777" w:rsidR="00CE248F" w:rsidRPr="007A13AD" w:rsidRDefault="00933086" w:rsidP="000762AA">
      <w:pPr>
        <w:pStyle w:val="Heading3"/>
        <w:spacing w:before="240"/>
      </w:pPr>
      <w:r w:rsidRPr="007A13AD">
        <w:t>Janine Dixon, Centre of Policy Studies, Victoria University</w:t>
      </w:r>
    </w:p>
    <w:p w14:paraId="6C9AAD88" w14:textId="77777777" w:rsidR="00B151F6" w:rsidRDefault="007A13AD" w:rsidP="00CE248F">
      <w:pPr>
        <w:pStyle w:val="Text"/>
      </w:pPr>
      <w:r>
        <w:t xml:space="preserve">This research provides forecasts of job openings by occupation and industry for new entrants to the </w:t>
      </w:r>
      <w:r w:rsidR="00247BE4">
        <w:t xml:space="preserve">Australian </w:t>
      </w:r>
      <w:r>
        <w:t>labour market. I</w:t>
      </w:r>
      <w:r w:rsidR="00A4494A">
        <w:t xml:space="preserve">t does this by </w:t>
      </w:r>
      <w:r w:rsidR="008A2456">
        <w:t>combining</w:t>
      </w:r>
      <w:r w:rsidR="00A4494A">
        <w:t xml:space="preserve"> </w:t>
      </w:r>
      <w:r w:rsidR="00B151F6">
        <w:t>two employment-related estimates:</w:t>
      </w:r>
    </w:p>
    <w:p w14:paraId="050020E9" w14:textId="77777777" w:rsidR="00C95747" w:rsidRDefault="002A01A7" w:rsidP="00C95747">
      <w:pPr>
        <w:pStyle w:val="Dotpoint1"/>
      </w:pPr>
      <w:r>
        <w:t>e</w:t>
      </w:r>
      <w:r w:rsidR="000F169E">
        <w:t xml:space="preserve">mployment </w:t>
      </w:r>
      <w:r w:rsidR="008A2456">
        <w:t xml:space="preserve">growth </w:t>
      </w:r>
      <w:r w:rsidR="000F169E">
        <w:t xml:space="preserve">(or decline) </w:t>
      </w:r>
      <w:r w:rsidR="008A2456">
        <w:t>in the industry or occupation</w:t>
      </w:r>
    </w:p>
    <w:p w14:paraId="70FB50B3" w14:textId="77777777" w:rsidR="00CE248F" w:rsidRDefault="002A01A7" w:rsidP="00B151F6">
      <w:pPr>
        <w:pStyle w:val="Dotpoint1"/>
      </w:pPr>
      <w:r>
        <w:t>r</w:t>
      </w:r>
      <w:r w:rsidR="00A4494A">
        <w:t xml:space="preserve">eplacement </w:t>
      </w:r>
      <w:r w:rsidR="008A2456">
        <w:t>needs</w:t>
      </w:r>
      <w:r>
        <w:t>; that is,</w:t>
      </w:r>
      <w:r w:rsidR="00C95747">
        <w:t xml:space="preserve"> </w:t>
      </w:r>
      <w:r w:rsidR="00A4494A">
        <w:t xml:space="preserve">the new workers required due to </w:t>
      </w:r>
      <w:r w:rsidR="00247BE4">
        <w:t xml:space="preserve">worker </w:t>
      </w:r>
      <w:r w:rsidR="009A7D66">
        <w:t xml:space="preserve">retirement </w:t>
      </w:r>
      <w:r w:rsidR="00C95747">
        <w:t xml:space="preserve">or </w:t>
      </w:r>
      <w:r w:rsidR="009A7D66">
        <w:t xml:space="preserve">those </w:t>
      </w:r>
      <w:r w:rsidR="00C95747">
        <w:t>leaving the occupation</w:t>
      </w:r>
      <w:r w:rsidR="00A4494A">
        <w:t>.</w:t>
      </w:r>
    </w:p>
    <w:p w14:paraId="7453DCDC" w14:textId="77777777" w:rsidR="000F169E" w:rsidRDefault="000F169E" w:rsidP="000F169E">
      <w:pPr>
        <w:pStyle w:val="Text"/>
      </w:pPr>
      <w:r>
        <w:t xml:space="preserve">This information </w:t>
      </w:r>
      <w:r w:rsidR="00B6460B">
        <w:t>may</w:t>
      </w:r>
      <w:r>
        <w:t xml:space="preserve"> be useful to various stakeholder groups. Students and career advisors</w:t>
      </w:r>
      <w:r w:rsidR="002A01A7">
        <w:t>,</w:t>
      </w:r>
      <w:r>
        <w:t xml:space="preserve"> </w:t>
      </w:r>
      <w:r w:rsidR="002A01A7">
        <w:t xml:space="preserve">for example, </w:t>
      </w:r>
      <w:r>
        <w:t>might use the information to make choices about occupationa</w:t>
      </w:r>
      <w:r w:rsidR="002A01A7">
        <w:t>l paths to follow, while policy</w:t>
      </w:r>
      <w:r>
        <w:t>makers m</w:t>
      </w:r>
      <w:r w:rsidR="002A01A7">
        <w:t>ight use the forecasts for long-</w:t>
      </w:r>
      <w:r>
        <w:t>term planning in education and training</w:t>
      </w:r>
      <w:r w:rsidR="002A01A7">
        <w:t>,</w:t>
      </w:r>
      <w:r>
        <w:t xml:space="preserve"> as well as fo</w:t>
      </w:r>
      <w:r w:rsidR="00B6460B">
        <w:t>r workforce development purposes</w:t>
      </w:r>
      <w:r>
        <w:t>.</w:t>
      </w:r>
    </w:p>
    <w:p w14:paraId="504CCB3F" w14:textId="77777777" w:rsidR="00366613" w:rsidRDefault="00366613" w:rsidP="00366613">
      <w:pPr>
        <w:pStyle w:val="Text"/>
      </w:pPr>
      <w:r w:rsidRPr="00366613">
        <w:t xml:space="preserve">The researchers use a dynamic general equilibrium model to forecast employment by industry and occupation at high levels of detail. The forecasts from this model, as with forecasts from any other model, have a degree of uncertainty associated with them (Richardson </w:t>
      </w:r>
      <w:r>
        <w:t>&amp;</w:t>
      </w:r>
      <w:r w:rsidRPr="00366613">
        <w:t xml:space="preserve"> Tan 2007). That being said, many countries around the world continue to use labour market forecasts to guide planning.</w:t>
      </w:r>
    </w:p>
    <w:p w14:paraId="2D1E1C4F" w14:textId="77777777" w:rsidR="00CE248F" w:rsidRDefault="00CE248F" w:rsidP="00CE248F">
      <w:pPr>
        <w:pStyle w:val="Keymessages"/>
      </w:pPr>
      <w:r w:rsidRPr="005C2FCF">
        <w:t>Key messages</w:t>
      </w:r>
    </w:p>
    <w:p w14:paraId="7730D62B" w14:textId="77777777" w:rsidR="00E45860" w:rsidRDefault="001702EB" w:rsidP="00F84320">
      <w:pPr>
        <w:pStyle w:val="Dotpoint1"/>
      </w:pPr>
      <w:r>
        <w:t xml:space="preserve">The total number of job openings over the forecast period 2017 to 2024 will be about </w:t>
      </w:r>
      <w:r w:rsidR="007E5220" w:rsidRPr="00D9078E">
        <w:t>5</w:t>
      </w:r>
      <w:r w:rsidR="00D9078E" w:rsidRPr="00D9078E">
        <w:t>16 600</w:t>
      </w:r>
      <w:r w:rsidR="007E5220" w:rsidRPr="00D9078E">
        <w:t xml:space="preserve"> per year </w:t>
      </w:r>
      <w:r w:rsidRPr="00D9078E">
        <w:t>(</w:t>
      </w:r>
      <w:r w:rsidR="007E5220" w:rsidRPr="00D9078E">
        <w:t>4.</w:t>
      </w:r>
      <w:r w:rsidR="00D9078E" w:rsidRPr="00D9078E">
        <w:t>1</w:t>
      </w:r>
      <w:r w:rsidR="007E5220" w:rsidRPr="00D9078E">
        <w:t xml:space="preserve"> million in total</w:t>
      </w:r>
      <w:r w:rsidRPr="00D9078E">
        <w:t>),</w:t>
      </w:r>
      <w:r>
        <w:t xml:space="preserve"> with more than half of these resulting from replacement demand</w:t>
      </w:r>
      <w:r w:rsidRPr="00D9078E">
        <w:t>.</w:t>
      </w:r>
      <w:r w:rsidR="00D9078E" w:rsidRPr="00D9078E">
        <w:t xml:space="preserve"> </w:t>
      </w:r>
    </w:p>
    <w:p w14:paraId="279516CD" w14:textId="77777777" w:rsidR="007E5220" w:rsidRPr="00D9078E" w:rsidRDefault="00D9078E" w:rsidP="00F84320">
      <w:pPr>
        <w:pStyle w:val="Dotpoint1"/>
      </w:pPr>
      <w:r w:rsidRPr="00D9078E">
        <w:t>The results show employment con</w:t>
      </w:r>
      <w:r w:rsidR="009A7D66">
        <w:t>tinuing to shift towards higher-</w:t>
      </w:r>
      <w:r w:rsidRPr="00D9078E">
        <w:t xml:space="preserve">skill jobs in the labour market, with a slight acceleration in this trend with higher productivity growth. </w:t>
      </w:r>
    </w:p>
    <w:p w14:paraId="1D986E99" w14:textId="77777777" w:rsidR="00F84320" w:rsidRDefault="00C020B9" w:rsidP="00F84320">
      <w:pPr>
        <w:pStyle w:val="Dotpoint1"/>
      </w:pPr>
      <w:r>
        <w:t xml:space="preserve">The highest number of job openings, </w:t>
      </w:r>
      <w:r w:rsidR="003B4F92">
        <w:t>121 700 per year (</w:t>
      </w:r>
      <w:r w:rsidR="00F57324">
        <w:t>973 600</w:t>
      </w:r>
      <w:r w:rsidR="003B4F92">
        <w:t xml:space="preserve"> in total)</w:t>
      </w:r>
      <w:r w:rsidR="009A7D66">
        <w:t>, will be in p</w:t>
      </w:r>
      <w:r>
        <w:t xml:space="preserve">rofessional occupations. The second highest, </w:t>
      </w:r>
      <w:r w:rsidR="003B4F92">
        <w:t>71 300 per year (</w:t>
      </w:r>
      <w:r w:rsidR="00F57324">
        <w:t>570 600</w:t>
      </w:r>
      <w:r w:rsidR="003B4F92">
        <w:t xml:space="preserve"> in total)</w:t>
      </w:r>
      <w:r w:rsidR="009A7D66">
        <w:t>, will be for m</w:t>
      </w:r>
      <w:r>
        <w:t>anagers.</w:t>
      </w:r>
      <w:r w:rsidR="007E5220">
        <w:t xml:space="preserve"> These</w:t>
      </w:r>
      <w:r w:rsidR="002C3739">
        <w:t xml:space="preserve"> figures</w:t>
      </w:r>
      <w:r w:rsidR="007E5220">
        <w:t xml:space="preserve"> reflect the demand in highe</w:t>
      </w:r>
      <w:r w:rsidR="003B4F92">
        <w:t>r</w:t>
      </w:r>
      <w:r w:rsidR="007E5220">
        <w:t xml:space="preserve"> skill level</w:t>
      </w:r>
      <w:r w:rsidR="003B4F92">
        <w:t>s</w:t>
      </w:r>
      <w:r w:rsidR="007E5220">
        <w:t>.</w:t>
      </w:r>
    </w:p>
    <w:p w14:paraId="7BD798ED" w14:textId="77777777" w:rsidR="002C3355" w:rsidRPr="000B1516" w:rsidRDefault="002C3355" w:rsidP="002C3355">
      <w:pPr>
        <w:pStyle w:val="Dotpoint1"/>
      </w:pPr>
      <w:r>
        <w:t xml:space="preserve">In some occupations, </w:t>
      </w:r>
      <w:r w:rsidR="00F57324">
        <w:t>a high proportion of the job openings is due to</w:t>
      </w:r>
      <w:r w:rsidR="00E45860">
        <w:t xml:space="preserve"> </w:t>
      </w:r>
      <w:r>
        <w:t>replacement demand</w:t>
      </w:r>
      <w:r w:rsidR="00E45860">
        <w:t xml:space="preserve"> rather than employment growth</w:t>
      </w:r>
      <w:r>
        <w:t>. Very high replacement demand is seen in occupations with low entry requirements and low wages</w:t>
      </w:r>
      <w:r w:rsidR="009A7D66">
        <w:t>, which</w:t>
      </w:r>
      <w:r>
        <w:t xml:space="preserve"> </w:t>
      </w:r>
      <w:r w:rsidR="002C3739">
        <w:t>to date</w:t>
      </w:r>
      <w:r>
        <w:t xml:space="preserve"> </w:t>
      </w:r>
      <w:r w:rsidR="009A7D66">
        <w:t xml:space="preserve">have </w:t>
      </w:r>
      <w:r w:rsidR="002C3739">
        <w:t xml:space="preserve">typically </w:t>
      </w:r>
      <w:r>
        <w:t>attract</w:t>
      </w:r>
      <w:r w:rsidR="009A7D66">
        <w:t>ed</w:t>
      </w:r>
      <w:r>
        <w:t xml:space="preserve"> young people</w:t>
      </w:r>
      <w:r w:rsidR="002C3739">
        <w:t>,</w:t>
      </w:r>
      <w:r>
        <w:t xml:space="preserve"> who stay in the occupation for short periods. </w:t>
      </w:r>
      <w:r w:rsidRPr="000B1516">
        <w:t>Examples</w:t>
      </w:r>
      <w:r w:rsidR="00E45860" w:rsidRPr="000B1516">
        <w:t xml:space="preserve"> due to replacement demand</w:t>
      </w:r>
      <w:r w:rsidRPr="000B1516">
        <w:t xml:space="preserve"> include </w:t>
      </w:r>
      <w:r w:rsidR="009A7D66" w:rsidRPr="000B1516">
        <w:t>hospitality workers</w:t>
      </w:r>
      <w:r w:rsidRPr="000B1516">
        <w:t xml:space="preserve">, </w:t>
      </w:r>
      <w:r w:rsidR="009A7D66" w:rsidRPr="000B1516">
        <w:t>checkout operators and cashiers</w:t>
      </w:r>
      <w:r w:rsidRPr="000B1516">
        <w:t xml:space="preserve">, and </w:t>
      </w:r>
      <w:r w:rsidR="009A7D66" w:rsidRPr="000B1516">
        <w:t xml:space="preserve">food preparation assistants </w:t>
      </w:r>
      <w:r w:rsidRPr="000B1516">
        <w:t>(7</w:t>
      </w:r>
      <w:r w:rsidR="00D9078E" w:rsidRPr="000B1516">
        <w:t>5.6</w:t>
      </w:r>
      <w:r w:rsidRPr="000B1516">
        <w:t xml:space="preserve">%. </w:t>
      </w:r>
      <w:r w:rsidR="00D9078E" w:rsidRPr="000B1516">
        <w:t>89.4</w:t>
      </w:r>
      <w:r w:rsidRPr="000B1516">
        <w:t>% and 8</w:t>
      </w:r>
      <w:r w:rsidR="00D9078E" w:rsidRPr="000B1516">
        <w:t>0.9</w:t>
      </w:r>
      <w:r w:rsidRPr="000B1516">
        <w:t>%).</w:t>
      </w:r>
      <w:r w:rsidR="00263859" w:rsidRPr="000B1516">
        <w:t xml:space="preserve"> </w:t>
      </w:r>
    </w:p>
    <w:p w14:paraId="1912C8E4" w14:textId="77777777" w:rsidR="002C3355" w:rsidRDefault="00247BE4" w:rsidP="002C3355">
      <w:pPr>
        <w:pStyle w:val="Dotpoint1"/>
      </w:pPr>
      <w:r>
        <w:t>R</w:t>
      </w:r>
      <w:r w:rsidR="002C3355">
        <w:t xml:space="preserve">eplacement demand is high for occupations with relatively </w:t>
      </w:r>
      <w:r w:rsidR="00C020B9">
        <w:t>older workforces</w:t>
      </w:r>
      <w:r>
        <w:t>, a consequence of workers’</w:t>
      </w:r>
      <w:r w:rsidR="008B5CC3">
        <w:t xml:space="preserve"> </w:t>
      </w:r>
      <w:r w:rsidR="002C3739">
        <w:t xml:space="preserve">proximity to </w:t>
      </w:r>
      <w:r w:rsidR="009E08C1">
        <w:t>retirement</w:t>
      </w:r>
      <w:r w:rsidR="00C020B9">
        <w:t xml:space="preserve">. An example </w:t>
      </w:r>
      <w:r w:rsidR="00E45860">
        <w:t>of</w:t>
      </w:r>
      <w:r w:rsidR="00165FCC">
        <w:t xml:space="preserve"> high </w:t>
      </w:r>
      <w:r w:rsidR="009A7D66">
        <w:t>retirement-</w:t>
      </w:r>
      <w:r w:rsidR="00165FCC">
        <w:t>replacement</w:t>
      </w:r>
      <w:r w:rsidR="00E45860">
        <w:t xml:space="preserve"> demand </w:t>
      </w:r>
      <w:r w:rsidR="00C020B9">
        <w:t xml:space="preserve">includes </w:t>
      </w:r>
      <w:r w:rsidR="009A7D66">
        <w:t>farmers and farm managers</w:t>
      </w:r>
      <w:r w:rsidR="00C020B9">
        <w:t xml:space="preserve">, </w:t>
      </w:r>
      <w:r w:rsidR="00165FCC">
        <w:t>with</w:t>
      </w:r>
      <w:r w:rsidR="00C020B9" w:rsidRPr="00D9078E">
        <w:t xml:space="preserve"> 63.</w:t>
      </w:r>
      <w:r w:rsidR="00D9078E" w:rsidRPr="00D9078E">
        <w:t>3</w:t>
      </w:r>
      <w:r w:rsidR="00C020B9" w:rsidRPr="00D9078E">
        <w:t xml:space="preserve">% of the 80 </w:t>
      </w:r>
      <w:r w:rsidR="00D9078E" w:rsidRPr="00D9078E">
        <w:t>9</w:t>
      </w:r>
      <w:r w:rsidR="00C020B9" w:rsidRPr="00D9078E">
        <w:t>00 job</w:t>
      </w:r>
      <w:r w:rsidR="00C020B9">
        <w:t xml:space="preserve"> openings</w:t>
      </w:r>
      <w:r w:rsidR="00D9078E">
        <w:t xml:space="preserve"> (10 100 per year)</w:t>
      </w:r>
      <w:r w:rsidR="00C020B9">
        <w:t xml:space="preserve">. </w:t>
      </w:r>
    </w:p>
    <w:p w14:paraId="00B191FF" w14:textId="77777777" w:rsidR="00C020B9" w:rsidRDefault="00C020B9" w:rsidP="00C020B9">
      <w:pPr>
        <w:pStyle w:val="Dotpoint1"/>
      </w:pPr>
      <w:r>
        <w:lastRenderedPageBreak/>
        <w:t xml:space="preserve">Reasonably high proportions of job openings due to replacement demand are also found amongst </w:t>
      </w:r>
      <w:r w:rsidR="009A7D66">
        <w:t xml:space="preserve">technicians and trade workers </w:t>
      </w:r>
      <w:r w:rsidRPr="00D9078E">
        <w:t xml:space="preserve">(for example, </w:t>
      </w:r>
      <w:r w:rsidR="00D9078E" w:rsidRPr="00D9078E">
        <w:t>60.4</w:t>
      </w:r>
      <w:r w:rsidRPr="00D9078E">
        <w:t xml:space="preserve">% for </w:t>
      </w:r>
      <w:r w:rsidR="009A7D66" w:rsidRPr="00D9078E">
        <w:t xml:space="preserve">bricklayers, carpenters and joiners </w:t>
      </w:r>
      <w:r w:rsidRPr="00D9078E">
        <w:t>and 6</w:t>
      </w:r>
      <w:r w:rsidR="00D9078E" w:rsidRPr="00D9078E">
        <w:t>1.1</w:t>
      </w:r>
      <w:r w:rsidRPr="00D9078E">
        <w:t xml:space="preserve">% for </w:t>
      </w:r>
      <w:r w:rsidR="002F150C" w:rsidRPr="00D9078E">
        <w:t>automotive electricians and mechanics</w:t>
      </w:r>
      <w:r w:rsidRPr="00D9078E">
        <w:t>).</w:t>
      </w:r>
      <w:r>
        <w:t xml:space="preserve"> This </w:t>
      </w:r>
      <w:r w:rsidR="00E45860">
        <w:t>can have</w:t>
      </w:r>
      <w:r>
        <w:t xml:space="preserve"> training implications. As experienced workers leave, there are fewer available to supervise apprentices. Additionally, as apprenticeship training takes time, and completion rates can be low, sufficient recruitment is needed to avoid future shortages.</w:t>
      </w:r>
    </w:p>
    <w:p w14:paraId="373A9BD5" w14:textId="77777777" w:rsidR="001C2B6C" w:rsidRPr="001C2B6C" w:rsidRDefault="001C2B6C" w:rsidP="00C020B9">
      <w:pPr>
        <w:pStyle w:val="Dotpoint1"/>
      </w:pPr>
      <w:r w:rsidRPr="001C2B6C">
        <w:t>The analyses demonstrate the importance of considering replacement demand when assessing job openings for new entrants. Job openings</w:t>
      </w:r>
      <w:r w:rsidR="00E45860">
        <w:t xml:space="preserve"> can</w:t>
      </w:r>
      <w:r w:rsidRPr="001C2B6C">
        <w:t xml:space="preserve"> ref</w:t>
      </w:r>
      <w:r w:rsidR="009A7D66">
        <w:t>lect future job opportunities; t</w:t>
      </w:r>
      <w:r w:rsidRPr="001C2B6C">
        <w:t xml:space="preserve">hey </w:t>
      </w:r>
      <w:r w:rsidR="00E45860">
        <w:t xml:space="preserve">can </w:t>
      </w:r>
      <w:r w:rsidRPr="001C2B6C">
        <w:t>also provide a way to assess future training needs</w:t>
      </w:r>
      <w:r w:rsidR="00247BE4">
        <w:t xml:space="preserve"> where</w:t>
      </w:r>
      <w:r w:rsidRPr="001C2B6C">
        <w:t xml:space="preserve"> </w:t>
      </w:r>
      <w:r w:rsidR="00247BE4">
        <w:t>training is required</w:t>
      </w:r>
      <w:r w:rsidRPr="001C2B6C">
        <w:t xml:space="preserve"> in an occupation.</w:t>
      </w:r>
    </w:p>
    <w:p w14:paraId="5E791D0F" w14:textId="77777777" w:rsidR="00CE248F" w:rsidRPr="005C2FCF" w:rsidRDefault="00CE248F" w:rsidP="00CE248F">
      <w:pPr>
        <w:pStyle w:val="Text"/>
      </w:pPr>
    </w:p>
    <w:p w14:paraId="675CB638" w14:textId="77777777" w:rsidR="00CE248F" w:rsidRPr="005C2FCF" w:rsidRDefault="009A7D66" w:rsidP="00CE248F">
      <w:pPr>
        <w:pStyle w:val="Text"/>
      </w:pPr>
      <w:r>
        <w:t xml:space="preserve">Dr </w:t>
      </w:r>
      <w:r w:rsidR="00CE248F">
        <w:t>Craig Fowler</w:t>
      </w:r>
      <w:r w:rsidR="00CE248F">
        <w:br/>
      </w:r>
      <w:r w:rsidR="00CE248F" w:rsidRPr="005C2FCF">
        <w:t>Managing Director, NCVER</w:t>
      </w:r>
    </w:p>
    <w:p w14:paraId="513A4B71" w14:textId="77777777" w:rsidR="000762AA" w:rsidRDefault="000762AA">
      <w:pPr>
        <w:spacing w:before="0" w:line="240" w:lineRule="auto"/>
        <w:rPr>
          <w:rFonts w:ascii="Arial" w:hAnsi="Arial" w:cs="Tahoma"/>
          <w:color w:val="000000"/>
          <w:kern w:val="28"/>
          <w:sz w:val="48"/>
          <w:szCs w:val="56"/>
        </w:rPr>
      </w:pPr>
      <w:bookmarkStart w:id="19" w:name="_Toc275542998"/>
      <w:bookmarkStart w:id="20" w:name="_Toc416260895"/>
      <w:bookmarkStart w:id="21" w:name="_Toc416421649"/>
      <w:bookmarkStart w:id="22" w:name="_Toc421789466"/>
      <w:bookmarkStart w:id="23" w:name="_Toc500147307"/>
      <w:bookmarkEnd w:id="16"/>
      <w:bookmarkEnd w:id="17"/>
      <w:bookmarkEnd w:id="18"/>
      <w:r>
        <w:br w:type="page"/>
      </w:r>
    </w:p>
    <w:p w14:paraId="620F8D0E" w14:textId="7B46410B" w:rsidR="00A071F8" w:rsidRDefault="00324917" w:rsidP="00A071F8">
      <w:pPr>
        <w:pStyle w:val="Heading1"/>
      </w:pPr>
      <w:r>
        <w:lastRenderedPageBreak/>
        <w:t>Acknowledg</w:t>
      </w:r>
      <w:r w:rsidR="00A071F8" w:rsidRPr="00732E04">
        <w:t>ments</w:t>
      </w:r>
      <w:bookmarkEnd w:id="19"/>
      <w:bookmarkEnd w:id="20"/>
      <w:bookmarkEnd w:id="21"/>
      <w:bookmarkEnd w:id="22"/>
      <w:bookmarkEnd w:id="23"/>
    </w:p>
    <w:p w14:paraId="09A33B37" w14:textId="5CC57B04" w:rsidR="005E4192" w:rsidRDefault="00915B3C" w:rsidP="00324917">
      <w:pPr>
        <w:pStyle w:val="Text"/>
        <w:rPr>
          <w:bCs/>
          <w:noProof/>
        </w:rPr>
      </w:pPr>
      <w:r>
        <w:rPr>
          <w:bCs/>
          <w:noProof/>
        </w:rPr>
        <w:t>We wish to thank the South Australian Department of State Development and the Victorian Department of Education and Training for supporting this work. In particular, we wish to thank Peter Mylius-Clarke,</w:t>
      </w:r>
      <w:r w:rsidR="001B2972">
        <w:rPr>
          <w:bCs/>
          <w:noProof/>
        </w:rPr>
        <w:t xml:space="preserve"> L</w:t>
      </w:r>
      <w:r w:rsidR="00527544">
        <w:rPr>
          <w:bCs/>
          <w:noProof/>
        </w:rPr>
        <w:t>ise Windsor, Chris Zielinski,</w:t>
      </w:r>
      <w:r w:rsidR="002A01A7">
        <w:rPr>
          <w:bCs/>
          <w:noProof/>
        </w:rPr>
        <w:t xml:space="preserve"> Michael McK</w:t>
      </w:r>
      <w:r w:rsidR="001B2972">
        <w:rPr>
          <w:bCs/>
          <w:noProof/>
        </w:rPr>
        <w:t xml:space="preserve">ay </w:t>
      </w:r>
      <w:r w:rsidR="00527544">
        <w:rPr>
          <w:bCs/>
          <w:noProof/>
        </w:rPr>
        <w:t xml:space="preserve">and </w:t>
      </w:r>
      <w:r w:rsidR="001B2972">
        <w:rPr>
          <w:bCs/>
          <w:noProof/>
        </w:rPr>
        <w:t>Ashley Bowker (Department of State Development, South Australia) and Greg Hilton (Department of Training and Workforce Development, Western Aus</w:t>
      </w:r>
      <w:r w:rsidR="00695BCC">
        <w:rPr>
          <w:bCs/>
          <w:noProof/>
        </w:rPr>
        <w:t>tralia) for providing com</w:t>
      </w:r>
      <w:r w:rsidR="001B2972">
        <w:rPr>
          <w:bCs/>
          <w:noProof/>
        </w:rPr>
        <w:t xml:space="preserve">ments on earlier versions of this report. </w:t>
      </w:r>
      <w:r w:rsidR="00782EEF">
        <w:rPr>
          <w:bCs/>
          <w:noProof/>
        </w:rPr>
        <w:t>We appreciate</w:t>
      </w:r>
      <w:r w:rsidR="00527544">
        <w:rPr>
          <w:bCs/>
          <w:noProof/>
        </w:rPr>
        <w:t xml:space="preserve"> James Jordan (Department of Employment, Aust</w:t>
      </w:r>
      <w:r w:rsidR="00F67332">
        <w:rPr>
          <w:bCs/>
          <w:noProof/>
        </w:rPr>
        <w:t xml:space="preserve">ralia) providing feedback relating to </w:t>
      </w:r>
      <w:r w:rsidR="005F5567">
        <w:rPr>
          <w:bCs/>
          <w:noProof/>
        </w:rPr>
        <w:t xml:space="preserve">the </w:t>
      </w:r>
      <w:r w:rsidR="00F67332">
        <w:rPr>
          <w:bCs/>
          <w:noProof/>
        </w:rPr>
        <w:t xml:space="preserve">information </w:t>
      </w:r>
      <w:r w:rsidR="005F5567">
        <w:rPr>
          <w:bCs/>
          <w:noProof/>
        </w:rPr>
        <w:t>on</w:t>
      </w:r>
      <w:r w:rsidR="00F67332">
        <w:rPr>
          <w:bCs/>
          <w:noProof/>
        </w:rPr>
        <w:t xml:space="preserve"> the labour market </w:t>
      </w:r>
      <w:r w:rsidR="005F5567">
        <w:rPr>
          <w:bCs/>
          <w:noProof/>
        </w:rPr>
        <w:t>produced by</w:t>
      </w:r>
      <w:r w:rsidR="00F67332">
        <w:rPr>
          <w:bCs/>
          <w:noProof/>
        </w:rPr>
        <w:t xml:space="preserve"> th</w:t>
      </w:r>
      <w:r w:rsidR="005F5567">
        <w:rPr>
          <w:bCs/>
          <w:noProof/>
        </w:rPr>
        <w:t>e Australian Government</w:t>
      </w:r>
      <w:r w:rsidR="00F67332">
        <w:rPr>
          <w:bCs/>
          <w:noProof/>
        </w:rPr>
        <w:t>.</w:t>
      </w:r>
      <w:r w:rsidR="00527544">
        <w:rPr>
          <w:bCs/>
          <w:noProof/>
        </w:rPr>
        <w:t xml:space="preserve"> </w:t>
      </w:r>
      <w:r w:rsidR="001B2972">
        <w:rPr>
          <w:bCs/>
          <w:noProof/>
        </w:rPr>
        <w:t>We would also like to thank three anonymous referees</w:t>
      </w:r>
      <w:r w:rsidR="002A01A7">
        <w:rPr>
          <w:bCs/>
          <w:noProof/>
        </w:rPr>
        <w:t xml:space="preserve"> and</w:t>
      </w:r>
      <w:r w:rsidR="00F67332">
        <w:rPr>
          <w:bCs/>
          <w:noProof/>
        </w:rPr>
        <w:t xml:space="preserve"> Gerald Burke and Tony Meagher</w:t>
      </w:r>
      <w:r w:rsidR="001B2972">
        <w:rPr>
          <w:bCs/>
          <w:noProof/>
        </w:rPr>
        <w:t xml:space="preserve"> for </w:t>
      </w:r>
      <w:r w:rsidR="005F5567">
        <w:rPr>
          <w:bCs/>
          <w:noProof/>
        </w:rPr>
        <w:t xml:space="preserve">their </w:t>
      </w:r>
      <w:r w:rsidR="004674F1">
        <w:rPr>
          <w:bCs/>
          <w:noProof/>
        </w:rPr>
        <w:t>comments and suggestions for improving an earlier version of this report.</w:t>
      </w:r>
    </w:p>
    <w:p w14:paraId="1F0D21B2" w14:textId="77777777" w:rsidR="005E4192" w:rsidRDefault="005E4192">
      <w:pPr>
        <w:spacing w:before="0" w:line="240" w:lineRule="auto"/>
        <w:rPr>
          <w:bCs/>
          <w:noProof/>
        </w:rPr>
      </w:pPr>
      <w:r>
        <w:rPr>
          <w:bCs/>
          <w:noProof/>
        </w:rPr>
        <w:br w:type="page"/>
      </w:r>
    </w:p>
    <w:p w14:paraId="67EF2759" w14:textId="77777777" w:rsidR="0017719A" w:rsidRPr="00915B3C" w:rsidRDefault="0017719A" w:rsidP="00324917">
      <w:pPr>
        <w:pStyle w:val="Text"/>
        <w:rPr>
          <w:bCs/>
          <w:noProof/>
        </w:rPr>
      </w:pPr>
    </w:p>
    <w:p w14:paraId="1433C2E5" w14:textId="5C0D6B4B" w:rsidR="00A071F8" w:rsidRDefault="005E4192" w:rsidP="005E4192">
      <w:pPr>
        <w:spacing w:before="0" w:line="240" w:lineRule="auto"/>
        <w:rPr>
          <w:noProof/>
        </w:rPr>
        <w:sectPr w:rsidR="00A071F8" w:rsidSect="0069271D">
          <w:headerReference w:type="default" r:id="rId20"/>
          <w:footerReference w:type="even" r:id="rId21"/>
          <w:footerReference w:type="default" r:id="rId22"/>
          <w:pgSz w:w="11907" w:h="16840" w:code="9"/>
          <w:pgMar w:top="1276" w:right="2126" w:bottom="992" w:left="1418" w:header="709" w:footer="556" w:gutter="0"/>
          <w:cols w:space="708"/>
          <w:docGrid w:linePitch="360"/>
        </w:sectPr>
      </w:pPr>
      <w:r>
        <w:rPr>
          <w:noProof/>
        </w:rPr>
        <w:br/>
      </w:r>
    </w:p>
    <w:p w14:paraId="254F64A7" w14:textId="1B3835CD" w:rsidR="00EB0AD7" w:rsidRPr="003813E4" w:rsidRDefault="009B355D" w:rsidP="005E4192">
      <w:pPr>
        <w:pStyle w:val="Heading1"/>
        <w:spacing w:after="1320"/>
      </w:pPr>
      <w:r>
        <w:rPr>
          <w:noProof/>
          <w:lang w:eastAsia="en-AU"/>
        </w:rPr>
        <w:lastRenderedPageBreak/>
        <w:drawing>
          <wp:anchor distT="0" distB="0" distL="114300" distR="114300" simplePos="0" relativeHeight="252047360" behindDoc="0" locked="0" layoutInCell="1" allowOverlap="1" wp14:anchorId="6708ACA7" wp14:editId="52D4631A">
            <wp:simplePos x="0" y="0"/>
            <wp:positionH relativeFrom="column">
              <wp:posOffset>3174034</wp:posOffset>
            </wp:positionH>
            <wp:positionV relativeFrom="paragraph">
              <wp:posOffset>550545</wp:posOffset>
            </wp:positionV>
            <wp:extent cx="413385" cy="413385"/>
            <wp:effectExtent l="0" t="0" r="5715" b="5715"/>
            <wp:wrapNone/>
            <wp:docPr id="2" name="Picture 2" descr="P:\PublicationComponents\Icons\PaperClip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PaperClip_LightBlue.em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CA">
        <w:rPr>
          <w:noProof/>
          <w:lang w:eastAsia="en-AU"/>
        </w:rPr>
        <w:drawing>
          <wp:anchor distT="0" distB="0" distL="114300" distR="114300" simplePos="0" relativeHeight="252037120" behindDoc="0" locked="0" layoutInCell="1" allowOverlap="1" wp14:anchorId="38EAAD85" wp14:editId="1E0F8F53">
            <wp:simplePos x="0" y="0"/>
            <wp:positionH relativeFrom="column">
              <wp:posOffset>2714320</wp:posOffset>
            </wp:positionH>
            <wp:positionV relativeFrom="paragraph">
              <wp:posOffset>542290</wp:posOffset>
            </wp:positionV>
            <wp:extent cx="417195" cy="417195"/>
            <wp:effectExtent l="0" t="0" r="1905" b="1905"/>
            <wp:wrapNone/>
            <wp:docPr id="56" name="Picture 56" descr="P:\PublicationComponents\Icons\References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PublicationComponents\Icons\References_Purple.em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CA">
        <w:rPr>
          <w:noProof/>
          <w:lang w:eastAsia="en-AU"/>
        </w:rPr>
        <w:drawing>
          <wp:anchor distT="0" distB="0" distL="114300" distR="114300" simplePos="0" relativeHeight="252034048" behindDoc="0" locked="0" layoutInCell="1" allowOverlap="1" wp14:anchorId="55FA2BFB" wp14:editId="79762B4D">
            <wp:simplePos x="0" y="0"/>
            <wp:positionH relativeFrom="column">
              <wp:posOffset>2254580</wp:posOffset>
            </wp:positionH>
            <wp:positionV relativeFrom="paragraph">
              <wp:posOffset>549275</wp:posOffset>
            </wp:positionV>
            <wp:extent cx="417195" cy="417195"/>
            <wp:effectExtent l="0" t="0" r="1905" b="1905"/>
            <wp:wrapNone/>
            <wp:docPr id="53" name="Picture 53" descr="P:\PublicationComponents\Icons\Conclusion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PublicationComponents\Icons\Conclusion_Green.em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CA">
        <w:rPr>
          <w:noProof/>
          <w:lang w:eastAsia="en-AU"/>
        </w:rPr>
        <w:drawing>
          <wp:anchor distT="0" distB="0" distL="114300" distR="114300" simplePos="0" relativeHeight="252030976" behindDoc="0" locked="0" layoutInCell="1" allowOverlap="1" wp14:anchorId="4568111F" wp14:editId="4465BEAF">
            <wp:simplePos x="0" y="0"/>
            <wp:positionH relativeFrom="column">
              <wp:posOffset>1801190</wp:posOffset>
            </wp:positionH>
            <wp:positionV relativeFrom="paragraph">
              <wp:posOffset>548640</wp:posOffset>
            </wp:positionV>
            <wp:extent cx="417195" cy="417195"/>
            <wp:effectExtent l="0" t="0" r="1905" b="1905"/>
            <wp:wrapNone/>
            <wp:docPr id="51" name="Picture 51" descr="P:\PublicationComponents\Icons\LightBulb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PublicationComponents\Icons\LightBulb_CorpBlue.em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CA">
        <w:rPr>
          <w:noProof/>
          <w:lang w:eastAsia="en-AU"/>
        </w:rPr>
        <w:drawing>
          <wp:anchor distT="0" distB="0" distL="114300" distR="114300" simplePos="0" relativeHeight="252027904" behindDoc="0" locked="0" layoutInCell="1" allowOverlap="1" wp14:anchorId="0E51130C" wp14:editId="5754742C">
            <wp:simplePos x="0" y="0"/>
            <wp:positionH relativeFrom="column">
              <wp:posOffset>1355725</wp:posOffset>
            </wp:positionH>
            <wp:positionV relativeFrom="paragraph">
              <wp:posOffset>548640</wp:posOffset>
            </wp:positionV>
            <wp:extent cx="417195" cy="424180"/>
            <wp:effectExtent l="0" t="0" r="1905" b="0"/>
            <wp:wrapNone/>
            <wp:docPr id="37" name="Picture 37" descr="P:\PublicationComponents\Icons\Dataanalysis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ublicationComponents\Icons\Dataanalysis_lightblue.e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7195" cy="42418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2F1">
        <w:rPr>
          <w:noProof/>
          <w:lang w:eastAsia="en-AU"/>
        </w:rPr>
        <w:drawing>
          <wp:anchor distT="0" distB="0" distL="114300" distR="114300" simplePos="0" relativeHeight="252012544" behindDoc="0" locked="0" layoutInCell="1" allowOverlap="1" wp14:anchorId="5DF99A64" wp14:editId="4BA4E96F">
            <wp:simplePos x="0" y="0"/>
            <wp:positionH relativeFrom="column">
              <wp:posOffset>903275</wp:posOffset>
            </wp:positionH>
            <wp:positionV relativeFrom="paragraph">
              <wp:posOffset>542290</wp:posOffset>
            </wp:positionV>
            <wp:extent cx="419100" cy="419100"/>
            <wp:effectExtent l="0" t="0" r="0" b="0"/>
            <wp:wrapNone/>
            <wp:docPr id="14" name="Picture 14" descr="G:\pub_prod\PublicationComponents\Icons\Cogs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ub_prod\PublicationComponents\Icons\Cogs_purple.e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5E98">
        <w:rPr>
          <w:noProof/>
          <w:lang w:eastAsia="en-AU"/>
        </w:rPr>
        <w:drawing>
          <wp:anchor distT="0" distB="0" distL="114300" distR="114300" simplePos="0" relativeHeight="252009472" behindDoc="0" locked="0" layoutInCell="1" allowOverlap="1" wp14:anchorId="109C31E0" wp14:editId="53321D17">
            <wp:simplePos x="0" y="0"/>
            <wp:positionH relativeFrom="column">
              <wp:posOffset>461010</wp:posOffset>
            </wp:positionH>
            <wp:positionV relativeFrom="paragraph">
              <wp:posOffset>542290</wp:posOffset>
            </wp:positionV>
            <wp:extent cx="419100" cy="426183"/>
            <wp:effectExtent l="0" t="0" r="0" b="0"/>
            <wp:wrapNone/>
            <wp:docPr id="10" name="Picture 10" descr="G:\pub_prod\PublicationComponents\Icons\Intro - 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ub_prod\PublicationComponents\Icons\Intro - green.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9100" cy="426183"/>
                    </a:xfrm>
                    <a:prstGeom prst="rect">
                      <a:avLst/>
                    </a:prstGeom>
                    <a:noFill/>
                    <a:ln>
                      <a:noFill/>
                    </a:ln>
                  </pic:spPr>
                </pic:pic>
              </a:graphicData>
            </a:graphic>
            <wp14:sizeRelH relativeFrom="page">
              <wp14:pctWidth>0</wp14:pctWidth>
            </wp14:sizeRelH>
            <wp14:sizeRelV relativeFrom="page">
              <wp14:pctHeight>0</wp14:pctHeight>
            </wp14:sizeRelV>
          </wp:anchor>
        </w:drawing>
      </w:r>
      <w:r w:rsidR="00A16557" w:rsidRPr="00BE5DCB">
        <w:rPr>
          <w:noProof/>
          <w:lang w:eastAsia="en-AU"/>
        </w:rPr>
        <w:drawing>
          <wp:anchor distT="0" distB="0" distL="114300" distR="114300" simplePos="0" relativeHeight="251941888" behindDoc="0" locked="0" layoutInCell="1" allowOverlap="1" wp14:anchorId="4492D678" wp14:editId="503A8EA3">
            <wp:simplePos x="0" y="0"/>
            <wp:positionH relativeFrom="column">
              <wp:posOffset>1905</wp:posOffset>
            </wp:positionH>
            <wp:positionV relativeFrom="paragraph">
              <wp:posOffset>539750</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EB0AD7" w:rsidRPr="00BE5DCB">
        <w:t>Contents</w:t>
      </w:r>
      <w:bookmarkEnd w:id="8"/>
      <w:bookmarkEnd w:id="9"/>
      <w:bookmarkEnd w:id="10"/>
    </w:p>
    <w:p w14:paraId="71D52897" w14:textId="2F4CDA93" w:rsidR="005A66A4" w:rsidRDefault="00305E04">
      <w:pPr>
        <w:pStyle w:val="TOC1"/>
        <w:rPr>
          <w:rFonts w:asciiTheme="minorHAnsi" w:eastAsiaTheme="minorEastAsia" w:hAnsiTheme="minorHAnsi" w:cstheme="minorBidi"/>
          <w:color w:val="auto"/>
          <w:sz w:val="22"/>
          <w:szCs w:val="22"/>
          <w:lang w:eastAsia="en-AU"/>
        </w:rPr>
      </w:pPr>
      <w:r>
        <w:rPr>
          <w:rFonts w:ascii="Avant Garde" w:hAnsi="Avant Garde"/>
        </w:rPr>
        <w:fldChar w:fldCharType="begin"/>
      </w:r>
      <w:r w:rsidR="002947D3">
        <w:rPr>
          <w:rFonts w:ascii="Avant Garde" w:hAnsi="Avant Garde"/>
        </w:rPr>
        <w:instrText xml:space="preserve"> TOC \t "Heading 1,1,Heading 2,2" </w:instrText>
      </w:r>
      <w:r>
        <w:rPr>
          <w:rFonts w:ascii="Avant Garde" w:hAnsi="Avant Garde"/>
        </w:rPr>
        <w:fldChar w:fldCharType="separate"/>
      </w:r>
      <w:r w:rsidR="005A66A4">
        <w:t xml:space="preserve">Executive summary </w:t>
      </w:r>
      <w:r w:rsidR="005A66A4">
        <w:tab/>
      </w:r>
      <w:r>
        <w:fldChar w:fldCharType="begin"/>
      </w:r>
      <w:r w:rsidR="005A66A4">
        <w:instrText xml:space="preserve"> PAGEREF _Toc500147311 \h </w:instrText>
      </w:r>
      <w:r>
        <w:fldChar w:fldCharType="separate"/>
      </w:r>
      <w:r w:rsidR="00E2072D">
        <w:t>9</w:t>
      </w:r>
      <w:r>
        <w:fldChar w:fldCharType="end"/>
      </w:r>
    </w:p>
    <w:p w14:paraId="19832577" w14:textId="29C76AD4" w:rsidR="005A66A4" w:rsidRDefault="005A66A4">
      <w:pPr>
        <w:pStyle w:val="TOC1"/>
        <w:rPr>
          <w:rFonts w:asciiTheme="minorHAnsi" w:eastAsiaTheme="minorEastAsia" w:hAnsiTheme="minorHAnsi" w:cstheme="minorBidi"/>
          <w:color w:val="auto"/>
          <w:sz w:val="22"/>
          <w:szCs w:val="22"/>
          <w:lang w:eastAsia="en-AU"/>
        </w:rPr>
      </w:pPr>
      <w:r>
        <w:t>Introduction</w:t>
      </w:r>
      <w:r>
        <w:tab/>
      </w:r>
      <w:r w:rsidR="00305E04">
        <w:fldChar w:fldCharType="begin"/>
      </w:r>
      <w:r>
        <w:instrText xml:space="preserve"> PAGEREF _Toc500147315 \h </w:instrText>
      </w:r>
      <w:r w:rsidR="00305E04">
        <w:fldChar w:fldCharType="separate"/>
      </w:r>
      <w:r w:rsidR="00E2072D">
        <w:t>14</w:t>
      </w:r>
      <w:r w:rsidR="00305E04">
        <w:fldChar w:fldCharType="end"/>
      </w:r>
    </w:p>
    <w:p w14:paraId="5740FC67" w14:textId="32CB8FD9" w:rsidR="005A66A4" w:rsidRDefault="005A66A4">
      <w:pPr>
        <w:pStyle w:val="TOC1"/>
        <w:rPr>
          <w:rFonts w:asciiTheme="minorHAnsi" w:eastAsiaTheme="minorEastAsia" w:hAnsiTheme="minorHAnsi" w:cstheme="minorBidi"/>
          <w:color w:val="auto"/>
          <w:sz w:val="22"/>
          <w:szCs w:val="22"/>
          <w:lang w:eastAsia="en-AU"/>
        </w:rPr>
      </w:pPr>
      <w:r>
        <w:t>International practice in modelling labour demand</w:t>
      </w:r>
      <w:r>
        <w:tab/>
      </w:r>
      <w:r w:rsidR="00305E04">
        <w:fldChar w:fldCharType="begin"/>
      </w:r>
      <w:r>
        <w:instrText xml:space="preserve"> PAGEREF _Toc500147319 \h </w:instrText>
      </w:r>
      <w:r w:rsidR="00305E04">
        <w:fldChar w:fldCharType="separate"/>
      </w:r>
      <w:r w:rsidR="00E2072D">
        <w:t>17</w:t>
      </w:r>
      <w:r w:rsidR="00305E04">
        <w:fldChar w:fldCharType="end"/>
      </w:r>
    </w:p>
    <w:p w14:paraId="731FE1C4" w14:textId="1243E1ED" w:rsidR="005A66A4" w:rsidRDefault="005A66A4">
      <w:pPr>
        <w:pStyle w:val="TOC1"/>
        <w:rPr>
          <w:rFonts w:asciiTheme="minorHAnsi" w:eastAsiaTheme="minorEastAsia" w:hAnsiTheme="minorHAnsi" w:cstheme="minorBidi"/>
          <w:color w:val="auto"/>
          <w:sz w:val="22"/>
          <w:szCs w:val="22"/>
          <w:lang w:eastAsia="en-AU"/>
        </w:rPr>
      </w:pPr>
      <w:r>
        <w:t>Labour market information in Australia</w:t>
      </w:r>
      <w:r>
        <w:tab/>
      </w:r>
      <w:r w:rsidR="00305E04">
        <w:fldChar w:fldCharType="begin"/>
      </w:r>
      <w:r>
        <w:instrText xml:space="preserve"> PAGEREF _Toc500147320 \h </w:instrText>
      </w:r>
      <w:r w:rsidR="00305E04">
        <w:fldChar w:fldCharType="separate"/>
      </w:r>
      <w:r w:rsidR="00E2072D">
        <w:t>18</w:t>
      </w:r>
      <w:r w:rsidR="00305E04">
        <w:fldChar w:fldCharType="end"/>
      </w:r>
    </w:p>
    <w:p w14:paraId="2925210D" w14:textId="78F70907" w:rsidR="005A66A4" w:rsidRDefault="005A66A4">
      <w:pPr>
        <w:pStyle w:val="TOC1"/>
        <w:rPr>
          <w:rFonts w:asciiTheme="minorHAnsi" w:eastAsiaTheme="minorEastAsia" w:hAnsiTheme="minorHAnsi" w:cstheme="minorBidi"/>
          <w:color w:val="auto"/>
          <w:sz w:val="22"/>
          <w:szCs w:val="22"/>
          <w:lang w:eastAsia="en-AU"/>
        </w:rPr>
      </w:pPr>
      <w:r>
        <w:t>Forecasts of job openings, 2017 to 2024</w:t>
      </w:r>
      <w:r>
        <w:tab/>
      </w:r>
      <w:r w:rsidR="00305E04">
        <w:fldChar w:fldCharType="begin"/>
      </w:r>
      <w:r>
        <w:instrText xml:space="preserve"> PAGEREF _Toc500147321 \h </w:instrText>
      </w:r>
      <w:r w:rsidR="00305E04">
        <w:fldChar w:fldCharType="separate"/>
      </w:r>
      <w:r w:rsidR="00E2072D">
        <w:t>20</w:t>
      </w:r>
      <w:r w:rsidR="00305E04">
        <w:fldChar w:fldCharType="end"/>
      </w:r>
    </w:p>
    <w:p w14:paraId="1071CB83" w14:textId="13D869E7" w:rsidR="005A66A4" w:rsidRDefault="005A66A4">
      <w:pPr>
        <w:pStyle w:val="TOC2"/>
        <w:rPr>
          <w:rFonts w:asciiTheme="minorHAnsi" w:eastAsiaTheme="minorEastAsia" w:hAnsiTheme="minorHAnsi" w:cstheme="minorBidi"/>
          <w:color w:val="auto"/>
          <w:sz w:val="22"/>
          <w:szCs w:val="22"/>
          <w:lang w:eastAsia="en-AU"/>
        </w:rPr>
      </w:pPr>
      <w:r>
        <w:t>Method</w:t>
      </w:r>
      <w:r>
        <w:tab/>
      </w:r>
      <w:r w:rsidR="00305E04">
        <w:fldChar w:fldCharType="begin"/>
      </w:r>
      <w:r>
        <w:instrText xml:space="preserve"> PAGEREF _Toc500147322 \h </w:instrText>
      </w:r>
      <w:r w:rsidR="00305E04">
        <w:fldChar w:fldCharType="separate"/>
      </w:r>
      <w:r w:rsidR="00E2072D">
        <w:t>20</w:t>
      </w:r>
      <w:r w:rsidR="00305E04">
        <w:fldChar w:fldCharType="end"/>
      </w:r>
    </w:p>
    <w:p w14:paraId="7899279E" w14:textId="3514D798" w:rsidR="005A66A4" w:rsidRDefault="005A66A4">
      <w:pPr>
        <w:pStyle w:val="TOC2"/>
        <w:rPr>
          <w:rFonts w:asciiTheme="minorHAnsi" w:eastAsiaTheme="minorEastAsia" w:hAnsiTheme="minorHAnsi" w:cstheme="minorBidi"/>
          <w:color w:val="auto"/>
          <w:sz w:val="22"/>
          <w:szCs w:val="22"/>
          <w:lang w:eastAsia="en-AU"/>
        </w:rPr>
      </w:pPr>
      <w:r>
        <w:t>Results for the most likely scenario</w:t>
      </w:r>
      <w:r>
        <w:tab/>
      </w:r>
      <w:r w:rsidR="00305E04">
        <w:fldChar w:fldCharType="begin"/>
      </w:r>
      <w:r>
        <w:instrText xml:space="preserve"> PAGEREF _Toc500147323 \h </w:instrText>
      </w:r>
      <w:r w:rsidR="00305E04">
        <w:fldChar w:fldCharType="separate"/>
      </w:r>
      <w:r w:rsidR="00E2072D">
        <w:t>26</w:t>
      </w:r>
      <w:r w:rsidR="00305E04">
        <w:fldChar w:fldCharType="end"/>
      </w:r>
    </w:p>
    <w:p w14:paraId="2691E018" w14:textId="38942D6B" w:rsidR="005A66A4" w:rsidRDefault="005A66A4">
      <w:pPr>
        <w:pStyle w:val="TOC2"/>
        <w:rPr>
          <w:rFonts w:asciiTheme="minorHAnsi" w:eastAsiaTheme="minorEastAsia" w:hAnsiTheme="minorHAnsi" w:cstheme="minorBidi"/>
          <w:color w:val="auto"/>
          <w:sz w:val="22"/>
          <w:szCs w:val="22"/>
          <w:lang w:eastAsia="en-AU"/>
        </w:rPr>
      </w:pPr>
      <w:r>
        <w:t>Results for high productivity scenario</w:t>
      </w:r>
      <w:r>
        <w:tab/>
      </w:r>
      <w:r w:rsidR="00305E04">
        <w:fldChar w:fldCharType="begin"/>
      </w:r>
      <w:r>
        <w:instrText xml:space="preserve"> PAGEREF _Toc500147324 \h </w:instrText>
      </w:r>
      <w:r w:rsidR="00305E04">
        <w:fldChar w:fldCharType="separate"/>
      </w:r>
      <w:r w:rsidR="00E2072D">
        <w:t>42</w:t>
      </w:r>
      <w:r w:rsidR="00305E04">
        <w:fldChar w:fldCharType="end"/>
      </w:r>
    </w:p>
    <w:p w14:paraId="454ED0C2" w14:textId="20052659" w:rsidR="00F86A2F" w:rsidRPr="00F86A2F" w:rsidRDefault="00F86A2F" w:rsidP="00103F83">
      <w:pPr>
        <w:pStyle w:val="TOC1"/>
        <w:ind w:right="992"/>
        <w:rPr>
          <w:rFonts w:asciiTheme="minorHAnsi" w:eastAsiaTheme="minorEastAsia" w:hAnsiTheme="minorHAnsi" w:cstheme="minorBidi"/>
          <w:color w:val="auto"/>
          <w:sz w:val="22"/>
          <w:szCs w:val="22"/>
          <w:lang w:eastAsia="en-AU"/>
        </w:rPr>
      </w:pPr>
      <w:r>
        <w:t>Labour market information, skills imbalances and productivity</w:t>
      </w:r>
      <w:r>
        <w:tab/>
      </w:r>
      <w:r>
        <w:fldChar w:fldCharType="begin"/>
      </w:r>
      <w:r>
        <w:instrText xml:space="preserve"> PAGEREF _Toc500147318 \h </w:instrText>
      </w:r>
      <w:r>
        <w:fldChar w:fldCharType="separate"/>
      </w:r>
      <w:r w:rsidR="00E2072D">
        <w:t>47</w:t>
      </w:r>
      <w:r>
        <w:fldChar w:fldCharType="end"/>
      </w:r>
    </w:p>
    <w:p w14:paraId="7BAB8CB9" w14:textId="1D3524AF" w:rsidR="005A66A4" w:rsidRDefault="005A66A4">
      <w:pPr>
        <w:pStyle w:val="TOC1"/>
        <w:rPr>
          <w:rFonts w:asciiTheme="minorHAnsi" w:eastAsiaTheme="minorEastAsia" w:hAnsiTheme="minorHAnsi" w:cstheme="minorBidi"/>
          <w:color w:val="auto"/>
          <w:sz w:val="22"/>
          <w:szCs w:val="22"/>
          <w:lang w:eastAsia="en-AU"/>
        </w:rPr>
      </w:pPr>
      <w:r>
        <w:t>Concluding remarks</w:t>
      </w:r>
      <w:r>
        <w:tab/>
      </w:r>
      <w:r w:rsidR="00305E04">
        <w:fldChar w:fldCharType="begin"/>
      </w:r>
      <w:r>
        <w:instrText xml:space="preserve"> PAGEREF _Toc500147325 \h </w:instrText>
      </w:r>
      <w:r w:rsidR="00305E04">
        <w:fldChar w:fldCharType="separate"/>
      </w:r>
      <w:r w:rsidR="00E2072D">
        <w:t>47</w:t>
      </w:r>
      <w:r w:rsidR="00305E04">
        <w:fldChar w:fldCharType="end"/>
      </w:r>
    </w:p>
    <w:p w14:paraId="7F4284C6" w14:textId="45DC2AD4" w:rsidR="005A66A4" w:rsidRDefault="005A66A4">
      <w:pPr>
        <w:pStyle w:val="TOC1"/>
        <w:rPr>
          <w:rFonts w:asciiTheme="minorHAnsi" w:eastAsiaTheme="minorEastAsia" w:hAnsiTheme="minorHAnsi" w:cstheme="minorBidi"/>
          <w:color w:val="auto"/>
          <w:sz w:val="22"/>
          <w:szCs w:val="22"/>
          <w:lang w:eastAsia="en-AU"/>
        </w:rPr>
      </w:pPr>
      <w:r>
        <w:t>References</w:t>
      </w:r>
      <w:r>
        <w:tab/>
      </w:r>
      <w:r w:rsidR="00305E04">
        <w:fldChar w:fldCharType="begin"/>
      </w:r>
      <w:r>
        <w:instrText xml:space="preserve"> PAGEREF _Toc500147326 \h </w:instrText>
      </w:r>
      <w:r w:rsidR="00305E04">
        <w:fldChar w:fldCharType="separate"/>
      </w:r>
      <w:r w:rsidR="00E2072D">
        <w:t>51</w:t>
      </w:r>
      <w:r w:rsidR="00305E04">
        <w:fldChar w:fldCharType="end"/>
      </w:r>
    </w:p>
    <w:p w14:paraId="35EC8B9A" w14:textId="52B4EA5A" w:rsidR="005A66A4" w:rsidRDefault="005A66A4">
      <w:pPr>
        <w:pStyle w:val="TOC1"/>
        <w:rPr>
          <w:rFonts w:asciiTheme="minorHAnsi" w:eastAsiaTheme="minorEastAsia" w:hAnsiTheme="minorHAnsi" w:cstheme="minorBidi"/>
          <w:color w:val="auto"/>
          <w:sz w:val="22"/>
          <w:szCs w:val="22"/>
          <w:lang w:eastAsia="en-AU"/>
        </w:rPr>
      </w:pPr>
      <w:r>
        <w:t>Appendix A</w:t>
      </w:r>
      <w:r>
        <w:tab/>
      </w:r>
      <w:r w:rsidR="00305E04">
        <w:fldChar w:fldCharType="begin"/>
      </w:r>
      <w:r>
        <w:instrText xml:space="preserve"> PAGEREF _Toc500147327 \h </w:instrText>
      </w:r>
      <w:r w:rsidR="00305E04">
        <w:fldChar w:fldCharType="separate"/>
      </w:r>
      <w:r w:rsidR="00E2072D">
        <w:t>54</w:t>
      </w:r>
      <w:r w:rsidR="00305E04">
        <w:fldChar w:fldCharType="end"/>
      </w:r>
    </w:p>
    <w:p w14:paraId="4EB46D88" w14:textId="77777777" w:rsidR="00ED0C08" w:rsidRDefault="00305E04" w:rsidP="00CD1A7A">
      <w:pPr>
        <w:pStyle w:val="Heading2"/>
      </w:pPr>
      <w:r>
        <w:rPr>
          <w:rFonts w:ascii="Avant Garde" w:hAnsi="Avant Garde"/>
          <w:noProof/>
          <w:color w:val="000000"/>
          <w:szCs w:val="19"/>
        </w:rPr>
        <w:fldChar w:fldCharType="end"/>
      </w:r>
      <w:bookmarkStart w:id="24" w:name="_Toc296497516"/>
      <w:bookmarkStart w:id="25" w:name="_Toc298162801"/>
      <w:bookmarkStart w:id="26" w:name="_Toc316371580"/>
      <w:bookmarkStart w:id="27" w:name="_Toc500147309"/>
      <w:r w:rsidR="00ED0C08">
        <w:t>Tables</w:t>
      </w:r>
      <w:bookmarkEnd w:id="24"/>
      <w:bookmarkEnd w:id="25"/>
      <w:bookmarkEnd w:id="26"/>
      <w:bookmarkEnd w:id="27"/>
    </w:p>
    <w:p w14:paraId="7ADAEB65" w14:textId="444B19C7" w:rsidR="005A66A4" w:rsidRDefault="00305E04" w:rsidP="005E4192">
      <w:pPr>
        <w:pStyle w:val="TableofFigures"/>
        <w:tabs>
          <w:tab w:val="left" w:pos="950"/>
        </w:tabs>
        <w:ind w:left="284" w:right="708" w:hanging="284"/>
        <w:rPr>
          <w:rFonts w:asciiTheme="minorHAnsi" w:eastAsiaTheme="minorEastAsia" w:hAnsiTheme="minorHAnsi" w:cstheme="minorBidi"/>
          <w:color w:val="auto"/>
          <w:sz w:val="22"/>
          <w:szCs w:val="22"/>
          <w:lang w:eastAsia="en-AU"/>
        </w:rPr>
      </w:pPr>
      <w:r>
        <w:fldChar w:fldCharType="begin"/>
      </w:r>
      <w:r w:rsidR="00ED0C08">
        <w:instrText xml:space="preserve"> TOC \f F \t "tabletitle" \c </w:instrText>
      </w:r>
      <w:r>
        <w:fldChar w:fldCharType="separate"/>
      </w:r>
      <w:r w:rsidR="005A66A4">
        <w:t>1</w:t>
      </w:r>
      <w:r w:rsidR="005A66A4">
        <w:rPr>
          <w:rFonts w:asciiTheme="minorHAnsi" w:eastAsiaTheme="minorEastAsia" w:hAnsiTheme="minorHAnsi" w:cstheme="minorBidi"/>
          <w:color w:val="auto"/>
          <w:sz w:val="22"/>
          <w:szCs w:val="22"/>
          <w:lang w:eastAsia="en-AU"/>
        </w:rPr>
        <w:tab/>
      </w:r>
      <w:r w:rsidR="005A66A4">
        <w:t>Advantages and disadvantages of different approaches to anticipating future supply and demand for labour and skills</w:t>
      </w:r>
      <w:r w:rsidR="005A66A4">
        <w:tab/>
      </w:r>
      <w:r>
        <w:fldChar w:fldCharType="begin"/>
      </w:r>
      <w:r w:rsidR="005A66A4">
        <w:instrText xml:space="preserve"> PAGEREF _Toc500147329 \h </w:instrText>
      </w:r>
      <w:r>
        <w:fldChar w:fldCharType="separate"/>
      </w:r>
      <w:r w:rsidR="00190BFB">
        <w:t>18</w:t>
      </w:r>
      <w:r>
        <w:fldChar w:fldCharType="end"/>
      </w:r>
    </w:p>
    <w:p w14:paraId="3B857E99" w14:textId="065AE8F8" w:rsidR="005A66A4" w:rsidRDefault="005A66A4" w:rsidP="005E4192">
      <w:pPr>
        <w:pStyle w:val="TableofFigures"/>
        <w:tabs>
          <w:tab w:val="left" w:pos="950"/>
        </w:tabs>
        <w:ind w:left="284" w:right="1133" w:hanging="284"/>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Employment by occupation (major), Australia, 2016 (actual) and 2024 (forecast): most likely scenario</w:t>
      </w:r>
      <w:r>
        <w:tab/>
      </w:r>
      <w:r w:rsidR="00305E04">
        <w:fldChar w:fldCharType="begin"/>
      </w:r>
      <w:r>
        <w:instrText xml:space="preserve"> PAGEREF _Toc500147330 \h </w:instrText>
      </w:r>
      <w:r w:rsidR="00305E04">
        <w:fldChar w:fldCharType="separate"/>
      </w:r>
      <w:r w:rsidR="00190BFB">
        <w:t>31</w:t>
      </w:r>
      <w:r w:rsidR="00305E04">
        <w:fldChar w:fldCharType="end"/>
      </w:r>
    </w:p>
    <w:p w14:paraId="0B5685A2" w14:textId="1368DE3A" w:rsidR="005A66A4" w:rsidRDefault="005A66A4" w:rsidP="005E4192">
      <w:pPr>
        <w:pStyle w:val="TableofFigures"/>
        <w:tabs>
          <w:tab w:val="left" w:pos="950"/>
        </w:tabs>
        <w:ind w:left="284" w:right="1133" w:hanging="284"/>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Employment by industry (division), Australia, 2016 (actual) and 2024 (forecast): most likely scenario</w:t>
      </w:r>
      <w:r>
        <w:tab/>
      </w:r>
      <w:r w:rsidR="00305E04">
        <w:fldChar w:fldCharType="begin"/>
      </w:r>
      <w:r>
        <w:instrText xml:space="preserve"> PAGEREF _Toc500147331 \h </w:instrText>
      </w:r>
      <w:r w:rsidR="00305E04">
        <w:fldChar w:fldCharType="separate"/>
      </w:r>
      <w:r w:rsidR="00190BFB">
        <w:t>34</w:t>
      </w:r>
      <w:r w:rsidR="00305E04">
        <w:fldChar w:fldCharType="end"/>
      </w:r>
    </w:p>
    <w:p w14:paraId="1151475C" w14:textId="6A09CDE2" w:rsidR="005A66A4" w:rsidRDefault="005A66A4" w:rsidP="005E4192">
      <w:pPr>
        <w:pStyle w:val="TableofFigures"/>
        <w:tabs>
          <w:tab w:val="left" w:pos="950"/>
        </w:tabs>
        <w:ind w:left="284" w:right="1133" w:hanging="284"/>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Job openings by occupa</w:t>
      </w:r>
      <w:r w:rsidR="00FE5AB2">
        <w:t>tion (major), Australia, 2017—</w:t>
      </w:r>
      <w:r>
        <w:t>24: most likely scenario</w:t>
      </w:r>
      <w:r>
        <w:tab/>
      </w:r>
      <w:r w:rsidR="00305E04">
        <w:fldChar w:fldCharType="begin"/>
      </w:r>
      <w:r>
        <w:instrText xml:space="preserve"> PAGEREF _Toc500147332 \h </w:instrText>
      </w:r>
      <w:r w:rsidR="00305E04">
        <w:fldChar w:fldCharType="separate"/>
      </w:r>
      <w:r w:rsidR="00190BFB">
        <w:t>38</w:t>
      </w:r>
      <w:r w:rsidR="00305E04">
        <w:fldChar w:fldCharType="end"/>
      </w:r>
    </w:p>
    <w:p w14:paraId="762B4E0A" w14:textId="5DF66159" w:rsidR="005A66A4" w:rsidRDefault="005A66A4" w:rsidP="005E4192">
      <w:pPr>
        <w:pStyle w:val="TableofFigures"/>
        <w:tabs>
          <w:tab w:val="left" w:pos="950"/>
        </w:tabs>
        <w:ind w:left="284" w:right="1133" w:hanging="284"/>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Job openings by industr</w:t>
      </w:r>
      <w:r w:rsidR="00FE5AB2">
        <w:t>y (division), Australia, 2017—</w:t>
      </w:r>
      <w:r>
        <w:t>24: most likely scenario</w:t>
      </w:r>
      <w:r>
        <w:tab/>
      </w:r>
      <w:r w:rsidR="00305E04">
        <w:fldChar w:fldCharType="begin"/>
      </w:r>
      <w:r>
        <w:instrText xml:space="preserve"> PAGEREF _Toc500147333 \h </w:instrText>
      </w:r>
      <w:r w:rsidR="00305E04">
        <w:fldChar w:fldCharType="separate"/>
      </w:r>
      <w:r w:rsidR="00190BFB">
        <w:t>40</w:t>
      </w:r>
      <w:r w:rsidR="00305E04">
        <w:fldChar w:fldCharType="end"/>
      </w:r>
    </w:p>
    <w:p w14:paraId="765DC99E" w14:textId="62C5D725" w:rsidR="005A66A4" w:rsidRDefault="005A66A4" w:rsidP="005E4192">
      <w:pPr>
        <w:pStyle w:val="TableofFigures"/>
        <w:tabs>
          <w:tab w:val="left" w:pos="1140"/>
        </w:tabs>
        <w:ind w:left="284" w:right="1133" w:hanging="284"/>
        <w:rPr>
          <w:rFonts w:asciiTheme="minorHAnsi" w:eastAsiaTheme="minorEastAsia" w:hAnsiTheme="minorHAnsi" w:cstheme="minorBidi"/>
          <w:color w:val="auto"/>
          <w:sz w:val="22"/>
          <w:szCs w:val="22"/>
          <w:lang w:eastAsia="en-AU"/>
        </w:rPr>
      </w:pPr>
      <w:r>
        <w:t>A1</w:t>
      </w:r>
      <w:r>
        <w:rPr>
          <w:rFonts w:asciiTheme="minorHAnsi" w:eastAsiaTheme="minorEastAsia" w:hAnsiTheme="minorHAnsi" w:cstheme="minorBidi"/>
          <w:color w:val="auto"/>
          <w:sz w:val="22"/>
          <w:szCs w:val="22"/>
          <w:lang w:eastAsia="en-AU"/>
        </w:rPr>
        <w:tab/>
      </w:r>
      <w:r>
        <w:t>Employment by occupation (minor), Australia, actual (2016) and forecast (2024): most likely scenario</w:t>
      </w:r>
      <w:r>
        <w:tab/>
      </w:r>
      <w:r w:rsidR="00305E04">
        <w:fldChar w:fldCharType="begin"/>
      </w:r>
      <w:r>
        <w:instrText xml:space="preserve"> PAGEREF _Toc500147334 \h </w:instrText>
      </w:r>
      <w:r w:rsidR="00305E04">
        <w:fldChar w:fldCharType="separate"/>
      </w:r>
      <w:r w:rsidR="00190BFB">
        <w:t>54</w:t>
      </w:r>
      <w:r w:rsidR="00305E04">
        <w:fldChar w:fldCharType="end"/>
      </w:r>
    </w:p>
    <w:p w14:paraId="070CB97F" w14:textId="344A9F82" w:rsidR="005A66A4" w:rsidRDefault="005A66A4" w:rsidP="005E4192">
      <w:pPr>
        <w:pStyle w:val="TableofFigures"/>
        <w:tabs>
          <w:tab w:val="left" w:pos="1140"/>
        </w:tabs>
        <w:ind w:left="284" w:right="1133" w:hanging="284"/>
        <w:rPr>
          <w:rFonts w:asciiTheme="minorHAnsi" w:eastAsiaTheme="minorEastAsia" w:hAnsiTheme="minorHAnsi" w:cstheme="minorBidi"/>
          <w:color w:val="auto"/>
          <w:sz w:val="22"/>
          <w:szCs w:val="22"/>
          <w:lang w:eastAsia="en-AU"/>
        </w:rPr>
      </w:pPr>
      <w:r>
        <w:t>A2</w:t>
      </w:r>
      <w:r>
        <w:rPr>
          <w:rFonts w:asciiTheme="minorHAnsi" w:eastAsiaTheme="minorEastAsia" w:hAnsiTheme="minorHAnsi" w:cstheme="minorBidi"/>
          <w:color w:val="auto"/>
          <w:sz w:val="22"/>
          <w:szCs w:val="22"/>
          <w:lang w:eastAsia="en-AU"/>
        </w:rPr>
        <w:tab/>
      </w:r>
      <w:r>
        <w:t>Employment by industry (subdivision), Australia, actual (2016) and forecast (2024): most likely scenario</w:t>
      </w:r>
      <w:r>
        <w:tab/>
      </w:r>
      <w:r w:rsidR="00305E04">
        <w:fldChar w:fldCharType="begin"/>
      </w:r>
      <w:r>
        <w:instrText xml:space="preserve"> PAGEREF _Toc500147337 \h </w:instrText>
      </w:r>
      <w:r w:rsidR="00305E04">
        <w:fldChar w:fldCharType="separate"/>
      </w:r>
      <w:r w:rsidR="00190BFB">
        <w:t>57</w:t>
      </w:r>
      <w:r w:rsidR="00305E04">
        <w:fldChar w:fldCharType="end"/>
      </w:r>
    </w:p>
    <w:p w14:paraId="0E3503CC" w14:textId="1AFF39E8" w:rsidR="005A66A4" w:rsidRDefault="005A66A4" w:rsidP="00103F83">
      <w:pPr>
        <w:pStyle w:val="TableofFigures"/>
        <w:tabs>
          <w:tab w:val="left" w:pos="1140"/>
        </w:tabs>
        <w:ind w:left="284" w:right="-1" w:hanging="284"/>
        <w:rPr>
          <w:rFonts w:asciiTheme="minorHAnsi" w:eastAsiaTheme="minorEastAsia" w:hAnsiTheme="minorHAnsi" w:cstheme="minorBidi"/>
          <w:color w:val="auto"/>
          <w:sz w:val="22"/>
          <w:szCs w:val="22"/>
          <w:lang w:eastAsia="en-AU"/>
        </w:rPr>
      </w:pPr>
      <w:r>
        <w:t>A3</w:t>
      </w:r>
      <w:r>
        <w:rPr>
          <w:rFonts w:asciiTheme="minorHAnsi" w:eastAsiaTheme="minorEastAsia" w:hAnsiTheme="minorHAnsi" w:cstheme="minorBidi"/>
          <w:color w:val="auto"/>
          <w:sz w:val="22"/>
          <w:szCs w:val="22"/>
          <w:lang w:eastAsia="en-AU"/>
        </w:rPr>
        <w:tab/>
      </w:r>
      <w:r>
        <w:t>Net replacement rate f</w:t>
      </w:r>
      <w:r w:rsidR="00103F83">
        <w:t>orecasts by occupation (minor), A</w:t>
      </w:r>
      <w:r>
        <w:t>ustralia</w:t>
      </w:r>
      <w:r w:rsidR="000762AA">
        <w:tab/>
      </w:r>
      <w:r w:rsidR="00305E04">
        <w:fldChar w:fldCharType="begin"/>
      </w:r>
      <w:r>
        <w:instrText xml:space="preserve"> PAGEREF _Toc500147340 \h </w:instrText>
      </w:r>
      <w:r w:rsidR="00305E04">
        <w:fldChar w:fldCharType="separate"/>
      </w:r>
      <w:r w:rsidR="00190BFB">
        <w:t>60</w:t>
      </w:r>
      <w:r w:rsidR="00305E04">
        <w:fldChar w:fldCharType="end"/>
      </w:r>
    </w:p>
    <w:p w14:paraId="22DF679A" w14:textId="1531D42D" w:rsidR="005A66A4" w:rsidRDefault="005A66A4" w:rsidP="005E4192">
      <w:pPr>
        <w:pStyle w:val="TableofFigures"/>
        <w:tabs>
          <w:tab w:val="left" w:pos="1140"/>
        </w:tabs>
        <w:ind w:left="284" w:right="1133" w:hanging="284"/>
        <w:rPr>
          <w:rFonts w:asciiTheme="minorHAnsi" w:eastAsiaTheme="minorEastAsia" w:hAnsiTheme="minorHAnsi" w:cstheme="minorBidi"/>
          <w:color w:val="auto"/>
          <w:sz w:val="22"/>
          <w:szCs w:val="22"/>
          <w:lang w:eastAsia="en-AU"/>
        </w:rPr>
      </w:pPr>
      <w:r>
        <w:t>A4</w:t>
      </w:r>
      <w:r>
        <w:rPr>
          <w:rFonts w:asciiTheme="minorHAnsi" w:eastAsiaTheme="minorEastAsia" w:hAnsiTheme="minorHAnsi" w:cstheme="minorBidi"/>
          <w:color w:val="auto"/>
          <w:sz w:val="22"/>
          <w:szCs w:val="22"/>
          <w:lang w:eastAsia="en-AU"/>
        </w:rPr>
        <w:tab/>
      </w:r>
      <w:r>
        <w:t>Job openings by occupa</w:t>
      </w:r>
      <w:r w:rsidR="00FE5AB2">
        <w:t>tion (minor), Australia, 2017—</w:t>
      </w:r>
      <w:r>
        <w:t>24: most likely scenario</w:t>
      </w:r>
      <w:r>
        <w:tab/>
      </w:r>
      <w:r w:rsidR="00305E04">
        <w:fldChar w:fldCharType="begin"/>
      </w:r>
      <w:r>
        <w:instrText xml:space="preserve"> PAGEREF _Toc500147342 \h </w:instrText>
      </w:r>
      <w:r w:rsidR="00305E04">
        <w:fldChar w:fldCharType="separate"/>
      </w:r>
      <w:r w:rsidR="00190BFB">
        <w:t>62</w:t>
      </w:r>
      <w:r w:rsidR="00305E04">
        <w:fldChar w:fldCharType="end"/>
      </w:r>
    </w:p>
    <w:p w14:paraId="6F964527" w14:textId="6CF0D978" w:rsidR="005A66A4" w:rsidRDefault="005A66A4" w:rsidP="005E4192">
      <w:pPr>
        <w:pStyle w:val="TableofFigures"/>
        <w:tabs>
          <w:tab w:val="left" w:pos="1140"/>
        </w:tabs>
        <w:ind w:left="284" w:right="1133" w:hanging="284"/>
        <w:rPr>
          <w:rFonts w:asciiTheme="minorHAnsi" w:eastAsiaTheme="minorEastAsia" w:hAnsiTheme="minorHAnsi" w:cstheme="minorBidi"/>
          <w:color w:val="auto"/>
          <w:sz w:val="22"/>
          <w:szCs w:val="22"/>
          <w:lang w:eastAsia="en-AU"/>
        </w:rPr>
      </w:pPr>
      <w:r>
        <w:t>A5</w:t>
      </w:r>
      <w:r>
        <w:rPr>
          <w:rFonts w:asciiTheme="minorHAnsi" w:eastAsiaTheme="minorEastAsia" w:hAnsiTheme="minorHAnsi" w:cstheme="minorBidi"/>
          <w:color w:val="auto"/>
          <w:sz w:val="22"/>
          <w:szCs w:val="22"/>
          <w:lang w:eastAsia="en-AU"/>
        </w:rPr>
        <w:tab/>
      </w:r>
      <w:r>
        <w:t>Job openings by industry (</w:t>
      </w:r>
      <w:r w:rsidR="00FE5AB2">
        <w:t>subdivision), Australia, 2017—</w:t>
      </w:r>
      <w:r>
        <w:t>24: most likely scenario</w:t>
      </w:r>
      <w:r>
        <w:tab/>
      </w:r>
      <w:r w:rsidR="00305E04">
        <w:fldChar w:fldCharType="begin"/>
      </w:r>
      <w:r>
        <w:instrText xml:space="preserve"> PAGEREF _Toc500147345 \h </w:instrText>
      </w:r>
      <w:r w:rsidR="00305E04">
        <w:fldChar w:fldCharType="separate"/>
      </w:r>
      <w:r w:rsidR="00190BFB">
        <w:t>65</w:t>
      </w:r>
      <w:r w:rsidR="00305E04">
        <w:fldChar w:fldCharType="end"/>
      </w:r>
    </w:p>
    <w:p w14:paraId="2B02231B" w14:textId="77777777" w:rsidR="00501009" w:rsidRDefault="00305E04" w:rsidP="006F24FF">
      <w:pPr>
        <w:pStyle w:val="Heading2"/>
        <w:ind w:right="1417"/>
        <w:rPr>
          <w:noProof/>
        </w:rPr>
      </w:pPr>
      <w:r>
        <w:lastRenderedPageBreak/>
        <w:fldChar w:fldCharType="end"/>
      </w:r>
      <w:bookmarkStart w:id="28" w:name="_Toc296497517"/>
      <w:bookmarkStart w:id="29" w:name="_Toc298162802"/>
      <w:bookmarkStart w:id="30" w:name="_Toc316371581"/>
      <w:bookmarkStart w:id="31" w:name="_Toc500147310"/>
      <w:r w:rsidR="00ED0C08">
        <w:t>Figures</w:t>
      </w:r>
      <w:bookmarkEnd w:id="28"/>
      <w:bookmarkEnd w:id="29"/>
      <w:bookmarkEnd w:id="30"/>
      <w:bookmarkEnd w:id="31"/>
      <w:r>
        <w:rPr>
          <w:rFonts w:ascii="Garamond" w:hAnsi="Garamond"/>
          <w:sz w:val="22"/>
        </w:rPr>
        <w:fldChar w:fldCharType="begin"/>
      </w:r>
      <w:r w:rsidR="00ED0C08">
        <w:instrText xml:space="preserve"> TOC \t "Figuretitle" \c </w:instrText>
      </w:r>
      <w:r>
        <w:rPr>
          <w:rFonts w:ascii="Garamond" w:hAnsi="Garamond"/>
          <w:sz w:val="22"/>
        </w:rPr>
        <w:fldChar w:fldCharType="separate"/>
      </w:r>
    </w:p>
    <w:p w14:paraId="435324DA" w14:textId="21684666" w:rsidR="00501009" w:rsidRDefault="00501009" w:rsidP="00CC0102">
      <w:pPr>
        <w:pStyle w:val="TableofFigures"/>
        <w:tabs>
          <w:tab w:val="left" w:pos="950"/>
        </w:tabs>
        <w:ind w:left="284" w:right="850" w:hanging="284"/>
        <w:rPr>
          <w:rFonts w:asciiTheme="minorHAnsi" w:eastAsiaTheme="minorEastAsia" w:hAnsiTheme="minorHAnsi" w:cstheme="minorBidi"/>
          <w:color w:val="auto"/>
          <w:sz w:val="22"/>
          <w:szCs w:val="22"/>
          <w:lang w:eastAsia="en-AU"/>
        </w:rPr>
      </w:pPr>
      <w:r>
        <w:t>1</w:t>
      </w:r>
      <w:r>
        <w:rPr>
          <w:rFonts w:asciiTheme="minorHAnsi" w:eastAsiaTheme="minorEastAsia" w:hAnsiTheme="minorHAnsi" w:cstheme="minorBidi"/>
          <w:color w:val="auto"/>
          <w:sz w:val="22"/>
          <w:szCs w:val="22"/>
          <w:lang w:eastAsia="en-AU"/>
        </w:rPr>
        <w:tab/>
      </w:r>
      <w:r>
        <w:t>Real trade-weighted exchange rate, 2011</w:t>
      </w:r>
      <w:r w:rsidR="00CC0102">
        <w:t>—</w:t>
      </w:r>
      <w:r>
        <w:t>16 (actual) and 2017</w:t>
      </w:r>
      <w:r w:rsidR="00CC0102">
        <w:t>—</w:t>
      </w:r>
      <w:r>
        <w:t>24 (forecasts)</w:t>
      </w:r>
      <w:r>
        <w:tab/>
      </w:r>
      <w:r>
        <w:fldChar w:fldCharType="begin"/>
      </w:r>
      <w:r>
        <w:instrText xml:space="preserve"> PAGEREF _Toc513473291 \h </w:instrText>
      </w:r>
      <w:r>
        <w:fldChar w:fldCharType="separate"/>
      </w:r>
      <w:r>
        <w:t>28</w:t>
      </w:r>
      <w:r>
        <w:fldChar w:fldCharType="end"/>
      </w:r>
    </w:p>
    <w:p w14:paraId="67B99FED" w14:textId="5CE4DC61" w:rsidR="00501009" w:rsidRDefault="00501009" w:rsidP="00CC0102">
      <w:pPr>
        <w:pStyle w:val="TableofFigures"/>
        <w:tabs>
          <w:tab w:val="left" w:pos="950"/>
        </w:tabs>
        <w:ind w:left="284" w:right="850" w:hanging="284"/>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Productivity growth in Australia and in similar economies, 1990</w:t>
      </w:r>
      <w:r w:rsidR="00CC0102">
        <w:t>—</w:t>
      </w:r>
      <w:r>
        <w:t>2016 (actual) and 2017</w:t>
      </w:r>
      <w:r w:rsidR="00CC0102">
        <w:t>—</w:t>
      </w:r>
      <w:r>
        <w:t>24 (forecasts) (%)</w:t>
      </w:r>
      <w:r>
        <w:tab/>
      </w:r>
      <w:r>
        <w:fldChar w:fldCharType="begin"/>
      </w:r>
      <w:r>
        <w:instrText xml:space="preserve"> PAGEREF _Toc513473292 \h </w:instrText>
      </w:r>
      <w:r>
        <w:fldChar w:fldCharType="separate"/>
      </w:r>
      <w:r>
        <w:t>28</w:t>
      </w:r>
      <w:r>
        <w:fldChar w:fldCharType="end"/>
      </w:r>
    </w:p>
    <w:p w14:paraId="5739340B" w14:textId="7E1543E7" w:rsidR="00501009" w:rsidRDefault="00501009" w:rsidP="00CC0102">
      <w:pPr>
        <w:pStyle w:val="TableofFigures"/>
        <w:tabs>
          <w:tab w:val="left" w:pos="950"/>
        </w:tabs>
        <w:ind w:left="284" w:right="992" w:hanging="284"/>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Growth in GDP in Australia, 2011</w:t>
      </w:r>
      <w:r w:rsidR="00CC0102">
        <w:t>—</w:t>
      </w:r>
      <w:r>
        <w:t>16 (actual) 2017</w:t>
      </w:r>
      <w:r w:rsidR="00CC0102">
        <w:t>—</w:t>
      </w:r>
      <w:r>
        <w:t>24 and (forecasts), constant prices (%)</w:t>
      </w:r>
      <w:r>
        <w:tab/>
      </w:r>
      <w:r>
        <w:fldChar w:fldCharType="begin"/>
      </w:r>
      <w:r>
        <w:instrText xml:space="preserve"> PAGEREF _Toc513473293 \h </w:instrText>
      </w:r>
      <w:r>
        <w:fldChar w:fldCharType="separate"/>
      </w:r>
      <w:r>
        <w:t>29</w:t>
      </w:r>
      <w:r>
        <w:fldChar w:fldCharType="end"/>
      </w:r>
    </w:p>
    <w:p w14:paraId="488E67E2" w14:textId="0D7E9172" w:rsidR="00501009" w:rsidRDefault="00501009" w:rsidP="00CC0102">
      <w:pPr>
        <w:pStyle w:val="TableofFigures"/>
        <w:tabs>
          <w:tab w:val="left" w:pos="950"/>
        </w:tabs>
        <w:ind w:left="284" w:right="992" w:hanging="284"/>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Growth in GDP) per capita in Australia, 2011</w:t>
      </w:r>
      <w:r w:rsidR="00CC0102">
        <w:t>—</w:t>
      </w:r>
      <w:r>
        <w:t>16 (actual) and 2017</w:t>
      </w:r>
      <w:r w:rsidR="00CC0102">
        <w:t>—</w:t>
      </w:r>
      <w:r>
        <w:t>24 (forecasts), constant prices (%)</w:t>
      </w:r>
      <w:r>
        <w:tab/>
      </w:r>
      <w:r>
        <w:fldChar w:fldCharType="begin"/>
      </w:r>
      <w:r>
        <w:instrText xml:space="preserve"> PAGEREF _Toc513473294 \h </w:instrText>
      </w:r>
      <w:r>
        <w:fldChar w:fldCharType="separate"/>
      </w:r>
      <w:r>
        <w:t>29</w:t>
      </w:r>
      <w:r>
        <w:fldChar w:fldCharType="end"/>
      </w:r>
    </w:p>
    <w:p w14:paraId="1A34136F" w14:textId="60FFDB5D" w:rsidR="00501009" w:rsidRDefault="00501009" w:rsidP="00CC0102">
      <w:pPr>
        <w:pStyle w:val="TableofFigures"/>
        <w:tabs>
          <w:tab w:val="left" w:pos="950"/>
        </w:tabs>
        <w:ind w:left="284" w:right="850" w:hanging="284"/>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Contributions to Australia’s growth in gross domestic product (GDP), 2011</w:t>
      </w:r>
      <w:r w:rsidR="00CC0102">
        <w:t>—</w:t>
      </w:r>
      <w:r>
        <w:t>16 (actual) and 2017</w:t>
      </w:r>
      <w:r w:rsidR="00CC0102">
        <w:t>—</w:t>
      </w:r>
      <w:r>
        <w:t>24 (forecasts), constant prices (percentage point)</w:t>
      </w:r>
      <w:r>
        <w:tab/>
      </w:r>
      <w:r w:rsidR="00CC0102">
        <w:tab/>
      </w:r>
      <w:r>
        <w:fldChar w:fldCharType="begin"/>
      </w:r>
      <w:r>
        <w:instrText xml:space="preserve"> PAGEREF _Toc513473295 \h </w:instrText>
      </w:r>
      <w:r>
        <w:fldChar w:fldCharType="separate"/>
      </w:r>
      <w:r>
        <w:t>30</w:t>
      </w:r>
      <w:r>
        <w:fldChar w:fldCharType="end"/>
      </w:r>
    </w:p>
    <w:p w14:paraId="5ADA43FE" w14:textId="46C30571" w:rsidR="00501009" w:rsidRDefault="00501009" w:rsidP="00CC0102">
      <w:pPr>
        <w:pStyle w:val="TableofFigures"/>
        <w:tabs>
          <w:tab w:val="left" w:pos="950"/>
        </w:tabs>
        <w:ind w:left="284" w:right="850" w:hanging="284"/>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Ten occupations (minor) with highest employment growth, Australia, 2016</w:t>
      </w:r>
      <w:r w:rsidR="00CC0102">
        <w:t>—</w:t>
      </w:r>
      <w:r>
        <w:t>24: most likely scenario</w:t>
      </w:r>
      <w:r>
        <w:tab/>
      </w:r>
      <w:r>
        <w:fldChar w:fldCharType="begin"/>
      </w:r>
      <w:r>
        <w:instrText xml:space="preserve"> PAGEREF _Toc513473296 \h </w:instrText>
      </w:r>
      <w:r>
        <w:fldChar w:fldCharType="separate"/>
      </w:r>
      <w:r>
        <w:t>32</w:t>
      </w:r>
      <w:r>
        <w:fldChar w:fldCharType="end"/>
      </w:r>
    </w:p>
    <w:p w14:paraId="026F49BC" w14:textId="54C5AAB8" w:rsidR="00501009" w:rsidRDefault="00501009" w:rsidP="00CC0102">
      <w:pPr>
        <w:pStyle w:val="TableofFigures"/>
        <w:tabs>
          <w:tab w:val="left" w:pos="950"/>
        </w:tabs>
        <w:ind w:left="284" w:right="708" w:hanging="284"/>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Ten industries (subdivision) with highest employment growth, Australia, 2016</w:t>
      </w:r>
      <w:r w:rsidR="00CC0102">
        <w:t>—</w:t>
      </w:r>
      <w:r>
        <w:t>24: most likely scenario</w:t>
      </w:r>
      <w:r>
        <w:tab/>
      </w:r>
      <w:r>
        <w:fldChar w:fldCharType="begin"/>
      </w:r>
      <w:r>
        <w:instrText xml:space="preserve"> PAGEREF _Toc513473297 \h </w:instrText>
      </w:r>
      <w:r>
        <w:fldChar w:fldCharType="separate"/>
      </w:r>
      <w:r>
        <w:t>36</w:t>
      </w:r>
      <w:r>
        <w:fldChar w:fldCharType="end"/>
      </w:r>
    </w:p>
    <w:p w14:paraId="026C5857" w14:textId="4778113E" w:rsidR="00501009" w:rsidRDefault="00501009" w:rsidP="00CC0102">
      <w:pPr>
        <w:pStyle w:val="TableofFigures"/>
        <w:tabs>
          <w:tab w:val="left" w:pos="950"/>
        </w:tabs>
        <w:ind w:right="850"/>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Replacement rate forecasts by occupation (major), Australia, 2017</w:t>
      </w:r>
      <w:r w:rsidR="00CC0102">
        <w:t>—</w:t>
      </w:r>
      <w:r>
        <w:t>21</w:t>
      </w:r>
      <w:r>
        <w:tab/>
      </w:r>
      <w:r>
        <w:fldChar w:fldCharType="begin"/>
      </w:r>
      <w:r>
        <w:instrText xml:space="preserve"> PAGEREF _Toc513473298 \h </w:instrText>
      </w:r>
      <w:r>
        <w:fldChar w:fldCharType="separate"/>
      </w:r>
      <w:r>
        <w:t>37</w:t>
      </w:r>
      <w:r>
        <w:fldChar w:fldCharType="end"/>
      </w:r>
    </w:p>
    <w:p w14:paraId="1185A713" w14:textId="33C75D44" w:rsidR="00501009" w:rsidRDefault="00501009" w:rsidP="00CC0102">
      <w:pPr>
        <w:pStyle w:val="TableofFigures"/>
        <w:tabs>
          <w:tab w:val="left" w:pos="950"/>
        </w:tabs>
        <w:ind w:left="284" w:right="708" w:hanging="284"/>
        <w:rPr>
          <w:rFonts w:asciiTheme="minorHAnsi" w:eastAsiaTheme="minorEastAsia" w:hAnsiTheme="minorHAnsi" w:cstheme="minorBidi"/>
          <w:color w:val="auto"/>
          <w:sz w:val="22"/>
          <w:szCs w:val="22"/>
          <w:lang w:eastAsia="en-AU"/>
        </w:rPr>
      </w:pPr>
      <w:r>
        <w:t>9</w:t>
      </w:r>
      <w:r>
        <w:rPr>
          <w:rFonts w:asciiTheme="minorHAnsi" w:eastAsiaTheme="minorEastAsia" w:hAnsiTheme="minorHAnsi" w:cstheme="minorBidi"/>
          <w:color w:val="auto"/>
          <w:sz w:val="22"/>
          <w:szCs w:val="22"/>
          <w:lang w:eastAsia="en-AU"/>
        </w:rPr>
        <w:tab/>
      </w:r>
      <w:r>
        <w:t>Occupations (minor) with the highest job openings, 2017</w:t>
      </w:r>
      <w:r w:rsidR="00CC0102">
        <w:t>—</w:t>
      </w:r>
      <w:r>
        <w:t>24, Australia: most likely scenario</w:t>
      </w:r>
      <w:r>
        <w:tab/>
      </w:r>
      <w:r>
        <w:fldChar w:fldCharType="begin"/>
      </w:r>
      <w:r>
        <w:instrText xml:space="preserve"> PAGEREF _Toc513473299 \h </w:instrText>
      </w:r>
      <w:r>
        <w:fldChar w:fldCharType="separate"/>
      </w:r>
      <w:r>
        <w:t>40</w:t>
      </w:r>
      <w:r>
        <w:fldChar w:fldCharType="end"/>
      </w:r>
    </w:p>
    <w:p w14:paraId="4F67477B" w14:textId="4417A3E2" w:rsidR="00501009" w:rsidRDefault="00501009" w:rsidP="00CC0102">
      <w:pPr>
        <w:pStyle w:val="TableofFigures"/>
        <w:tabs>
          <w:tab w:val="left" w:pos="1140"/>
        </w:tabs>
        <w:ind w:left="284" w:right="850" w:hanging="284"/>
        <w:rPr>
          <w:rFonts w:asciiTheme="minorHAnsi" w:eastAsiaTheme="minorEastAsia" w:hAnsiTheme="minorHAnsi" w:cstheme="minorBidi"/>
          <w:color w:val="auto"/>
          <w:sz w:val="22"/>
          <w:szCs w:val="22"/>
          <w:lang w:eastAsia="en-AU"/>
        </w:rPr>
      </w:pPr>
      <w:r>
        <w:t>10</w:t>
      </w:r>
      <w:r>
        <w:rPr>
          <w:rFonts w:asciiTheme="minorHAnsi" w:eastAsiaTheme="minorEastAsia" w:hAnsiTheme="minorHAnsi" w:cstheme="minorBidi"/>
          <w:color w:val="auto"/>
          <w:sz w:val="22"/>
          <w:szCs w:val="22"/>
          <w:lang w:eastAsia="en-AU"/>
        </w:rPr>
        <w:tab/>
      </w:r>
      <w:r>
        <w:t>Occupations (minor) with the lowest job openings, 2017</w:t>
      </w:r>
      <w:r w:rsidR="00CC0102">
        <w:t>—</w:t>
      </w:r>
      <w:r>
        <w:t>24, Australia: most likely scenario</w:t>
      </w:r>
      <w:r>
        <w:tab/>
      </w:r>
      <w:r>
        <w:fldChar w:fldCharType="begin"/>
      </w:r>
      <w:r>
        <w:instrText xml:space="preserve"> PAGEREF _Toc513473300 \h </w:instrText>
      </w:r>
      <w:r>
        <w:fldChar w:fldCharType="separate"/>
      </w:r>
      <w:r>
        <w:t>40</w:t>
      </w:r>
      <w:r>
        <w:fldChar w:fldCharType="end"/>
      </w:r>
    </w:p>
    <w:p w14:paraId="482E2C1E" w14:textId="2B25ACD0" w:rsidR="00501009" w:rsidRDefault="00501009" w:rsidP="00CC0102">
      <w:pPr>
        <w:pStyle w:val="TableofFigures"/>
        <w:tabs>
          <w:tab w:val="left" w:pos="1140"/>
        </w:tabs>
        <w:ind w:left="284" w:right="992" w:hanging="284"/>
        <w:rPr>
          <w:rFonts w:asciiTheme="minorHAnsi" w:eastAsiaTheme="minorEastAsia" w:hAnsiTheme="minorHAnsi" w:cstheme="minorBidi"/>
          <w:color w:val="auto"/>
          <w:sz w:val="22"/>
          <w:szCs w:val="22"/>
          <w:lang w:eastAsia="en-AU"/>
        </w:rPr>
      </w:pPr>
      <w:r>
        <w:t>11</w:t>
      </w:r>
      <w:r>
        <w:rPr>
          <w:rFonts w:asciiTheme="minorHAnsi" w:eastAsiaTheme="minorEastAsia" w:hAnsiTheme="minorHAnsi" w:cstheme="minorBidi"/>
          <w:color w:val="auto"/>
          <w:sz w:val="22"/>
          <w:szCs w:val="22"/>
          <w:lang w:eastAsia="en-AU"/>
        </w:rPr>
        <w:tab/>
      </w:r>
      <w:r>
        <w:t>Industries (subdivision) with the highest job openings, Australia, 2017</w:t>
      </w:r>
      <w:r w:rsidR="00CC0102">
        <w:t>—</w:t>
      </w:r>
      <w:r>
        <w:t>24: most likely scenario</w:t>
      </w:r>
      <w:r>
        <w:tab/>
      </w:r>
      <w:r>
        <w:fldChar w:fldCharType="begin"/>
      </w:r>
      <w:r>
        <w:instrText xml:space="preserve"> PAGEREF _Toc513473301 \h </w:instrText>
      </w:r>
      <w:r>
        <w:fldChar w:fldCharType="separate"/>
      </w:r>
      <w:r>
        <w:t>42</w:t>
      </w:r>
      <w:r>
        <w:fldChar w:fldCharType="end"/>
      </w:r>
    </w:p>
    <w:p w14:paraId="2E5F5AE2" w14:textId="0791C0FC" w:rsidR="00501009" w:rsidRDefault="00501009" w:rsidP="00CC0102">
      <w:pPr>
        <w:pStyle w:val="TableofFigures"/>
        <w:tabs>
          <w:tab w:val="left" w:pos="1140"/>
        </w:tabs>
        <w:ind w:left="284" w:right="1133" w:hanging="284"/>
        <w:rPr>
          <w:rFonts w:asciiTheme="minorHAnsi" w:eastAsiaTheme="minorEastAsia" w:hAnsiTheme="minorHAnsi" w:cstheme="minorBidi"/>
          <w:color w:val="auto"/>
          <w:sz w:val="22"/>
          <w:szCs w:val="22"/>
          <w:lang w:eastAsia="en-AU"/>
        </w:rPr>
      </w:pPr>
      <w:r>
        <w:t>12</w:t>
      </w:r>
      <w:r>
        <w:rPr>
          <w:rFonts w:asciiTheme="minorHAnsi" w:eastAsiaTheme="minorEastAsia" w:hAnsiTheme="minorHAnsi" w:cstheme="minorBidi"/>
          <w:color w:val="auto"/>
          <w:sz w:val="22"/>
          <w:szCs w:val="22"/>
          <w:lang w:eastAsia="en-AU"/>
        </w:rPr>
        <w:tab/>
      </w:r>
      <w:r>
        <w:t>Industries (subdivision) with the lowest job openings, Australia, 2017</w:t>
      </w:r>
      <w:r w:rsidR="00CC0102">
        <w:t>—</w:t>
      </w:r>
      <w:r>
        <w:t>24: most likely scenario</w:t>
      </w:r>
      <w:r>
        <w:tab/>
      </w:r>
      <w:r>
        <w:fldChar w:fldCharType="begin"/>
      </w:r>
      <w:r>
        <w:instrText xml:space="preserve"> PAGEREF _Toc513473302 \h </w:instrText>
      </w:r>
      <w:r>
        <w:fldChar w:fldCharType="separate"/>
      </w:r>
      <w:r>
        <w:t>42</w:t>
      </w:r>
      <w:r>
        <w:fldChar w:fldCharType="end"/>
      </w:r>
    </w:p>
    <w:p w14:paraId="1B2E5DBB" w14:textId="1A9C5554" w:rsidR="00501009" w:rsidRDefault="00501009" w:rsidP="00CC0102">
      <w:pPr>
        <w:pStyle w:val="TableofFigures"/>
        <w:tabs>
          <w:tab w:val="left" w:pos="1140"/>
        </w:tabs>
        <w:ind w:left="284" w:right="850" w:hanging="284"/>
        <w:rPr>
          <w:rFonts w:asciiTheme="minorHAnsi" w:eastAsiaTheme="minorEastAsia" w:hAnsiTheme="minorHAnsi" w:cstheme="minorBidi"/>
          <w:color w:val="auto"/>
          <w:sz w:val="22"/>
          <w:szCs w:val="22"/>
          <w:lang w:eastAsia="en-AU"/>
        </w:rPr>
      </w:pPr>
      <w:r>
        <w:t>13</w:t>
      </w:r>
      <w:r>
        <w:rPr>
          <w:rFonts w:asciiTheme="minorHAnsi" w:eastAsiaTheme="minorEastAsia" w:hAnsiTheme="minorHAnsi" w:cstheme="minorBidi"/>
          <w:color w:val="auto"/>
          <w:sz w:val="22"/>
          <w:szCs w:val="22"/>
          <w:lang w:eastAsia="en-AU"/>
        </w:rPr>
        <w:tab/>
      </w:r>
      <w:r>
        <w:t>Net gains (losses) in job openings by occupation (major), Australia, 2017</w:t>
      </w:r>
      <w:r w:rsidR="00CC0102">
        <w:t>—</w:t>
      </w:r>
      <w:r>
        <w:t>24: high-productivity scenario relative to the most likely scenario</w:t>
      </w:r>
      <w:r>
        <w:tab/>
      </w:r>
      <w:r w:rsidR="00CC0102">
        <w:tab/>
      </w:r>
      <w:r>
        <w:fldChar w:fldCharType="begin"/>
      </w:r>
      <w:r>
        <w:instrText xml:space="preserve"> PAGEREF _Toc513473303 \h </w:instrText>
      </w:r>
      <w:r>
        <w:fldChar w:fldCharType="separate"/>
      </w:r>
      <w:r>
        <w:t>44</w:t>
      </w:r>
      <w:r>
        <w:fldChar w:fldCharType="end"/>
      </w:r>
    </w:p>
    <w:p w14:paraId="5CCE894D" w14:textId="34113C5E" w:rsidR="00501009" w:rsidRDefault="00501009" w:rsidP="00CC0102">
      <w:pPr>
        <w:pStyle w:val="TableofFigures"/>
        <w:tabs>
          <w:tab w:val="left" w:pos="1140"/>
        </w:tabs>
        <w:ind w:left="284" w:right="850" w:hanging="284"/>
        <w:rPr>
          <w:rFonts w:asciiTheme="minorHAnsi" w:eastAsiaTheme="minorEastAsia" w:hAnsiTheme="minorHAnsi" w:cstheme="minorBidi"/>
          <w:color w:val="auto"/>
          <w:sz w:val="22"/>
          <w:szCs w:val="22"/>
          <w:lang w:eastAsia="en-AU"/>
        </w:rPr>
      </w:pPr>
      <w:r>
        <w:t>14</w:t>
      </w:r>
      <w:r>
        <w:rPr>
          <w:rFonts w:asciiTheme="minorHAnsi" w:eastAsiaTheme="minorEastAsia" w:hAnsiTheme="minorHAnsi" w:cstheme="minorBidi"/>
          <w:color w:val="auto"/>
          <w:sz w:val="22"/>
          <w:szCs w:val="22"/>
          <w:lang w:eastAsia="en-AU"/>
        </w:rPr>
        <w:tab/>
      </w:r>
      <w:r>
        <w:t>Net change in job openings by industry (division), Australia, 2017</w:t>
      </w:r>
      <w:r w:rsidR="00CC0102">
        <w:t>—</w:t>
      </w:r>
      <w:r>
        <w:t>24:  high-productivity scenario relative to the most likely scenario</w:t>
      </w:r>
      <w:r>
        <w:tab/>
      </w:r>
      <w:r>
        <w:fldChar w:fldCharType="begin"/>
      </w:r>
      <w:r>
        <w:instrText xml:space="preserve"> PAGEREF _Toc513473304 \h </w:instrText>
      </w:r>
      <w:r>
        <w:fldChar w:fldCharType="separate"/>
      </w:r>
      <w:r>
        <w:t>45</w:t>
      </w:r>
      <w:r>
        <w:fldChar w:fldCharType="end"/>
      </w:r>
    </w:p>
    <w:p w14:paraId="7A763BEA" w14:textId="2D4BCA90" w:rsidR="00501009" w:rsidRDefault="00501009" w:rsidP="00CC0102">
      <w:pPr>
        <w:pStyle w:val="TableofFigures"/>
        <w:tabs>
          <w:tab w:val="left" w:pos="1140"/>
        </w:tabs>
        <w:ind w:left="284" w:right="850" w:hanging="284"/>
        <w:rPr>
          <w:rFonts w:asciiTheme="minorHAnsi" w:eastAsiaTheme="minorEastAsia" w:hAnsiTheme="minorHAnsi" w:cstheme="minorBidi"/>
          <w:color w:val="auto"/>
          <w:sz w:val="22"/>
          <w:szCs w:val="22"/>
          <w:lang w:eastAsia="en-AU"/>
        </w:rPr>
      </w:pPr>
      <w:r>
        <w:t>15</w:t>
      </w:r>
      <w:r>
        <w:rPr>
          <w:rFonts w:asciiTheme="minorHAnsi" w:eastAsiaTheme="minorEastAsia" w:hAnsiTheme="minorHAnsi" w:cstheme="minorBidi"/>
          <w:color w:val="auto"/>
          <w:sz w:val="22"/>
          <w:szCs w:val="22"/>
          <w:lang w:eastAsia="en-AU"/>
        </w:rPr>
        <w:tab/>
      </w:r>
      <w:r>
        <w:t>Occupations (minor) with the highest net gains (losses) in job openings, Australia, 2017</w:t>
      </w:r>
      <w:r w:rsidR="00CC0102">
        <w:t>—</w:t>
      </w:r>
      <w:r>
        <w:t>24: high-productivity scenario relative to the most likely scenario</w:t>
      </w:r>
      <w:r>
        <w:tab/>
      </w:r>
      <w:r>
        <w:fldChar w:fldCharType="begin"/>
      </w:r>
      <w:r>
        <w:instrText xml:space="preserve"> PAGEREF _Toc513473305 \h </w:instrText>
      </w:r>
      <w:r>
        <w:fldChar w:fldCharType="separate"/>
      </w:r>
      <w:r>
        <w:t>46</w:t>
      </w:r>
      <w:r>
        <w:fldChar w:fldCharType="end"/>
      </w:r>
    </w:p>
    <w:p w14:paraId="24E58442" w14:textId="3A1ECF47" w:rsidR="00501009" w:rsidRDefault="00501009" w:rsidP="00CC0102">
      <w:pPr>
        <w:pStyle w:val="TableofFigures"/>
        <w:tabs>
          <w:tab w:val="left" w:pos="1140"/>
        </w:tabs>
        <w:ind w:left="284" w:right="708" w:hanging="284"/>
        <w:rPr>
          <w:rFonts w:asciiTheme="minorHAnsi" w:eastAsiaTheme="minorEastAsia" w:hAnsiTheme="minorHAnsi" w:cstheme="minorBidi"/>
          <w:color w:val="auto"/>
          <w:sz w:val="22"/>
          <w:szCs w:val="22"/>
          <w:lang w:eastAsia="en-AU"/>
        </w:rPr>
      </w:pPr>
      <w:r>
        <w:t>16</w:t>
      </w:r>
      <w:r>
        <w:rPr>
          <w:rFonts w:asciiTheme="minorHAnsi" w:eastAsiaTheme="minorEastAsia" w:hAnsiTheme="minorHAnsi" w:cstheme="minorBidi"/>
          <w:color w:val="auto"/>
          <w:sz w:val="22"/>
          <w:szCs w:val="22"/>
          <w:lang w:eastAsia="en-AU"/>
        </w:rPr>
        <w:tab/>
      </w:r>
      <w:r>
        <w:t>Industries (subdivision) with the highest net gains (losses) in job openings, Australia, 2017</w:t>
      </w:r>
      <w:r w:rsidR="00CC0102">
        <w:t>—</w:t>
      </w:r>
      <w:r>
        <w:t>24: high-productivity scenario relative to the most likely scenario</w:t>
      </w:r>
      <w:r>
        <w:tab/>
      </w:r>
      <w:r>
        <w:fldChar w:fldCharType="begin"/>
      </w:r>
      <w:r>
        <w:instrText xml:space="preserve"> PAGEREF _Toc513473306 \h </w:instrText>
      </w:r>
      <w:r>
        <w:fldChar w:fldCharType="separate"/>
      </w:r>
      <w:r>
        <w:t>47</w:t>
      </w:r>
      <w:r>
        <w:fldChar w:fldCharType="end"/>
      </w:r>
    </w:p>
    <w:p w14:paraId="1F92F376" w14:textId="77777777" w:rsidR="00ED0C08" w:rsidRDefault="00305E04" w:rsidP="006F24FF">
      <w:pPr>
        <w:pStyle w:val="TableofFigures"/>
        <w:ind w:right="1417"/>
      </w:pPr>
      <w:r>
        <w:fldChar w:fldCharType="end"/>
      </w:r>
    </w:p>
    <w:p w14:paraId="6392CB49" w14:textId="77777777" w:rsidR="00ED0C08" w:rsidRPr="00A93867" w:rsidRDefault="00ED0C08" w:rsidP="00ED0C08">
      <w:pPr>
        <w:pStyle w:val="Text"/>
        <w:rPr>
          <w:b/>
        </w:rPr>
      </w:pPr>
    </w:p>
    <w:p w14:paraId="118D8C0F" w14:textId="77777777" w:rsidR="00EB0AD7" w:rsidRDefault="00EB0AD7" w:rsidP="005955B2">
      <w:pPr>
        <w:pStyle w:val="Text"/>
      </w:pPr>
    </w:p>
    <w:p w14:paraId="7E42DB6F" w14:textId="77777777" w:rsidR="00623368" w:rsidRDefault="00623368" w:rsidP="005955B2">
      <w:pPr>
        <w:pStyle w:val="Text"/>
      </w:pPr>
    </w:p>
    <w:p w14:paraId="65E9362C" w14:textId="77777777" w:rsidR="00366E4E" w:rsidRDefault="00366E4E" w:rsidP="00606061">
      <w:pPr>
        <w:spacing w:before="0" w:line="240" w:lineRule="auto"/>
        <w:rPr>
          <w:noProof/>
        </w:rPr>
        <w:sectPr w:rsidR="00366E4E" w:rsidSect="000762AA">
          <w:headerReference w:type="default" r:id="rId31"/>
          <w:footerReference w:type="even" r:id="rId32"/>
          <w:footerReference w:type="default" r:id="rId33"/>
          <w:pgSz w:w="11907" w:h="16840" w:code="9"/>
          <w:pgMar w:top="1276" w:right="2835" w:bottom="992" w:left="1843" w:header="709" w:footer="556" w:gutter="0"/>
          <w:cols w:space="708"/>
          <w:docGrid w:linePitch="360"/>
        </w:sectPr>
      </w:pPr>
      <w:bookmarkStart w:id="32" w:name="_Toc416260886"/>
      <w:bookmarkEnd w:id="3"/>
      <w:bookmarkEnd w:id="4"/>
      <w:bookmarkEnd w:id="5"/>
      <w:bookmarkEnd w:id="6"/>
    </w:p>
    <w:p w14:paraId="3ED011C6" w14:textId="77777777" w:rsidR="00324917" w:rsidRPr="00B86D06" w:rsidRDefault="00B032F1" w:rsidP="00A16557">
      <w:pPr>
        <w:pStyle w:val="Heading1"/>
        <w:ind w:firstLine="720"/>
      </w:pPr>
      <w:bookmarkStart w:id="33" w:name="_Toc275542999"/>
      <w:bookmarkStart w:id="34" w:name="_Toc500147311"/>
      <w:r w:rsidRPr="00BE5DCB">
        <w:rPr>
          <w:noProof/>
          <w:lang w:eastAsia="en-AU"/>
        </w:rPr>
        <w:lastRenderedPageBreak/>
        <w:drawing>
          <wp:anchor distT="0" distB="0" distL="114300" distR="114300" simplePos="0" relativeHeight="252020736" behindDoc="0" locked="0" layoutInCell="1" allowOverlap="1" wp14:anchorId="717EE345" wp14:editId="2BE1C906">
            <wp:simplePos x="0" y="0"/>
            <wp:positionH relativeFrom="column">
              <wp:posOffset>-26035</wp:posOffset>
            </wp:positionH>
            <wp:positionV relativeFrom="paragraph">
              <wp:posOffset>-22530</wp:posOffset>
            </wp:positionV>
            <wp:extent cx="419100" cy="419100"/>
            <wp:effectExtent l="0" t="0" r="0" b="0"/>
            <wp:wrapNone/>
            <wp:docPr id="25" name="Picture 25"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324917">
        <w:t>Executive s</w:t>
      </w:r>
      <w:r w:rsidR="00324917" w:rsidRPr="00B86D06">
        <w:t>ummary</w:t>
      </w:r>
      <w:bookmarkEnd w:id="33"/>
      <w:r w:rsidR="00324917">
        <w:t xml:space="preserve"> </w:t>
      </w:r>
      <w:r w:rsidR="00487C14">
        <w:rPr>
          <w:noProof/>
          <w:lang w:eastAsia="en-AU"/>
        </w:rPr>
        <mc:AlternateContent>
          <mc:Choice Requires="wps">
            <w:drawing>
              <wp:anchor distT="0" distB="0" distL="114300" distR="114300" simplePos="0" relativeHeight="251984896" behindDoc="0" locked="1" layoutInCell="1" allowOverlap="1" wp14:anchorId="0FE9C7DF" wp14:editId="16A55D94">
                <wp:simplePos x="0" y="0"/>
                <wp:positionH relativeFrom="outsideMargin">
                  <wp:posOffset>180975</wp:posOffset>
                </wp:positionH>
                <wp:positionV relativeFrom="page">
                  <wp:posOffset>828040</wp:posOffset>
                </wp:positionV>
                <wp:extent cx="1320800" cy="160972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60972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69858628" w14:textId="77777777" w:rsidR="00E2072D" w:rsidRPr="00543BFF" w:rsidRDefault="00E2072D" w:rsidP="00BE5DCB">
                            <w:pPr>
                              <w:pStyle w:val="PullQuote"/>
                            </w:pPr>
                            <w:r>
                              <w:t>Consistent with recent trends, the modelling predicts higher growth in occupations requiring higher levels of education and training.</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9C7DF" id="Text Box 17" o:spid="_x0000_s1029" type="#_x0000_t202" style="position:absolute;left:0;text-align:left;margin-left:14.25pt;margin-top:65.2pt;width:104pt;height:126.75pt;z-index:25198489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" filled="f" stroked="f" strokeweight=".5pt">
                <v:shadow on="t" type="perspective" color="black" opacity="9830f" origin=",.5" offset="0,25pt" matrix="58982f,,,-12452f"/>
                <v:textbox inset="10mm">
                  <w:txbxContent>
                    <w:p w14:paraId="69858628" w14:textId="77777777" w:rsidR="00E2072D" w:rsidRPr="00543BFF" w:rsidRDefault="00E2072D" w:rsidP="00BE5DCB">
                      <w:pPr>
                        <w:pStyle w:val="PullQuote"/>
                      </w:pPr>
                      <w:r>
                        <w:t>Consistent with recent trends, the modelling predicts higher growth in occupations requiring higher levels of education and training.</w:t>
                      </w:r>
                    </w:p>
                  </w:txbxContent>
                </v:textbox>
                <w10:wrap anchorx="margin" anchory="page"/>
                <w10:anchorlock/>
              </v:shape>
            </w:pict>
          </mc:Fallback>
        </mc:AlternateContent>
      </w:r>
      <w:bookmarkEnd w:id="34"/>
    </w:p>
    <w:p w14:paraId="4F469FF6" w14:textId="77777777" w:rsidR="00AB7B96" w:rsidRDefault="00377D96" w:rsidP="00AB7B96">
      <w:pPr>
        <w:pStyle w:val="Text"/>
      </w:pPr>
      <w:r>
        <w:t xml:space="preserve">This report provides forecasts of job openings </w:t>
      </w:r>
      <w:r w:rsidR="00247BE4">
        <w:t xml:space="preserve">for new entrants </w:t>
      </w:r>
      <w:r w:rsidR="00E51B85">
        <w:t>to the</w:t>
      </w:r>
      <w:r w:rsidR="002C3739">
        <w:t xml:space="preserve"> Australia</w:t>
      </w:r>
      <w:r w:rsidR="00E51B85">
        <w:t>n labour market</w:t>
      </w:r>
      <w:r w:rsidR="002C3739">
        <w:t xml:space="preserve"> </w:t>
      </w:r>
      <w:r>
        <w:t xml:space="preserve">by occupation and industry </w:t>
      </w:r>
      <w:r w:rsidR="002C3739">
        <w:t xml:space="preserve">for the period </w:t>
      </w:r>
      <w:r>
        <w:t xml:space="preserve">2017 </w:t>
      </w:r>
      <w:r w:rsidR="002C3739">
        <w:t>to</w:t>
      </w:r>
      <w:r>
        <w:t xml:space="preserve"> 2024. </w:t>
      </w:r>
      <w:r w:rsidR="00AB7B96">
        <w:t>Job openings in an occupation are a result of growth in the occupation and the need to replace workers retiring from, or permanently leaving, the occupation. The forecasts provide job seekers, students and career advi</w:t>
      </w:r>
      <w:r w:rsidR="00CB16B6">
        <w:t xml:space="preserve">sors with information on future </w:t>
      </w:r>
      <w:r w:rsidR="00AB7B96">
        <w:t xml:space="preserve">job opportunities, and </w:t>
      </w:r>
      <w:r w:rsidR="00CB16B6">
        <w:t>helps</w:t>
      </w:r>
      <w:r w:rsidR="00AB7B96">
        <w:t xml:space="preserve"> them </w:t>
      </w:r>
      <w:r w:rsidR="002C3739">
        <w:t>to make</w:t>
      </w:r>
      <w:r w:rsidR="00AB7B96">
        <w:t xml:space="preserve"> informed choices about </w:t>
      </w:r>
      <w:r w:rsidR="009A7D66">
        <w:t xml:space="preserve">which </w:t>
      </w:r>
      <w:r w:rsidR="00AB7B96">
        <w:t>education and training courses to undertake. Policymakers may use the forecasts for long-term planning in education and tra</w:t>
      </w:r>
      <w:r w:rsidR="00E45860">
        <w:t>ining and workforce development</w:t>
      </w:r>
      <w:r w:rsidR="00AB7B96">
        <w:t>.</w:t>
      </w:r>
    </w:p>
    <w:p w14:paraId="637381B2" w14:textId="77777777" w:rsidR="00211505" w:rsidRDefault="00211505" w:rsidP="00211505">
      <w:pPr>
        <w:pStyle w:val="Text"/>
      </w:pPr>
      <w:r>
        <w:t>The</w:t>
      </w:r>
      <w:r w:rsidR="00E45860">
        <w:t>se</w:t>
      </w:r>
      <w:r>
        <w:t xml:space="preserve"> employment forecasts </w:t>
      </w:r>
      <w:r w:rsidR="00E51B85">
        <w:t>— achieved through</w:t>
      </w:r>
      <w:r>
        <w:t xml:space="preserve"> </w:t>
      </w:r>
      <w:r w:rsidR="00E45860">
        <w:t xml:space="preserve">modelling </w:t>
      </w:r>
      <w:r w:rsidR="00E51B85">
        <w:t xml:space="preserve">— reflect </w:t>
      </w:r>
      <w:r>
        <w:t>the industrial and occupational structure of the economy as it adjusts to changes in technology, business investment decision</w:t>
      </w:r>
      <w:r w:rsidR="005C60F6">
        <w:t>s, government spending, household</w:t>
      </w:r>
      <w:r>
        <w:t xml:space="preserve"> preferences and international trade</w:t>
      </w:r>
      <w:r w:rsidRPr="009274FB">
        <w:t>.</w:t>
      </w:r>
      <w:r w:rsidR="009A7D66">
        <w:t xml:space="preserve"> The o</w:t>
      </w:r>
      <w:r>
        <w:t xml:space="preserve">utsourcing of services by firms, globalisation and </w:t>
      </w:r>
      <w:r w:rsidR="009A7D66">
        <w:t xml:space="preserve">the </w:t>
      </w:r>
      <w:r>
        <w:t>offshoring of jobs have an additional effect on the structure</w:t>
      </w:r>
      <w:r w:rsidR="002C3739">
        <w:t xml:space="preserve"> of the economy</w:t>
      </w:r>
      <w:r>
        <w:t>, as may the reorganisation of firms and the adoption of new human resource management practices.</w:t>
      </w:r>
    </w:p>
    <w:p w14:paraId="614387FE" w14:textId="77777777" w:rsidR="00377D96" w:rsidRDefault="00377D96" w:rsidP="00DE24C7">
      <w:pPr>
        <w:pStyle w:val="Text"/>
      </w:pPr>
      <w:r>
        <w:t>The report considers two scenarios for the Australian econom</w:t>
      </w:r>
      <w:r w:rsidR="00E52F18">
        <w:t xml:space="preserve">y: </w:t>
      </w:r>
      <w:r w:rsidR="00F404DA">
        <w:t>the first</w:t>
      </w:r>
      <w:r w:rsidR="00E52F18">
        <w:t xml:space="preserve"> </w:t>
      </w:r>
      <w:r w:rsidR="002C3739">
        <w:t xml:space="preserve">and </w:t>
      </w:r>
      <w:r w:rsidR="00F6797B">
        <w:t>most likely</w:t>
      </w:r>
      <w:r w:rsidR="00E45860">
        <w:t xml:space="preserve"> </w:t>
      </w:r>
      <w:r w:rsidR="002C3739">
        <w:t xml:space="preserve">scenario is </w:t>
      </w:r>
      <w:r w:rsidR="00E45860">
        <w:t>based on historic paths to date</w:t>
      </w:r>
      <w:r w:rsidR="00F404DA">
        <w:t>;</w:t>
      </w:r>
      <w:r>
        <w:t xml:space="preserve"> a</w:t>
      </w:r>
      <w:r w:rsidR="00E52F18">
        <w:t xml:space="preserve">nd </w:t>
      </w:r>
      <w:r w:rsidR="00F404DA">
        <w:t>the second,</w:t>
      </w:r>
      <w:r w:rsidR="00E52F18">
        <w:t xml:space="preserve"> </w:t>
      </w:r>
      <w:r w:rsidR="002C3739">
        <w:t xml:space="preserve">on </w:t>
      </w:r>
      <w:r w:rsidR="00E52F18">
        <w:t>high productivity</w:t>
      </w:r>
      <w:r>
        <w:t xml:space="preserve">. </w:t>
      </w:r>
      <w:r w:rsidR="00DE24C7">
        <w:t>In the first scenario, we model the most likely outcome for the Australian economy</w:t>
      </w:r>
      <w:r w:rsidR="002C3739">
        <w:t>,</w:t>
      </w:r>
      <w:r w:rsidR="00DE24C7">
        <w:t xml:space="preserve"> gi</w:t>
      </w:r>
      <w:r w:rsidR="00E45860">
        <w:t>ven all</w:t>
      </w:r>
      <w:r w:rsidR="00E51B85">
        <w:t xml:space="preserve"> </w:t>
      </w:r>
      <w:r w:rsidR="002C3739">
        <w:t>of</w:t>
      </w:r>
      <w:r w:rsidR="00E45860">
        <w:t xml:space="preserve"> the information </w:t>
      </w:r>
      <w:r w:rsidR="00DE24C7">
        <w:t>available</w:t>
      </w:r>
      <w:r w:rsidR="00E45860">
        <w:t xml:space="preserve"> </w:t>
      </w:r>
      <w:r w:rsidR="00DE24C7">
        <w:t xml:space="preserve">at </w:t>
      </w:r>
      <w:r w:rsidR="00DE24C7" w:rsidRPr="00064C30">
        <w:t>30 June</w:t>
      </w:r>
      <w:r w:rsidR="00E52F18" w:rsidRPr="00064C30">
        <w:t xml:space="preserve"> 2016</w:t>
      </w:r>
      <w:r>
        <w:t xml:space="preserve">. </w:t>
      </w:r>
      <w:r w:rsidR="00DE24C7">
        <w:t>In t</w:t>
      </w:r>
      <w:r w:rsidR="00F404DA">
        <w:t>he high-</w:t>
      </w:r>
      <w:r>
        <w:t>productivity scen</w:t>
      </w:r>
      <w:r w:rsidR="00E52F18">
        <w:t>ario</w:t>
      </w:r>
      <w:r w:rsidR="00DE24C7">
        <w:t>, we assume</w:t>
      </w:r>
      <w:r w:rsidR="00E52F18">
        <w:t xml:space="preserve"> </w:t>
      </w:r>
      <w:r w:rsidR="00DE24C7">
        <w:t xml:space="preserve">a higher </w:t>
      </w:r>
      <w:r w:rsidR="00E52F18">
        <w:t xml:space="preserve">productivity </w:t>
      </w:r>
      <w:r w:rsidR="00DE24C7">
        <w:t>growth than in the most likely scenario.</w:t>
      </w:r>
    </w:p>
    <w:p w14:paraId="76C4FE8D" w14:textId="77777777" w:rsidR="00377D96" w:rsidRDefault="00C70CF0" w:rsidP="00C70CF0">
      <w:pPr>
        <w:pStyle w:val="Heading2"/>
      </w:pPr>
      <w:bookmarkStart w:id="35" w:name="_Toc500147312"/>
      <w:r>
        <w:t>Method</w:t>
      </w:r>
      <w:bookmarkEnd w:id="35"/>
    </w:p>
    <w:p w14:paraId="7E665AE9" w14:textId="77777777" w:rsidR="00BD60E9" w:rsidRDefault="00C70CF0" w:rsidP="00C70CF0">
      <w:pPr>
        <w:pStyle w:val="Text"/>
      </w:pPr>
      <w:r>
        <w:t>Th</w:t>
      </w:r>
      <w:r w:rsidR="00E45860">
        <w:t>is</w:t>
      </w:r>
      <w:r>
        <w:t xml:space="preserve"> method </w:t>
      </w:r>
      <w:r w:rsidR="00D832AF">
        <w:t>for forecasting job openings</w:t>
      </w:r>
      <w:r w:rsidR="00E52F18">
        <w:t xml:space="preserve"> </w:t>
      </w:r>
      <w:r w:rsidR="00CA4693">
        <w:t>uses</w:t>
      </w:r>
      <w:r>
        <w:t xml:space="preserve"> three steps. </w:t>
      </w:r>
      <w:r w:rsidR="00E52F18">
        <w:t>In the f</w:t>
      </w:r>
      <w:r w:rsidR="00BC5B2C">
        <w:t>irst</w:t>
      </w:r>
      <w:r w:rsidR="00E45860">
        <w:t xml:space="preserve"> step, </w:t>
      </w:r>
      <w:r w:rsidR="00EB34DC">
        <w:t>VU</w:t>
      </w:r>
      <w:r w:rsidR="00CD1A7A">
        <w:rPr>
          <w:rStyle w:val="FootnoteReference"/>
        </w:rPr>
        <w:footnoteReference w:id="1"/>
      </w:r>
      <w:r w:rsidR="00BC5B2C">
        <w:t>, a dynamic computational general equilibri</w:t>
      </w:r>
      <w:r w:rsidR="00413201">
        <w:t>um model</w:t>
      </w:r>
      <w:r w:rsidR="00E45860">
        <w:t>, is used</w:t>
      </w:r>
      <w:r w:rsidR="00413201">
        <w:t xml:space="preserve"> to forecast</w:t>
      </w:r>
      <w:r w:rsidR="00BC5B2C">
        <w:t xml:space="preserve"> employment </w:t>
      </w:r>
      <w:r w:rsidR="00413201">
        <w:t>(headcounts)</w:t>
      </w:r>
      <w:r w:rsidR="00BD60E9">
        <w:t xml:space="preserve"> and expansion demand,</w:t>
      </w:r>
      <w:r w:rsidR="00413201">
        <w:t xml:space="preserve"> </w:t>
      </w:r>
      <w:r w:rsidR="00BC5B2C">
        <w:t xml:space="preserve">by industry and occupation. </w:t>
      </w:r>
      <w:r w:rsidR="00BD60E9">
        <w:t xml:space="preserve">Next, replacement demand </w:t>
      </w:r>
      <w:r w:rsidR="00E45860">
        <w:t>is forecast. F</w:t>
      </w:r>
      <w:r w:rsidR="00BD60E9">
        <w:t>inally</w:t>
      </w:r>
      <w:r w:rsidR="00F404DA">
        <w:t>,</w:t>
      </w:r>
      <w:r w:rsidR="00BD60E9">
        <w:t xml:space="preserve"> the results from the two stages</w:t>
      </w:r>
      <w:r w:rsidR="00E45860">
        <w:t xml:space="preserve"> are combined</w:t>
      </w:r>
      <w:r w:rsidR="00BD60E9">
        <w:t xml:space="preserve"> to derive forecasts of job openings.</w:t>
      </w:r>
    </w:p>
    <w:p w14:paraId="37BA87DE" w14:textId="77777777" w:rsidR="00D832AF" w:rsidRDefault="00D832AF" w:rsidP="00C70CF0">
      <w:pPr>
        <w:pStyle w:val="Text"/>
      </w:pPr>
      <w:r>
        <w:t xml:space="preserve">The </w:t>
      </w:r>
      <w:r w:rsidR="00BD60E9">
        <w:t xml:space="preserve">VU </w:t>
      </w:r>
      <w:r>
        <w:t xml:space="preserve">model incorporates a wide variety of information </w:t>
      </w:r>
      <w:r w:rsidR="00391EBB">
        <w:t>including:</w:t>
      </w:r>
    </w:p>
    <w:p w14:paraId="09FB26CB" w14:textId="77777777" w:rsidR="00391EBB" w:rsidRDefault="00F404DA" w:rsidP="00B40DCF">
      <w:pPr>
        <w:pStyle w:val="Dotpoint1"/>
      </w:pPr>
      <w:r>
        <w:t>p</w:t>
      </w:r>
      <w:r w:rsidR="00500A6C">
        <w:t>opulation</w:t>
      </w:r>
      <w:r w:rsidR="00E45860">
        <w:t xml:space="preserve"> statistics and projections</w:t>
      </w:r>
      <w:r w:rsidR="00500A6C">
        <w:t>, historical labour force data and input-output tables from the Australian B</w:t>
      </w:r>
      <w:r w:rsidR="00391EBB">
        <w:t>ureau of Statistics</w:t>
      </w:r>
      <w:r>
        <w:t xml:space="preserve"> (ABS)</w:t>
      </w:r>
    </w:p>
    <w:p w14:paraId="030BF6BE" w14:textId="77777777" w:rsidR="00391EBB" w:rsidRDefault="00500A6C" w:rsidP="00B40DCF">
      <w:pPr>
        <w:pStyle w:val="Dotpoint1"/>
      </w:pPr>
      <w:r>
        <w:t>m</w:t>
      </w:r>
      <w:r w:rsidR="00391EBB">
        <w:t>acro forecasts from the Australian Treasury and other macro analysts</w:t>
      </w:r>
    </w:p>
    <w:p w14:paraId="7D0584F3" w14:textId="77777777" w:rsidR="00391EBB" w:rsidRDefault="00500A6C" w:rsidP="00B40DCF">
      <w:pPr>
        <w:pStyle w:val="Dotpoint1"/>
      </w:pPr>
      <w:r>
        <w:t>f</w:t>
      </w:r>
      <w:r w:rsidR="00391EBB">
        <w:t xml:space="preserve">orecasts of </w:t>
      </w:r>
      <w:r w:rsidR="002C3739">
        <w:t xml:space="preserve">the </w:t>
      </w:r>
      <w:r w:rsidR="00391EBB">
        <w:t>volume and prices of</w:t>
      </w:r>
      <w:r w:rsidR="00E01575">
        <w:t xml:space="preserve"> commodities from the </w:t>
      </w:r>
      <w:r w:rsidR="009B355D">
        <w:t xml:space="preserve">Australian Government </w:t>
      </w:r>
      <w:r w:rsidR="00E01575">
        <w:t>Department of Industry, Innovation and Science</w:t>
      </w:r>
      <w:r w:rsidR="00E01575">
        <w:rPr>
          <w:rStyle w:val="FootnoteReference"/>
        </w:rPr>
        <w:footnoteReference w:id="2"/>
      </w:r>
    </w:p>
    <w:p w14:paraId="57CA6BBE" w14:textId="77777777" w:rsidR="00391EBB" w:rsidRDefault="00500A6C" w:rsidP="00B40DCF">
      <w:pPr>
        <w:pStyle w:val="Dotpoint1"/>
      </w:pPr>
      <w:r>
        <w:t>f</w:t>
      </w:r>
      <w:r w:rsidR="00E01789">
        <w:t>orecasts of changes</w:t>
      </w:r>
      <w:r w:rsidR="00391EBB">
        <w:t xml:space="preserve"> </w:t>
      </w:r>
      <w:r>
        <w:t xml:space="preserve">in technology and consumer tastes derived from </w:t>
      </w:r>
      <w:r w:rsidR="00401C55">
        <w:t>unpublished</w:t>
      </w:r>
      <w:r w:rsidR="00E45860">
        <w:t xml:space="preserve"> </w:t>
      </w:r>
      <w:r>
        <w:t xml:space="preserve">trends calculated </w:t>
      </w:r>
      <w:r w:rsidR="00E45860">
        <w:t>by</w:t>
      </w:r>
      <w:r>
        <w:t xml:space="preserve"> </w:t>
      </w:r>
      <w:r w:rsidR="00F404DA">
        <w:t xml:space="preserve">the </w:t>
      </w:r>
      <w:r>
        <w:t>Centre of Policy Studies</w:t>
      </w:r>
      <w:r w:rsidR="00E45860">
        <w:t>, Victoria University</w:t>
      </w:r>
      <w:r>
        <w:t>.</w:t>
      </w:r>
    </w:p>
    <w:p w14:paraId="0B94468C" w14:textId="77777777" w:rsidR="00413201" w:rsidRDefault="003148C1" w:rsidP="00FE0E4F">
      <w:pPr>
        <w:pStyle w:val="Text"/>
      </w:pPr>
      <w:r>
        <w:lastRenderedPageBreak/>
        <w:t xml:space="preserve">Replacement demand provides a measure of the number of </w:t>
      </w:r>
      <w:r w:rsidR="00E45860">
        <w:t>added</w:t>
      </w:r>
      <w:r>
        <w:t xml:space="preserve"> workers required in an occupation </w:t>
      </w:r>
      <w:r w:rsidR="00F404DA">
        <w:t>as a consequence of worker retirement</w:t>
      </w:r>
      <w:r>
        <w:t xml:space="preserve"> or </w:t>
      </w:r>
      <w:r w:rsidR="002C3739">
        <w:t>th</w:t>
      </w:r>
      <w:r w:rsidR="00554383">
        <w:t>ose who</w:t>
      </w:r>
      <w:r w:rsidR="002C3739">
        <w:t xml:space="preserve"> </w:t>
      </w:r>
      <w:r>
        <w:t>permanently leav</w:t>
      </w:r>
      <w:r w:rsidR="00554383">
        <w:t>e</w:t>
      </w:r>
      <w:r>
        <w:t xml:space="preserve"> the occupation. </w:t>
      </w:r>
      <w:r w:rsidR="00401C55">
        <w:t>A</w:t>
      </w:r>
      <w:r w:rsidR="00C61929">
        <w:t xml:space="preserve"> cohort-component</w:t>
      </w:r>
      <w:r>
        <w:t xml:space="preserve"> </w:t>
      </w:r>
      <w:r w:rsidR="00C61929">
        <w:t xml:space="preserve">method </w:t>
      </w:r>
      <w:r w:rsidR="00554383">
        <w:t>is used in</w:t>
      </w:r>
      <w:r w:rsidR="00401C55">
        <w:t xml:space="preserve"> </w:t>
      </w:r>
      <w:r>
        <w:t>c</w:t>
      </w:r>
      <w:r w:rsidR="00C61929">
        <w:t>ombin</w:t>
      </w:r>
      <w:r w:rsidR="00554383">
        <w:t>ation</w:t>
      </w:r>
      <w:r w:rsidR="00C61929">
        <w:t xml:space="preserve"> with a time series method</w:t>
      </w:r>
      <w:r>
        <w:t xml:space="preserve"> to forecast replacement demand. </w:t>
      </w:r>
      <w:r w:rsidR="00C61929">
        <w:t xml:space="preserve">The model uses data from the </w:t>
      </w:r>
      <w:r w:rsidR="00F404DA">
        <w:t>ABS</w:t>
      </w:r>
      <w:r w:rsidR="00C61929">
        <w:t>.</w:t>
      </w:r>
    </w:p>
    <w:p w14:paraId="52631943" w14:textId="77777777" w:rsidR="00AB2EC3" w:rsidRDefault="00C61929" w:rsidP="00BE6B67">
      <w:pPr>
        <w:pStyle w:val="Text"/>
      </w:pPr>
      <w:r>
        <w:t>T</w:t>
      </w:r>
      <w:r w:rsidR="00E243BD">
        <w:t>he t</w:t>
      </w:r>
      <w:r w:rsidR="002B118A">
        <w:t>hird</w:t>
      </w:r>
      <w:r w:rsidR="00E243BD">
        <w:t xml:space="preserve"> step</w:t>
      </w:r>
      <w:r>
        <w:t xml:space="preserve"> c</w:t>
      </w:r>
      <w:r w:rsidR="00E243BD">
        <w:t>ombine</w:t>
      </w:r>
      <w:r>
        <w:t>s</w:t>
      </w:r>
      <w:r w:rsidR="00E243BD">
        <w:t xml:space="preserve"> results from the first two steps</w:t>
      </w:r>
      <w:r w:rsidR="00AB2EC3">
        <w:t xml:space="preserve"> to</w:t>
      </w:r>
      <w:r w:rsidR="002B118A">
        <w:t xml:space="preserve"> obtain</w:t>
      </w:r>
      <w:r w:rsidR="00AB2EC3">
        <w:t xml:space="preserve"> job openings</w:t>
      </w:r>
      <w:r w:rsidR="00930424">
        <w:t xml:space="preserve">. </w:t>
      </w:r>
      <w:r w:rsidR="00F735BE">
        <w:t xml:space="preserve">If employment increases in an occupation, then job openings in the occupation are the sum of expansion demand and replacement demand. </w:t>
      </w:r>
      <w:r w:rsidR="00BE6B67">
        <w:t>On the other hand, if employment decreases</w:t>
      </w:r>
      <w:r w:rsidR="00F404DA">
        <w:t>, then</w:t>
      </w:r>
      <w:r w:rsidR="00BE6B67">
        <w:t xml:space="preserve"> job openings equal replacement demand</w:t>
      </w:r>
      <w:r w:rsidR="009470FE">
        <w:t xml:space="preserve">. </w:t>
      </w:r>
      <w:r w:rsidR="001164BF">
        <w:t>J</w:t>
      </w:r>
      <w:r w:rsidR="009470FE">
        <w:t>ob openings</w:t>
      </w:r>
      <w:r w:rsidR="001164BF">
        <w:t xml:space="preserve"> </w:t>
      </w:r>
      <w:r w:rsidR="00E45860">
        <w:t xml:space="preserve">can </w:t>
      </w:r>
      <w:r w:rsidR="00BE6B67">
        <w:t>provide a measure of the minimum number of</w:t>
      </w:r>
      <w:r w:rsidR="00E45860">
        <w:t xml:space="preserve"> additional</w:t>
      </w:r>
      <w:r w:rsidR="00554383">
        <w:t xml:space="preserve"> people to train</w:t>
      </w:r>
      <w:r w:rsidR="00BE6B67">
        <w:t xml:space="preserve"> </w:t>
      </w:r>
      <w:r w:rsidR="002C3739">
        <w:t xml:space="preserve">in instances </w:t>
      </w:r>
      <w:r w:rsidR="00F404DA">
        <w:t>where</w:t>
      </w:r>
      <w:r w:rsidR="00BE6B67">
        <w:t xml:space="preserve"> training is required in the occupation</w:t>
      </w:r>
      <w:r w:rsidR="00F44D74">
        <w:t>.</w:t>
      </w:r>
    </w:p>
    <w:p w14:paraId="3ECD0637" w14:textId="77777777" w:rsidR="004C73DF" w:rsidRDefault="00C44B4D" w:rsidP="00C44B4D">
      <w:pPr>
        <w:pStyle w:val="Heading2"/>
      </w:pPr>
      <w:bookmarkStart w:id="36" w:name="_Toc500147313"/>
      <w:r>
        <w:t>Results</w:t>
      </w:r>
      <w:bookmarkEnd w:id="36"/>
    </w:p>
    <w:p w14:paraId="5A7454E1" w14:textId="77777777" w:rsidR="002E28F8" w:rsidRDefault="00F6797B" w:rsidP="002E28F8">
      <w:pPr>
        <w:pStyle w:val="Heading3"/>
      </w:pPr>
      <w:r>
        <w:t>Most likely</w:t>
      </w:r>
      <w:r w:rsidR="002E28F8">
        <w:t xml:space="preserve"> scenario</w:t>
      </w:r>
    </w:p>
    <w:p w14:paraId="3BE920F8" w14:textId="77777777" w:rsidR="0015783C" w:rsidRDefault="00AA4035" w:rsidP="00AA4035">
      <w:pPr>
        <w:pStyle w:val="Text"/>
      </w:pPr>
      <w:r>
        <w:t xml:space="preserve">The </w:t>
      </w:r>
      <w:r w:rsidR="0002572F">
        <w:t>VU model forecasts the gross domestic product</w:t>
      </w:r>
      <w:r w:rsidR="001164BF">
        <w:t xml:space="preserve"> (GDP)</w:t>
      </w:r>
      <w:r w:rsidR="0002572F">
        <w:t xml:space="preserve"> to grow, on average, by 2.7% per year </w:t>
      </w:r>
      <w:r w:rsidR="00F404DA">
        <w:t xml:space="preserve">between </w:t>
      </w:r>
      <w:r w:rsidR="0002572F">
        <w:t xml:space="preserve">2017 </w:t>
      </w:r>
      <w:r w:rsidR="00F404DA">
        <w:t>and</w:t>
      </w:r>
      <w:r w:rsidR="0002572F">
        <w:t xml:space="preserve"> 2024. </w:t>
      </w:r>
      <w:r w:rsidR="00F404DA">
        <w:t xml:space="preserve">By </w:t>
      </w:r>
      <w:r w:rsidR="001164BF">
        <w:t>comparison, GDP</w:t>
      </w:r>
      <w:r w:rsidR="0002572F">
        <w:t xml:space="preserve"> grew 2.8% per year </w:t>
      </w:r>
      <w:r w:rsidR="00F404DA">
        <w:t>between</w:t>
      </w:r>
      <w:r w:rsidR="0002572F">
        <w:t xml:space="preserve"> 2011 </w:t>
      </w:r>
      <w:r w:rsidR="00F404DA">
        <w:t>and</w:t>
      </w:r>
      <w:r w:rsidR="0002572F">
        <w:t xml:space="preserve"> 2016.</w:t>
      </w:r>
      <w:r w:rsidR="001164BF">
        <w:t xml:space="preserve"> The forecasts </w:t>
      </w:r>
      <w:r w:rsidR="00E45860">
        <w:t xml:space="preserve">reflect </w:t>
      </w:r>
      <w:r w:rsidR="00554383">
        <w:t>the</w:t>
      </w:r>
      <w:r>
        <w:t xml:space="preserve"> overall pattern </w:t>
      </w:r>
      <w:r w:rsidR="002F2DA9">
        <w:t>of weak investment and slow growth in productivity</w:t>
      </w:r>
      <w:r w:rsidR="00094291">
        <w:t xml:space="preserve"> </w:t>
      </w:r>
      <w:r>
        <w:t>observed here</w:t>
      </w:r>
      <w:r w:rsidR="00554383">
        <w:t xml:space="preserve"> and</w:t>
      </w:r>
      <w:r>
        <w:t xml:space="preserve"> overseas over the last several years. Had it not been for population growth, the economic outlook for Australia would be weaker.</w:t>
      </w:r>
    </w:p>
    <w:p w14:paraId="79A28CC7" w14:textId="77777777" w:rsidR="001164BF" w:rsidRDefault="00043C18" w:rsidP="001164BF">
      <w:pPr>
        <w:pStyle w:val="Heading4"/>
      </w:pPr>
      <w:r>
        <w:t>Forecasts of</w:t>
      </w:r>
      <w:r w:rsidR="001164BF">
        <w:t xml:space="preserve"> employment</w:t>
      </w:r>
    </w:p>
    <w:p w14:paraId="6BFFA175" w14:textId="213BD8C5" w:rsidR="00043C18" w:rsidRDefault="00043C18" w:rsidP="00043C18">
      <w:pPr>
        <w:pStyle w:val="Text"/>
      </w:pPr>
      <w:r>
        <w:t xml:space="preserve">The VU model produces forecasts of employment (headcounts) by industry and occupation. Total employment will increase from 11.8 million in 2016 to 13.7 million in 2024. This represents an increase of 1.87 million people in employment, or 15.8%. On a year-on-year basis, employment will increase, on average, by 1.8% </w:t>
      </w:r>
      <w:r w:rsidR="00094291">
        <w:t>between</w:t>
      </w:r>
      <w:r>
        <w:t xml:space="preserve"> </w:t>
      </w:r>
      <w:r w:rsidRPr="00064C30">
        <w:t>2016</w:t>
      </w:r>
      <w:r>
        <w:t xml:space="preserve"> </w:t>
      </w:r>
      <w:r w:rsidR="00094291">
        <w:t>and</w:t>
      </w:r>
      <w:r>
        <w:t xml:space="preserve"> 2024, compared </w:t>
      </w:r>
      <w:r w:rsidR="00094291">
        <w:t>with</w:t>
      </w:r>
      <w:r w:rsidR="005E2DB5">
        <w:t xml:space="preserve"> the historical increase of 1.</w:t>
      </w:r>
      <w:r w:rsidR="00D006A2">
        <w:t>4</w:t>
      </w:r>
      <w:r>
        <w:t xml:space="preserve">% </w:t>
      </w:r>
      <w:r w:rsidR="00094291">
        <w:t>between 2011 and 2016</w:t>
      </w:r>
      <w:r>
        <w:t>.</w:t>
      </w:r>
    </w:p>
    <w:p w14:paraId="48E1E663" w14:textId="77777777" w:rsidR="00AD0440" w:rsidRDefault="00043C18" w:rsidP="00AD0440">
      <w:pPr>
        <w:pStyle w:val="Text"/>
      </w:pPr>
      <w:r>
        <w:t>Consistent with recent trends, the results suggest a bias in employment growth towards occupations requiring higher levels of education and training.</w:t>
      </w:r>
      <w:r w:rsidR="00094291">
        <w:t xml:space="preserve"> In particular, employment for p</w:t>
      </w:r>
      <w:r>
        <w:t>rofessionals will increase by 2.4% per year, to 3.</w:t>
      </w:r>
      <w:r w:rsidR="00CD1A7A">
        <w:t>3</w:t>
      </w:r>
      <w:r>
        <w:t xml:space="preserve"> million in 2024. This means </w:t>
      </w:r>
      <w:r w:rsidR="002C3739">
        <w:t xml:space="preserve">that </w:t>
      </w:r>
      <w:r>
        <w:t>almost a quarter of all workers will be in a professional occupation in 2024.</w:t>
      </w:r>
      <w:r w:rsidR="0020435C">
        <w:t xml:space="preserve"> </w:t>
      </w:r>
      <w:r w:rsidR="00417997">
        <w:t>Among professionals</w:t>
      </w:r>
      <w:r w:rsidR="00AD0440">
        <w:t xml:space="preserve">, the </w:t>
      </w:r>
      <w:r w:rsidR="0068725A">
        <w:t>highest rate of increase in employment will be for</w:t>
      </w:r>
      <w:r w:rsidR="0020435C">
        <w:t xml:space="preserve"> </w:t>
      </w:r>
      <w:r w:rsidR="00094291" w:rsidRPr="000A0AF5">
        <w:t>accountants, auditors and company secretaries</w:t>
      </w:r>
      <w:r w:rsidR="00094291">
        <w:t xml:space="preserve"> </w:t>
      </w:r>
      <w:r w:rsidR="00417997">
        <w:t>(2.9% per year)</w:t>
      </w:r>
      <w:r w:rsidR="00094291">
        <w:t>,</w:t>
      </w:r>
      <w:r w:rsidR="00064C30">
        <w:t xml:space="preserve"> </w:t>
      </w:r>
      <w:r w:rsidR="000B2E42">
        <w:t xml:space="preserve">likely </w:t>
      </w:r>
      <w:r w:rsidR="00064C30">
        <w:t xml:space="preserve">due to growth in industries </w:t>
      </w:r>
      <w:r w:rsidR="000B2E42">
        <w:t>that demand these occupations</w:t>
      </w:r>
      <w:r w:rsidR="00AD0440">
        <w:t>.</w:t>
      </w:r>
    </w:p>
    <w:p w14:paraId="1D503890" w14:textId="77777777" w:rsidR="00043C18" w:rsidRDefault="00417997" w:rsidP="0036691B">
      <w:pPr>
        <w:pStyle w:val="Text"/>
      </w:pPr>
      <w:r>
        <w:t xml:space="preserve">The strong growth in demand for </w:t>
      </w:r>
      <w:r w:rsidR="00094291" w:rsidRPr="000A0AF5">
        <w:t>midwifery and nursing professionals</w:t>
      </w:r>
      <w:r w:rsidR="00094291">
        <w:t xml:space="preserve"> </w:t>
      </w:r>
      <w:r w:rsidR="00AD0440">
        <w:t>(2.5% per year)</w:t>
      </w:r>
      <w:r>
        <w:t xml:space="preserve"> </w:t>
      </w:r>
      <w:r w:rsidR="00AD0440">
        <w:t xml:space="preserve">reflects the strength of the </w:t>
      </w:r>
      <w:r w:rsidR="003D7E53">
        <w:t xml:space="preserve">health care and social assistance </w:t>
      </w:r>
      <w:r w:rsidR="00AD0440">
        <w:t xml:space="preserve">sector, in particular </w:t>
      </w:r>
      <w:r w:rsidR="003D7E53">
        <w:t>residential care and social assistance</w:t>
      </w:r>
      <w:r w:rsidR="00252B64">
        <w:t>,</w:t>
      </w:r>
      <w:r w:rsidR="0068725A">
        <w:t xml:space="preserve"> which</w:t>
      </w:r>
      <w:r w:rsidR="00AD0440">
        <w:t xml:space="preserve"> </w:t>
      </w:r>
      <w:r w:rsidR="00252B64">
        <w:t xml:space="preserve">receives a boost in the model through government expenditure </w:t>
      </w:r>
      <w:r w:rsidR="002C3739">
        <w:t>on the implementation of</w:t>
      </w:r>
      <w:r w:rsidR="00252B64">
        <w:t xml:space="preserve"> the</w:t>
      </w:r>
      <w:r w:rsidR="00AD0440">
        <w:t xml:space="preserve"> </w:t>
      </w:r>
      <w:r w:rsidR="00252B64">
        <w:t>National Disability Insurance Scheme (NDIS). Other occupations which also see a growth in de</w:t>
      </w:r>
      <w:r w:rsidR="0036691B">
        <w:t xml:space="preserve">mand from the implementation of the NDIS and population ageing are </w:t>
      </w:r>
      <w:r w:rsidR="003D7E53" w:rsidRPr="00A50C2A">
        <w:t>health and welfare support workers</w:t>
      </w:r>
      <w:r w:rsidR="003D7E53">
        <w:t xml:space="preserve"> (2.3% per year), child carers (2.6% per year) and personal carers and assistants </w:t>
      </w:r>
      <w:r w:rsidR="0036691B">
        <w:t>(2.4% per year).</w:t>
      </w:r>
    </w:p>
    <w:p w14:paraId="2996A290" w14:textId="78C37D8E" w:rsidR="0036691B" w:rsidRDefault="0036691B" w:rsidP="0077099D">
      <w:pPr>
        <w:pStyle w:val="Text"/>
      </w:pPr>
      <w:r>
        <w:t>While the growth in employment for many trade and technician occupations will be weaker than average for all occupations bec</w:t>
      </w:r>
      <w:r w:rsidR="003D7E53">
        <w:t>ause of continuing weakness in c</w:t>
      </w:r>
      <w:r>
        <w:t xml:space="preserve">onstruction, the demand generated through the rollout of the National Broadband Network (NBN) will mean the demand for </w:t>
      </w:r>
      <w:r w:rsidR="00C6717A" w:rsidRPr="00C6717A">
        <w:t>information and communication technologies</w:t>
      </w:r>
      <w:r>
        <w:t xml:space="preserve"> and </w:t>
      </w:r>
      <w:r w:rsidR="003D7E53">
        <w:lastRenderedPageBreak/>
        <w:t xml:space="preserve">telecommunications technicians </w:t>
      </w:r>
      <w:r>
        <w:t>will continue to grow strongly (2</w:t>
      </w:r>
      <w:r w:rsidR="003D7E53">
        <w:t>.2% per year). The weakness in c</w:t>
      </w:r>
      <w:r>
        <w:t>onstruction</w:t>
      </w:r>
      <w:r w:rsidR="00D53746">
        <w:t>,</w:t>
      </w:r>
      <w:r w:rsidR="003D7E53">
        <w:t xml:space="preserve"> as well as the slowdown in m</w:t>
      </w:r>
      <w:r>
        <w:t>ining</w:t>
      </w:r>
      <w:r w:rsidR="00D53746">
        <w:t>, will also affect the demand in</w:t>
      </w:r>
      <w:r w:rsidR="00E45860">
        <w:t xml:space="preserve"> their</w:t>
      </w:r>
      <w:r>
        <w:t xml:space="preserve"> low-skill occupations (</w:t>
      </w:r>
      <w:r w:rsidR="003D7E53">
        <w:t>for example,</w:t>
      </w:r>
      <w:r>
        <w:t xml:space="preserve"> </w:t>
      </w:r>
      <w:r w:rsidR="003D7E53">
        <w:t xml:space="preserve">construction and mining </w:t>
      </w:r>
      <w:r w:rsidR="00487C14">
        <w:rPr>
          <w:noProof/>
          <w:lang w:eastAsia="en-AU"/>
        </w:rPr>
        <mc:AlternateContent>
          <mc:Choice Requires="wps">
            <w:drawing>
              <wp:anchor distT="0" distB="0" distL="114300" distR="114300" simplePos="0" relativeHeight="252002304" behindDoc="0" locked="1" layoutInCell="1" allowOverlap="1" wp14:anchorId="6103A6A5" wp14:editId="641CE467">
                <wp:simplePos x="0" y="0"/>
                <wp:positionH relativeFrom="outsideMargin">
                  <wp:posOffset>200025</wp:posOffset>
                </wp:positionH>
                <wp:positionV relativeFrom="page">
                  <wp:posOffset>780415</wp:posOffset>
                </wp:positionV>
                <wp:extent cx="1320800" cy="1609725"/>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60972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2593D301" w14:textId="77777777" w:rsidR="00E2072D" w:rsidRPr="00543BFF" w:rsidRDefault="00E2072D" w:rsidP="008207BC">
                            <w:pPr>
                              <w:pStyle w:val="PullQuote"/>
                            </w:pPr>
                            <w:r>
                              <w:t>The highest number of job openings will be in professional occupations, followed by managers.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3A6A5" id="Text Box 67" o:spid="_x0000_s1030" type="#_x0000_t202" style="position:absolute;margin-left:15.75pt;margin-top:61.45pt;width:104pt;height:126.75pt;z-index:25200230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" filled="f" stroked="f" strokeweight=".5pt">
                <v:shadow on="t" type="perspective" color="black" opacity="9830f" origin=",.5" offset="0,25pt" matrix="58982f,,,-12452f"/>
                <v:textbox inset="10mm">
                  <w:txbxContent>
                    <w:p w14:paraId="2593D301" w14:textId="77777777" w:rsidR="00E2072D" w:rsidRPr="00543BFF" w:rsidRDefault="00E2072D" w:rsidP="008207BC">
                      <w:pPr>
                        <w:pStyle w:val="PullQuote"/>
                      </w:pPr>
                      <w:r>
                        <w:t>The highest number of job openings will be in professional occupations, followed by managers.</w:t>
                      </w:r>
                    </w:p>
                  </w:txbxContent>
                </v:textbox>
                <w10:wrap anchorx="margin" anchory="page"/>
                <w10:anchorlock/>
              </v:shape>
            </w:pict>
          </mc:Fallback>
        </mc:AlternateContent>
      </w:r>
      <w:r w:rsidR="003D7E53">
        <w:t>labourers</w:t>
      </w:r>
      <w:r>
        <w:t>).</w:t>
      </w:r>
      <w:r w:rsidR="00D53746">
        <w:t xml:space="preserve"> On the other hand, </w:t>
      </w:r>
      <w:r w:rsidR="0077099D">
        <w:t xml:space="preserve">the low Australian dollar will mean </w:t>
      </w:r>
      <w:r w:rsidR="003D7E53">
        <w:t>recovery in some subsectors of m</w:t>
      </w:r>
      <w:r w:rsidR="0077099D">
        <w:t>anufacturing, especially where there is a strong preference for ‘Made in Australia’</w:t>
      </w:r>
      <w:r w:rsidR="002C3739">
        <w:t xml:space="preserve"> products</w:t>
      </w:r>
      <w:r w:rsidR="0077099D">
        <w:t xml:space="preserve"> (</w:t>
      </w:r>
      <w:r w:rsidR="003D7E53">
        <w:t>for example,</w:t>
      </w:r>
      <w:r w:rsidR="0077099D">
        <w:t xml:space="preserve"> food and beverages, pharmaceuticals and </w:t>
      </w:r>
      <w:r w:rsidR="00554383">
        <w:t>speciality high-</w:t>
      </w:r>
      <w:r w:rsidR="0077099D">
        <w:t>technology equipment).</w:t>
      </w:r>
    </w:p>
    <w:p w14:paraId="12E73546" w14:textId="5005841F" w:rsidR="0077099D" w:rsidRDefault="003D7E53" w:rsidP="00751BB6">
      <w:pPr>
        <w:pStyle w:val="Text"/>
      </w:pPr>
      <w:r>
        <w:t>Retail t</w:t>
      </w:r>
      <w:r w:rsidR="0077099D">
        <w:t xml:space="preserve">rade’s share of total employment will </w:t>
      </w:r>
      <w:r w:rsidR="00E45860">
        <w:t xml:space="preserve">slightly </w:t>
      </w:r>
      <w:r w:rsidR="0077099D">
        <w:t xml:space="preserve">decline from 10.6% in 2016 to 9.7% in 2024. </w:t>
      </w:r>
      <w:r w:rsidR="00E45860">
        <w:t>This</w:t>
      </w:r>
      <w:r w:rsidR="0077099D">
        <w:t xml:space="preserve"> is mainly associated with the overall household expenditure on manufactured goods</w:t>
      </w:r>
      <w:r w:rsidR="002C3739">
        <w:t>,</w:t>
      </w:r>
      <w:r w:rsidR="005E4192">
        <w:rPr>
          <w:rStyle w:val="FootnoteReference"/>
        </w:rPr>
        <w:footnoteReference w:id="3"/>
      </w:r>
      <w:r w:rsidR="002C3739">
        <w:t xml:space="preserve"> which has been weak</w:t>
      </w:r>
      <w:r w:rsidR="0077099D">
        <w:t xml:space="preserve"> and </w:t>
      </w:r>
      <w:r w:rsidR="002C3739">
        <w:t xml:space="preserve">is </w:t>
      </w:r>
      <w:r w:rsidR="0077099D">
        <w:t xml:space="preserve">underscored by stagnation in wage growth and a gradual reallocation of the household budget towards </w:t>
      </w:r>
      <w:r w:rsidR="00E45860">
        <w:t>the higher cost</w:t>
      </w:r>
      <w:r w:rsidR="00D87084">
        <w:t>s</w:t>
      </w:r>
      <w:r w:rsidR="00E45860">
        <w:t xml:space="preserve"> of </w:t>
      </w:r>
      <w:r w:rsidR="0077099D">
        <w:t xml:space="preserve">services, utilities and health care. The growth in employment in the sector, relative to growth in output, has also been weak in recent years, </w:t>
      </w:r>
      <w:r w:rsidR="00E45860">
        <w:t>due</w:t>
      </w:r>
      <w:r w:rsidR="0077099D">
        <w:t xml:space="preserve"> to technical changes in the s</w:t>
      </w:r>
      <w:r w:rsidR="00751BB6">
        <w:t>ector (</w:t>
      </w:r>
      <w:r>
        <w:t>for example,</w:t>
      </w:r>
      <w:r w:rsidR="00751BB6">
        <w:t xml:space="preserve"> automation</w:t>
      </w:r>
      <w:r w:rsidR="0077099D">
        <w:t xml:space="preserve"> and the </w:t>
      </w:r>
      <w:r w:rsidR="00E45860">
        <w:t>rise</w:t>
      </w:r>
      <w:r w:rsidR="0077099D">
        <w:t xml:space="preserve"> in online shopping</w:t>
      </w:r>
      <w:r w:rsidR="00751BB6">
        <w:t>).</w:t>
      </w:r>
      <w:r w:rsidR="0077099D">
        <w:t xml:space="preserve"> </w:t>
      </w:r>
      <w:r w:rsidR="00751BB6">
        <w:t>The continuation of</w:t>
      </w:r>
      <w:r w:rsidR="0077099D">
        <w:t xml:space="preserve"> these trends i</w:t>
      </w:r>
      <w:r>
        <w:t>n tastes and technology</w:t>
      </w:r>
      <w:r w:rsidR="00751BB6">
        <w:t xml:space="preserve"> leads to the</w:t>
      </w:r>
      <w:r w:rsidR="0077099D">
        <w:t xml:space="preserve"> weak</w:t>
      </w:r>
      <w:r w:rsidR="00751BB6">
        <w:t>ness in the sector over the forecas</w:t>
      </w:r>
      <w:r>
        <w:t>t period and consequently below-</w:t>
      </w:r>
      <w:r w:rsidR="00751BB6">
        <w:t xml:space="preserve">average growth in demand for </w:t>
      </w:r>
      <w:r>
        <w:t>retail managers and sales workers</w:t>
      </w:r>
      <w:r w:rsidR="00751BB6">
        <w:t>.</w:t>
      </w:r>
    </w:p>
    <w:p w14:paraId="4AF3726E" w14:textId="77777777" w:rsidR="00D53746" w:rsidRDefault="00751BB6" w:rsidP="00751BB6">
      <w:pPr>
        <w:pStyle w:val="Heading4"/>
      </w:pPr>
      <w:r>
        <w:t>Job openings</w:t>
      </w:r>
    </w:p>
    <w:p w14:paraId="7879C20B" w14:textId="77777777" w:rsidR="00FD1431" w:rsidRDefault="0068725A" w:rsidP="00FD1431">
      <w:pPr>
        <w:pStyle w:val="Text"/>
      </w:pPr>
      <w:r>
        <w:t>T</w:t>
      </w:r>
      <w:r w:rsidR="00FD1431">
        <w:t>he total number of job openings over the forecast period</w:t>
      </w:r>
      <w:r>
        <w:t xml:space="preserve"> </w:t>
      </w:r>
      <w:r w:rsidR="002C3739">
        <w:t xml:space="preserve">of </w:t>
      </w:r>
      <w:r>
        <w:t>2017 to 2024</w:t>
      </w:r>
      <w:r w:rsidR="00FD1431">
        <w:t xml:space="preserve"> will be about 4.</w:t>
      </w:r>
      <w:r w:rsidR="00B20ED9">
        <w:t>1</w:t>
      </w:r>
      <w:r w:rsidR="00FD1431">
        <w:t xml:space="preserve"> million, with more than half of these resulting from replacement demand. On average, there will be </w:t>
      </w:r>
      <w:r w:rsidR="00B20ED9">
        <w:t>516 600</w:t>
      </w:r>
      <w:r w:rsidR="00FD1431">
        <w:t xml:space="preserve"> job openings per year.</w:t>
      </w:r>
    </w:p>
    <w:p w14:paraId="72162943" w14:textId="77777777" w:rsidR="00FD1431" w:rsidRDefault="0068725A" w:rsidP="005C7FF7">
      <w:pPr>
        <w:pStyle w:val="Text"/>
      </w:pPr>
      <w:r>
        <w:t>T</w:t>
      </w:r>
      <w:r w:rsidR="00FD1431">
        <w:t xml:space="preserve">he highest numbers of job openings, </w:t>
      </w:r>
      <w:r w:rsidR="00721ADD">
        <w:t>121 700 per year (</w:t>
      </w:r>
      <w:r w:rsidR="00B20ED9">
        <w:t>973 600 in</w:t>
      </w:r>
      <w:r w:rsidR="007E5220">
        <w:t xml:space="preserve"> total</w:t>
      </w:r>
      <w:r w:rsidR="00721ADD">
        <w:t>)</w:t>
      </w:r>
      <w:r w:rsidR="007E5220">
        <w:t>,</w:t>
      </w:r>
      <w:r w:rsidR="003D7E53">
        <w:t xml:space="preserve"> will be in p</w:t>
      </w:r>
      <w:r w:rsidR="00FD1431">
        <w:t>rofessional occupations, with</w:t>
      </w:r>
      <w:r w:rsidR="00B20ED9">
        <w:t xml:space="preserve"> replacement demand the source of</w:t>
      </w:r>
      <w:r w:rsidR="00FD1431">
        <w:t xml:space="preserve"> </w:t>
      </w:r>
      <w:r w:rsidR="00B20ED9">
        <w:t>40.8</w:t>
      </w:r>
      <w:r>
        <w:t>% of these</w:t>
      </w:r>
      <w:r w:rsidR="00FD1431">
        <w:t>. With</w:t>
      </w:r>
      <w:r w:rsidR="003D7E53">
        <w:t>in p</w:t>
      </w:r>
      <w:r>
        <w:t>rofessionals, the numbers of</w:t>
      </w:r>
      <w:r w:rsidR="00FD1431">
        <w:t xml:space="preserve"> job openings </w:t>
      </w:r>
      <w:r w:rsidR="00811E11">
        <w:t xml:space="preserve">per year </w:t>
      </w:r>
      <w:r w:rsidR="00FD1431">
        <w:t xml:space="preserve">for </w:t>
      </w:r>
      <w:r w:rsidR="003D7E53">
        <w:t>school teachers and midwifery and nursing professionals will be 15 4</w:t>
      </w:r>
      <w:r w:rsidR="0068337C">
        <w:t xml:space="preserve">00 (123 300 total) and 16 200 </w:t>
      </w:r>
      <w:r w:rsidR="00811E11">
        <w:t>(129 600 total)</w:t>
      </w:r>
      <w:r w:rsidR="0068337C">
        <w:t>, respectively</w:t>
      </w:r>
      <w:r w:rsidR="005C7FF7">
        <w:t xml:space="preserve">. However, replacement demand will be </w:t>
      </w:r>
      <w:r w:rsidR="00D40630">
        <w:t xml:space="preserve">the </w:t>
      </w:r>
      <w:r w:rsidR="005C7FF7">
        <w:t>source of a larger proportion of job openings for</w:t>
      </w:r>
      <w:r w:rsidR="00E45860">
        <w:t xml:space="preserve"> </w:t>
      </w:r>
      <w:r w:rsidR="003D7E53">
        <w:t>school teachers (64.2%) compared with midwifery and nursing professional</w:t>
      </w:r>
      <w:r w:rsidR="00E45860">
        <w:t>s (</w:t>
      </w:r>
      <w:r w:rsidR="005C7FF7">
        <w:t>49.6%</w:t>
      </w:r>
      <w:r w:rsidR="00E45860">
        <w:t>)</w:t>
      </w:r>
      <w:r w:rsidR="005C7FF7">
        <w:t>.</w:t>
      </w:r>
      <w:r w:rsidR="00EF786B">
        <w:t xml:space="preserve"> </w:t>
      </w:r>
      <w:r w:rsidR="00FD1431">
        <w:t xml:space="preserve">Replacement demand will be the source of less than 40% of all job openings in </w:t>
      </w:r>
      <w:r w:rsidR="00D76394">
        <w:t>16</w:t>
      </w:r>
      <w:r w:rsidR="00FD1431">
        <w:t xml:space="preserve"> of 23 professional occupations.</w:t>
      </w:r>
    </w:p>
    <w:p w14:paraId="5739E68D" w14:textId="0EDDCBE8" w:rsidR="00FD1431" w:rsidRDefault="00FD1431" w:rsidP="004E4C46">
      <w:pPr>
        <w:pStyle w:val="Text"/>
      </w:pPr>
      <w:r>
        <w:t xml:space="preserve">The second highest number of job openings, </w:t>
      </w:r>
      <w:r w:rsidR="0068337C">
        <w:t>71 300 per year (570 600</w:t>
      </w:r>
      <w:r w:rsidR="00D76394">
        <w:t xml:space="preserve"> in</w:t>
      </w:r>
      <w:r w:rsidR="0010213F">
        <w:t xml:space="preserve"> total</w:t>
      </w:r>
      <w:r w:rsidR="0068337C">
        <w:t>)</w:t>
      </w:r>
      <w:r w:rsidR="0010213F">
        <w:t>,</w:t>
      </w:r>
      <w:r w:rsidR="003D7E53">
        <w:t xml:space="preserve"> will be for m</w:t>
      </w:r>
      <w:r>
        <w:t>anagers.</w:t>
      </w:r>
      <w:r w:rsidR="000F36FC">
        <w:t xml:space="preserve"> Of these, </w:t>
      </w:r>
      <w:r w:rsidR="003D7E53">
        <w:t xml:space="preserve">construction, distribution and production </w:t>
      </w:r>
      <w:r w:rsidR="000F36FC">
        <w:t>managers had the highest number of job openings</w:t>
      </w:r>
      <w:r w:rsidR="00554383">
        <w:t>,</w:t>
      </w:r>
      <w:r w:rsidR="000F36FC">
        <w:t xml:space="preserve"> with 10 500 per year (84 000), followed </w:t>
      </w:r>
      <w:r w:rsidR="003D7E53">
        <w:t>by farmers and farm manager</w:t>
      </w:r>
      <w:r w:rsidR="000F36FC">
        <w:t>s</w:t>
      </w:r>
      <w:r w:rsidR="00AC2E6C">
        <w:t>,</w:t>
      </w:r>
      <w:r w:rsidR="000F36FC">
        <w:t xml:space="preserve"> </w:t>
      </w:r>
      <w:r w:rsidR="00AC2E6C">
        <w:t>at</w:t>
      </w:r>
      <w:r>
        <w:t xml:space="preserve"> </w:t>
      </w:r>
      <w:r w:rsidR="00811E11">
        <w:t xml:space="preserve">10 100 per </w:t>
      </w:r>
      <w:r w:rsidR="00811E11" w:rsidRPr="00811E11">
        <w:t>year (</w:t>
      </w:r>
      <w:r w:rsidRPr="00811E11">
        <w:t>80 </w:t>
      </w:r>
      <w:r w:rsidR="00811E11" w:rsidRPr="00811E11">
        <w:t>9</w:t>
      </w:r>
      <w:r w:rsidRPr="00811E11">
        <w:t xml:space="preserve">00 </w:t>
      </w:r>
      <w:r w:rsidR="000F36FC">
        <w:t>total)</w:t>
      </w:r>
      <w:r>
        <w:t xml:space="preserve">, with </w:t>
      </w:r>
      <w:r w:rsidR="00D76394">
        <w:t xml:space="preserve">replacement demand the source of </w:t>
      </w:r>
      <w:r w:rsidR="000F36FC">
        <w:t xml:space="preserve">53.8% and </w:t>
      </w:r>
      <w:r>
        <w:t>63.</w:t>
      </w:r>
      <w:r w:rsidR="00811E11">
        <w:t>3</w:t>
      </w:r>
      <w:r>
        <w:t xml:space="preserve">% </w:t>
      </w:r>
      <w:r w:rsidR="00D76394">
        <w:t>of these</w:t>
      </w:r>
      <w:r w:rsidR="000F36FC">
        <w:t>, respectively</w:t>
      </w:r>
      <w:r w:rsidR="00D76394">
        <w:t>.</w:t>
      </w:r>
      <w:r w:rsidR="00EF786B">
        <w:t xml:space="preserve"> </w:t>
      </w:r>
      <w:r w:rsidR="000B2E42">
        <w:t xml:space="preserve">Of interest, </w:t>
      </w:r>
      <w:r w:rsidR="00AC2E6C">
        <w:t xml:space="preserve">farmers and farm managers </w:t>
      </w:r>
      <w:r w:rsidR="00EF786B">
        <w:t xml:space="preserve">have a much older workforce than most other occupations, </w:t>
      </w:r>
      <w:r w:rsidR="00D76394">
        <w:t>which means it has a relatively higher replacement rate than other occupations.</w:t>
      </w:r>
      <w:r>
        <w:t xml:space="preserve"> </w:t>
      </w:r>
      <w:r w:rsidR="004E4C46">
        <w:t>However</w:t>
      </w:r>
      <w:r w:rsidR="00D40630">
        <w:t>,</w:t>
      </w:r>
      <w:r w:rsidR="004E4C46">
        <w:t xml:space="preserve"> </w:t>
      </w:r>
      <w:r w:rsidR="00D40630">
        <w:t>the rate</w:t>
      </w:r>
      <w:r w:rsidR="004E4C46">
        <w:t xml:space="preserve"> may be slightly </w:t>
      </w:r>
      <w:r w:rsidR="006152EA">
        <w:br/>
      </w:r>
      <w:r w:rsidR="004E4C46">
        <w:t>over</w:t>
      </w:r>
      <w:r w:rsidR="00554383">
        <w:t>-</w:t>
      </w:r>
      <w:r w:rsidR="004E4C46">
        <w:t>estimated</w:t>
      </w:r>
      <w:r w:rsidR="00AC2E6C">
        <w:t>,</w:t>
      </w:r>
      <w:r w:rsidR="004E4C46">
        <w:t xml:space="preserve"> as many farmers tend to continue working past the age of 70 years, the cut-off age in the modelling for compulsory retirement.</w:t>
      </w:r>
      <w:r w:rsidR="000F36FC">
        <w:t xml:space="preserve"> Other high numbers of job openings were for </w:t>
      </w:r>
      <w:r w:rsidR="00AC2E6C">
        <w:t>business administration</w:t>
      </w:r>
      <w:r w:rsidR="005E2DB5">
        <w:t xml:space="preserve"> managers</w:t>
      </w:r>
      <w:r w:rsidR="00AC2E6C">
        <w:t xml:space="preserve">, </w:t>
      </w:r>
      <w:r w:rsidR="000F36FC">
        <w:t xml:space="preserve">with </w:t>
      </w:r>
      <w:r w:rsidR="00AC2E6C">
        <w:t>8</w:t>
      </w:r>
      <w:r w:rsidR="000F36FC">
        <w:t>700 per year (70 000 total)</w:t>
      </w:r>
      <w:r w:rsidR="002C3739">
        <w:t>,</w:t>
      </w:r>
      <w:r w:rsidR="000F36FC">
        <w:t xml:space="preserve"> and </w:t>
      </w:r>
      <w:r w:rsidR="00AC2E6C">
        <w:t>retail managers, with 8</w:t>
      </w:r>
      <w:r w:rsidR="000F36FC">
        <w:t xml:space="preserve">400 per year (66 800 total). The remaining </w:t>
      </w:r>
      <w:r w:rsidR="00AC2E6C">
        <w:t>seven</w:t>
      </w:r>
      <w:r w:rsidR="000F36FC">
        <w:t xml:space="preserve"> categories of manag</w:t>
      </w:r>
      <w:r w:rsidR="00AC2E6C">
        <w:t>ers ranged from an average of 2100 to 7</w:t>
      </w:r>
      <w:r w:rsidR="000F36FC">
        <w:t xml:space="preserve">300 per year (17 100 to 58 700 in total). </w:t>
      </w:r>
    </w:p>
    <w:p w14:paraId="634E88C3" w14:textId="1DF5CAC8" w:rsidR="00321D8A" w:rsidRDefault="00FD1431" w:rsidP="00BD260C">
      <w:pPr>
        <w:pStyle w:val="Text"/>
      </w:pPr>
      <w:r>
        <w:lastRenderedPageBreak/>
        <w:t xml:space="preserve">Job openings for </w:t>
      </w:r>
      <w:r w:rsidR="00AC2E6C">
        <w:t xml:space="preserve">technicians and trades workers </w:t>
      </w:r>
      <w:r>
        <w:t xml:space="preserve">will </w:t>
      </w:r>
      <w:r w:rsidR="00811E11">
        <w:t xml:space="preserve">be </w:t>
      </w:r>
      <w:r w:rsidR="00496111">
        <w:t>57 800 annually (</w:t>
      </w:r>
      <w:r w:rsidR="007E5220">
        <w:t xml:space="preserve">total </w:t>
      </w:r>
      <w:r w:rsidR="00F636E0">
        <w:t>462 000</w:t>
      </w:r>
      <w:r w:rsidR="00496111">
        <w:t>)</w:t>
      </w:r>
      <w:r w:rsidR="00F636E0">
        <w:t>,</w:t>
      </w:r>
      <w:r w:rsidR="00004A93">
        <w:t xml:space="preserve"> with </w:t>
      </w:r>
      <w:r w:rsidR="00F636E0">
        <w:t>half of these resulting</w:t>
      </w:r>
      <w:r w:rsidR="00004A93">
        <w:t xml:space="preserve"> from replacement demand</w:t>
      </w:r>
      <w:r>
        <w:t>. In some trades</w:t>
      </w:r>
      <w:r w:rsidR="00004A93">
        <w:t xml:space="preserve">, replacement demand </w:t>
      </w:r>
      <w:r w:rsidR="00F636E0">
        <w:t>will</w:t>
      </w:r>
      <w:r w:rsidR="00D40630">
        <w:t xml:space="preserve"> be</w:t>
      </w:r>
      <w:r w:rsidR="00F636E0">
        <w:t xml:space="preserve"> the source of</w:t>
      </w:r>
      <w:r w:rsidR="00004A93">
        <w:t xml:space="preserve"> a much higher proportion of job openings</w:t>
      </w:r>
      <w:r w:rsidR="009B355D">
        <w:t>;</w:t>
      </w:r>
      <w:r>
        <w:t xml:space="preserve"> for example, </w:t>
      </w:r>
      <w:r w:rsidR="00F636E0">
        <w:t>60.4%</w:t>
      </w:r>
      <w:r>
        <w:t xml:space="preserve"> </w:t>
      </w:r>
      <w:r w:rsidR="00AC2E6C">
        <w:t xml:space="preserve">for bricklayers, carpenters and joiners and 61.1% for </w:t>
      </w:r>
      <w:r w:rsidR="00AC2E6C" w:rsidRPr="000D0007">
        <w:t>automotive electricians and mechanics</w:t>
      </w:r>
      <w:r>
        <w:t xml:space="preserve">. </w:t>
      </w:r>
      <w:r w:rsidR="000B2E42">
        <w:t>M</w:t>
      </w:r>
      <w:r w:rsidR="00321D8A">
        <w:t xml:space="preserve">uch of the replacement demand in such occupations will </w:t>
      </w:r>
      <w:r w:rsidR="000B2E42">
        <w:t xml:space="preserve">likely </w:t>
      </w:r>
      <w:r w:rsidR="00321D8A">
        <w:t xml:space="preserve">be from experienced workers leaving, </w:t>
      </w:r>
      <w:r w:rsidR="000B2E42">
        <w:t>which</w:t>
      </w:r>
      <w:r w:rsidR="00321D8A">
        <w:t xml:space="preserve"> may have implications for training</w:t>
      </w:r>
      <w:r w:rsidR="00E45860">
        <w:t xml:space="preserve"> formats</w:t>
      </w:r>
      <w:r w:rsidR="00AC2E6C">
        <w:t>,</w:t>
      </w:r>
      <w:r w:rsidR="00321D8A">
        <w:t xml:space="preserve"> as fewer experienced workers will be available to supervise new apprentices. </w:t>
      </w:r>
      <w:r w:rsidR="002C3739">
        <w:t xml:space="preserve">By </w:t>
      </w:r>
      <w:r>
        <w:t xml:space="preserve">contrast, </w:t>
      </w:r>
      <w:r w:rsidR="00321D8A">
        <w:t xml:space="preserve">replacement demand will be the source of </w:t>
      </w:r>
      <w:r>
        <w:t xml:space="preserve">only </w:t>
      </w:r>
      <w:r w:rsidR="00321D8A">
        <w:t>23.3%</w:t>
      </w:r>
      <w:r>
        <w:t xml:space="preserve"> of job openings for </w:t>
      </w:r>
      <w:r w:rsidR="00C6717A" w:rsidRPr="00C6717A">
        <w:t>information and communication technologies</w:t>
      </w:r>
      <w:r w:rsidR="00C6717A">
        <w:t xml:space="preserve"> </w:t>
      </w:r>
      <w:r w:rsidRPr="000D0007">
        <w:t xml:space="preserve">and </w:t>
      </w:r>
      <w:r w:rsidR="00AC2E6C" w:rsidRPr="000D0007">
        <w:t>telecommunications technicians</w:t>
      </w:r>
      <w:r w:rsidR="00321D8A">
        <w:t>.</w:t>
      </w:r>
      <w:r>
        <w:t xml:space="preserve"> Th</w:t>
      </w:r>
      <w:r w:rsidR="005D3E29">
        <w:t>e relativ</w:t>
      </w:r>
      <w:r w:rsidR="002C3739">
        <w:t>ely low replacement rate for this</w:t>
      </w:r>
      <w:r w:rsidR="005D3E29">
        <w:t xml:space="preserve"> occupation</w:t>
      </w:r>
      <w:r>
        <w:t xml:space="preserve"> is </w:t>
      </w:r>
      <w:r w:rsidR="005D3E29">
        <w:t xml:space="preserve">not only </w:t>
      </w:r>
      <w:r>
        <w:t>becaus</w:t>
      </w:r>
      <w:r w:rsidR="00004A93">
        <w:t>e its</w:t>
      </w:r>
      <w:r>
        <w:t xml:space="preserve"> workforce is relatively young</w:t>
      </w:r>
      <w:r w:rsidR="00BD260C">
        <w:t>, but also because of</w:t>
      </w:r>
      <w:r w:rsidR="00321D8A">
        <w:t xml:space="preserve"> the current high demand in the </w:t>
      </w:r>
      <w:r w:rsidR="00C6717A" w:rsidRPr="00C6717A">
        <w:t>information and communication technologies</w:t>
      </w:r>
      <w:r w:rsidR="00C6717A">
        <w:t xml:space="preserve"> </w:t>
      </w:r>
      <w:r w:rsidR="00321D8A">
        <w:t xml:space="preserve">sector from the rollout of the </w:t>
      </w:r>
      <w:r w:rsidR="00AC2E6C">
        <w:t>National Broadband Network</w:t>
      </w:r>
      <w:r w:rsidR="005D3E29">
        <w:t>.</w:t>
      </w:r>
      <w:r w:rsidR="00321D8A">
        <w:t xml:space="preserve"> </w:t>
      </w:r>
      <w:r w:rsidR="005D3E29">
        <w:t>The high demand means that e</w:t>
      </w:r>
      <w:r w:rsidR="00321D8A">
        <w:t xml:space="preserve">xisting workers are </w:t>
      </w:r>
      <w:r w:rsidR="005D3E29">
        <w:t>less likely to leave</w:t>
      </w:r>
      <w:r w:rsidR="00321D8A">
        <w:t xml:space="preserve"> for alternative occupations</w:t>
      </w:r>
      <w:r w:rsidR="002C3739">
        <w:t>,</w:t>
      </w:r>
      <w:r w:rsidR="00321D8A">
        <w:t xml:space="preserve"> and employers </w:t>
      </w:r>
      <w:r w:rsidR="005D3E29">
        <w:t>tend to</w:t>
      </w:r>
      <w:r w:rsidR="00AC2E6C">
        <w:t xml:space="preserve"> </w:t>
      </w:r>
      <w:r w:rsidR="002C3739">
        <w:t>retain</w:t>
      </w:r>
      <w:r w:rsidR="00BD260C">
        <w:t xml:space="preserve"> </w:t>
      </w:r>
      <w:r w:rsidR="00321D8A">
        <w:t>their</w:t>
      </w:r>
      <w:r w:rsidR="00BD260C">
        <w:t xml:space="preserve"> current workforce.</w:t>
      </w:r>
    </w:p>
    <w:p w14:paraId="56E17D00" w14:textId="0D16D246" w:rsidR="00FD1431" w:rsidRDefault="00FD1431" w:rsidP="0043187F">
      <w:pPr>
        <w:pStyle w:val="Text"/>
      </w:pPr>
      <w:r>
        <w:t xml:space="preserve">Personal </w:t>
      </w:r>
      <w:r w:rsidR="00AC2E6C">
        <w:t xml:space="preserve">carers and assistants, and hospitality workers </w:t>
      </w:r>
      <w:r w:rsidR="00DB4FC7">
        <w:t>are the</w:t>
      </w:r>
      <w:r>
        <w:t xml:space="preserve"> </w:t>
      </w:r>
      <w:r w:rsidR="002C2CB2">
        <w:t xml:space="preserve">two </w:t>
      </w:r>
      <w:r>
        <w:t xml:space="preserve">largest </w:t>
      </w:r>
      <w:r w:rsidR="00DB4FC7">
        <w:t>occupations among</w:t>
      </w:r>
      <w:r>
        <w:t xml:space="preserve"> </w:t>
      </w:r>
      <w:r w:rsidR="00AC2E6C">
        <w:t>community and personal service workers</w:t>
      </w:r>
      <w:r w:rsidR="0043187F">
        <w:t xml:space="preserve">. Job openings in these two occupations will be </w:t>
      </w:r>
      <w:r w:rsidR="005E2DB5">
        <w:t>13 6</w:t>
      </w:r>
      <w:r w:rsidR="00496111">
        <w:t>00 and 20 400 per year (</w:t>
      </w:r>
      <w:r w:rsidR="0043187F">
        <w:t>108 600 and 16</w:t>
      </w:r>
      <w:r w:rsidR="00496111">
        <w:t>2</w:t>
      </w:r>
      <w:r w:rsidR="0043187F">
        <w:t> 900</w:t>
      </w:r>
      <w:r w:rsidR="00496111">
        <w:t xml:space="preserve"> in total)</w:t>
      </w:r>
      <w:r w:rsidR="0043187F">
        <w:t>,</w:t>
      </w:r>
      <w:r w:rsidR="00DB4FC7">
        <w:t xml:space="preserve"> respectively</w:t>
      </w:r>
      <w:r>
        <w:t xml:space="preserve">. </w:t>
      </w:r>
      <w:r w:rsidR="000B2E42">
        <w:t>R</w:t>
      </w:r>
      <w:r w:rsidR="00DB4FC7">
        <w:t>eplacement demand</w:t>
      </w:r>
      <w:r w:rsidR="00380A11">
        <w:t xml:space="preserve"> will be the source</w:t>
      </w:r>
      <w:r w:rsidR="0043187F">
        <w:t xml:space="preserve"> </w:t>
      </w:r>
      <w:r w:rsidR="00D40630">
        <w:t xml:space="preserve">of </w:t>
      </w:r>
      <w:r w:rsidR="00380A11">
        <w:t xml:space="preserve">a </w:t>
      </w:r>
      <w:r w:rsidR="0043187F">
        <w:t xml:space="preserve">much higher proportion of job openings </w:t>
      </w:r>
      <w:r w:rsidR="00C81CD5" w:rsidRPr="00C81CD5">
        <w:t>for hospitality</w:t>
      </w:r>
      <w:r w:rsidR="00AC2E6C" w:rsidRPr="00C81CD5">
        <w:t xml:space="preserve"> workers than </w:t>
      </w:r>
      <w:r w:rsidR="003E432D" w:rsidRPr="00C81CD5">
        <w:t>for</w:t>
      </w:r>
      <w:r w:rsidR="00AC2E6C" w:rsidRPr="00C81CD5">
        <w:t xml:space="preserve"> personal carers and assistants </w:t>
      </w:r>
      <w:r w:rsidR="00E45860" w:rsidRPr="00C81CD5">
        <w:t>(</w:t>
      </w:r>
      <w:r w:rsidR="00496111" w:rsidRPr="00C81CD5">
        <w:t xml:space="preserve">around </w:t>
      </w:r>
      <w:r w:rsidR="0043187F" w:rsidRPr="00C81CD5">
        <w:t>three-quarters</w:t>
      </w:r>
      <w:r w:rsidR="0043187F">
        <w:t xml:space="preserve"> compared </w:t>
      </w:r>
      <w:r w:rsidR="00AC2E6C">
        <w:t>with</w:t>
      </w:r>
      <w:r w:rsidR="0043187F">
        <w:t xml:space="preserve"> </w:t>
      </w:r>
      <w:r w:rsidR="00496111">
        <w:t xml:space="preserve">just </w:t>
      </w:r>
      <w:r w:rsidR="00AC2E6C">
        <w:t>fewer</w:t>
      </w:r>
      <w:r w:rsidR="0043187F">
        <w:t xml:space="preserve"> than </w:t>
      </w:r>
      <w:r w:rsidR="007F26E3">
        <w:t>half</w:t>
      </w:r>
      <w:r w:rsidR="00E45860">
        <w:t>)</w:t>
      </w:r>
      <w:r w:rsidR="007F26E3">
        <w:t>.</w:t>
      </w:r>
      <w:r w:rsidR="00DB4FC7">
        <w:t xml:space="preserve"> </w:t>
      </w:r>
      <w:r w:rsidR="00D40630">
        <w:t xml:space="preserve">The </w:t>
      </w:r>
      <w:r w:rsidR="002C3739">
        <w:t>hospitality worker</w:t>
      </w:r>
      <w:r w:rsidR="00AC2E6C">
        <w:t xml:space="preserve"> </w:t>
      </w:r>
      <w:r w:rsidR="0043187F">
        <w:t xml:space="preserve">occupation, like a number of occupations in </w:t>
      </w:r>
      <w:r w:rsidR="00AC2E6C">
        <w:t>the retail trade</w:t>
      </w:r>
      <w:r w:rsidR="0043187F">
        <w:t>, has low entry requirement</w:t>
      </w:r>
      <w:r w:rsidR="002C2CB2">
        <w:t>s</w:t>
      </w:r>
      <w:r w:rsidR="0043187F">
        <w:t>, pays low wages and employs large numbers of young people</w:t>
      </w:r>
      <w:r w:rsidR="002C3739">
        <w:t>,</w:t>
      </w:r>
      <w:r w:rsidR="0043187F">
        <w:t xml:space="preserve"> who stay in the occupation for short periods. The combination of these factors means turnover is high in the occupation.</w:t>
      </w:r>
      <w:r w:rsidR="00DB4FC7">
        <w:t xml:space="preserve"> </w:t>
      </w:r>
      <w:r w:rsidR="005E2DB5">
        <w:t>Another 108 4</w:t>
      </w:r>
      <w:r>
        <w:t>00</w:t>
      </w:r>
      <w:r w:rsidR="0010213F">
        <w:t xml:space="preserve"> </w:t>
      </w:r>
      <w:r>
        <w:t>job openings</w:t>
      </w:r>
      <w:r w:rsidR="007570C4">
        <w:t xml:space="preserve"> in total</w:t>
      </w:r>
      <w:r>
        <w:t xml:space="preserve"> will be available </w:t>
      </w:r>
      <w:r w:rsidR="00AC2E6C">
        <w:t>for health and welfare support workers (6400 per year) and child carer</w:t>
      </w:r>
      <w:r w:rsidR="005F0BD7">
        <w:t>s</w:t>
      </w:r>
      <w:r w:rsidR="007570C4">
        <w:t xml:space="preserve"> (7100 per year)</w:t>
      </w:r>
      <w:r w:rsidR="005F0BD7">
        <w:t>.</w:t>
      </w:r>
    </w:p>
    <w:p w14:paraId="238552E0" w14:textId="77777777" w:rsidR="00FD1431" w:rsidRDefault="000B2E42" w:rsidP="005F0BD7">
      <w:pPr>
        <w:pStyle w:val="Text"/>
      </w:pPr>
      <w:r>
        <w:t>R</w:t>
      </w:r>
      <w:r w:rsidR="00E45860">
        <w:t>e</w:t>
      </w:r>
      <w:r w:rsidR="00C61833">
        <w:t>placement demand will be the source of a</w:t>
      </w:r>
      <w:r w:rsidR="0010213F">
        <w:t xml:space="preserve">bout half </w:t>
      </w:r>
      <w:r w:rsidR="00C61833">
        <w:t xml:space="preserve">(53.3%) </w:t>
      </w:r>
      <w:r w:rsidR="0010213F">
        <w:t xml:space="preserve">of the </w:t>
      </w:r>
      <w:r w:rsidR="00DD38A8">
        <w:t>68 700 job openings per year (</w:t>
      </w:r>
      <w:r w:rsidR="00C61833">
        <w:t>549 900</w:t>
      </w:r>
      <w:r w:rsidR="00DD38A8">
        <w:t xml:space="preserve"> in total)</w:t>
      </w:r>
      <w:r w:rsidR="005F0BD7">
        <w:t xml:space="preserve"> for</w:t>
      </w:r>
      <w:r w:rsidR="00FD1431">
        <w:t xml:space="preserve"> </w:t>
      </w:r>
      <w:r w:rsidR="00AC2E6C">
        <w:t>clerical and administration workers. This proportion will be much higher for some occupations in this group</w:t>
      </w:r>
      <w:r w:rsidR="009B355D">
        <w:t>;</w:t>
      </w:r>
      <w:r w:rsidR="00AC2E6C">
        <w:t xml:space="preserve"> for example, 63.8% for receptionists</w:t>
      </w:r>
      <w:r w:rsidR="00C61833">
        <w:t>.</w:t>
      </w:r>
    </w:p>
    <w:p w14:paraId="4CC9281A" w14:textId="77777777" w:rsidR="00EF4284" w:rsidRDefault="00EF4284" w:rsidP="00675EB6">
      <w:pPr>
        <w:pStyle w:val="Text"/>
      </w:pPr>
      <w:r>
        <w:t xml:space="preserve">Job openings for </w:t>
      </w:r>
      <w:r w:rsidR="00AC2E6C">
        <w:t xml:space="preserve">sales workers </w:t>
      </w:r>
      <w:r>
        <w:t xml:space="preserve">will </w:t>
      </w:r>
      <w:r w:rsidR="00DD38A8">
        <w:t>be 58 300 per year (</w:t>
      </w:r>
      <w:r>
        <w:t>total 466 400</w:t>
      </w:r>
      <w:r w:rsidR="00DD38A8">
        <w:t>)</w:t>
      </w:r>
      <w:r>
        <w:t>, with</w:t>
      </w:r>
      <w:r w:rsidR="00E45860">
        <w:t xml:space="preserve"> </w:t>
      </w:r>
      <w:r>
        <w:t xml:space="preserve">replacement demand a major source of these (77.7%). About two-thirds of these job openings will be for </w:t>
      </w:r>
      <w:r w:rsidR="00AC2E6C">
        <w:t>sales assistants and salespersons</w:t>
      </w:r>
      <w:r>
        <w:t xml:space="preserve">, with </w:t>
      </w:r>
      <w:r w:rsidR="00DD38A8">
        <w:t>around</w:t>
      </w:r>
      <w:r>
        <w:t xml:space="preserve"> 80% </w:t>
      </w:r>
      <w:r w:rsidR="002C3739">
        <w:t xml:space="preserve">being </w:t>
      </w:r>
      <w:r>
        <w:t xml:space="preserve">a result of replacement demand. Job openings for </w:t>
      </w:r>
      <w:r w:rsidR="00AC2E6C">
        <w:t xml:space="preserve">checkout operators and office cashiers </w:t>
      </w:r>
      <w:r>
        <w:t>will be somewhat fewer (</w:t>
      </w:r>
      <w:r w:rsidR="00DD38A8">
        <w:t xml:space="preserve">9500 per year, </w:t>
      </w:r>
      <w:r>
        <w:t>76 400</w:t>
      </w:r>
      <w:r w:rsidR="00DD38A8">
        <w:t xml:space="preserve"> total</w:t>
      </w:r>
      <w:r>
        <w:t xml:space="preserve">), but the source of most of these will be replacement demand (89.4%). The </w:t>
      </w:r>
      <w:r w:rsidR="00675EB6">
        <w:t>high replacement rate for the occupation is a produ</w:t>
      </w:r>
      <w:r w:rsidR="00AC2E6C">
        <w:t>ct of its very young workforce (</w:t>
      </w:r>
      <w:r w:rsidR="00675EB6">
        <w:t>60% is under 25 years</w:t>
      </w:r>
      <w:r w:rsidR="00AC2E6C">
        <w:t>)</w:t>
      </w:r>
      <w:r w:rsidR="00675EB6">
        <w:t>, wh</w:t>
      </w:r>
      <w:r w:rsidR="00AC2E6C">
        <w:t>o</w:t>
      </w:r>
      <w:r w:rsidR="00675EB6">
        <w:t xml:space="preserve"> stay in the occupation for relatively short periods.</w:t>
      </w:r>
    </w:p>
    <w:p w14:paraId="5C144748" w14:textId="77777777" w:rsidR="00EF4284" w:rsidRDefault="00EF4284" w:rsidP="006A33CE">
      <w:pPr>
        <w:pStyle w:val="Text"/>
      </w:pPr>
      <w:r>
        <w:t xml:space="preserve">Job openings for </w:t>
      </w:r>
      <w:r w:rsidR="00AC2E6C">
        <w:t xml:space="preserve">machinery operators and drivers </w:t>
      </w:r>
      <w:r>
        <w:t xml:space="preserve">will </w:t>
      </w:r>
      <w:r w:rsidR="00980F67">
        <w:t>be 26 100 per year (</w:t>
      </w:r>
      <w:r>
        <w:t>total 208 500</w:t>
      </w:r>
      <w:r w:rsidR="00980F67">
        <w:t>)</w:t>
      </w:r>
      <w:r w:rsidR="00675EB6">
        <w:t xml:space="preserve">, with </w:t>
      </w:r>
      <w:r w:rsidR="00980F67">
        <w:t>6800 per year (</w:t>
      </w:r>
      <w:r w:rsidR="00675EB6">
        <w:t>54 400</w:t>
      </w:r>
      <w:r w:rsidR="00980F67">
        <w:t xml:space="preserve"> total)</w:t>
      </w:r>
      <w:r w:rsidR="00675EB6">
        <w:t xml:space="preserve"> of these</w:t>
      </w:r>
      <w:r>
        <w:t xml:space="preserve"> for </w:t>
      </w:r>
      <w:r w:rsidR="00AC2E6C">
        <w:t>truck drivers</w:t>
      </w:r>
      <w:r w:rsidR="00675EB6">
        <w:t>.</w:t>
      </w:r>
      <w:r>
        <w:t xml:space="preserve"> </w:t>
      </w:r>
      <w:r w:rsidR="006A33CE">
        <w:t xml:space="preserve">About 60% of job openings for </w:t>
      </w:r>
      <w:r w:rsidR="00AC2E6C">
        <w:t xml:space="preserve">truck drivers </w:t>
      </w:r>
      <w:r w:rsidR="006A33CE">
        <w:t>will be the result of replacement demand.</w:t>
      </w:r>
    </w:p>
    <w:p w14:paraId="36D86A31" w14:textId="4F1DDD94" w:rsidR="009B355D" w:rsidRDefault="00EF4284" w:rsidP="00BA4E8E">
      <w:pPr>
        <w:pStyle w:val="Text"/>
        <w:rPr>
          <w:rFonts w:ascii="Arial" w:hAnsi="Arial" w:cs="Tahoma"/>
          <w:color w:val="000000"/>
          <w:sz w:val="24"/>
        </w:rPr>
      </w:pPr>
      <w:r>
        <w:t xml:space="preserve">Replacement demand will be the source of two-thirds of the </w:t>
      </w:r>
      <w:r w:rsidR="00980F67">
        <w:t>51 400 job openings per year (</w:t>
      </w:r>
      <w:r>
        <w:t>410 900</w:t>
      </w:r>
      <w:r w:rsidR="00980F67">
        <w:t xml:space="preserve"> total)</w:t>
      </w:r>
      <w:r w:rsidR="00AC2E6C">
        <w:t xml:space="preserve"> for l</w:t>
      </w:r>
      <w:r>
        <w:t xml:space="preserve">abourers. </w:t>
      </w:r>
      <w:r w:rsidR="00716EC5">
        <w:t xml:space="preserve">About a </w:t>
      </w:r>
      <w:r w:rsidR="002A4B71">
        <w:t>half</w:t>
      </w:r>
      <w:r>
        <w:t xml:space="preserve"> of these job openings will be for </w:t>
      </w:r>
      <w:r w:rsidR="009A6BA7">
        <w:t>food preparation assistants</w:t>
      </w:r>
      <w:r w:rsidR="00AC2E6C">
        <w:t xml:space="preserve"> </w:t>
      </w:r>
      <w:r>
        <w:t>(</w:t>
      </w:r>
      <w:r w:rsidR="002A4B71">
        <w:t>14 </w:t>
      </w:r>
      <w:r w:rsidR="00A60D5D">
        <w:t>200</w:t>
      </w:r>
      <w:r w:rsidR="00980F67">
        <w:t xml:space="preserve"> per year, </w:t>
      </w:r>
      <w:r w:rsidR="00A60D5D" w:rsidRPr="00A60D5D">
        <w:t>113</w:t>
      </w:r>
      <w:r w:rsidR="00A60D5D">
        <w:t> </w:t>
      </w:r>
      <w:r w:rsidR="00A60D5D" w:rsidRPr="00A60D5D">
        <w:t>700</w:t>
      </w:r>
      <w:r w:rsidR="00980F67">
        <w:t xml:space="preserve"> total</w:t>
      </w:r>
      <w:r>
        <w:t>)</w:t>
      </w:r>
      <w:r w:rsidR="002A4B71">
        <w:t xml:space="preserve"> and cleaners and laundry workers (12 400 per year, 98 900 total).</w:t>
      </w:r>
      <w:r>
        <w:t xml:space="preserve"> </w:t>
      </w:r>
      <w:r w:rsidR="002E6FFA">
        <w:t xml:space="preserve">While </w:t>
      </w:r>
      <w:r>
        <w:t xml:space="preserve">replacement demand will be the source of 56.5% of </w:t>
      </w:r>
      <w:r w:rsidR="002E6FFA">
        <w:t>job</w:t>
      </w:r>
      <w:r>
        <w:t xml:space="preserve"> openings</w:t>
      </w:r>
      <w:r w:rsidR="002E6FFA">
        <w:t xml:space="preserve"> for cleaners and laundry workers, it</w:t>
      </w:r>
      <w:r>
        <w:t xml:space="preserve"> will be the sour</w:t>
      </w:r>
      <w:r w:rsidR="006A33CE">
        <w:t xml:space="preserve">ce of </w:t>
      </w:r>
      <w:r>
        <w:t xml:space="preserve">80.9% of </w:t>
      </w:r>
      <w:r w:rsidR="006A33CE">
        <w:t xml:space="preserve">job openings </w:t>
      </w:r>
      <w:r>
        <w:t xml:space="preserve">for </w:t>
      </w:r>
      <w:r w:rsidR="00AC2E6C">
        <w:t>food preparation assistants</w:t>
      </w:r>
      <w:r>
        <w:t>.</w:t>
      </w:r>
      <w:r w:rsidR="009B355D">
        <w:br w:type="page"/>
      </w:r>
    </w:p>
    <w:p w14:paraId="276EA807" w14:textId="77777777" w:rsidR="002E28F8" w:rsidRDefault="006923F1" w:rsidP="002E28F8">
      <w:pPr>
        <w:pStyle w:val="Heading3"/>
      </w:pPr>
      <w:r>
        <w:lastRenderedPageBreak/>
        <w:t>High-</w:t>
      </w:r>
      <w:r w:rsidR="002E28F8">
        <w:t>productivity scenario</w:t>
      </w:r>
    </w:p>
    <w:p w14:paraId="5B30E04B" w14:textId="77777777" w:rsidR="009B2F42" w:rsidRDefault="00F7595D" w:rsidP="003E4A3E">
      <w:pPr>
        <w:pStyle w:val="Text"/>
      </w:pPr>
      <w:r>
        <w:t>The high-</w:t>
      </w:r>
      <w:r w:rsidR="009B2F42">
        <w:t xml:space="preserve">productivity scenario assumes </w:t>
      </w:r>
      <w:r>
        <w:t xml:space="preserve">that </w:t>
      </w:r>
      <w:r w:rsidR="009B2F42">
        <w:t>productivity makes an additional contribution to</w:t>
      </w:r>
      <w:r w:rsidR="009B355D">
        <w:t xml:space="preserve"> gross domestic product (</w:t>
      </w:r>
      <w:r w:rsidR="009B2F42">
        <w:t>GDP</w:t>
      </w:r>
      <w:r w:rsidR="009B355D">
        <w:t>)</w:t>
      </w:r>
      <w:r w:rsidR="009B2F42">
        <w:t xml:space="preserve"> </w:t>
      </w:r>
      <w:r w:rsidR="00E45860">
        <w:t>growth</w:t>
      </w:r>
      <w:r w:rsidR="002C3739">
        <w:t>,</w:t>
      </w:r>
      <w:r w:rsidR="00E45860">
        <w:t xml:space="preserve"> </w:t>
      </w:r>
      <w:r w:rsidR="009B2F42">
        <w:t>of 0.4 percentage points</w:t>
      </w:r>
      <w:r w:rsidR="002C3739">
        <w:t>,</w:t>
      </w:r>
      <w:r w:rsidR="009B2F42">
        <w:t xml:space="preserve"> compared </w:t>
      </w:r>
      <w:r>
        <w:t>with</w:t>
      </w:r>
      <w:r w:rsidR="009B2F42">
        <w:t xml:space="preserve"> the most likely scenario</w:t>
      </w:r>
      <w:r w:rsidR="002C2CB2">
        <w:t>,</w:t>
      </w:r>
      <w:r w:rsidR="009B2F42">
        <w:t xml:space="preserve"> and that aggregate employment remains unchanged. </w:t>
      </w:r>
      <w:r>
        <w:t>For simplification, t</w:t>
      </w:r>
      <w:r w:rsidR="009B2F42">
        <w:t xml:space="preserve">he model </w:t>
      </w:r>
      <w:r w:rsidR="00D43AD5">
        <w:t xml:space="preserve">assumes </w:t>
      </w:r>
      <w:r>
        <w:t xml:space="preserve">that </w:t>
      </w:r>
      <w:r w:rsidR="00D43AD5">
        <w:t>productivity improvement affects the technical efficiency of all industries equally</w:t>
      </w:r>
      <w:r>
        <w:t>, which</w:t>
      </w:r>
      <w:r w:rsidR="00E45860">
        <w:t xml:space="preserve"> may be unrealistic</w:t>
      </w:r>
      <w:r w:rsidR="00D43AD5">
        <w:t xml:space="preserve">, </w:t>
      </w:r>
      <w:r w:rsidR="00E45860">
        <w:t xml:space="preserve">and </w:t>
      </w:r>
      <w:r w:rsidR="00D43AD5">
        <w:t>the impact on industry growth will</w:t>
      </w:r>
      <w:r w:rsidR="00E45860">
        <w:t xml:space="preserve"> also</w:t>
      </w:r>
      <w:r w:rsidR="00D43AD5">
        <w:t xml:space="preserve"> vary because of demand factors.</w:t>
      </w:r>
      <w:r w:rsidR="009320B1">
        <w:t xml:space="preserve"> </w:t>
      </w:r>
      <w:r w:rsidR="002E28F8">
        <w:t xml:space="preserve">The simulation </w:t>
      </w:r>
      <w:r w:rsidR="00E45860">
        <w:t xml:space="preserve">also </w:t>
      </w:r>
      <w:r w:rsidR="009320B1">
        <w:t xml:space="preserve">forecasts a small devaluation of the Australian dollar </w:t>
      </w:r>
      <w:r w:rsidR="00217F8B">
        <w:t>and</w:t>
      </w:r>
      <w:r w:rsidR="009320B1">
        <w:t xml:space="preserve"> a small net shift in the distribution of employment </w:t>
      </w:r>
      <w:r w:rsidR="00AC2E6C">
        <w:t>towards professional, scientific and technical services and manufacturing and away from retail trade, and health care and social assistance.</w:t>
      </w:r>
      <w:r w:rsidR="002E28F8">
        <w:t xml:space="preserve"> At the </w:t>
      </w:r>
      <w:r w:rsidR="003E4A3E">
        <w:t xml:space="preserve">minor </w:t>
      </w:r>
      <w:r w:rsidR="002E28F8">
        <w:t xml:space="preserve">occupation level, the shift is </w:t>
      </w:r>
      <w:r w:rsidR="003E4A3E">
        <w:t xml:space="preserve">generally, </w:t>
      </w:r>
      <w:r>
        <w:t>al</w:t>
      </w:r>
      <w:r w:rsidR="003E4A3E">
        <w:t>th</w:t>
      </w:r>
      <w:r>
        <w:t>ough not always, towards higher-</w:t>
      </w:r>
      <w:r w:rsidR="003E4A3E">
        <w:t>skill occupations, which suggests</w:t>
      </w:r>
      <w:r w:rsidR="002E28F8">
        <w:t xml:space="preserve"> </w:t>
      </w:r>
      <w:r w:rsidR="00E45860">
        <w:t xml:space="preserve">some </w:t>
      </w:r>
      <w:r w:rsidR="002E28F8">
        <w:t>skill-biased technical change</w:t>
      </w:r>
      <w:r w:rsidR="003E4A3E">
        <w:t xml:space="preserve"> </w:t>
      </w:r>
      <w:r w:rsidR="00E45860">
        <w:t>and some</w:t>
      </w:r>
      <w:r w:rsidR="003E4A3E">
        <w:t xml:space="preserve"> substitution of labour with technology</w:t>
      </w:r>
      <w:r w:rsidR="002E28F8">
        <w:t>.</w:t>
      </w:r>
    </w:p>
    <w:p w14:paraId="7D198F95" w14:textId="77777777" w:rsidR="002E28F8" w:rsidRDefault="002E28F8" w:rsidP="002E28F8">
      <w:pPr>
        <w:pStyle w:val="Heading2"/>
      </w:pPr>
      <w:bookmarkStart w:id="37" w:name="_Toc500147314"/>
      <w:r>
        <w:t>Concluding remarks</w:t>
      </w:r>
      <w:bookmarkEnd w:id="37"/>
    </w:p>
    <w:p w14:paraId="58A64E60" w14:textId="77777777" w:rsidR="00730256" w:rsidRDefault="00730256" w:rsidP="00DE179F">
      <w:pPr>
        <w:pStyle w:val="Text"/>
      </w:pPr>
      <w:r w:rsidRPr="00D9078E">
        <w:t>The results show employment con</w:t>
      </w:r>
      <w:r w:rsidR="00F7595D">
        <w:t>tinuing to shift towards higher-</w:t>
      </w:r>
      <w:r w:rsidRPr="00D9078E">
        <w:t xml:space="preserve">skill jobs in the Australian labour market, with a slight acceleration in this trend with higher productivity growth. In most occupations, replacement demand contributes more to job openings than </w:t>
      </w:r>
      <w:r w:rsidR="002C3739">
        <w:t xml:space="preserve">does </w:t>
      </w:r>
      <w:r w:rsidRPr="00D9078E">
        <w:t>expansion demand.</w:t>
      </w:r>
      <w:r>
        <w:t xml:space="preserve"> </w:t>
      </w:r>
      <w:r w:rsidR="003A36DC">
        <w:t xml:space="preserve">Public policy on education and training </w:t>
      </w:r>
      <w:r w:rsidR="002C3739">
        <w:t>could</w:t>
      </w:r>
      <w:r w:rsidR="003A36DC">
        <w:t xml:space="preserve"> focus on those job openings where </w:t>
      </w:r>
      <w:r w:rsidR="00E45860">
        <w:t>training takes some time to complete</w:t>
      </w:r>
      <w:r w:rsidR="003A36DC">
        <w:t xml:space="preserve">. Training for jobs in occupations with high turnover </w:t>
      </w:r>
      <w:r w:rsidR="00E45860">
        <w:t>c</w:t>
      </w:r>
      <w:r w:rsidR="002C3739">
        <w:t>ould</w:t>
      </w:r>
      <w:r w:rsidR="003A36DC">
        <w:t xml:space="preserve"> be the </w:t>
      </w:r>
      <w:r w:rsidR="00827B49">
        <w:t>responsibility of employers.</w:t>
      </w:r>
    </w:p>
    <w:p w14:paraId="7F198D77" w14:textId="77777777" w:rsidR="00827B49" w:rsidRDefault="00827B49" w:rsidP="00DE179F">
      <w:pPr>
        <w:pStyle w:val="Text"/>
      </w:pPr>
      <w:r>
        <w:t xml:space="preserve">The magnitude of </w:t>
      </w:r>
      <w:r w:rsidR="00E45860">
        <w:t>these forecasts is indicative</w:t>
      </w:r>
      <w:r>
        <w:t>. They provide a basis for pl</w:t>
      </w:r>
      <w:r w:rsidR="002C2CB2">
        <w:t>anning workforce development and for identifying where to focus public subsidies</w:t>
      </w:r>
      <w:r>
        <w:t xml:space="preserve">. </w:t>
      </w:r>
      <w:r w:rsidR="000C5589">
        <w:t xml:space="preserve">The information adds to the existing labour market information </w:t>
      </w:r>
      <w:r w:rsidR="002C2CB2">
        <w:t>enabling</w:t>
      </w:r>
      <w:r w:rsidR="000C5589">
        <w:t xml:space="preserve"> individuals, employers and training agencies to make informed decisions.</w:t>
      </w:r>
    </w:p>
    <w:p w14:paraId="12551135" w14:textId="77777777" w:rsidR="00DE179F" w:rsidRDefault="00E00C19" w:rsidP="00FB315C">
      <w:pPr>
        <w:pStyle w:val="Text"/>
      </w:pPr>
      <w:r>
        <w:t xml:space="preserve">Many assumptions underpin the modelling. </w:t>
      </w:r>
      <w:r w:rsidR="00DE179F">
        <w:t>Clearly</w:t>
      </w:r>
      <w:r w:rsidR="002C3739">
        <w:t>,</w:t>
      </w:r>
      <w:r w:rsidR="00DE179F">
        <w:t xml:space="preserve"> changing the assumptions of key variables in any model will generate a different set of forecasts. For example, </w:t>
      </w:r>
      <w:r w:rsidR="00FF199B">
        <w:t xml:space="preserve">any </w:t>
      </w:r>
      <w:r w:rsidR="00DE179F">
        <w:t>revision</w:t>
      </w:r>
      <w:r w:rsidR="00FF199B">
        <w:t>s</w:t>
      </w:r>
      <w:r w:rsidR="00DE179F">
        <w:t xml:space="preserve"> of Australia’s current and projected population </w:t>
      </w:r>
      <w:r>
        <w:t xml:space="preserve">and </w:t>
      </w:r>
      <w:r w:rsidR="00DE179F">
        <w:t>labour force are likely to affect forecasts.</w:t>
      </w:r>
    </w:p>
    <w:p w14:paraId="6481E536" w14:textId="77777777" w:rsidR="00F53D13" w:rsidRDefault="00F53D13" w:rsidP="003E4A3E">
      <w:pPr>
        <w:pStyle w:val="Text"/>
      </w:pPr>
    </w:p>
    <w:p w14:paraId="664322FB" w14:textId="77777777" w:rsidR="00324917" w:rsidRPr="00712C5C" w:rsidRDefault="00324917" w:rsidP="00324917">
      <w:pPr>
        <w:rPr>
          <w:b/>
        </w:rPr>
      </w:pPr>
      <w:r w:rsidRPr="00712C5C">
        <w:rPr>
          <w:b/>
        </w:rPr>
        <w:br w:type="page"/>
      </w:r>
    </w:p>
    <w:p w14:paraId="38A1D345" w14:textId="77777777" w:rsidR="00ED0C08" w:rsidRDefault="00B032F1" w:rsidP="00BA4E8E">
      <w:pPr>
        <w:pStyle w:val="Heading1"/>
        <w:ind w:firstLine="851"/>
      </w:pPr>
      <w:bookmarkStart w:id="38" w:name="_Toc316371585"/>
      <w:bookmarkStart w:id="39" w:name="_Toc500147315"/>
      <w:r>
        <w:rPr>
          <w:noProof/>
          <w:lang w:eastAsia="en-AU"/>
        </w:rPr>
        <w:lastRenderedPageBreak/>
        <w:drawing>
          <wp:anchor distT="0" distB="0" distL="114300" distR="114300" simplePos="0" relativeHeight="252022784" behindDoc="0" locked="0" layoutInCell="1" allowOverlap="1" wp14:anchorId="437322CD" wp14:editId="330AF514">
            <wp:simplePos x="0" y="0"/>
            <wp:positionH relativeFrom="column">
              <wp:posOffset>0</wp:posOffset>
            </wp:positionH>
            <wp:positionV relativeFrom="paragraph">
              <wp:posOffset>-14935</wp:posOffset>
            </wp:positionV>
            <wp:extent cx="419100" cy="426085"/>
            <wp:effectExtent l="0" t="0" r="0" b="0"/>
            <wp:wrapNone/>
            <wp:docPr id="26" name="Picture 26" descr="G:\pub_prod\PublicationComponents\Icons\Intro - 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ub_prod\PublicationComponents\Icons\Intro - green.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9100" cy="426085"/>
                    </a:xfrm>
                    <a:prstGeom prst="rect">
                      <a:avLst/>
                    </a:prstGeom>
                    <a:noFill/>
                    <a:ln>
                      <a:noFill/>
                    </a:ln>
                  </pic:spPr>
                </pic:pic>
              </a:graphicData>
            </a:graphic>
            <wp14:sizeRelH relativeFrom="page">
              <wp14:pctWidth>0</wp14:pctWidth>
            </wp14:sizeRelH>
            <wp14:sizeRelV relativeFrom="page">
              <wp14:pctHeight>0</wp14:pctHeight>
            </wp14:sizeRelV>
          </wp:anchor>
        </w:drawing>
      </w:r>
      <w:r w:rsidR="00487C14">
        <w:rPr>
          <w:noProof/>
          <w:lang w:eastAsia="en-AU"/>
        </w:rPr>
        <mc:AlternateContent>
          <mc:Choice Requires="wps">
            <w:drawing>
              <wp:anchor distT="0" distB="0" distL="114300" distR="114300" simplePos="0" relativeHeight="251659776" behindDoc="0" locked="1" layoutInCell="1" allowOverlap="1" wp14:anchorId="4668DB9A" wp14:editId="3FBD8CE5">
                <wp:simplePos x="0" y="0"/>
                <wp:positionH relativeFrom="outsideMargin">
                  <wp:posOffset>180975</wp:posOffset>
                </wp:positionH>
                <wp:positionV relativeFrom="page">
                  <wp:posOffset>828675</wp:posOffset>
                </wp:positionV>
                <wp:extent cx="1320800" cy="1714500"/>
                <wp:effectExtent l="0" t="0" r="0" b="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7145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69F951DA" w14:textId="77777777" w:rsidR="00E2072D" w:rsidRPr="00B44CDA" w:rsidRDefault="00E2072D" w:rsidP="00BE5DCB">
                            <w:pPr>
                              <w:pStyle w:val="PullQuote"/>
                            </w:pPr>
                            <w:r>
                              <w:t>We can never be certain about the future, but using the information we have to anticipate what a prospective labour market might look like may prove beneficial.</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8DB9A" id="Text Box 330" o:spid="_x0000_s1031" type="#_x0000_t202" style="position:absolute;left:0;text-align:left;margin-left:14.25pt;margin-top:65.25pt;width:104pt;height:135pt;z-index:25165977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" filled="f" stroked="f" strokeweight=".5pt">
                <v:shadow on="t" type="perspective" color="black" opacity="9830f" origin=",.5" offset="0,25pt" matrix="58982f,,,-12452f"/>
                <v:textbox inset="10mm">
                  <w:txbxContent>
                    <w:p w14:paraId="69F951DA" w14:textId="77777777" w:rsidR="00E2072D" w:rsidRPr="00B44CDA" w:rsidRDefault="00E2072D" w:rsidP="00BE5DCB">
                      <w:pPr>
                        <w:pStyle w:val="PullQuote"/>
                      </w:pPr>
                      <w:r>
                        <w:t>We can never be certain about the future, but using the information we have to anticipate what a prospective labour market might look like may prove beneficial.</w:t>
                      </w:r>
                    </w:p>
                  </w:txbxContent>
                </v:textbox>
                <w10:wrap anchorx="margin" anchory="page"/>
                <w10:anchorlock/>
              </v:shape>
            </w:pict>
          </mc:Fallback>
        </mc:AlternateContent>
      </w:r>
      <w:bookmarkEnd w:id="38"/>
      <w:r w:rsidR="0038545F">
        <w:t>Int</w:t>
      </w:r>
      <w:r w:rsidR="00933086">
        <w:t>r</w:t>
      </w:r>
      <w:r w:rsidR="0038545F">
        <w:t>o</w:t>
      </w:r>
      <w:r w:rsidR="00933086">
        <w:t>duction</w:t>
      </w:r>
      <w:bookmarkEnd w:id="39"/>
    </w:p>
    <w:p w14:paraId="3332E0F9" w14:textId="421D28A3" w:rsidR="007936DC" w:rsidRDefault="000C6B24" w:rsidP="00C0698B">
      <w:pPr>
        <w:pStyle w:val="Text"/>
      </w:pPr>
      <w:r>
        <w:t>Every day</w:t>
      </w:r>
      <w:r w:rsidR="005F02EF">
        <w:t>,</w:t>
      </w:r>
      <w:r>
        <w:t xml:space="preserve"> people</w:t>
      </w:r>
      <w:r w:rsidR="00E35591">
        <w:t>, firm</w:t>
      </w:r>
      <w:r w:rsidR="005104AA">
        <w:t xml:space="preserve">s and </w:t>
      </w:r>
      <w:r w:rsidR="00E35591">
        <w:t xml:space="preserve">public </w:t>
      </w:r>
      <w:r w:rsidR="005104AA">
        <w:t>i</w:t>
      </w:r>
      <w:r w:rsidR="00E35591">
        <w:t>nstitutions</w:t>
      </w:r>
      <w:r w:rsidR="00132A65">
        <w:t xml:space="preserve"> are making</w:t>
      </w:r>
      <w:r w:rsidR="00E35591">
        <w:t xml:space="preserve"> </w:t>
      </w:r>
      <w:r w:rsidR="005104AA">
        <w:t>choices</w:t>
      </w:r>
      <w:r w:rsidR="002C2CB2">
        <w:t xml:space="preserve"> about jobs and</w:t>
      </w:r>
      <w:r w:rsidR="00132A65">
        <w:t xml:space="preserve"> education and training</w:t>
      </w:r>
      <w:r w:rsidR="009758C2">
        <w:t>:</w:t>
      </w:r>
      <w:r w:rsidR="005104AA">
        <w:t xml:space="preserve"> </w:t>
      </w:r>
      <w:r w:rsidR="009758C2">
        <w:t>s</w:t>
      </w:r>
      <w:r>
        <w:t xml:space="preserve">tudents and parents are making decisions about </w:t>
      </w:r>
      <w:r w:rsidR="00F7595D">
        <w:t>the</w:t>
      </w:r>
      <w:r>
        <w:t xml:space="preserve"> educatio</w:t>
      </w:r>
      <w:r w:rsidR="002C3739">
        <w:t>n and training</w:t>
      </w:r>
      <w:r w:rsidR="00F7595D">
        <w:t xml:space="preserve"> </w:t>
      </w:r>
      <w:r w:rsidR="002C68FE">
        <w:t>they or their</w:t>
      </w:r>
      <w:r>
        <w:t xml:space="preserve"> children </w:t>
      </w:r>
      <w:r w:rsidR="00F7595D">
        <w:t xml:space="preserve">might </w:t>
      </w:r>
      <w:r w:rsidR="00DB52BF">
        <w:t>under</w:t>
      </w:r>
      <w:r w:rsidR="009758C2">
        <w:t>take; j</w:t>
      </w:r>
      <w:r>
        <w:t>ob</w:t>
      </w:r>
      <w:r w:rsidR="002C3739">
        <w:t xml:space="preserve"> </w:t>
      </w:r>
      <w:r>
        <w:t xml:space="preserve">seekers and migrants are assessing their prospects of finding jobs in </w:t>
      </w:r>
      <w:r w:rsidR="0007019A">
        <w:t>different occupations an</w:t>
      </w:r>
      <w:r w:rsidR="004A4E97">
        <w:t xml:space="preserve">d </w:t>
      </w:r>
      <w:r w:rsidR="00B325D6">
        <w:t xml:space="preserve">making decisions on </w:t>
      </w:r>
      <w:r w:rsidR="004A4E97">
        <w:t>whether</w:t>
      </w:r>
      <w:r w:rsidR="009758C2">
        <w:t xml:space="preserve"> to retrain.</w:t>
      </w:r>
      <w:r w:rsidR="00F7595D">
        <w:t xml:space="preserve"> </w:t>
      </w:r>
      <w:r w:rsidR="009758C2">
        <w:t>Similarly,</w:t>
      </w:r>
      <w:r w:rsidR="00F7595D">
        <w:t xml:space="preserve"> f</w:t>
      </w:r>
      <w:r w:rsidR="0007019A">
        <w:t xml:space="preserve">irms </w:t>
      </w:r>
      <w:r w:rsidR="004B42AD">
        <w:t xml:space="preserve">are </w:t>
      </w:r>
      <w:r w:rsidR="0007019A">
        <w:t xml:space="preserve">making decisions on </w:t>
      </w:r>
      <w:r w:rsidR="00132A65">
        <w:t>recruitment</w:t>
      </w:r>
      <w:r w:rsidR="009758C2">
        <w:t xml:space="preserve"> and human resources management</w:t>
      </w:r>
      <w:r w:rsidR="00BA4E8E">
        <w:t>,</w:t>
      </w:r>
      <w:r w:rsidR="009758C2">
        <w:t xml:space="preserve"> and e</w:t>
      </w:r>
      <w:r w:rsidR="00C0698B">
        <w:t xml:space="preserve">ducation and training authorities are </w:t>
      </w:r>
      <w:r w:rsidR="00F7595D">
        <w:t>assessing</w:t>
      </w:r>
      <w:r w:rsidR="00C0698B">
        <w:t xml:space="preserve"> whether to revise vocational education and training </w:t>
      </w:r>
      <w:r w:rsidR="00F7595D">
        <w:t>(VET) programs</w:t>
      </w:r>
      <w:r w:rsidR="00C0698B">
        <w:t xml:space="preserve"> and whether to offer incentives to attract students into specific fields. </w:t>
      </w:r>
      <w:r w:rsidR="0007019A">
        <w:t>C</w:t>
      </w:r>
      <w:r w:rsidR="004B42AD">
        <w:t>ountries are making</w:t>
      </w:r>
      <w:r w:rsidR="0007019A">
        <w:t xml:space="preserve"> decisions </w:t>
      </w:r>
      <w:r w:rsidR="004B42AD">
        <w:t>on</w:t>
      </w:r>
      <w:r w:rsidR="00132A65">
        <w:t xml:space="preserve"> </w:t>
      </w:r>
      <w:r w:rsidR="009D6A02">
        <w:t xml:space="preserve">how to support </w:t>
      </w:r>
      <w:r w:rsidR="00132A65">
        <w:t>workforce development and</w:t>
      </w:r>
      <w:r w:rsidR="004B42AD">
        <w:t xml:space="preserve"> whether to invest in more education to attract </w:t>
      </w:r>
      <w:r w:rsidR="000F43A2">
        <w:t xml:space="preserve">direct </w:t>
      </w:r>
      <w:r w:rsidR="004B42AD">
        <w:t xml:space="preserve">foreign investments. </w:t>
      </w:r>
      <w:r w:rsidR="00C0698B">
        <w:t xml:space="preserve">All </w:t>
      </w:r>
      <w:r w:rsidR="00F5708C">
        <w:t xml:space="preserve">of </w:t>
      </w:r>
      <w:r w:rsidR="00C0698B">
        <w:t>these</w:t>
      </w:r>
      <w:r w:rsidR="00E35591">
        <w:t xml:space="preserve"> </w:t>
      </w:r>
      <w:r w:rsidR="00386E6B">
        <w:t>decisions</w:t>
      </w:r>
      <w:r w:rsidR="00C0698B">
        <w:t xml:space="preserve"> depend on</w:t>
      </w:r>
      <w:r w:rsidR="00386E6B">
        <w:t xml:space="preserve"> </w:t>
      </w:r>
      <w:r w:rsidR="00F7595D">
        <w:t xml:space="preserve">the </w:t>
      </w:r>
      <w:r w:rsidR="00303982">
        <w:t xml:space="preserve">labour market </w:t>
      </w:r>
      <w:r w:rsidR="00386E6B">
        <w:t>information available at the time</w:t>
      </w:r>
      <w:r w:rsidR="005E1DFC">
        <w:t>, although the information may be imperfect</w:t>
      </w:r>
      <w:r w:rsidR="005104AA">
        <w:t xml:space="preserve">. </w:t>
      </w:r>
      <w:r w:rsidR="00E35591">
        <w:t>M</w:t>
      </w:r>
      <w:r w:rsidR="002943E5">
        <w:t>any are</w:t>
      </w:r>
      <w:r w:rsidR="005104AA">
        <w:t xml:space="preserve"> </w:t>
      </w:r>
      <w:r w:rsidR="00A56B15">
        <w:t xml:space="preserve">medium- to </w:t>
      </w:r>
      <w:r w:rsidR="005104AA">
        <w:t>long</w:t>
      </w:r>
      <w:r w:rsidR="009B355D">
        <w:t>-</w:t>
      </w:r>
      <w:r w:rsidR="005104AA">
        <w:t xml:space="preserve">term decisions: </w:t>
      </w:r>
      <w:r w:rsidR="002943E5">
        <w:t>individuals, firms and authorities</w:t>
      </w:r>
      <w:r w:rsidR="005104AA">
        <w:t xml:space="preserve"> are not preparing themselves for the curre</w:t>
      </w:r>
      <w:r w:rsidR="002943E5">
        <w:t>nt labour market but for several</w:t>
      </w:r>
      <w:r w:rsidR="005104AA">
        <w:t xml:space="preserve"> years in</w:t>
      </w:r>
      <w:r w:rsidR="005F02EF">
        <w:t>to</w:t>
      </w:r>
      <w:r w:rsidR="007936DC">
        <w:t xml:space="preserve"> the future.</w:t>
      </w:r>
    </w:p>
    <w:p w14:paraId="41ED814E" w14:textId="77777777" w:rsidR="007936DC" w:rsidRDefault="00E7316B" w:rsidP="007936DC">
      <w:pPr>
        <w:pStyle w:val="Text"/>
      </w:pPr>
      <w:r>
        <w:t>L</w:t>
      </w:r>
      <w:r w:rsidR="007936DC">
        <w:t xml:space="preserve">abour market information is </w:t>
      </w:r>
      <w:r w:rsidR="005E1DFC">
        <w:t>important</w:t>
      </w:r>
      <w:r w:rsidR="007936DC">
        <w:t xml:space="preserve"> for the eff</w:t>
      </w:r>
      <w:r w:rsidR="008C55AD">
        <w:t>icient operation o</w:t>
      </w:r>
      <w:r w:rsidR="00200355">
        <w:t>f dynamic and complex labour and training</w:t>
      </w:r>
      <w:r w:rsidR="008C55AD">
        <w:t xml:space="preserve"> market</w:t>
      </w:r>
      <w:r w:rsidR="00200355">
        <w:t>s</w:t>
      </w:r>
      <w:r w:rsidR="008C55AD">
        <w:t xml:space="preserve"> and</w:t>
      </w:r>
      <w:r w:rsidR="005E1DFC">
        <w:t>,</w:t>
      </w:r>
      <w:r w:rsidR="008C55AD">
        <w:t xml:space="preserve"> as</w:t>
      </w:r>
      <w:r w:rsidR="001761D4">
        <w:t xml:space="preserve"> discussed in </w:t>
      </w:r>
      <w:r w:rsidR="00F5708C">
        <w:t>a later</w:t>
      </w:r>
      <w:r w:rsidR="001761D4">
        <w:t xml:space="preserve"> section, </w:t>
      </w:r>
      <w:r w:rsidR="00091897">
        <w:t>this information</w:t>
      </w:r>
      <w:r w:rsidR="008C55AD">
        <w:t xml:space="preserve"> </w:t>
      </w:r>
      <w:r w:rsidR="00E45860">
        <w:t>can have</w:t>
      </w:r>
      <w:r w:rsidR="007936DC">
        <w:t xml:space="preserve"> an important role in reducing skills imbalances</w:t>
      </w:r>
      <w:r w:rsidR="008C55AD">
        <w:t xml:space="preserve">. Research shows </w:t>
      </w:r>
      <w:r w:rsidR="00091897">
        <w:t xml:space="preserve">that </w:t>
      </w:r>
      <w:r w:rsidR="008C55AD">
        <w:t xml:space="preserve">persistent skills imbalances </w:t>
      </w:r>
      <w:r w:rsidR="00866759">
        <w:t>can affect</w:t>
      </w:r>
      <w:r w:rsidR="00650C50">
        <w:t xml:space="preserve"> </w:t>
      </w:r>
      <w:r w:rsidR="007936DC">
        <w:t>productivity</w:t>
      </w:r>
      <w:r w:rsidR="00866759">
        <w:t xml:space="preserve"> growth</w:t>
      </w:r>
      <w:r w:rsidR="007936DC">
        <w:t>.</w:t>
      </w:r>
    </w:p>
    <w:p w14:paraId="4F8666CD" w14:textId="77777777" w:rsidR="005104AA" w:rsidRDefault="00B325D6" w:rsidP="00F85224">
      <w:pPr>
        <w:pStyle w:val="Text"/>
      </w:pPr>
      <w:r>
        <w:t>While we can never be certain about what will happen in the future</w:t>
      </w:r>
      <w:r w:rsidR="005104AA">
        <w:t xml:space="preserve">, </w:t>
      </w:r>
      <w:r w:rsidR="00F5708C">
        <w:t>using</w:t>
      </w:r>
      <w:r w:rsidR="005104AA">
        <w:t xml:space="preserve"> the information we currently have to anticipate what </w:t>
      </w:r>
      <w:r>
        <w:t>a prospective labour market may look like</w:t>
      </w:r>
      <w:r w:rsidR="00F5708C">
        <w:t xml:space="preserve"> may prove beneficial</w:t>
      </w:r>
      <w:r w:rsidR="00E35591">
        <w:t xml:space="preserve"> (</w:t>
      </w:r>
      <w:r w:rsidR="00305E04">
        <w:fldChar w:fldCharType="begin"/>
      </w:r>
      <w:r w:rsidR="005C60F6">
        <w:instrText xml:space="preserve"> ADDIN EN.CITE &lt;EndNote&gt;&lt;Cite&gt;&lt;Author&gt;Rihova&lt;/Author&gt;&lt;Year&gt;2016&lt;/Year&gt;&lt;RecNum&gt;1785&lt;/RecNum&gt;&lt;DisplayText&gt;Rihova (2016)&lt;/DisplayText&gt;&lt;record&gt;&lt;rec-number&gt;1785&lt;/rec-number&gt;&lt;foreign-keys&gt;&lt;key app="EN" db-id="refafpv0nd2rd4e9e2qxeaf6rw5xxvv2ds22" timestamp="1502192155"&gt;1785&lt;/key&gt;&lt;/foreign-keys&gt;&lt;ref-type name="Report"&gt;27&lt;/ref-type&gt;&lt;contributors&gt;&lt;authors&gt;&lt;author&gt;Rihova, Hana&lt;/author&gt;&lt;/authors&gt;&lt;/contributors&gt;&lt;titles&gt;&lt;title&gt;Using labour market information: guide to anticipating and matching skills and jobs: volume 1&lt;/title&gt;&lt;tertiary-title&gt;Compendium on anticipation and matching of skills&lt;/tertiary-title&gt;&lt;/titles&gt;&lt;keywords&gt;&lt;keyword&gt;Skill needs&lt;/keyword&gt;&lt;keyword&gt;Labour supply&lt;/keyword&gt;&lt;keyword&gt;Labour demand&lt;/keyword&gt;&lt;keyword&gt;Analysis&lt;/keyword&gt;&lt;keyword&gt;Data analysis&lt;/keyword&gt;&lt;keyword&gt;Statistical method&lt;/keyword&gt;&lt;keyword&gt;Measuring instrument&lt;/keyword&gt;&lt;keyword&gt;Trend&lt;/keyword&gt;&lt;keyword&gt;Policy formation&lt;/keyword&gt;&lt;keyword&gt;Decision making&lt;/keyword&gt;&lt;keyword&gt;Skills and knowledge&lt;/keyword&gt;&lt;keyword&gt;Labour market&lt;/keyword&gt;&lt;keyword&gt;Research&lt;/keyword&gt;&lt;keyword&gt;Statistics&lt;/keyword&gt;&lt;keyword&gt;Outcomes&lt;/keyword&gt;&lt;keyword&gt;Policy&lt;/keyword&gt;&lt;keyword&gt;Europe&lt;/keyword&gt;&lt;/keywords&gt;&lt;dates&gt;&lt;year&gt;2016</w:instrText>
      </w:r>
      <w:r w:rsidR="005C60F6" w:rsidRPr="00915B3C">
        <w:instrText>&lt;/year&gt;&lt;/dates&gt;&lt;pub-location&gt;Luxembourg&lt;/pub-location&gt;&lt;publisher&gt;Publications Office of the European Union&lt;/publisher&gt;&lt;urls&gt;&lt;related-urls&gt;&lt;url&gt;http://www.cedefop.europa.eu/en/publications-and-resources/publications/2215&lt;/url&gt;&lt;/related-urls&gt;&lt;/urls&gt;&lt;remote-database-name&gt;VOCEDplus&lt;/remote-database-name&gt;&lt;access-date&gt;08 Aug 2017&lt;/access-date&gt;&lt;/record&gt;&lt;/Cite&gt;&lt;/EndNote&gt;</w:instrText>
      </w:r>
      <w:r w:rsidR="00305E04">
        <w:fldChar w:fldCharType="separate"/>
      </w:r>
      <w:r w:rsidR="00F85224" w:rsidRPr="00915B3C">
        <w:rPr>
          <w:noProof/>
        </w:rPr>
        <w:t xml:space="preserve">Rihova </w:t>
      </w:r>
      <w:r w:rsidR="005C60F6" w:rsidRPr="00915B3C">
        <w:rPr>
          <w:noProof/>
        </w:rPr>
        <w:t>2016</w:t>
      </w:r>
      <w:r w:rsidR="00305E04">
        <w:fldChar w:fldCharType="end"/>
      </w:r>
      <w:r w:rsidR="00D35ED3" w:rsidRPr="00915B3C">
        <w:t xml:space="preserve">; </w:t>
      </w:r>
      <w:r w:rsidR="00305E04">
        <w:fldChar w:fldCharType="begin"/>
      </w:r>
      <w:r w:rsidR="005C60F6" w:rsidRPr="00915B3C">
        <w:instrText xml:space="preserve"> ADDIN EN.CITE &lt;EndNote&gt;&lt;Cite&gt;&lt;Author&gt;Wilson&lt;/Author&gt;&lt;Year&gt;2016&lt;/Year&gt;&lt;RecNum&gt;1728&lt;/RecNum&gt;&lt;DisplayText&gt;Wilson et al. (2016b)&lt;/DisplayText&gt;&lt;record&gt;&lt;rec-number&gt;1728&lt;/rec-number&gt;&lt;foreign-keys&gt;&lt;key app="EN" db-id="refafpv0nd2rd4e9e2qxeaf6rw5xxvv2ds22" timestamp="1494205386"&gt;1728&lt;/key&gt;&lt;/foreign-keys&gt;&lt;ref-type name="Report"&gt;27&lt;/ref-type&gt;&lt;contributors&gt;&lt;authors&gt;&lt;author&gt;Rob Wilson&lt;/author&gt;&lt;author&gt;Nick Sofroniou&lt;/author&gt;&lt;author&gt;Rachel Beaven&lt;/author&gt;&lt;author&gt;Mike May-Gillings&lt;/author&gt;&lt;author&gt;Sandy Perkins&lt;/author&gt;&lt;author&gt;Michael Lee&lt;/author&gt;&lt;author&gt;Peter Glover&lt;/author&gt;&lt;author&gt;Hayley Limmer&lt;/author&gt;&lt;author&gt;Adam Leach&lt;/author&gt;&lt;/authors&gt;&lt;/contributors&gt;&lt;titles&gt;&lt;title&gt;Working futures 2014-2024&lt;/title&gt;&lt;/titles&gt;&lt;dates&gt;&lt;year&gt;2016&lt;/year&gt;&lt;/dates&gt;&lt;pub-location&gt;London&lt;/pub-location&gt;&lt;publisher&gt;UK Commission for Employment and Skills&lt;/publisher&gt;&lt;isbn&gt;Evidence Report 100&lt;/isbn&gt;&lt;urls&gt;&lt;related-urls&gt;&lt;url&gt;https://www.gov.uk/government/uploads/system/uploads/attachment_data/file/513801/Working_Futures_final_evidence_report.pdf&lt;/url&gt;&lt;/related-urls&gt;&lt;/urls&gt;&lt;access-date&gt;8 May 2016&lt;/access-date&gt;&lt;/record&gt;&lt;/Cite&gt;&lt;/EndNote&gt;</w:instrText>
      </w:r>
      <w:r w:rsidR="00305E04">
        <w:fldChar w:fldCharType="separate"/>
      </w:r>
      <w:r w:rsidR="00F85224" w:rsidRPr="00915B3C">
        <w:rPr>
          <w:noProof/>
        </w:rPr>
        <w:t xml:space="preserve">Wilson et al. </w:t>
      </w:r>
      <w:r w:rsidR="005C60F6" w:rsidRPr="00915B3C">
        <w:rPr>
          <w:noProof/>
        </w:rPr>
        <w:t>2016</w:t>
      </w:r>
      <w:r w:rsidR="00305E04">
        <w:fldChar w:fldCharType="end"/>
      </w:r>
      <w:r w:rsidR="006C2F13" w:rsidRPr="00915B3C">
        <w:t>;</w:t>
      </w:r>
      <w:r w:rsidR="00F53E1C" w:rsidRPr="00915B3C">
        <w:t xml:space="preserve"> </w:t>
      </w:r>
      <w:r w:rsidR="00305E04">
        <w:fldChar w:fldCharType="begin"/>
      </w:r>
      <w:r w:rsidR="005C60F6" w:rsidRPr="00915B3C">
        <w:instrText xml:space="preserve"> ADDIN EN.CITE &lt;EndNote&gt;&lt;Cite&gt;&lt;Author&gt;OECD&lt;/Author&gt;&lt;Year&gt;2016&lt;/Year&gt;&lt;RecNum&gt;1707&lt;/RecNum&gt;&lt;DisplayText&gt;OECD (2016)&lt;/DisplayText&gt;&lt;record&gt;&lt;rec-number&gt;1707&lt;/rec-number&gt;&lt;foreign-keys&gt;&lt;key app="EN" db-id="refafpv0nd2rd4e9e2qxeaf6rw5xxvv2ds22" timestamp="1490927442"&gt;1707&lt;/key&gt;&lt;/foreign-keys&gt;&lt;ref-type name="Report"&gt;27&lt;/ref-type&gt;&lt;contributors&gt;&lt;authors&gt;&lt;author&gt;OECD&lt;/author&gt;&lt;/authors&gt;&lt;/contributors&gt;&lt;titles&gt;&lt;title&gt;Getting skills right: assessing and anticipating changing skill needs&lt;/title&gt;&lt;/titles&gt;&lt;dates&gt;&lt;year&gt;2016&lt;/year&gt;&lt;/dates&gt;&lt;pub-location&gt;Paris&lt;/pub-location&gt;&lt;publisher&gt;OECD Publishing&lt;/publisher&gt;&lt;urls&gt;&lt;related-urls&gt;&lt;url&gt;http://dx.doi.org/10.1787/9789264252073-3-en&lt;/url&gt;&lt;/related-urls&gt;&lt;/urls&gt;&lt;access-date&gt;31 March 2017&lt;/access-date&gt;&lt;/record&gt;&lt;/Cite&gt;&lt;/EndNote&gt;</w:instrText>
      </w:r>
      <w:r w:rsidR="00305E04">
        <w:fldChar w:fldCharType="separate"/>
      </w:r>
      <w:r w:rsidR="00F85224" w:rsidRPr="00915B3C">
        <w:rPr>
          <w:noProof/>
        </w:rPr>
        <w:t xml:space="preserve">OECD </w:t>
      </w:r>
      <w:r w:rsidR="005C60F6" w:rsidRPr="00915B3C">
        <w:rPr>
          <w:noProof/>
        </w:rPr>
        <w:t>2016</w:t>
      </w:r>
      <w:r w:rsidR="00305E04">
        <w:fldChar w:fldCharType="end"/>
      </w:r>
      <w:r w:rsidR="00F53E1C" w:rsidRPr="00915B3C">
        <w:t>;</w:t>
      </w:r>
      <w:r w:rsidR="007477F3" w:rsidRPr="00915B3C">
        <w:t xml:space="preserve"> </w:t>
      </w:r>
      <w:r w:rsidR="00091897">
        <w:t xml:space="preserve">United States </w:t>
      </w:r>
      <w:r w:rsidR="00305E04">
        <w:fldChar w:fldCharType="begin"/>
      </w:r>
      <w:r w:rsidR="005C60F6" w:rsidRPr="00915B3C">
        <w:instrText xml:space="preserve"> ADDIN EN.CITE &lt;EndNote&gt;&lt;Cite&gt;&lt;Author&gt;U.S. Bureau of Labor Statistics&lt;/Author&gt;&lt;Year&gt;2012&lt;/Year&gt;&lt;RecNum&gt;1&lt;/RecNum&gt;&lt;DisplayText&gt;U.S. Bureau of Labor Statistics (2012)&lt;/DisplayText&gt;&lt;record&gt;&lt;rec-number&gt;1&lt;/rec-number&gt;&lt;foreign-keys&gt;&lt;key app="EN" db-id="rtpvxx056vetw3e0dr6xrrp65dxrew9e2rww" timestamp="1508211157"&gt;1&lt;/key&gt;&lt;/foreign-keys&gt;&lt;ref-type name="Report"&gt;27&lt;/ref-type&gt;&lt;contributors&gt;&lt;authors&gt;&lt;author&gt;U.S. Bureau of Labor Statistics,&lt;/author&gt;&lt;/authors&gt;&lt;/contributors&gt;&lt;titles&gt;&lt;title&gt;BLS Handbook of methods&lt;/title&gt;&lt;/titles&gt;&lt;dates&gt;&lt;year&gt;2012&lt;/year&gt;&lt;/dates&gt;&lt;pub-location&gt;Washington, DC&lt;/pub-location&gt;&lt;publisher&gt;United States Department of Labor&lt;/publisher&gt;&lt;urls&gt;&lt;related-urls&gt;&lt;url&gt;https://www.bls.gov/opub/hom/&lt;/url&gt;&lt;/related-urls&gt;&lt;/urls&gt;&lt;access-date&gt;26 April 2017&lt;/access-date&gt;&lt;/record&gt;&lt;/Cite&gt;&lt;/EndNote&gt;</w:instrText>
      </w:r>
      <w:r w:rsidR="00305E04">
        <w:fldChar w:fldCharType="separate"/>
      </w:r>
      <w:r w:rsidR="00F85224" w:rsidRPr="00915B3C">
        <w:rPr>
          <w:noProof/>
        </w:rPr>
        <w:t xml:space="preserve">Bureau of Labor Statistics </w:t>
      </w:r>
      <w:r w:rsidR="005C60F6" w:rsidRPr="00915B3C">
        <w:rPr>
          <w:noProof/>
        </w:rPr>
        <w:t>2012</w:t>
      </w:r>
      <w:r w:rsidR="00305E04">
        <w:fldChar w:fldCharType="end"/>
      </w:r>
      <w:r w:rsidR="007477F3" w:rsidRPr="00915B3C">
        <w:t xml:space="preserve">; </w:t>
      </w:r>
      <w:r w:rsidR="00305E04">
        <w:fldChar w:fldCharType="begin"/>
      </w:r>
      <w:r w:rsidR="005C60F6" w:rsidRPr="00915B3C">
        <w:instrText xml:space="preserve"> ADDIN EN.CITE &lt;EndNote&gt;&lt;Cite&gt;&lt;Author&gt;Shah&lt;/Author&gt;&lt;Year&gt;2005&lt;/Year&gt;&lt;RecNum&gt;602&lt;/RecNum&gt;&lt;DisplayText&gt;Shah and Burke (2005)&lt;/DisplayText&gt;&lt;record&gt;&lt;rec-number&gt;602&lt;/rec-number&gt;&lt;foreign-keys&gt;&lt;key app="EN" db-id="refafpv0nd2rd4e9e2qxeaf6rw5xxvv2ds22" timestamp="0"&gt;602&lt;/key&gt;&lt;/foreign-keys&gt;&lt;ref-type name="Journal Article"&gt;17&lt;/ref-type&gt;&lt;contributors&gt;&lt;authors&gt;&lt;author&gt;Shah, C&lt;/author&gt;&lt;author&gt;Burke, G&lt;/author&gt;&lt;/authors&gt;&lt;/contributors&gt;&lt;titles&gt;&lt;title&gt;Skills shortages: concepts, measurement and policy responses&lt;/title&gt;&lt;secondary-title&gt;Australian Bulletin of Labour&lt;/secondary-title&gt;&lt;/titles&gt;&lt;pages&gt;44-71&lt;/pages&gt;&lt;volume&gt;31&lt;/volume&gt;&lt;number&gt;1&lt;/number&gt;&lt;dates&gt;&lt;year&gt;2005&lt;/year&gt;&lt;/dates&gt;&lt;urls&gt;&lt;/urls&gt;&lt;/record&gt;&lt;/Cite&gt;&lt;/EndNote&gt;</w:instrText>
      </w:r>
      <w:r w:rsidR="00305E04">
        <w:fldChar w:fldCharType="separate"/>
      </w:r>
      <w:r w:rsidR="005C60F6" w:rsidRPr="00915B3C">
        <w:rPr>
          <w:noProof/>
        </w:rPr>
        <w:t xml:space="preserve">Shah </w:t>
      </w:r>
      <w:r w:rsidR="00091897">
        <w:rPr>
          <w:noProof/>
        </w:rPr>
        <w:t>&amp;</w:t>
      </w:r>
      <w:r w:rsidR="005C60F6" w:rsidRPr="00915B3C">
        <w:rPr>
          <w:noProof/>
        </w:rPr>
        <w:t xml:space="preserve"> B</w:t>
      </w:r>
      <w:r w:rsidR="00F85224" w:rsidRPr="00915B3C">
        <w:rPr>
          <w:noProof/>
        </w:rPr>
        <w:t xml:space="preserve">urke </w:t>
      </w:r>
      <w:r w:rsidR="005C60F6" w:rsidRPr="00915B3C">
        <w:rPr>
          <w:noProof/>
        </w:rPr>
        <w:t>2005</w:t>
      </w:r>
      <w:r w:rsidR="00305E04">
        <w:fldChar w:fldCharType="end"/>
      </w:r>
      <w:r w:rsidR="00EF3C9B" w:rsidRPr="00915B3C">
        <w:t xml:space="preserve">; </w:t>
      </w:r>
      <w:r w:rsidR="00305E04">
        <w:fldChar w:fldCharType="begin"/>
      </w:r>
      <w:r w:rsidR="005C60F6" w:rsidRPr="00915B3C">
        <w:instrText xml:space="preserve"> ADDIN EN.CITE &lt;EndNote&gt;&lt;Cite&gt;&lt;Author&gt;Neugart&lt;/Author&gt;&lt;Year&gt;2002&lt;/Year&gt;&lt;RecNum&gt;1789&lt;/RecNum&gt;&lt;DisplayText&gt;Neugart and Schömann (2002)&lt;/DisplayText&gt;&lt;record&gt;&lt;rec-number&gt;1789&lt;/rec-number&gt;&lt;foreign-keys&gt;&lt;key app="EN" db-id="refafpv0nd2rd4e9e2qxeaf6rw5xxvv2ds22" timestamp="1502851673"&gt;1789&lt;/key&gt;&lt;/foreign-keys&gt;&lt;ref-type name="Working paper"&gt;40&lt;/ref-type&gt;&lt;contributors&gt;&lt;authors&gt;&lt;author&gt;Neugart, M&lt;/author&gt;&lt;author&gt;Schömann, K&lt;/author&gt;&lt;/authors&gt;&lt;/contributors&gt;&lt;titles&gt;&lt;title&gt;Employment outlooks: Why forecast the labour market and for whom?&lt;/title&gt;&lt;/titles&gt;&lt;number&gt;WZB Discussion Paper, No. FS I 02-206&lt;/number&gt;&lt;dates&gt;&lt;year&gt;2002&lt;/year&gt;&lt;/dates&gt;&lt;urls&gt;&lt;related-urls&gt;&lt;url&gt;https://bibliothek.wzb.eu/pdf/2002/i02-206.pdf&lt;/url&gt;&lt;/related-urls&gt;&lt;/url</w:instrText>
      </w:r>
      <w:r w:rsidR="005C60F6">
        <w:instrText>s&gt;&lt;language&gt;English&lt;/language&gt;&lt;access-date&gt;16 August 2017&lt;/access-date&gt;&lt;/record&gt;&lt;/Cite&gt;&lt;/EndNote&gt;</w:instrText>
      </w:r>
      <w:r w:rsidR="00305E04">
        <w:fldChar w:fldCharType="separate"/>
      </w:r>
      <w:r w:rsidR="00F85224">
        <w:rPr>
          <w:noProof/>
        </w:rPr>
        <w:t xml:space="preserve">Neugart </w:t>
      </w:r>
      <w:r w:rsidR="00091897">
        <w:rPr>
          <w:noProof/>
        </w:rPr>
        <w:t>&amp;</w:t>
      </w:r>
      <w:r w:rsidR="00F85224">
        <w:rPr>
          <w:noProof/>
        </w:rPr>
        <w:t xml:space="preserve"> Schömann </w:t>
      </w:r>
      <w:r w:rsidR="005C60F6">
        <w:rPr>
          <w:noProof/>
        </w:rPr>
        <w:t>2002)</w:t>
      </w:r>
      <w:r w:rsidR="00305E04">
        <w:fldChar w:fldCharType="end"/>
      </w:r>
      <w:r w:rsidR="00E35591">
        <w:t>.</w:t>
      </w:r>
    </w:p>
    <w:p w14:paraId="72229BAA" w14:textId="30968760" w:rsidR="00D36A2E" w:rsidRDefault="00D36A2E" w:rsidP="00BC539A">
      <w:pPr>
        <w:pStyle w:val="Text"/>
      </w:pPr>
      <w:r>
        <w:t>Future employment pa</w:t>
      </w:r>
      <w:r w:rsidR="00F67332">
        <w:t>tterns reflect the structural changes</w:t>
      </w:r>
      <w:r>
        <w:t xml:space="preserve"> of a dynamic economy as it adjusts to changes in technology,</w:t>
      </w:r>
      <w:r w:rsidR="009E78E2">
        <w:rPr>
          <w:rStyle w:val="FootnoteReference"/>
        </w:rPr>
        <w:footnoteReference w:id="4"/>
      </w:r>
      <w:r>
        <w:t xml:space="preserve"> business investment decisions, government spending, consumer preferences</w:t>
      </w:r>
      <w:r>
        <w:rPr>
          <w:rStyle w:val="FootnoteReference"/>
        </w:rPr>
        <w:footnoteReference w:id="5"/>
      </w:r>
      <w:r>
        <w:t xml:space="preserve"> and international trade</w:t>
      </w:r>
      <w:r w:rsidRPr="009274FB">
        <w:t>.</w:t>
      </w:r>
      <w:r w:rsidR="00091897">
        <w:t xml:space="preserve"> The o</w:t>
      </w:r>
      <w:r>
        <w:t>utsourcing</w:t>
      </w:r>
      <w:r>
        <w:rPr>
          <w:rStyle w:val="FootnoteReference"/>
        </w:rPr>
        <w:footnoteReference w:id="6"/>
      </w:r>
      <w:r>
        <w:t xml:space="preserve"> of serv</w:t>
      </w:r>
      <w:r w:rsidR="00D56DB2">
        <w:t xml:space="preserve">ices by firms, globalisation, the </w:t>
      </w:r>
      <w:r w:rsidR="009B355D">
        <w:t>‘</w:t>
      </w:r>
      <w:r w:rsidR="00D56DB2">
        <w:t>gig economy</w:t>
      </w:r>
      <w:r w:rsidR="009B355D">
        <w:t>’</w:t>
      </w:r>
      <w:r w:rsidR="00D56DB2">
        <w:t xml:space="preserve"> and</w:t>
      </w:r>
      <w:r>
        <w:t xml:space="preserve"> </w:t>
      </w:r>
      <w:r w:rsidR="00091897">
        <w:t xml:space="preserve">the </w:t>
      </w:r>
      <w:r>
        <w:t>offshoring of jobs have an additional effect on the structure, as does the reorganisation of firms and the adoption of new human resource management practices</w:t>
      </w:r>
      <w:r w:rsidR="00F5708C">
        <w:t>.</w:t>
      </w:r>
      <w:r>
        <w:rPr>
          <w:rStyle w:val="FootnoteReference"/>
        </w:rPr>
        <w:footnoteReference w:id="7"/>
      </w:r>
      <w:r w:rsidR="009758C2">
        <w:t xml:space="preserve"> S</w:t>
      </w:r>
      <w:r>
        <w:t xml:space="preserve">tructural adjustment often means the </w:t>
      </w:r>
      <w:r w:rsidR="00F5708C">
        <w:t>elimination</w:t>
      </w:r>
      <w:r>
        <w:t xml:space="preserve"> of old jobs and the creation of new ones, as well as changes in the </w:t>
      </w:r>
      <w:r w:rsidR="00F67332">
        <w:t xml:space="preserve">industrial and </w:t>
      </w:r>
      <w:r>
        <w:t>occupatio</w:t>
      </w:r>
      <w:r w:rsidR="00BC539A">
        <w:t>nal distribution of employment.</w:t>
      </w:r>
    </w:p>
    <w:p w14:paraId="7A01D676" w14:textId="77777777" w:rsidR="00BC539A" w:rsidRDefault="00BC539A" w:rsidP="00BC539A">
      <w:pPr>
        <w:pStyle w:val="Text"/>
      </w:pPr>
      <w:r>
        <w:lastRenderedPageBreak/>
        <w:t>Of particular interest for many is whether the broad trends in labour demand observed in recent years will continue and, if not, where to expect significant changes.</w:t>
      </w:r>
      <w:r w:rsidR="00266DE1" w:rsidRPr="00266DE1">
        <w:rPr>
          <w:noProof/>
          <w:lang w:eastAsia="en-AU"/>
        </w:rPr>
        <w:t xml:space="preserve"> </w:t>
      </w:r>
      <w:r w:rsidR="00487C14">
        <w:rPr>
          <w:noProof/>
          <w:lang w:eastAsia="en-AU"/>
        </w:rPr>
        <mc:AlternateContent>
          <mc:Choice Requires="wps">
            <w:drawing>
              <wp:anchor distT="0" distB="0" distL="114300" distR="114300" simplePos="0" relativeHeight="252006400" behindDoc="0" locked="1" layoutInCell="1" allowOverlap="1" wp14:anchorId="65D300E2" wp14:editId="18EC434A">
                <wp:simplePos x="0" y="0"/>
                <wp:positionH relativeFrom="outsideMargin">
                  <wp:posOffset>170180</wp:posOffset>
                </wp:positionH>
                <wp:positionV relativeFrom="page">
                  <wp:posOffset>795655</wp:posOffset>
                </wp:positionV>
                <wp:extent cx="1320800" cy="1600200"/>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6002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718CAD4F" w14:textId="77777777" w:rsidR="00E2072D" w:rsidRPr="00B44CDA" w:rsidRDefault="00E2072D" w:rsidP="00266DE1">
                            <w:pPr>
                              <w:pStyle w:val="PullQuote"/>
                            </w:pPr>
                            <w:r>
                              <w:t>Replacement needs are often a significant source of job opportunities, but are often not taken into account.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300E2" id="Text Box 73" o:spid="_x0000_s1032" type="#_x0000_t202" style="position:absolute;margin-left:13.4pt;margin-top:62.65pt;width:104pt;height:126pt;z-index:25200640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" filled="f" stroked="f" strokeweight=".5pt">
                <v:shadow on="t" type="perspective" color="black" opacity="9830f" origin=",.5" offset="0,25pt" matrix="58982f,,,-12452f"/>
                <v:textbox inset="10mm">
                  <w:txbxContent>
                    <w:p w14:paraId="718CAD4F" w14:textId="77777777" w:rsidR="00E2072D" w:rsidRPr="00B44CDA" w:rsidRDefault="00E2072D" w:rsidP="00266DE1">
                      <w:pPr>
                        <w:pStyle w:val="PullQuote"/>
                      </w:pPr>
                      <w:r>
                        <w:t>Replacement needs are often a significant source of job opportunities, but are often not taken into account.</w:t>
                      </w:r>
                    </w:p>
                  </w:txbxContent>
                </v:textbox>
                <w10:wrap anchorx="margin" anchory="page"/>
                <w10:anchorlock/>
              </v:shape>
            </w:pict>
          </mc:Fallback>
        </mc:AlternateContent>
      </w:r>
    </w:p>
    <w:p w14:paraId="338D7098" w14:textId="77777777" w:rsidR="00635639" w:rsidRDefault="00303982" w:rsidP="00635639">
      <w:pPr>
        <w:pStyle w:val="Text"/>
      </w:pPr>
      <w:r>
        <w:t>This</w:t>
      </w:r>
      <w:r w:rsidR="00635639">
        <w:t xml:space="preserve"> report is an attempt to answer the following specific questions</w:t>
      </w:r>
      <w:r w:rsidR="002D0A22">
        <w:t xml:space="preserve"> about the Australian labour market</w:t>
      </w:r>
      <w:r w:rsidR="00635639">
        <w:t>:</w:t>
      </w:r>
    </w:p>
    <w:p w14:paraId="54253748" w14:textId="231CC6BD" w:rsidR="00635639" w:rsidRDefault="00635639" w:rsidP="00064206">
      <w:pPr>
        <w:pStyle w:val="Dotpoint1"/>
      </w:pPr>
      <w:r>
        <w:t>What will the level of empl</w:t>
      </w:r>
      <w:r w:rsidR="00711A02">
        <w:t xml:space="preserve">oyment </w:t>
      </w:r>
      <w:r w:rsidR="009758C2">
        <w:t xml:space="preserve">be </w:t>
      </w:r>
      <w:r w:rsidR="00711A02">
        <w:t xml:space="preserve">over the </w:t>
      </w:r>
      <w:r w:rsidR="00B24085">
        <w:t>medium</w:t>
      </w:r>
      <w:r w:rsidR="009E78E2">
        <w:t>-</w:t>
      </w:r>
      <w:r w:rsidR="00A56B15">
        <w:t xml:space="preserve"> to </w:t>
      </w:r>
      <w:r w:rsidR="00B24085">
        <w:t>long</w:t>
      </w:r>
      <w:r w:rsidR="009E78E2">
        <w:t>-</w:t>
      </w:r>
      <w:r w:rsidR="00711A02">
        <w:t>term</w:t>
      </w:r>
      <w:r>
        <w:t>?</w:t>
      </w:r>
    </w:p>
    <w:p w14:paraId="32C6AA9C" w14:textId="77777777" w:rsidR="00635639" w:rsidRDefault="00635639" w:rsidP="00064206">
      <w:pPr>
        <w:pStyle w:val="Dotpoint1"/>
      </w:pPr>
      <w:r>
        <w:t>In wh</w:t>
      </w:r>
      <w:r w:rsidR="009758C2">
        <w:t>ich</w:t>
      </w:r>
      <w:r>
        <w:t xml:space="preserve"> industries and occupations will employment grow?</w:t>
      </w:r>
    </w:p>
    <w:p w14:paraId="0A8BFA44" w14:textId="77777777" w:rsidR="00303982" w:rsidRDefault="00635639" w:rsidP="00064206">
      <w:pPr>
        <w:pStyle w:val="Dotpoint1"/>
      </w:pPr>
      <w:r>
        <w:t>What will be the impact of permanent job separations, including retirements, on job openings?</w:t>
      </w:r>
    </w:p>
    <w:p w14:paraId="370CC324" w14:textId="7226A25A" w:rsidR="00635639" w:rsidRDefault="00303982" w:rsidP="005C60F6">
      <w:pPr>
        <w:pStyle w:val="Text"/>
      </w:pPr>
      <w:r>
        <w:t xml:space="preserve">The answers to these questions will provide information on </w:t>
      </w:r>
      <w:r w:rsidR="009758C2">
        <w:t xml:space="preserve">the </w:t>
      </w:r>
      <w:r>
        <w:t xml:space="preserve">job opportunities </w:t>
      </w:r>
      <w:r w:rsidR="00091897">
        <w:t xml:space="preserve">arising </w:t>
      </w:r>
      <w:r>
        <w:t xml:space="preserve">from </w:t>
      </w:r>
      <w:r w:rsidR="00F5708C">
        <w:t xml:space="preserve">future </w:t>
      </w:r>
      <w:r>
        <w:t xml:space="preserve">growth and replacement needs in each industry and occupation. </w:t>
      </w:r>
      <w:r w:rsidR="00496C28">
        <w:t>Replacement needs are often a larger source of job opportunities than growth in many occupations</w:t>
      </w:r>
      <w:r w:rsidR="00F67332">
        <w:t xml:space="preserve"> but </w:t>
      </w:r>
      <w:r w:rsidR="009758C2">
        <w:t>may</w:t>
      </w:r>
      <w:r w:rsidR="00F67332">
        <w:t xml:space="preserve"> not </w:t>
      </w:r>
      <w:r w:rsidR="009758C2">
        <w:t xml:space="preserve">be </w:t>
      </w:r>
      <w:r w:rsidR="003B4F92">
        <w:t>considered</w:t>
      </w:r>
      <w:r w:rsidR="00F67332">
        <w:t xml:space="preserve"> when assessing job opportunities</w:t>
      </w:r>
      <w:r w:rsidR="00496C28">
        <w:t>. The information</w:t>
      </w:r>
      <w:r w:rsidR="00FB313A">
        <w:t xml:space="preserve"> </w:t>
      </w:r>
      <w:r w:rsidR="00F5708C">
        <w:t>presented her</w:t>
      </w:r>
      <w:r w:rsidR="009758C2">
        <w:t>e</w:t>
      </w:r>
      <w:r w:rsidR="00F5708C">
        <w:t xml:space="preserve"> </w:t>
      </w:r>
      <w:r w:rsidR="00FB313A">
        <w:t xml:space="preserve">will supplement other </w:t>
      </w:r>
      <w:r w:rsidR="009A47BA">
        <w:t>sources</w:t>
      </w:r>
      <w:r w:rsidR="00FB313A">
        <w:t xml:space="preserve"> </w:t>
      </w:r>
      <w:r w:rsidR="0051751B">
        <w:t>describing</w:t>
      </w:r>
      <w:r w:rsidR="00FB313A">
        <w:t xml:space="preserve"> the labour market</w:t>
      </w:r>
      <w:r w:rsidR="009758C2">
        <w:t xml:space="preserve">, sources </w:t>
      </w:r>
      <w:r w:rsidR="00091897">
        <w:t xml:space="preserve">designed to assist </w:t>
      </w:r>
      <w:r w:rsidR="00496C28">
        <w:t>individuals</w:t>
      </w:r>
      <w:r w:rsidR="00091897">
        <w:t xml:space="preserve"> and</w:t>
      </w:r>
      <w:r w:rsidR="00FB313A">
        <w:t xml:space="preserve"> institutions </w:t>
      </w:r>
      <w:r w:rsidR="00091897">
        <w:t xml:space="preserve">to </w:t>
      </w:r>
      <w:r w:rsidR="00FB313A">
        <w:t>make decisions o</w:t>
      </w:r>
      <w:r w:rsidR="0051751B">
        <w:t>n jobs and</w:t>
      </w:r>
      <w:r w:rsidR="00E46EFB">
        <w:t xml:space="preserve"> education and training</w:t>
      </w:r>
      <w:r w:rsidR="00051420">
        <w:t>, including what training should receive public subsidy</w:t>
      </w:r>
      <w:r w:rsidR="00E46EFB">
        <w:t>.</w:t>
      </w:r>
      <w:r w:rsidR="00C41DCF">
        <w:t xml:space="preserve"> </w:t>
      </w:r>
      <w:r w:rsidR="00635639">
        <w:t xml:space="preserve">Wide access to </w:t>
      </w:r>
      <w:r w:rsidR="0051751B">
        <w:t>good-</w:t>
      </w:r>
      <w:r w:rsidR="00635639">
        <w:t>quality labour market information is even more pertinent now that Australia has moved towards a demand-driven tertiary education and training system.</w:t>
      </w:r>
      <w:r w:rsidR="00622D07">
        <w:t xml:space="preserve"> The experience of many countries suggests that labour market forecasts can form a basis for intelligent and informed debate, as well as support better matching of education and training with jobs </w:t>
      </w:r>
      <w:r w:rsidR="00F85224">
        <w:t>(</w:t>
      </w:r>
      <w:r w:rsidR="00305E04">
        <w:fldChar w:fldCharType="begin"/>
      </w:r>
      <w:r w:rsidR="005C60F6">
        <w:instrText xml:space="preserve"> ADDIN EN.CITE &lt;EndNote&gt;&lt;Cite&gt;&lt;Author&gt;Rihova&lt;/Author&gt;&lt;Year&gt;2016&lt;/Year&gt;&lt;RecNum&gt;1785&lt;/RecNum&gt;&lt;DisplayText&gt;Rihova (2016)&lt;/DisplayText&gt;&lt;record&gt;&lt;rec-number&gt;1785&lt;/rec-number&gt;&lt;foreign-keys&gt;&lt;key app="EN" db-id="refafpv0nd2rd4e9e2qxeaf6rw5xxvv2ds22" timestamp="1502192155"&gt;1785&lt;/key&gt;&lt;/foreign-keys&gt;&lt;ref-type name="Report"&gt;27&lt;/ref-type&gt;&lt;contributors&gt;&lt;authors&gt;&lt;author&gt;Rihova, Hana&lt;/author&gt;&lt;/authors&gt;&lt;/contributors&gt;&lt;titles&gt;&lt;title&gt;Using labour market information: guide to anticipating and matching skills and jobs: volume 1&lt;/title&gt;&lt;tertiary-title&gt;Compendium on anticipation and matching of skills&lt;/tertiary-title&gt;&lt;/titles&gt;&lt;keywords&gt;&lt;keyword&gt;Skill needs&lt;/keyword&gt;&lt;keyword&gt;Labour supply&lt;/keyword&gt;&lt;keyword&gt;Labour demand&lt;/keyword&gt;&lt;keyword&gt;Analysis&lt;/keyword&gt;&lt;keyword&gt;Data analysis&lt;/keyword&gt;&lt;keyword&gt;Statistical method&lt;/keyword&gt;&lt;keyword&gt;Measuring instrument&lt;/keyword&gt;&lt;keyword&gt;Trend&lt;/keyword&gt;&lt;keyword&gt;Policy formation&lt;/keyword&gt;&lt;keyword&gt;Decision making&lt;/keyword&gt;&lt;keyword&gt;Skills and knowledge&lt;/keyword&gt;&lt;keyword&gt;Labour market&lt;/keyword&gt;&lt;keyword&gt;Research&lt;/keyword&gt;&lt;keyword&gt;Statistics&lt;/keyword&gt;&lt;keyword&gt;Outcomes&lt;/keyword&gt;&lt;keyword&gt;Policy&lt;/keyword&gt;&lt;keyword&gt;Europe&lt;/keyword&gt;&lt;/keywords&gt;&lt;dates&gt;&lt;year&gt;2016&lt;/year&gt;&lt;/dates&gt;&lt;pub-location&gt;Luxembourg&lt;/pub-location&gt;&lt;publisher&gt;Publications Office of the European Union&lt;/publisher&gt;&lt;urls&gt;&lt;related-urls&gt;&lt;url&gt;http://www.cedefop.europa.eu/en/publications-and-resources/publications/2215&lt;/url&gt;&lt;/related-urls&gt;&lt;/urls&gt;&lt;remote-database-name&gt;VOCEDplus&lt;/remote-database-name&gt;&lt;access-date&gt;08 Aug 2017&lt;/access-date&gt;&lt;/record&gt;&lt;/Cite&gt;&lt;/EndNote&gt;</w:instrText>
      </w:r>
      <w:r w:rsidR="00305E04">
        <w:fldChar w:fldCharType="separate"/>
      </w:r>
      <w:r w:rsidR="00F85224">
        <w:rPr>
          <w:noProof/>
        </w:rPr>
        <w:t xml:space="preserve">Rihova </w:t>
      </w:r>
      <w:r w:rsidR="005C60F6">
        <w:rPr>
          <w:noProof/>
        </w:rPr>
        <w:t>2016)</w:t>
      </w:r>
      <w:r w:rsidR="00305E04">
        <w:fldChar w:fldCharType="end"/>
      </w:r>
      <w:r w:rsidR="00622D07">
        <w:t>.</w:t>
      </w:r>
    </w:p>
    <w:p w14:paraId="7FA71E01" w14:textId="77777777" w:rsidR="00F83EA0" w:rsidRDefault="00AF17B8" w:rsidP="00AF17B8">
      <w:pPr>
        <w:pStyle w:val="Heading2"/>
      </w:pPr>
      <w:bookmarkStart w:id="40" w:name="_Toc500147316"/>
      <w:r>
        <w:t>Scope of this report</w:t>
      </w:r>
      <w:bookmarkEnd w:id="40"/>
    </w:p>
    <w:p w14:paraId="49371C13" w14:textId="77777777" w:rsidR="00711A02" w:rsidRDefault="00866759" w:rsidP="00866759">
      <w:pPr>
        <w:pStyle w:val="Text"/>
      </w:pPr>
      <w:r>
        <w:t xml:space="preserve">This report provides </w:t>
      </w:r>
      <w:r w:rsidR="00711A02">
        <w:t>forecast</w:t>
      </w:r>
      <w:r>
        <w:t>s</w:t>
      </w:r>
      <w:r w:rsidR="00711A02">
        <w:t xml:space="preserve"> of demand in the Australian labour market</w:t>
      </w:r>
      <w:r>
        <w:t xml:space="preserve"> f</w:t>
      </w:r>
      <w:r w:rsidR="003A7D5C">
        <w:t>or the period</w:t>
      </w:r>
      <w:r>
        <w:t xml:space="preserve"> 2017 to 2024</w:t>
      </w:r>
      <w:r w:rsidR="00711A02">
        <w:t>. It uses economic forecasting models to identify likely future patterns in the level, composition and sources of labour demand and in the industrial and occupational distribut</w:t>
      </w:r>
      <w:r w:rsidR="00873766">
        <w:t xml:space="preserve">ion of employment. </w:t>
      </w:r>
      <w:r>
        <w:t xml:space="preserve">The report provides forecasts of </w:t>
      </w:r>
      <w:r w:rsidRPr="00F5708C">
        <w:t>j</w:t>
      </w:r>
      <w:r w:rsidR="00873766" w:rsidRPr="00F5708C">
        <w:t>ob op</w:t>
      </w:r>
      <w:r w:rsidRPr="00F5708C">
        <w:t>enings, a result of growth</w:t>
      </w:r>
      <w:r>
        <w:t xml:space="preserve"> and replacement demand, by</w:t>
      </w:r>
      <w:r w:rsidR="00873766">
        <w:t xml:space="preserve"> occupation </w:t>
      </w:r>
      <w:r>
        <w:t>and industry</w:t>
      </w:r>
      <w:r w:rsidR="00873766">
        <w:t xml:space="preserve">. </w:t>
      </w:r>
      <w:r w:rsidR="00CB7D5B" w:rsidRPr="006B5B21">
        <w:t xml:space="preserve">Replacement demand </w:t>
      </w:r>
      <w:r w:rsidR="006B5B21" w:rsidRPr="006B5B21">
        <w:t xml:space="preserve">results from </w:t>
      </w:r>
      <w:r w:rsidR="00CB7D5B" w:rsidRPr="006B5B21">
        <w:t>r</w:t>
      </w:r>
      <w:r w:rsidR="00873766" w:rsidRPr="006B5B21">
        <w:t xml:space="preserve">etirements and </w:t>
      </w:r>
      <w:r w:rsidR="00E45860" w:rsidRPr="006B5B21">
        <w:t>turnover from</w:t>
      </w:r>
      <w:r w:rsidR="00873766" w:rsidRPr="006B5B21">
        <w:t xml:space="preserve"> permane</w:t>
      </w:r>
      <w:r w:rsidR="00CB7D5B" w:rsidRPr="006B5B21">
        <w:t>nt occupational separations</w:t>
      </w:r>
      <w:r w:rsidR="00873766" w:rsidRPr="006B5B21">
        <w:t>.</w:t>
      </w:r>
      <w:r w:rsidR="0044506B">
        <w:t xml:space="preserve"> The information in this report fills an important gap in the considerable labour market information that all levels of government already make available.</w:t>
      </w:r>
    </w:p>
    <w:p w14:paraId="623CEDBA" w14:textId="54A2D235" w:rsidR="007F6321" w:rsidRDefault="00CB7D5B" w:rsidP="00C9485E">
      <w:pPr>
        <w:pStyle w:val="Text"/>
      </w:pPr>
      <w:r>
        <w:t>We consider</w:t>
      </w:r>
      <w:r w:rsidR="00EA77BF">
        <w:t xml:space="preserve"> two scenarios for the Aust</w:t>
      </w:r>
      <w:r w:rsidR="00E4729F">
        <w:t xml:space="preserve">ralian economy: </w:t>
      </w:r>
      <w:r w:rsidR="003A7D5C">
        <w:t xml:space="preserve">first, </w:t>
      </w:r>
      <w:r w:rsidR="00E4729F">
        <w:t>most likely</w:t>
      </w:r>
      <w:r w:rsidR="00F10CD8">
        <w:t>, and</w:t>
      </w:r>
      <w:r w:rsidR="003A7D5C">
        <w:t xml:space="preserve"> second, </w:t>
      </w:r>
      <w:r w:rsidR="00EA77BF">
        <w:t xml:space="preserve">high productivity. </w:t>
      </w:r>
      <w:r w:rsidR="00DE24C7">
        <w:t>In t</w:t>
      </w:r>
      <w:r w:rsidR="00EA77BF">
        <w:t>he first scenario</w:t>
      </w:r>
      <w:r w:rsidR="00DE24C7">
        <w:t>, we model the most likely</w:t>
      </w:r>
      <w:r w:rsidR="00EA77BF">
        <w:t xml:space="preserve"> outcome for the Australian economy</w:t>
      </w:r>
      <w:r w:rsidR="003A7D5C">
        <w:t>,</w:t>
      </w:r>
      <w:r w:rsidR="00DE24C7">
        <w:t xml:space="preserve"> given all </w:t>
      </w:r>
      <w:r w:rsidR="003A7D5C">
        <w:t xml:space="preserve">of </w:t>
      </w:r>
      <w:r w:rsidR="00DE24C7">
        <w:t xml:space="preserve">the information, including prospective, available on </w:t>
      </w:r>
      <w:r w:rsidR="009B355D">
        <w:br/>
      </w:r>
      <w:r w:rsidR="00DE24C7">
        <w:t xml:space="preserve">30 June </w:t>
      </w:r>
      <w:r w:rsidR="00DE24C7" w:rsidRPr="006B5B21">
        <w:t>2016</w:t>
      </w:r>
      <w:r w:rsidR="009E4788">
        <w:t xml:space="preserve">. </w:t>
      </w:r>
      <w:r w:rsidR="00005C55">
        <w:t>In the</w:t>
      </w:r>
      <w:r w:rsidR="00EA77BF">
        <w:t xml:space="preserve"> </w:t>
      </w:r>
      <w:r w:rsidR="00005C55">
        <w:t>second scenario</w:t>
      </w:r>
      <w:r w:rsidR="006761F2">
        <w:t xml:space="preserve">, </w:t>
      </w:r>
      <w:r w:rsidR="00DE24C7">
        <w:t>we assume</w:t>
      </w:r>
      <w:r w:rsidR="00C9485E">
        <w:t xml:space="preserve"> </w:t>
      </w:r>
      <w:r w:rsidR="000A38FE">
        <w:t xml:space="preserve">a </w:t>
      </w:r>
      <w:r w:rsidR="00C9485E">
        <w:t xml:space="preserve">higher </w:t>
      </w:r>
      <w:r w:rsidR="00005C55">
        <w:t xml:space="preserve">growth in </w:t>
      </w:r>
      <w:r w:rsidR="00C9485E">
        <w:t xml:space="preserve">productivity </w:t>
      </w:r>
      <w:r w:rsidR="00005C55">
        <w:t xml:space="preserve">than </w:t>
      </w:r>
      <w:r w:rsidR="00C9485E">
        <w:t xml:space="preserve">in the </w:t>
      </w:r>
      <w:r w:rsidR="00005C55">
        <w:t>first</w:t>
      </w:r>
      <w:r w:rsidR="00C9485E">
        <w:t xml:space="preserve"> scenario</w:t>
      </w:r>
      <w:r w:rsidR="00EA77BF">
        <w:t>.</w:t>
      </w:r>
    </w:p>
    <w:p w14:paraId="5678D6D4" w14:textId="77777777" w:rsidR="00EA77BF" w:rsidRDefault="007F6321" w:rsidP="007138D6">
      <w:pPr>
        <w:pStyle w:val="Text"/>
      </w:pPr>
      <w:r>
        <w:t xml:space="preserve">We use the latest version of the </w:t>
      </w:r>
      <w:r w:rsidR="00EB34DC">
        <w:t>VU</w:t>
      </w:r>
      <w:r>
        <w:t xml:space="preserve"> dynamic computational general equilibrium model to produce the forecasts. The model is one of the most advanced of its kind for modelling a complex econ</w:t>
      </w:r>
      <w:r w:rsidR="00E45860">
        <w:t>omy like that of Australia. T</w:t>
      </w:r>
      <w:r>
        <w:t xml:space="preserve">he model’s initial development goes back </w:t>
      </w:r>
      <w:r w:rsidR="00E45860">
        <w:t>more than 30 years and</w:t>
      </w:r>
      <w:r>
        <w:t xml:space="preserve"> ongoing research ensures it is continuo</w:t>
      </w:r>
      <w:r w:rsidR="00E45860">
        <w:t>usly improved. We use a</w:t>
      </w:r>
      <w:r w:rsidR="007138D6">
        <w:t xml:space="preserve"> </w:t>
      </w:r>
      <w:r w:rsidR="00F5708C">
        <w:t>model based on cohort-</w:t>
      </w:r>
      <w:r>
        <w:t>co</w:t>
      </w:r>
      <w:r w:rsidR="003A7D5C">
        <w:t>mponent and time series methods</w:t>
      </w:r>
      <w:r>
        <w:t xml:space="preserve"> to forecast replacement demand by </w:t>
      </w:r>
      <w:r>
        <w:lastRenderedPageBreak/>
        <w:t>occupation.</w:t>
      </w:r>
      <w:r w:rsidR="007138D6" w:rsidRPr="00064206">
        <w:rPr>
          <w:rStyle w:val="FootnoteReference"/>
        </w:rPr>
        <w:footnoteReference w:id="8"/>
      </w:r>
      <w:r>
        <w:t xml:space="preserve"> Many countries use variants of this method </w:t>
      </w:r>
      <w:r w:rsidR="007138D6">
        <w:t>to forecast replacement demand.</w:t>
      </w:r>
    </w:p>
    <w:p w14:paraId="74D6702F" w14:textId="77777777" w:rsidR="00F83EA0" w:rsidRDefault="00F83EA0" w:rsidP="00F83EA0">
      <w:pPr>
        <w:pStyle w:val="Heading2"/>
      </w:pPr>
      <w:bookmarkStart w:id="41" w:name="_Toc500147317"/>
      <w:r>
        <w:t>Structure of the report</w:t>
      </w:r>
      <w:bookmarkEnd w:id="41"/>
    </w:p>
    <w:p w14:paraId="619AADDD" w14:textId="77777777" w:rsidR="008F14B8" w:rsidRDefault="00A9638D" w:rsidP="00326474">
      <w:pPr>
        <w:pStyle w:val="Text"/>
      </w:pPr>
      <w:r>
        <w:t>The structure of this report</w:t>
      </w:r>
      <w:r w:rsidR="00A8603F">
        <w:t xml:space="preserve"> is as follows</w:t>
      </w:r>
      <w:r w:rsidR="00032182">
        <w:t>. In the next chapter</w:t>
      </w:r>
      <w:r w:rsidR="007138D6">
        <w:t>, we describe the</w:t>
      </w:r>
      <w:r w:rsidR="0099465A">
        <w:t xml:space="preserve"> international practice on forecasting</w:t>
      </w:r>
      <w:r w:rsidR="0017719A">
        <w:t xml:space="preserve"> employment and job openi</w:t>
      </w:r>
      <w:r w:rsidR="00326474">
        <w:t>ngs</w:t>
      </w:r>
      <w:r w:rsidR="0099465A">
        <w:t xml:space="preserve"> by industry and occupation</w:t>
      </w:r>
      <w:r w:rsidR="00326474">
        <w:t xml:space="preserve">. </w:t>
      </w:r>
      <w:r w:rsidR="00F5708C">
        <w:t>Here we</w:t>
      </w:r>
      <w:r w:rsidR="003A7D5C">
        <w:t xml:space="preserve"> </w:t>
      </w:r>
      <w:r w:rsidR="00F5708C">
        <w:t xml:space="preserve">also </w:t>
      </w:r>
      <w:r w:rsidR="004047D8">
        <w:t xml:space="preserve">briefly document the type of labour market information produced in Australia and </w:t>
      </w:r>
      <w:r w:rsidR="003A7D5C">
        <w:t>its</w:t>
      </w:r>
      <w:r w:rsidR="004047D8">
        <w:t xml:space="preserve"> purposes. In the </w:t>
      </w:r>
      <w:r w:rsidR="00F5708C">
        <w:t xml:space="preserve">following </w:t>
      </w:r>
      <w:r w:rsidR="00032182">
        <w:t>chapter</w:t>
      </w:r>
      <w:r w:rsidR="0017719A">
        <w:t xml:space="preserve">, we describe the models </w:t>
      </w:r>
      <w:r w:rsidR="0099465A">
        <w:t>use</w:t>
      </w:r>
      <w:r w:rsidR="00E45860">
        <w:t>d</w:t>
      </w:r>
      <w:r w:rsidR="0099465A">
        <w:t xml:space="preserve"> to forecast</w:t>
      </w:r>
      <w:r w:rsidR="0017719A">
        <w:t xml:space="preserve"> future job openings in Australia in tw</w:t>
      </w:r>
      <w:r w:rsidR="0099465A">
        <w:t>o scenarios for the economy</w:t>
      </w:r>
      <w:r w:rsidR="004047D8">
        <w:t xml:space="preserve">: the most likely scenario </w:t>
      </w:r>
      <w:r w:rsidR="003A7D5C">
        <w:t>and the higher-</w:t>
      </w:r>
      <w:r w:rsidR="004047D8">
        <w:t>productivity scenario</w:t>
      </w:r>
      <w:r w:rsidR="0099465A">
        <w:t xml:space="preserve">. </w:t>
      </w:r>
      <w:r w:rsidR="00F5708C">
        <w:t>This chapter</w:t>
      </w:r>
      <w:r w:rsidR="0017719A">
        <w:t xml:space="preserve"> includes the results from estimati</w:t>
      </w:r>
      <w:r w:rsidR="004047D8">
        <w:t xml:space="preserve">ng the models. </w:t>
      </w:r>
      <w:r w:rsidR="00F5708C">
        <w:t xml:space="preserve">The penultimate chapter looks at labour markets and skills imbalances and mismatches. </w:t>
      </w:r>
      <w:r w:rsidR="00FB6A09">
        <w:t>Finally</w:t>
      </w:r>
      <w:r w:rsidR="00F5708C">
        <w:t>,</w:t>
      </w:r>
      <w:r w:rsidR="004047D8">
        <w:t xml:space="preserve"> </w:t>
      </w:r>
      <w:r w:rsidR="00E45860">
        <w:t xml:space="preserve">we </w:t>
      </w:r>
      <w:r w:rsidR="005D487D">
        <w:t>offer</w:t>
      </w:r>
      <w:r w:rsidR="00F5708C">
        <w:t xml:space="preserve"> </w:t>
      </w:r>
      <w:r w:rsidR="00E45860">
        <w:t>some</w:t>
      </w:r>
      <w:r w:rsidR="0017719A">
        <w:t xml:space="preserve"> concluding remarks.</w:t>
      </w:r>
    </w:p>
    <w:p w14:paraId="060CDB9E" w14:textId="77777777" w:rsidR="00DB5233" w:rsidRDefault="00DB5233" w:rsidP="00326474">
      <w:pPr>
        <w:pStyle w:val="Text"/>
      </w:pPr>
    </w:p>
    <w:p w14:paraId="3651F831" w14:textId="77777777" w:rsidR="001352DC" w:rsidRDefault="001352DC">
      <w:pPr>
        <w:spacing w:before="0" w:line="240" w:lineRule="auto"/>
        <w:rPr>
          <w:rFonts w:ascii="Arial" w:hAnsi="Arial" w:cs="Tahoma"/>
          <w:sz w:val="28"/>
        </w:rPr>
      </w:pPr>
      <w:r>
        <w:br w:type="page"/>
      </w:r>
    </w:p>
    <w:p w14:paraId="01AB47B2" w14:textId="77777777" w:rsidR="000214B3" w:rsidRDefault="009B3E65">
      <w:pPr>
        <w:spacing w:before="0" w:line="240" w:lineRule="auto"/>
      </w:pPr>
      <w:r>
        <w:rPr>
          <w:noProof/>
          <w:lang w:eastAsia="en-AU"/>
        </w:rPr>
        <w:lastRenderedPageBreak/>
        <w:drawing>
          <wp:anchor distT="0" distB="0" distL="114300" distR="114300" simplePos="0" relativeHeight="252026880" behindDoc="0" locked="0" layoutInCell="1" allowOverlap="1" wp14:anchorId="29200F1F" wp14:editId="2EA02D64">
            <wp:simplePos x="0" y="0"/>
            <wp:positionH relativeFrom="column">
              <wp:posOffset>-2540</wp:posOffset>
            </wp:positionH>
            <wp:positionV relativeFrom="paragraph">
              <wp:posOffset>141301</wp:posOffset>
            </wp:positionV>
            <wp:extent cx="419100" cy="419100"/>
            <wp:effectExtent l="0" t="0" r="0" b="0"/>
            <wp:wrapNone/>
            <wp:docPr id="32" name="Picture 32" descr="G:\pub_prod\PublicationComponents\Icons\Cogs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ub_prod\PublicationComponents\Icons\Cogs_purple.e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EA2D9D" w14:textId="77777777" w:rsidR="008C5B7F" w:rsidRDefault="001F33D7" w:rsidP="00AF6D5F">
      <w:pPr>
        <w:pStyle w:val="Heading1"/>
        <w:ind w:left="851"/>
      </w:pPr>
      <w:bookmarkStart w:id="42" w:name="_Toc500147319"/>
      <w:r>
        <w:t>I</w:t>
      </w:r>
      <w:r w:rsidR="00846278">
        <w:t>nternational practice</w:t>
      </w:r>
      <w:r w:rsidR="003F23A9">
        <w:t xml:space="preserve"> in modelling labour demand</w:t>
      </w:r>
      <w:bookmarkEnd w:id="42"/>
    </w:p>
    <w:p w14:paraId="0CE4B17D" w14:textId="77777777" w:rsidR="00E45860" w:rsidRDefault="00E45860" w:rsidP="007A598A">
      <w:pPr>
        <w:pStyle w:val="Text"/>
      </w:pPr>
      <w:r>
        <w:t xml:space="preserve">This report produces a form of quantitative modelling forecasts. </w:t>
      </w:r>
      <w:r w:rsidR="006923F1">
        <w:t>In this chapter</w:t>
      </w:r>
      <w:r>
        <w:t xml:space="preserve"> we briefly o</w:t>
      </w:r>
      <w:r w:rsidR="003A7D5C">
        <w:t xml:space="preserve">utline how this method </w:t>
      </w:r>
      <w:r w:rsidR="005D487D">
        <w:t>aligns with</w:t>
      </w:r>
      <w:r>
        <w:t xml:space="preserve"> the </w:t>
      </w:r>
      <w:r w:rsidR="003A7D5C">
        <w:t xml:space="preserve">available </w:t>
      </w:r>
      <w:r>
        <w:t xml:space="preserve">range of labour forecasting tools. We also briefly note the </w:t>
      </w:r>
      <w:r w:rsidR="003A7D5C">
        <w:t>extent</w:t>
      </w:r>
      <w:r>
        <w:t xml:space="preserve"> of labour market information tools used for communicating labour market information in Australia. </w:t>
      </w:r>
    </w:p>
    <w:p w14:paraId="3C79BD89" w14:textId="6FF5FBF1" w:rsidR="009A571E" w:rsidRDefault="00F10E7A" w:rsidP="007A598A">
      <w:pPr>
        <w:pStyle w:val="Text"/>
      </w:pPr>
      <w:r>
        <w:t>T</w:t>
      </w:r>
      <w:r w:rsidR="003300FC">
        <w:t xml:space="preserve">he </w:t>
      </w:r>
      <w:r>
        <w:t xml:space="preserve">detail, </w:t>
      </w:r>
      <w:r w:rsidR="003300FC">
        <w:t xml:space="preserve">quality and type of labour and training market information available </w:t>
      </w:r>
      <w:r>
        <w:t xml:space="preserve">can vary significantly </w:t>
      </w:r>
      <w:r w:rsidR="003300FC">
        <w:t>across countries. This is because a</w:t>
      </w:r>
      <w:r w:rsidR="000403FC">
        <w:t>pproaches to producing</w:t>
      </w:r>
      <w:r w:rsidR="009A571E">
        <w:t xml:space="preserve"> </w:t>
      </w:r>
      <w:r w:rsidR="003300FC">
        <w:t>such information varies</w:t>
      </w:r>
      <w:r w:rsidR="009A571E">
        <w:t xml:space="preserve">, </w:t>
      </w:r>
      <w:r w:rsidR="00E973F8">
        <w:t>reflecting</w:t>
      </w:r>
      <w:r w:rsidR="000403FC">
        <w:t xml:space="preserve"> </w:t>
      </w:r>
      <w:r w:rsidR="003300FC">
        <w:t xml:space="preserve">the </w:t>
      </w:r>
      <w:r w:rsidR="000403FC">
        <w:t>perceptions of what is desirable, as well as the practical limitations (financial, expertise and data) of what is feasible (</w:t>
      </w:r>
      <w:r w:rsidR="00305E04">
        <w:fldChar w:fldCharType="begin"/>
      </w:r>
      <w:r w:rsidR="005C60F6">
        <w:instrText xml:space="preserve"> ADDIN EN.CITE &lt;EndNote&gt;&lt;Cite&gt;&lt;Author&gt;Bakule&lt;/Author&gt;&lt;Year&gt;2016&lt;/Year&gt;&lt;RecNum&gt;1784&lt;/RecNum&gt;&lt;DisplayText&gt;Bakule et al. (2016)&lt;/DisplayText&gt;&lt;record&gt;&lt;rec-number&gt;1784&lt;/rec-number&gt;&lt;foreign-keys&gt;&lt;key app="EN" db-id="refafpv0nd2rd4e9e2qxeaf6rw5xxvv2ds22" timestamp="1502187454"&gt;1784&lt;/key&gt;&lt;/foreign-keys&gt;&lt;ref-type name="Report"&gt;27&lt;/ref-type&gt;&lt;contributors&gt;&lt;authors&gt;&lt;author&gt;Bakule, Martin&lt;/author&gt;&lt;author&gt;Czesana, Vera&lt;/author&gt;&lt;author&gt;Havlickova, Vera&lt;/author&gt;&lt;author&gt;Kriechel, Ben&lt;/author&gt;&lt;author&gt;Rasovec, Tomas&lt;/author&gt;&lt;author&gt;Wilson, Rob&lt;/author&gt;&lt;/authors&gt;&lt;/contributors&gt;&lt;titles&gt;&lt;title&gt;Developing skills foresights, scenarios and forecasts: guide to anticipating and matching skills and jobs: volume 2&lt;/title&gt;&lt;tertiary-title&gt;Compendium on anticipation and matching of skills&lt;/tertiary-title&gt;&lt;/titles&gt;&lt;keywords&gt;&lt;keyword&gt;Case study&lt;/keyword&gt;&lt;keyword&gt;Needs assessment&lt;/keyword&gt;&lt;keyword&gt;Skill needs&lt;/keyword&gt;&lt;keyword&gt;Labour supply&lt;/keyword&gt;&lt;keyword&gt;Labour demand&lt;/keyword&gt;&lt;keyword&gt;Employment projection&lt;/keyword&gt;&lt;keyword&gt;Forecasting technique&lt;/keyword&gt;&lt;keyword&gt;Qualitative research&lt;/keyword&gt;&lt;keyword&gt;Quantitative research&lt;/keyword&gt;&lt;keyword&gt;Data collecting&lt;/keyword&gt;&lt;keyword&gt;Skills and knowledge&lt;/keyword&gt;&lt;keyword&gt;Employment&lt;/keyword&gt;&lt;keyword&gt;Labour market&lt;/keyword&gt;&lt;keyword&gt;Research&lt;/keyword&gt;&lt;keyword&gt;Statistics&lt;/keyword&gt;&lt;keyword&gt;Germany&lt;/keyword&gt;&lt;keyword&gt;Finland&lt;/keyword&gt;&lt;keyword&gt;Europe&lt;/keyword&gt;&lt;keyword&gt;Brazil&lt;/keyword&gt;&lt;keyword&gt;South America&lt;/keyword&gt;&lt;keyword&gt;Japan&lt;/keyword&gt;&lt;keyword&gt;Korea&lt;/keyword&gt;&lt;keyword&gt;Asia&lt;/keyword&gt;&lt;/keywords&gt;&lt;dates&gt;&lt;year&gt;2016&lt;/year&gt;&lt;/dates&gt;&lt;pub-location&gt;Luxembourg&lt;/pub-location&gt;&lt;publisher&gt;Publications Office of the European Union&lt;/publisher&gt;&lt;urls&gt;&lt;related-urls&gt;&lt;url&gt;http://www.cedefop.europa.eu/en/publications-and-resources/publications/2216&lt;/url&gt;&lt;/related-urls&gt;&lt;/urls&gt;&lt;remote-database-name&gt;VOCEDplus&lt;/remote-database-name&gt;&lt;access-date&gt;08 Aug 2017&lt;/access-date&gt;&lt;/record&gt;&lt;/Cite&gt;&lt;/EndNote&gt;</w:instrText>
      </w:r>
      <w:r w:rsidR="00305E04">
        <w:fldChar w:fldCharType="separate"/>
      </w:r>
      <w:r w:rsidR="007A598A">
        <w:rPr>
          <w:noProof/>
        </w:rPr>
        <w:t xml:space="preserve">Bakule et al. </w:t>
      </w:r>
      <w:r w:rsidR="005C60F6">
        <w:rPr>
          <w:noProof/>
        </w:rPr>
        <w:t>2016</w:t>
      </w:r>
      <w:r w:rsidR="00305E04">
        <w:fldChar w:fldCharType="end"/>
      </w:r>
      <w:r>
        <w:t xml:space="preserve">; </w:t>
      </w:r>
      <w:r w:rsidR="00305E04">
        <w:fldChar w:fldCharType="begin"/>
      </w:r>
      <w:r w:rsidR="005C60F6">
        <w:instrText xml:space="preserve"> ADDIN EN.CITE &lt;EndNote&gt;&lt;Cite&gt;&lt;Author&gt;OECD&lt;/Author&gt;&lt;Year&gt;2016&lt;/Year&gt;&lt;RecNum&gt;1707&lt;/RecNum&gt;&lt;DisplayText&gt;OECD (2016)&lt;/DisplayText&gt;&lt;record&gt;&lt;rec-number&gt;1707&lt;/rec-number&gt;&lt;foreign-keys&gt;&lt;key app="EN" db-id="refafpv0nd2rd4e9e2qxeaf6rw5xxvv2ds22" timestamp="1490927442"&gt;1707&lt;/key&gt;&lt;/foreign-keys&gt;&lt;ref-type name="Report"&gt;27&lt;/ref-type&gt;&lt;contributors&gt;&lt;authors&gt;&lt;author&gt;OECD&lt;/author&gt;&lt;/authors&gt;&lt;/contributors&gt;&lt;titles&gt;&lt;title&gt;Getting skills right: assessing and anticipating changing skill needs&lt;/title&gt;&lt;/titles&gt;&lt;dates&gt;&lt;year&gt;2016&lt;/year&gt;&lt;/dates&gt;&lt;pub-location&gt;Paris&lt;/pub-location&gt;&lt;publisher&gt;OECD Publishing&lt;/publisher&gt;&lt;urls&gt;&lt;related-urls&gt;&lt;url&gt;http://dx.doi.org/10.1787/9789264252073-3-en&lt;/url&gt;&lt;/related-urls&gt;&lt;/urls&gt;&lt;access-date&gt;31 March 2017&lt;/access-date&gt;&lt;/record&gt;&lt;/Cite&gt;&lt;/EndNote&gt;</w:instrText>
      </w:r>
      <w:r w:rsidR="00305E04">
        <w:fldChar w:fldCharType="separate"/>
      </w:r>
      <w:r w:rsidR="007A598A">
        <w:rPr>
          <w:noProof/>
        </w:rPr>
        <w:t xml:space="preserve">OECD </w:t>
      </w:r>
      <w:r w:rsidR="005C60F6">
        <w:rPr>
          <w:noProof/>
        </w:rPr>
        <w:t>2016)</w:t>
      </w:r>
      <w:r w:rsidR="00305E04">
        <w:fldChar w:fldCharType="end"/>
      </w:r>
      <w:r w:rsidR="000403FC">
        <w:t>.</w:t>
      </w:r>
      <w:r w:rsidR="003300FC">
        <w:t xml:space="preserve"> With better data collection and advances in ec</w:t>
      </w:r>
      <w:r w:rsidR="007C703A">
        <w:t>onomic modelling, both</w:t>
      </w:r>
      <w:r w:rsidR="003300FC">
        <w:t xml:space="preserve"> </w:t>
      </w:r>
      <w:r w:rsidR="005D487D">
        <w:t xml:space="preserve">the approaches and the limitations </w:t>
      </w:r>
      <w:r w:rsidR="003300FC">
        <w:t>have changed substantially since the end of the Second Wo</w:t>
      </w:r>
      <w:r w:rsidR="00DB52BF">
        <w:t>r</w:t>
      </w:r>
      <w:r w:rsidR="003300FC">
        <w:t>ld War.</w:t>
      </w:r>
    </w:p>
    <w:p w14:paraId="2569024B" w14:textId="77777777" w:rsidR="00C1284C" w:rsidRDefault="00C1284C" w:rsidP="000403FC">
      <w:pPr>
        <w:pStyle w:val="Text"/>
      </w:pPr>
      <w:r>
        <w:t>Some of the main approaches to</w:t>
      </w:r>
      <w:r w:rsidR="003F23A9">
        <w:t xml:space="preserve"> anticipating future demand for</w:t>
      </w:r>
      <w:r w:rsidR="00D052E8">
        <w:t xml:space="preserve"> labour and skills include</w:t>
      </w:r>
      <w:r>
        <w:t>:</w:t>
      </w:r>
    </w:p>
    <w:p w14:paraId="4889C2B3" w14:textId="77777777" w:rsidR="00C30540" w:rsidRDefault="00C30540" w:rsidP="00064206">
      <w:pPr>
        <w:pStyle w:val="Dotpoint1"/>
      </w:pPr>
      <w:r>
        <w:t>surveys of employers</w:t>
      </w:r>
    </w:p>
    <w:p w14:paraId="67FF237E" w14:textId="77777777" w:rsidR="00C30540" w:rsidRDefault="00F97609" w:rsidP="00064206">
      <w:pPr>
        <w:pStyle w:val="Dotpoint1"/>
      </w:pPr>
      <w:r>
        <w:t>qualitative methods</w:t>
      </w:r>
    </w:p>
    <w:p w14:paraId="42018A24" w14:textId="77777777" w:rsidR="00C1284C" w:rsidRDefault="003F46AA" w:rsidP="00064206">
      <w:pPr>
        <w:pStyle w:val="Dotpoint1"/>
      </w:pPr>
      <w:r>
        <w:t>s</w:t>
      </w:r>
      <w:r w:rsidR="00C1284C">
        <w:t>ectoral studies</w:t>
      </w:r>
    </w:p>
    <w:p w14:paraId="501D5A19" w14:textId="77777777" w:rsidR="00C30540" w:rsidRDefault="00C30540" w:rsidP="00064206">
      <w:pPr>
        <w:pStyle w:val="Dotpoint1"/>
      </w:pPr>
      <w:r>
        <w:t>quantitative modelli</w:t>
      </w:r>
      <w:r w:rsidR="00086666">
        <w:t>ng at the national and sometime</w:t>
      </w:r>
      <w:r>
        <w:t>s regional</w:t>
      </w:r>
      <w:r w:rsidR="00C52A29">
        <w:t xml:space="preserve"> level</w:t>
      </w:r>
      <w:r w:rsidR="00475CA6">
        <w:t>.</w:t>
      </w:r>
    </w:p>
    <w:p w14:paraId="111654D1" w14:textId="77777777" w:rsidR="00475CA6" w:rsidRDefault="009E6725" w:rsidP="005C60F6">
      <w:pPr>
        <w:pStyle w:val="Text"/>
      </w:pPr>
      <w:r>
        <w:t>Table 1 shows the strengths and weaknesses</w:t>
      </w:r>
      <w:r w:rsidR="00475CA6">
        <w:t xml:space="preserve"> of the different approaches.</w:t>
      </w:r>
      <w:r w:rsidR="005A3054">
        <w:t xml:space="preserve"> </w:t>
      </w:r>
      <w:r w:rsidR="00F97609">
        <w:t>Scientifically conducted e</w:t>
      </w:r>
      <w:r w:rsidR="005A3054">
        <w:t>mployer-</w:t>
      </w:r>
      <w:r w:rsidR="00ED2513">
        <w:t>based surveys</w:t>
      </w:r>
      <w:r w:rsidR="00F97609">
        <w:t xml:space="preserve"> can be a source of</w:t>
      </w:r>
      <w:r w:rsidR="00ED2513">
        <w:t xml:space="preserve"> important information about employers’ perspectives on labour and sk</w:t>
      </w:r>
      <w:r w:rsidR="00F97609">
        <w:t>ills demand within firms</w:t>
      </w:r>
      <w:r w:rsidR="00ED2513">
        <w:t xml:space="preserve">. </w:t>
      </w:r>
      <w:r w:rsidR="004430BA">
        <w:t>While they provide information about the present</w:t>
      </w:r>
      <w:r w:rsidR="00D052E8">
        <w:t>,</w:t>
      </w:r>
      <w:r w:rsidR="004430BA">
        <w:t xml:space="preserve"> and </w:t>
      </w:r>
      <w:r w:rsidR="00F85B15">
        <w:t xml:space="preserve">perhaps the </w:t>
      </w:r>
      <w:r w:rsidR="004430BA">
        <w:t xml:space="preserve">short-term future, they are </w:t>
      </w:r>
      <w:r w:rsidR="00F97609">
        <w:t xml:space="preserve">generally </w:t>
      </w:r>
      <w:r w:rsidR="00F85B15">
        <w:t>not suited for medium- to long-term forecasting</w:t>
      </w:r>
      <w:r w:rsidR="00D052E8">
        <w:t xml:space="preserve">, and consequently their use for </w:t>
      </w:r>
      <w:r w:rsidR="00CE625D">
        <w:t>the purposes of providing prospective information about the labour market is</w:t>
      </w:r>
      <w:r w:rsidR="00F66247">
        <w:t xml:space="preserve"> </w:t>
      </w:r>
      <w:r w:rsidR="00CE625D">
        <w:t>un</w:t>
      </w:r>
      <w:r w:rsidR="00F66247">
        <w:t>common</w:t>
      </w:r>
      <w:r w:rsidR="00F735C8">
        <w:t xml:space="preserve">. </w:t>
      </w:r>
      <w:r w:rsidR="00305E04">
        <w:fldChar w:fldCharType="begin"/>
      </w:r>
      <w:r w:rsidR="005C60F6">
        <w:instrText xml:space="preserve"> ADDIN EN.CITE &lt;EndNote&gt;&lt;Cite&gt;&lt;Author&gt;Green&lt;/Author&gt;&lt;Year&gt;1998&lt;/Year&gt;&lt;RecNum&gt;402&lt;/RecNum&gt;&lt;DisplayText&gt;Green, Machin and Wilkinson (1998)&lt;/DisplayText&gt;&lt;record&gt;&lt;rec-number&gt;402&lt;/rec-number&gt;&lt;foreign-keys&gt;&lt;key app="EN" db-id="refafpv0nd2rd4e9e2qxeaf6rw5xxvv2ds22" timestamp="0"&gt;402&lt;/key&gt;&lt;/foreign-keys&gt;&lt;ref-type name="Journal Article"&gt;17&lt;/ref-type&gt;&lt;contributors&gt;&lt;authors&gt;&lt;author&gt;Green, F&lt;/author&gt;&lt;author&gt;Machin, S&lt;/author&gt;&lt;author&gt;Wilkinson, D&lt;/author&gt;&lt;/authors&gt;&lt;/contributors&gt;&lt;titles&gt;&lt;title&gt;The meaning and determinants of skills shortages&lt;/title&gt;&lt;secondary-title&gt;Oxford Bulletin of Economics and Statistics&lt;/secondary-title&gt;&lt;/titles&gt;&lt;periodical&gt;&lt;full-title&gt;Oxford Bulletin of Economics and Statistics&lt;/full-title&gt;&lt;/periodical&gt;&lt;pages&gt;165-187&lt;/pages&gt;&lt;volume&gt;60&lt;/volume&gt;&lt;number&gt;2&lt;/number&gt;&lt;dates&gt;&lt;year&gt;1998&lt;/year&gt;&lt;/dates&gt;&lt;urls&gt;&lt;/urls&gt;&lt;/record&gt;&lt;/Cite&gt;&lt;/EndNote&gt;</w:instrText>
      </w:r>
      <w:r w:rsidR="00305E04">
        <w:fldChar w:fldCharType="separate"/>
      </w:r>
      <w:r w:rsidR="005C60F6">
        <w:rPr>
          <w:noProof/>
        </w:rPr>
        <w:t>Green, Machin and Wilkinson (1998)</w:t>
      </w:r>
      <w:r w:rsidR="00305E04">
        <w:fldChar w:fldCharType="end"/>
      </w:r>
      <w:r w:rsidR="00F66247">
        <w:t xml:space="preserve"> show that employers can be</w:t>
      </w:r>
      <w:r w:rsidR="00F85B15">
        <w:t xml:space="preserve"> inconsistent in</w:t>
      </w:r>
      <w:r w:rsidR="00CE625D">
        <w:t xml:space="preserve"> their interpretation of</w:t>
      </w:r>
      <w:r w:rsidR="00F85B15">
        <w:t xml:space="preserve"> </w:t>
      </w:r>
      <w:r w:rsidR="00CE625D">
        <w:t>the various notions</w:t>
      </w:r>
      <w:r w:rsidR="00F85B15">
        <w:t xml:space="preserve"> of skills shortages</w:t>
      </w:r>
      <w:r w:rsidR="003A7D5C">
        <w:t xml:space="preserve"> —</w:t>
      </w:r>
      <w:r w:rsidR="00CE625D">
        <w:t xml:space="preserve"> skills gaps, recruitment difficult</w:t>
      </w:r>
      <w:r w:rsidR="003A7D5C">
        <w:t>ies and hard-to-fill vacancies —</w:t>
      </w:r>
      <w:r w:rsidR="00CE625D">
        <w:t xml:space="preserve"> </w:t>
      </w:r>
      <w:r w:rsidR="00F85B15">
        <w:t>in self-reported employer surveys.</w:t>
      </w:r>
    </w:p>
    <w:p w14:paraId="20C08056" w14:textId="77777777" w:rsidR="00475CA6" w:rsidRDefault="00CE625D" w:rsidP="00B62F3D">
      <w:pPr>
        <w:pStyle w:val="Text"/>
      </w:pPr>
      <w:r>
        <w:t>Qualitative methods</w:t>
      </w:r>
      <w:r w:rsidR="00F97609">
        <w:t xml:space="preserve"> </w:t>
      </w:r>
      <w:r w:rsidR="007A2EF4">
        <w:t xml:space="preserve">are an alternative </w:t>
      </w:r>
      <w:r w:rsidR="003A7D5C">
        <w:t>to</w:t>
      </w:r>
      <w:r w:rsidR="007A2EF4">
        <w:t xml:space="preserve"> collecting information about the likely future trends in </w:t>
      </w:r>
      <w:r w:rsidR="00DB52BF">
        <w:t xml:space="preserve">the </w:t>
      </w:r>
      <w:r w:rsidR="007A2EF4">
        <w:t xml:space="preserve">labour market. The methods </w:t>
      </w:r>
      <w:r w:rsidR="00F97609">
        <w:t>can include focus groups, roundtables, scenario develo</w:t>
      </w:r>
      <w:r>
        <w:t xml:space="preserve">pment and </w:t>
      </w:r>
      <w:r w:rsidR="009B355D">
        <w:t>‘</w:t>
      </w:r>
      <w:r>
        <w:t>Delphi-type</w:t>
      </w:r>
      <w:r w:rsidR="009B355D">
        <w:t>’</w:t>
      </w:r>
      <w:r>
        <w:t xml:space="preserve"> approaches</w:t>
      </w:r>
      <w:r w:rsidR="00F97609">
        <w:t xml:space="preserve">. </w:t>
      </w:r>
      <w:r w:rsidR="00B62F3D">
        <w:t>The success of q</w:t>
      </w:r>
      <w:r w:rsidR="00F85B15">
        <w:t xml:space="preserve">ualitative methods </w:t>
      </w:r>
      <w:r w:rsidR="00B62F3D">
        <w:t>in providing useful foresight</w:t>
      </w:r>
      <w:r w:rsidR="00A735F2">
        <w:t xml:space="preserve"> </w:t>
      </w:r>
      <w:r w:rsidR="00266760">
        <w:t xml:space="preserve">depends on </w:t>
      </w:r>
      <w:r w:rsidR="00B62F3D">
        <w:t xml:space="preserve">the quality of </w:t>
      </w:r>
      <w:r w:rsidR="003A7D5C">
        <w:t xml:space="preserve">the </w:t>
      </w:r>
      <w:r w:rsidR="00266760">
        <w:t>inputs from</w:t>
      </w:r>
      <w:r w:rsidR="00A735F2">
        <w:t xml:space="preserve"> key exper</w:t>
      </w:r>
      <w:r w:rsidR="004F69D5">
        <w:t>ts and stakeholders and the way in w</w:t>
      </w:r>
      <w:r w:rsidR="00266760">
        <w:t xml:space="preserve">hich </w:t>
      </w:r>
      <w:r w:rsidR="004F69D5">
        <w:t xml:space="preserve">these are integrated. </w:t>
      </w:r>
      <w:r w:rsidR="003A7D5C">
        <w:t>The potential o</w:t>
      </w:r>
      <w:r w:rsidR="00602973">
        <w:t>utcomes</w:t>
      </w:r>
      <w:r w:rsidR="00F02289">
        <w:t xml:space="preserve"> </w:t>
      </w:r>
      <w:r w:rsidR="00602973">
        <w:t>include participants developing future scenarios, including those they wish to commit themselves to implementing.</w:t>
      </w:r>
    </w:p>
    <w:p w14:paraId="140835BE" w14:textId="77777777" w:rsidR="000E4236" w:rsidRDefault="00E84761" w:rsidP="005C60F6">
      <w:pPr>
        <w:pStyle w:val="Text"/>
      </w:pPr>
      <w:r>
        <w:t>Sectoral studie</w:t>
      </w:r>
      <w:r w:rsidR="007A2EF4">
        <w:t>s focus on</w:t>
      </w:r>
      <w:r w:rsidR="000828D9">
        <w:t xml:space="preserve"> a specific</w:t>
      </w:r>
      <w:r w:rsidR="000E4236">
        <w:t xml:space="preserve"> industry</w:t>
      </w:r>
      <w:r>
        <w:t xml:space="preserve"> sector or an occupation</w:t>
      </w:r>
      <w:r w:rsidR="007A2EF4">
        <w:t xml:space="preserve"> for </w:t>
      </w:r>
      <w:r w:rsidR="00F5708C">
        <w:t xml:space="preserve">the </w:t>
      </w:r>
      <w:r w:rsidR="007A2EF4">
        <w:t>analysis. Interactions with the rest of the economy are often difficult to incorporate in these analyses</w:t>
      </w:r>
      <w:r>
        <w:t xml:space="preserve">. </w:t>
      </w:r>
      <w:r w:rsidR="007A2EF4">
        <w:t>The</w:t>
      </w:r>
      <w:r w:rsidR="005E44C0">
        <w:t xml:space="preserve"> studies </w:t>
      </w:r>
      <w:r w:rsidR="007A2EF4">
        <w:t>sometimes</w:t>
      </w:r>
      <w:r w:rsidR="00CE625D">
        <w:t xml:space="preserve"> combine</w:t>
      </w:r>
      <w:r w:rsidR="00B62F3D">
        <w:t xml:space="preserve"> qualitative </w:t>
      </w:r>
      <w:r w:rsidR="00CE625D">
        <w:t>an</w:t>
      </w:r>
      <w:r w:rsidR="007A2EF4">
        <w:t>d quantitative methods and</w:t>
      </w:r>
      <w:r w:rsidR="00B62F3D">
        <w:t xml:space="preserve"> include </w:t>
      </w:r>
      <w:r w:rsidR="00E8502A">
        <w:t xml:space="preserve">sector or occupation </w:t>
      </w:r>
      <w:r w:rsidR="00B62F3D">
        <w:t>details</w:t>
      </w:r>
      <w:r w:rsidR="005E44C0">
        <w:t xml:space="preserve"> </w:t>
      </w:r>
      <w:r w:rsidR="00CE625D">
        <w:t>that are difficult</w:t>
      </w:r>
      <w:r w:rsidR="00FD6394">
        <w:t xml:space="preserve"> to incorporate</w:t>
      </w:r>
      <w:r w:rsidR="005E44C0">
        <w:t xml:space="preserve"> </w:t>
      </w:r>
      <w:r w:rsidR="000828D9">
        <w:t>in an</w:t>
      </w:r>
      <w:r w:rsidR="00EA5ACC">
        <w:t xml:space="preserve"> economy-wide model</w:t>
      </w:r>
      <w:r w:rsidR="00B661D7">
        <w:t xml:space="preserve">. </w:t>
      </w:r>
      <w:r w:rsidR="000A1648">
        <w:t xml:space="preserve">Examples of sectoral studies in Australia include </w:t>
      </w:r>
      <w:r w:rsidR="00305E04">
        <w:fldChar w:fldCharType="begin"/>
      </w:r>
      <w:r w:rsidR="005C60F6">
        <w:instrText xml:space="preserve"> ADDIN EN.CITE &lt;EndNote&gt;&lt;Cite&gt;&lt;Author&gt;Shah&lt;/Author&gt;&lt;Year&gt;2003&lt;/Year&gt;&lt;RecNum&gt;466&lt;/RecNum&gt;&lt;DisplayText&gt;Shah and Long (2003)&lt;/DisplayText&gt;&lt;record&gt;&lt;rec-number&gt;466&lt;/rec-number&gt;&lt;foreign-keys&gt;&lt;key app="EN" db-id="refafpv0nd2rd4e9e2qxeaf6rw5xxvv2ds22" timestamp="0"&gt;466&lt;/key&gt;&lt;/foreign-keys&gt;&lt;ref-type name="Journal Article"&gt;17&lt;/ref-type&gt;&lt;contributors&gt;&lt;authors&gt;&lt;author&gt;Shah, C&lt;/author&gt;&lt;author&gt;Long, M&lt;/author&gt;&lt;/authors&gt;&lt;/contributors&gt;&lt;titles&gt;&lt;title&gt;Employment changes and job openings for new entrants in nursing and caring occupations in Australia&lt;/title&gt;&lt;secondary-title&gt;Australian Journal of Labour Economics&lt;/secondary-title&gt;&lt;/titles&gt;&lt;periodical&gt;&lt;full-title&gt;Australian Journal of Labour Economics&lt;/full-title&gt;&lt;/periodical&gt;&lt;pages&gt;453-472&lt;/pages&gt;&lt;volume&gt;6&lt;/volume&gt;&lt;number&gt;2&lt;/number&gt;&lt;dates&gt;&lt;year&gt;2003&lt;/year&gt;&lt;/dates&gt;&lt;urls&gt;&lt;/urls&gt;&lt;/record&gt;&lt;/Cite&gt;&lt;/EndNote&gt;</w:instrText>
      </w:r>
      <w:r w:rsidR="00305E04">
        <w:fldChar w:fldCharType="separate"/>
      </w:r>
      <w:r w:rsidR="005C60F6">
        <w:rPr>
          <w:noProof/>
        </w:rPr>
        <w:t>Shah and Long (2003)</w:t>
      </w:r>
      <w:r w:rsidR="00305E04">
        <w:fldChar w:fldCharType="end"/>
      </w:r>
      <w:r w:rsidR="000A1648">
        <w:t xml:space="preserve"> for nursing </w:t>
      </w:r>
      <w:r w:rsidR="000A1648">
        <w:lastRenderedPageBreak/>
        <w:t xml:space="preserve">and caring occupations; </w:t>
      </w:r>
      <w:r w:rsidR="00305E04">
        <w:fldChar w:fldCharType="begin"/>
      </w:r>
      <w:r w:rsidR="005C60F6">
        <w:instrText xml:space="preserve"> ADDIN EN.CITE &lt;EndNote&gt;&lt;Cite&gt;&lt;Author&gt;Shah&lt;/Author&gt;&lt;Year&gt;2010&lt;/Year&gt;&lt;RecNum&gt;917&lt;/RecNum&gt;&lt;DisplayText&gt;Shah and Long (2010)&lt;/DisplayText&gt;&lt;record&gt;&lt;rec-number&gt;917&lt;/rec-number&gt;&lt;foreign-keys&gt;&lt;key app="EN" db-id="refafpv0nd2rd4e9e2qxeaf6rw5xxvv2ds22" timestamp="1309260184"&gt;917&lt;/key&gt;&lt;/foreign-keys&gt;&lt;ref-type name="Report"&gt;27&lt;/ref-type&gt;&lt;contributors&gt;&lt;authors&gt;&lt;author&gt;Shah, C&lt;/author&gt;&lt;author&gt;Long, M&lt;/author&gt;&lt;/authors&gt;&lt;/contributors&gt;&lt;titles&gt;&lt;title&gt;Forecasts of labour and skills requirements in the service industries, 2010-2015&lt;/title&gt;&lt;/titles&gt;&lt;dates&gt;&lt;year&gt;2010&lt;/year&gt;&lt;/dates&gt;&lt;pub-location&gt;Sydney&lt;/pub-location&gt;&lt;publisher&gt;Report to Service Skills Australia&lt;/publisher&gt;&lt;urls&gt;&lt;/urls&gt;&lt;/record&gt;&lt;/Cite&gt;&lt;/EndNote&gt;</w:instrText>
      </w:r>
      <w:r w:rsidR="00305E04">
        <w:fldChar w:fldCharType="separate"/>
      </w:r>
      <w:r w:rsidR="005C60F6">
        <w:rPr>
          <w:noProof/>
        </w:rPr>
        <w:t>Shah and Long (2010)</w:t>
      </w:r>
      <w:r w:rsidR="00305E04">
        <w:fldChar w:fldCharType="end"/>
      </w:r>
      <w:r w:rsidR="000A1648">
        <w:t xml:space="preserve"> for the service industries; and </w:t>
      </w:r>
      <w:r w:rsidR="00305E04">
        <w:fldChar w:fldCharType="begin"/>
      </w:r>
      <w:r w:rsidR="005C60F6">
        <w:instrText xml:space="preserve"> ADDIN EN.CITE &lt;EndNote&gt;&lt;Cite&gt;&lt;Author&gt;Weldon&lt;/Author&gt;&lt;Year&gt;2015&lt;/Year&gt;&lt;RecNum&gt;1646&lt;/RecNum&gt;&lt;DisplayText&gt;Weldon, Shah and Rowley (2015)&lt;/DisplayText&gt;&lt;record&gt;&lt;rec-number&gt;1646&lt;/rec-number&gt;&lt;foreign-keys&gt;&lt;key app="EN" db-id="refafpv0nd2rd4e9e2qxeaf6rw5xxvv2ds22" timestamp="1459221268"&gt;1646&lt;/key&gt;&lt;/foreign-keys&gt;&lt;ref-type name="Report"&gt;27&lt;/ref-type&gt;&lt;contributors&gt;&lt;authors&gt;&lt;author&gt;Weldon, P&lt;/author&gt;&lt;author&gt;Shah, C&lt;/author&gt;&lt;author&gt;Rowley, G&lt;/author&gt;&lt;/authors&gt;&lt;/contributors&gt;&lt;titles&gt;&lt;title&gt;Victorian Teacher Supply and Demand Report&lt;/title&gt;&lt;/titles&gt;&lt;dates&gt;&lt;year&gt;2015&lt;/year&gt;&lt;/dates&gt;&lt;pub-location&gt;Melbourne&lt;/pub-location&gt;&lt;publisher&gt;Report to the Department of Education and Training&lt;/publisher&gt;&lt;urls&gt;&lt;/urls&gt;&lt;/record&gt;&lt;/Cite&gt;&lt;/EndNote&gt;</w:instrText>
      </w:r>
      <w:r w:rsidR="00305E04">
        <w:fldChar w:fldCharType="separate"/>
      </w:r>
      <w:r w:rsidR="005C60F6">
        <w:rPr>
          <w:noProof/>
        </w:rPr>
        <w:t>Weldon, Shah and Rowley (2015)</w:t>
      </w:r>
      <w:r w:rsidR="00305E04">
        <w:fldChar w:fldCharType="end"/>
      </w:r>
      <w:r w:rsidR="005E44C0">
        <w:t xml:space="preserve"> for teachers.</w:t>
      </w:r>
    </w:p>
    <w:p w14:paraId="1A026CFA" w14:textId="77777777" w:rsidR="00B661D7" w:rsidRDefault="00FD6394" w:rsidP="00E8502A">
      <w:pPr>
        <w:pStyle w:val="Text"/>
      </w:pPr>
      <w:r>
        <w:t>Quantitative modelling</w:t>
      </w:r>
      <w:r w:rsidR="002B238B">
        <w:t>,</w:t>
      </w:r>
      <w:r w:rsidR="00B661D7">
        <w:t xml:space="preserve"> </w:t>
      </w:r>
      <w:r w:rsidR="00811C8E">
        <w:t>in the context of labour and training market information</w:t>
      </w:r>
      <w:r w:rsidR="002B238B">
        <w:t>,</w:t>
      </w:r>
      <w:r w:rsidR="00811C8E">
        <w:t xml:space="preserve"> </w:t>
      </w:r>
      <w:r w:rsidR="006923F1">
        <w:t>refers to large-scale multi</w:t>
      </w:r>
      <w:r w:rsidR="005D487D">
        <w:t>-</w:t>
      </w:r>
      <w:r w:rsidR="004F6979">
        <w:t>sectoral a</w:t>
      </w:r>
      <w:r w:rsidR="00392EB2">
        <w:t>nal</w:t>
      </w:r>
      <w:r w:rsidR="006923F1">
        <w:t>yse</w:t>
      </w:r>
      <w:r w:rsidR="00E8502A">
        <w:t xml:space="preserve">s of the national </w:t>
      </w:r>
      <w:r w:rsidR="001C00EC">
        <w:t xml:space="preserve">or </w:t>
      </w:r>
      <w:r w:rsidR="00F5708C">
        <w:t xml:space="preserve">a </w:t>
      </w:r>
      <w:r w:rsidR="001C00EC">
        <w:t xml:space="preserve">regional </w:t>
      </w:r>
      <w:r w:rsidR="00F5708C">
        <w:t xml:space="preserve">economy, the aim </w:t>
      </w:r>
      <w:r w:rsidR="005D487D">
        <w:t>being to</w:t>
      </w:r>
      <w:r w:rsidR="00392EB2">
        <w:t xml:space="preserve"> </w:t>
      </w:r>
      <w:r w:rsidR="005D487D">
        <w:t>produce</w:t>
      </w:r>
      <w:r w:rsidR="00811C8E">
        <w:t xml:space="preserve"> </w:t>
      </w:r>
      <w:r w:rsidR="004D6553">
        <w:t xml:space="preserve">medium- to long-term </w:t>
      </w:r>
      <w:r w:rsidR="002B238B">
        <w:t>forecasts</w:t>
      </w:r>
      <w:r w:rsidR="00811C8E">
        <w:t xml:space="preserve"> b</w:t>
      </w:r>
      <w:r w:rsidR="002B238B">
        <w:t>y industry and occupation (and sometimes by qualification).</w:t>
      </w:r>
      <w:r w:rsidR="008C1C1D">
        <w:t xml:space="preserve"> </w:t>
      </w:r>
      <w:r w:rsidR="00EA5ACC">
        <w:t>The</w:t>
      </w:r>
      <w:r w:rsidR="00392EB2">
        <w:t xml:space="preserve"> modelling incorporates a</w:t>
      </w:r>
      <w:r w:rsidR="004F6979">
        <w:t xml:space="preserve"> multitude of complex interactions among </w:t>
      </w:r>
      <w:r w:rsidR="004D6553">
        <w:t xml:space="preserve">different parts of the economy. </w:t>
      </w:r>
      <w:r w:rsidR="001C00EC">
        <w:t>At various</w:t>
      </w:r>
      <w:r w:rsidR="00EA5ACC">
        <w:t xml:space="preserve"> stages of the modelling there may be a need for</w:t>
      </w:r>
      <w:r w:rsidR="00191130">
        <w:t xml:space="preserve"> qualitative expert input</w:t>
      </w:r>
      <w:r w:rsidR="006923F1">
        <w:t>. Expert judg</w:t>
      </w:r>
      <w:r w:rsidR="00EA5197">
        <w:t>ment</w:t>
      </w:r>
      <w:r w:rsidR="001C00EC">
        <w:t xml:space="preserve"> may also </w:t>
      </w:r>
      <w:r w:rsidR="00EA5ACC">
        <w:t>play</w:t>
      </w:r>
      <w:r w:rsidR="00EA5197">
        <w:t xml:space="preserve"> a role in tweaking</w:t>
      </w:r>
      <w:r w:rsidR="001C00EC">
        <w:t xml:space="preserve"> model assumptions in the light of</w:t>
      </w:r>
      <w:r w:rsidR="00E8502A">
        <w:t xml:space="preserve"> initial results.</w:t>
      </w:r>
    </w:p>
    <w:p w14:paraId="6A1B7A13" w14:textId="17C36F84" w:rsidR="00475CA6" w:rsidRDefault="00475CA6" w:rsidP="00A90C88">
      <w:pPr>
        <w:pStyle w:val="Tabletitle"/>
        <w:ind w:right="141"/>
      </w:pPr>
      <w:bookmarkStart w:id="43" w:name="_Toc500147329"/>
      <w:r>
        <w:t>Table 1</w:t>
      </w:r>
      <w:r w:rsidR="00DA4642">
        <w:tab/>
        <w:t xml:space="preserve">Advantages and disadvantages of different approaches to anticipating future </w:t>
      </w:r>
      <w:r w:rsidR="00A90C88">
        <w:t>s</w:t>
      </w:r>
      <w:r w:rsidR="00DA4642">
        <w:t>upply and demand for labour and skills</w:t>
      </w:r>
      <w:bookmarkEnd w:id="43"/>
    </w:p>
    <w:tbl>
      <w:tblPr>
        <w:tblW w:w="7513" w:type="dxa"/>
        <w:tblBorders>
          <w:top w:val="single" w:sz="4" w:space="0" w:color="auto"/>
          <w:bottom w:val="single" w:sz="4" w:space="0" w:color="auto"/>
        </w:tblBorders>
        <w:tblLayout w:type="fixed"/>
        <w:tblLook w:val="0000" w:firstRow="0" w:lastRow="0" w:firstColumn="0" w:lastColumn="0" w:noHBand="0" w:noVBand="0"/>
      </w:tblPr>
      <w:tblGrid>
        <w:gridCol w:w="1843"/>
        <w:gridCol w:w="2693"/>
        <w:gridCol w:w="2977"/>
      </w:tblGrid>
      <w:tr w:rsidR="00140080" w14:paraId="2C398029" w14:textId="77777777" w:rsidTr="00A90C88">
        <w:tc>
          <w:tcPr>
            <w:tcW w:w="1843" w:type="dxa"/>
            <w:tcBorders>
              <w:top w:val="single" w:sz="4" w:space="0" w:color="auto"/>
              <w:bottom w:val="single" w:sz="4" w:space="0" w:color="auto"/>
              <w:right w:val="nil"/>
            </w:tcBorders>
          </w:tcPr>
          <w:p w14:paraId="3B272124" w14:textId="77777777" w:rsidR="00140080" w:rsidRDefault="00140080" w:rsidP="000E4236">
            <w:pPr>
              <w:pStyle w:val="Tablehead1"/>
            </w:pPr>
            <w:r>
              <w:t>Approach</w:t>
            </w:r>
          </w:p>
        </w:tc>
        <w:tc>
          <w:tcPr>
            <w:tcW w:w="2693" w:type="dxa"/>
            <w:tcBorders>
              <w:top w:val="single" w:sz="4" w:space="0" w:color="auto"/>
              <w:left w:val="nil"/>
              <w:bottom w:val="single" w:sz="4" w:space="0" w:color="auto"/>
              <w:right w:val="nil"/>
            </w:tcBorders>
          </w:tcPr>
          <w:p w14:paraId="672F2DAE" w14:textId="77777777" w:rsidR="00140080" w:rsidRDefault="00140080" w:rsidP="009B355D">
            <w:pPr>
              <w:pStyle w:val="Tablehead1"/>
            </w:pPr>
            <w:r>
              <w:t>Advantages</w:t>
            </w:r>
          </w:p>
        </w:tc>
        <w:tc>
          <w:tcPr>
            <w:tcW w:w="2977" w:type="dxa"/>
            <w:tcBorders>
              <w:top w:val="single" w:sz="4" w:space="0" w:color="auto"/>
              <w:left w:val="nil"/>
              <w:bottom w:val="single" w:sz="4" w:space="0" w:color="auto"/>
            </w:tcBorders>
          </w:tcPr>
          <w:p w14:paraId="17F8509E" w14:textId="77777777" w:rsidR="00140080" w:rsidRDefault="00140080" w:rsidP="009B355D">
            <w:pPr>
              <w:pStyle w:val="Tablehead1"/>
            </w:pPr>
            <w:r>
              <w:t>Disadvantages</w:t>
            </w:r>
          </w:p>
        </w:tc>
      </w:tr>
      <w:tr w:rsidR="00140080" w14:paraId="2BCF34D9" w14:textId="77777777" w:rsidTr="00A90C88">
        <w:tc>
          <w:tcPr>
            <w:tcW w:w="1843" w:type="dxa"/>
            <w:tcBorders>
              <w:top w:val="single" w:sz="4" w:space="0" w:color="auto"/>
              <w:bottom w:val="nil"/>
              <w:right w:val="nil"/>
            </w:tcBorders>
          </w:tcPr>
          <w:p w14:paraId="34F678AA" w14:textId="77777777" w:rsidR="00140080" w:rsidRPr="00927CBF" w:rsidRDefault="00140080" w:rsidP="00140080">
            <w:pPr>
              <w:pStyle w:val="Tabletext"/>
            </w:pPr>
            <w:r>
              <w:t>Surveys of employers</w:t>
            </w:r>
          </w:p>
        </w:tc>
        <w:tc>
          <w:tcPr>
            <w:tcW w:w="2693" w:type="dxa"/>
            <w:tcBorders>
              <w:top w:val="single" w:sz="4" w:space="0" w:color="auto"/>
              <w:left w:val="nil"/>
              <w:bottom w:val="nil"/>
              <w:right w:val="nil"/>
            </w:tcBorders>
          </w:tcPr>
          <w:p w14:paraId="6E7FEE71" w14:textId="77777777" w:rsidR="00140080" w:rsidRPr="00E00B44" w:rsidRDefault="00140080" w:rsidP="00140080">
            <w:pPr>
              <w:pStyle w:val="Tabletext"/>
            </w:pPr>
            <w:r>
              <w:t>Direct assessment of demand, recruitment difficulties, skills gaps and shortages</w:t>
            </w:r>
          </w:p>
        </w:tc>
        <w:tc>
          <w:tcPr>
            <w:tcW w:w="2977" w:type="dxa"/>
            <w:tcBorders>
              <w:top w:val="single" w:sz="4" w:space="0" w:color="auto"/>
              <w:left w:val="nil"/>
              <w:bottom w:val="nil"/>
              <w:right w:val="nil"/>
            </w:tcBorders>
          </w:tcPr>
          <w:p w14:paraId="3CEB5957" w14:textId="77777777" w:rsidR="00140080" w:rsidRPr="0094563C" w:rsidRDefault="00DF1674" w:rsidP="00DF1674">
            <w:pPr>
              <w:pStyle w:val="Tabletext"/>
            </w:pPr>
            <w:r>
              <w:t xml:space="preserve">May be subjective and inconsistent; </w:t>
            </w:r>
            <w:r w:rsidR="00BC0CC2">
              <w:t xml:space="preserve">may focus on the current rather than the future; </w:t>
            </w:r>
            <w:r>
              <w:t>understanding of concepts may vary across respondents; requires careful interpretation of results</w:t>
            </w:r>
            <w:r w:rsidR="00ED2513">
              <w:t>; only represents the formal economy</w:t>
            </w:r>
          </w:p>
        </w:tc>
      </w:tr>
      <w:tr w:rsidR="00BC0CC2" w14:paraId="7D4EE00E" w14:textId="77777777" w:rsidTr="00A90C88">
        <w:tc>
          <w:tcPr>
            <w:tcW w:w="1843" w:type="dxa"/>
            <w:tcBorders>
              <w:top w:val="nil"/>
              <w:bottom w:val="nil"/>
              <w:right w:val="nil"/>
            </w:tcBorders>
          </w:tcPr>
          <w:p w14:paraId="472B454B" w14:textId="77777777" w:rsidR="00BC0CC2" w:rsidRPr="00927CBF" w:rsidRDefault="00BC0CC2" w:rsidP="00F37EC4">
            <w:pPr>
              <w:pStyle w:val="Tabletext"/>
            </w:pPr>
            <w:r>
              <w:t>Qualitative methods</w:t>
            </w:r>
          </w:p>
        </w:tc>
        <w:tc>
          <w:tcPr>
            <w:tcW w:w="2693" w:type="dxa"/>
            <w:tcBorders>
              <w:top w:val="nil"/>
              <w:left w:val="nil"/>
              <w:bottom w:val="nil"/>
              <w:right w:val="nil"/>
            </w:tcBorders>
          </w:tcPr>
          <w:p w14:paraId="620E2DA1" w14:textId="77777777" w:rsidR="00BC0CC2" w:rsidRPr="00E00B44" w:rsidRDefault="00BC0CC2" w:rsidP="00F37EC4">
            <w:pPr>
              <w:pStyle w:val="Tabletext"/>
            </w:pPr>
            <w:r>
              <w:t>Holistic, direct involvement of users</w:t>
            </w:r>
            <w:r w:rsidR="00B62F3D">
              <w:t>, fewer initial set-up costs and data needs</w:t>
            </w:r>
          </w:p>
        </w:tc>
        <w:tc>
          <w:tcPr>
            <w:tcW w:w="2977" w:type="dxa"/>
            <w:tcBorders>
              <w:top w:val="nil"/>
              <w:left w:val="nil"/>
              <w:bottom w:val="nil"/>
              <w:right w:val="nil"/>
            </w:tcBorders>
          </w:tcPr>
          <w:p w14:paraId="54F95C18" w14:textId="77777777" w:rsidR="00BC0CC2" w:rsidRPr="0094563C" w:rsidRDefault="00BC0CC2" w:rsidP="00F97609">
            <w:pPr>
              <w:pStyle w:val="Tabletext"/>
            </w:pPr>
            <w:r>
              <w:t>Inconsistent; can be subjective; high risk of being non-systematic</w:t>
            </w:r>
          </w:p>
        </w:tc>
      </w:tr>
      <w:tr w:rsidR="00BC0CC2" w14:paraId="0BC1319C" w14:textId="77777777" w:rsidTr="00A90C88">
        <w:tc>
          <w:tcPr>
            <w:tcW w:w="1843" w:type="dxa"/>
            <w:tcBorders>
              <w:top w:val="nil"/>
              <w:bottom w:val="nil"/>
              <w:right w:val="nil"/>
            </w:tcBorders>
          </w:tcPr>
          <w:p w14:paraId="55F66309" w14:textId="77777777" w:rsidR="00BC0CC2" w:rsidRPr="00927CBF" w:rsidRDefault="00BC0CC2" w:rsidP="00F37EC4">
            <w:pPr>
              <w:pStyle w:val="Tabletext"/>
            </w:pPr>
            <w:r>
              <w:t>Sectoral studies</w:t>
            </w:r>
          </w:p>
        </w:tc>
        <w:tc>
          <w:tcPr>
            <w:tcW w:w="2693" w:type="dxa"/>
            <w:tcBorders>
              <w:top w:val="nil"/>
              <w:left w:val="nil"/>
              <w:bottom w:val="nil"/>
              <w:right w:val="nil"/>
            </w:tcBorders>
            <w:vAlign w:val="bottom"/>
          </w:tcPr>
          <w:p w14:paraId="6842241D" w14:textId="77777777" w:rsidR="00BC0CC2" w:rsidRPr="00E00B44" w:rsidRDefault="00F5708C" w:rsidP="00BC0CC2">
            <w:pPr>
              <w:pStyle w:val="Tabletext"/>
            </w:pPr>
            <w:r>
              <w:t>Focused</w:t>
            </w:r>
            <w:r w:rsidR="00E044BE">
              <w:t xml:space="preserve"> on the specific sector</w:t>
            </w:r>
            <w:r w:rsidR="00D43F62">
              <w:t xml:space="preserve"> or occupation</w:t>
            </w:r>
            <w:r w:rsidR="00E044BE">
              <w:t xml:space="preserve">; focus on a single sector means that </w:t>
            </w:r>
            <w:r w:rsidR="00827E45">
              <w:t xml:space="preserve">it is </w:t>
            </w:r>
            <w:r w:rsidR="00E044BE">
              <w:t>easier to combine qualitative and quantitative approaches</w:t>
            </w:r>
          </w:p>
        </w:tc>
        <w:tc>
          <w:tcPr>
            <w:tcW w:w="2977" w:type="dxa"/>
            <w:tcBorders>
              <w:top w:val="nil"/>
              <w:left w:val="nil"/>
              <w:bottom w:val="nil"/>
              <w:right w:val="nil"/>
            </w:tcBorders>
          </w:tcPr>
          <w:p w14:paraId="4C705030" w14:textId="77777777" w:rsidR="00BC0CC2" w:rsidRPr="0094563C" w:rsidRDefault="00F37EC4" w:rsidP="00F37EC4">
            <w:pPr>
              <w:pStyle w:val="Tabletext"/>
            </w:pPr>
            <w:r>
              <w:t>Partial; may not cover all sectors; inconsistent across whole economy; ignores interactions between sectors</w:t>
            </w:r>
          </w:p>
        </w:tc>
      </w:tr>
      <w:tr w:rsidR="00BC0CC2" w14:paraId="568FD89F" w14:textId="77777777" w:rsidTr="00A90C88">
        <w:tc>
          <w:tcPr>
            <w:tcW w:w="1843" w:type="dxa"/>
            <w:tcBorders>
              <w:top w:val="nil"/>
              <w:bottom w:val="single" w:sz="4" w:space="0" w:color="auto"/>
              <w:right w:val="nil"/>
            </w:tcBorders>
          </w:tcPr>
          <w:p w14:paraId="0D98DDEE" w14:textId="77777777" w:rsidR="00BC0CC2" w:rsidRPr="00927CBF" w:rsidRDefault="00BC0CC2" w:rsidP="00F37EC4">
            <w:pPr>
              <w:pStyle w:val="Tabletext"/>
            </w:pPr>
            <w:r>
              <w:t>Quantitative modelling</w:t>
            </w:r>
          </w:p>
        </w:tc>
        <w:tc>
          <w:tcPr>
            <w:tcW w:w="2693" w:type="dxa"/>
            <w:tcBorders>
              <w:top w:val="nil"/>
              <w:left w:val="nil"/>
              <w:bottom w:val="single" w:sz="4" w:space="0" w:color="auto"/>
              <w:right w:val="nil"/>
            </w:tcBorders>
          </w:tcPr>
          <w:p w14:paraId="3C86A60A" w14:textId="77777777" w:rsidR="00BC0CC2" w:rsidRPr="00E00B44" w:rsidRDefault="00F56732" w:rsidP="00F37EC4">
            <w:pPr>
              <w:pStyle w:val="Tabletext"/>
            </w:pPr>
            <w:r>
              <w:t xml:space="preserve">Comprehensive; consistent; </w:t>
            </w:r>
            <w:r w:rsidR="008C1C1D">
              <w:t xml:space="preserve">multi-sectoral; </w:t>
            </w:r>
            <w:r w:rsidR="002B238B">
              <w:t xml:space="preserve">systematic; </w:t>
            </w:r>
            <w:r>
              <w:t>transparent; provides a quantitative base for other approaches</w:t>
            </w:r>
            <w:r w:rsidR="00565FF6">
              <w:t>; provides a solid basis for qualitative approach</w:t>
            </w:r>
            <w:r w:rsidR="006923F1">
              <w:t>.</w:t>
            </w:r>
          </w:p>
        </w:tc>
        <w:tc>
          <w:tcPr>
            <w:tcW w:w="2977" w:type="dxa"/>
            <w:tcBorders>
              <w:top w:val="nil"/>
              <w:left w:val="nil"/>
              <w:bottom w:val="single" w:sz="4" w:space="0" w:color="auto"/>
              <w:right w:val="nil"/>
            </w:tcBorders>
          </w:tcPr>
          <w:p w14:paraId="149C986A" w14:textId="77777777" w:rsidR="00565FF6" w:rsidRPr="00A90C88" w:rsidRDefault="006923F1" w:rsidP="00565FF6">
            <w:pPr>
              <w:pStyle w:val="Tabletext"/>
              <w:rPr>
                <w:spacing w:val="-2"/>
              </w:rPr>
            </w:pPr>
            <w:r w:rsidRPr="00A90C88">
              <w:rPr>
                <w:spacing w:val="-2"/>
              </w:rPr>
              <w:t>Data-</w:t>
            </w:r>
            <w:r w:rsidR="00565FF6" w:rsidRPr="00A90C88">
              <w:rPr>
                <w:spacing w:val="-2"/>
              </w:rPr>
              <w:t xml:space="preserve">intensive; costly; may provide misleading impression of precision; requires expert modellers; can only include </w:t>
            </w:r>
            <w:r w:rsidR="00DA4642" w:rsidRPr="00A90C88">
              <w:rPr>
                <w:spacing w:val="-2"/>
              </w:rPr>
              <w:t>variables that can be quantified and for which data are available</w:t>
            </w:r>
            <w:r w:rsidRPr="00A90C88">
              <w:rPr>
                <w:spacing w:val="-2"/>
              </w:rPr>
              <w:t>.</w:t>
            </w:r>
          </w:p>
        </w:tc>
      </w:tr>
    </w:tbl>
    <w:p w14:paraId="67763BDA" w14:textId="77777777" w:rsidR="00475CA6" w:rsidRDefault="00BC0CC2" w:rsidP="005C60F6">
      <w:pPr>
        <w:pStyle w:val="Source"/>
      </w:pPr>
      <w:r>
        <w:t>Source:</w:t>
      </w:r>
      <w:r>
        <w:tab/>
        <w:t xml:space="preserve">Adapted from </w:t>
      </w:r>
      <w:r w:rsidR="00305E04">
        <w:fldChar w:fldCharType="begin"/>
      </w:r>
      <w:r w:rsidR="005C60F6">
        <w:instrText xml:space="preserve"> ADDIN EN.CITE &lt;EndNote&gt;&lt;Cite&gt;&lt;Author&gt;Bakule&lt;/Author&gt;&lt;Year&gt;2016&lt;/Year&gt;&lt;RecNum&gt;1784&lt;/RecNum&gt;&lt;DisplayText&gt;Bakule et al. (2016)&lt;/DisplayText&gt;&lt;record&gt;&lt;rec-number&gt;1784&lt;/rec-number&gt;&lt;foreign-keys&gt;&lt;key app="EN" db-id="refafpv0nd2rd4e9e2qxeaf6rw5xxvv2ds22" timestamp="1502187454"&gt;1784&lt;/key&gt;&lt;/foreign-keys&gt;&lt;ref-type name="Report"&gt;27&lt;/ref-type&gt;&lt;contributors&gt;&lt;authors&gt;&lt;author&gt;Bakule, Martin&lt;/author&gt;&lt;author&gt;Czesana, Vera&lt;/author&gt;&lt;author&gt;Havlickova, Vera&lt;/author&gt;&lt;author&gt;Kriechel, Ben&lt;/author&gt;&lt;author&gt;Rasovec, Tomas&lt;/author&gt;&lt;author&gt;Wilson, Rob&lt;/author&gt;&lt;/authors&gt;&lt;/contributors&gt;&lt;titles&gt;&lt;title&gt;Developing skills foresights, scenarios and forecasts: guide to anticipating and matching skills and jobs: volume 2&lt;/title&gt;&lt;tertiary-title&gt;Compendium on anticipation and matching of skills&lt;/tertiary-title&gt;&lt;/titles&gt;&lt;keywords&gt;&lt;keyword&gt;Case study&lt;/keyword&gt;&lt;keyword&gt;Needs assessment&lt;/keyword&gt;&lt;keyword&gt;Skill needs&lt;/keyword&gt;&lt;keyword&gt;Labour supply&lt;/keyword&gt;&lt;keyword&gt;Labour demand&lt;/keyword&gt;&lt;keyword&gt;Employment projection&lt;/keyword&gt;&lt;keyword&gt;Forecasting technique&lt;/keyword&gt;&lt;keyword&gt;Qualitative research&lt;/keyword&gt;&lt;keyword&gt;Quantitative research&lt;/keyword&gt;&lt;keyword&gt;Data collecting&lt;/keyword&gt;&lt;keyword&gt;Skills and knowledge&lt;/keyword&gt;&lt;keyword&gt;Employment&lt;/keyword&gt;&lt;keyword&gt;Labour market&lt;/keyword&gt;&lt;keyword&gt;Research&lt;/keyword&gt;&lt;keyword&gt;Statistics&lt;/keyword&gt;&lt;keyword&gt;Germany&lt;/keyword&gt;&lt;keyword&gt;Finland&lt;/keyword&gt;&lt;keyword&gt;Europe&lt;/keyword&gt;&lt;keyword&gt;Brazil&lt;/keyword&gt;&lt;keyword&gt;South America&lt;/keyword&gt;&lt;keyword&gt;Japan&lt;/keyword&gt;&lt;keyword&gt;Korea&lt;/keyword&gt;&lt;keyword&gt;Asia&lt;/keyword&gt;&lt;/keywords&gt;&lt;dates&gt;&lt;year&gt;2016&lt;/year&gt;&lt;/dates&gt;&lt;pub-location&gt;Luxembourg&lt;/pub-location&gt;&lt;publisher&gt;Publications Office of the European Union&lt;/publisher&gt;&lt;urls&gt;&lt;related-urls&gt;&lt;url&gt;http://www.cedefop.europa.eu/en/publications-and-resources/publications/2216&lt;/url&gt;&lt;/related-urls&gt;&lt;/urls&gt;&lt;remote-database-name&gt;VOCEDplus&lt;/remote-database-name&gt;&lt;access-date&gt;08 Aug 2017&lt;/access-date&gt;&lt;/record&gt;&lt;/Cite&gt;&lt;/EndNote&gt;</w:instrText>
      </w:r>
      <w:r w:rsidR="00305E04">
        <w:fldChar w:fldCharType="separate"/>
      </w:r>
      <w:r w:rsidR="005C60F6">
        <w:rPr>
          <w:noProof/>
        </w:rPr>
        <w:t>Bakule et al. (2016)</w:t>
      </w:r>
      <w:r w:rsidR="00305E04">
        <w:fldChar w:fldCharType="end"/>
      </w:r>
      <w:r w:rsidR="00F5708C">
        <w:t>.</w:t>
      </w:r>
    </w:p>
    <w:p w14:paraId="3DE31035" w14:textId="77777777" w:rsidR="0010213F" w:rsidRDefault="0010213F" w:rsidP="005C60F6">
      <w:pPr>
        <w:pStyle w:val="Source"/>
      </w:pPr>
    </w:p>
    <w:p w14:paraId="4AF19E51" w14:textId="77777777" w:rsidR="0000483F" w:rsidRDefault="00F5708C" w:rsidP="00A33C7D">
      <w:pPr>
        <w:pStyle w:val="Text"/>
        <w:ind w:right="-1"/>
      </w:pPr>
      <w:r>
        <w:t>T</w:t>
      </w:r>
      <w:r w:rsidR="0000483F">
        <w:t>he focus of this report is on quant</w:t>
      </w:r>
      <w:r>
        <w:t>itative labour demand forecasts</w:t>
      </w:r>
      <w:r w:rsidR="005D487D">
        <w:t>,</w:t>
      </w:r>
      <w:r>
        <w:t xml:space="preserve"> and</w:t>
      </w:r>
      <w:r w:rsidR="0000483F">
        <w:t xml:space="preserve"> </w:t>
      </w:r>
      <w:r w:rsidR="00BD436B">
        <w:t xml:space="preserve">a brief outline of the common elements of </w:t>
      </w:r>
      <w:r w:rsidR="0000483F">
        <w:t>the methods for producing these forecasts in a selected number of countries</w:t>
      </w:r>
      <w:r w:rsidR="00BD436B">
        <w:t xml:space="preserve"> is available in the support document to this report</w:t>
      </w:r>
      <w:r w:rsidR="009B355D">
        <w:t xml:space="preserve"> (available at &lt;http</w:t>
      </w:r>
      <w:r w:rsidR="002541DF">
        <w:t>s</w:t>
      </w:r>
      <w:r w:rsidR="009B355D">
        <w:t>://www.ncver.edu.au&gt;)</w:t>
      </w:r>
      <w:r w:rsidR="0000483F">
        <w:t>.</w:t>
      </w:r>
      <w:r w:rsidR="0000483F">
        <w:rPr>
          <w:rStyle w:val="FootnoteReference"/>
        </w:rPr>
        <w:footnoteReference w:id="9"/>
      </w:r>
      <w:r w:rsidR="0000483F">
        <w:t xml:space="preserve"> </w:t>
      </w:r>
      <w:r w:rsidR="00BD436B">
        <w:t>Also in t</w:t>
      </w:r>
      <w:r w:rsidR="006923F1">
        <w:t>he support document</w:t>
      </w:r>
      <w:r w:rsidR="0000483F">
        <w:t xml:space="preserve"> we provide more details of the methods used in three countries: </w:t>
      </w:r>
      <w:r w:rsidR="006923F1">
        <w:t>the United States, the</w:t>
      </w:r>
      <w:r w:rsidR="0000483F">
        <w:t xml:space="preserve"> European Union and Canada</w:t>
      </w:r>
      <w:r w:rsidR="00253098">
        <w:t xml:space="preserve">. </w:t>
      </w:r>
      <w:r w:rsidR="00253098" w:rsidRPr="00A33C7D">
        <w:rPr>
          <w:spacing w:val="-2"/>
        </w:rPr>
        <w:t>All three, particularly the US</w:t>
      </w:r>
      <w:r w:rsidR="0000483F" w:rsidRPr="00A33C7D">
        <w:rPr>
          <w:spacing w:val="-2"/>
        </w:rPr>
        <w:t>, have a long history of research and development in this area.</w:t>
      </w:r>
      <w:r w:rsidR="0000483F">
        <w:t xml:space="preserve"> </w:t>
      </w:r>
    </w:p>
    <w:p w14:paraId="325353D5" w14:textId="77777777" w:rsidR="003B3A04" w:rsidRDefault="003B481B" w:rsidP="006923F1">
      <w:pPr>
        <w:pStyle w:val="Heading2"/>
      </w:pPr>
      <w:bookmarkStart w:id="44" w:name="_Toc500147320"/>
      <w:r>
        <w:t>L</w:t>
      </w:r>
      <w:r w:rsidR="00AF0E11">
        <w:t>abour market information in Australia</w:t>
      </w:r>
      <w:bookmarkEnd w:id="44"/>
    </w:p>
    <w:p w14:paraId="41C3D404" w14:textId="77777777" w:rsidR="00AD103F" w:rsidRDefault="003B481B" w:rsidP="00B1713E">
      <w:pPr>
        <w:pStyle w:val="Text"/>
      </w:pPr>
      <w:r>
        <w:t>The national and state/territory governments produce a range of l</w:t>
      </w:r>
      <w:r w:rsidR="00050E2F">
        <w:t>abour market infor</w:t>
      </w:r>
      <w:r>
        <w:t>mation in Australia</w:t>
      </w:r>
      <w:r w:rsidR="00B1713E">
        <w:t>, some for wider dissemination</w:t>
      </w:r>
      <w:r w:rsidR="005D487D">
        <w:t xml:space="preserve"> —</w:t>
      </w:r>
      <w:r w:rsidR="00B1713E">
        <w:t xml:space="preserve"> to inform individuals, training providers and employers</w:t>
      </w:r>
      <w:r w:rsidR="00D43AA3">
        <w:t xml:space="preserve"> about the current and future labour market</w:t>
      </w:r>
      <w:r w:rsidR="005D487D">
        <w:t xml:space="preserve"> —</w:t>
      </w:r>
      <w:r w:rsidR="00B1713E">
        <w:t xml:space="preserve"> and other</w:t>
      </w:r>
      <w:r w:rsidR="00253098">
        <w:t xml:space="preserve"> </w:t>
      </w:r>
      <w:r w:rsidR="00253098">
        <w:lastRenderedPageBreak/>
        <w:t>material</w:t>
      </w:r>
      <w:r w:rsidR="00B1713E">
        <w:t xml:space="preserve"> for intern</w:t>
      </w:r>
      <w:r w:rsidR="00253098">
        <w:t>al planning and policy</w:t>
      </w:r>
      <w:r w:rsidR="00B1713E">
        <w:t>making</w:t>
      </w:r>
      <w:r w:rsidR="003E75DB">
        <w:t>.</w:t>
      </w:r>
      <w:r w:rsidR="003C326F">
        <w:rPr>
          <w:rStyle w:val="FootnoteReference"/>
        </w:rPr>
        <w:footnoteReference w:id="10"/>
      </w:r>
      <w:r w:rsidR="005F1438">
        <w:t xml:space="preserve"> Some state-based labour market and training information online portals include links to Australian Government websites.</w:t>
      </w:r>
    </w:p>
    <w:p w14:paraId="10A97BCB" w14:textId="77777777" w:rsidR="00AD103F" w:rsidRDefault="005F1438" w:rsidP="00C90B44">
      <w:pPr>
        <w:pStyle w:val="Text"/>
      </w:pPr>
      <w:r>
        <w:t xml:space="preserve">Private organisations also produce labour market information, </w:t>
      </w:r>
      <w:r w:rsidR="00253098">
        <w:t xml:space="preserve">but much of this is generally not </w:t>
      </w:r>
      <w:r>
        <w:t>available to the public. Occasionally</w:t>
      </w:r>
      <w:r w:rsidR="003823B4">
        <w:t xml:space="preserve">, </w:t>
      </w:r>
      <w:r>
        <w:t>l</w:t>
      </w:r>
      <w:r w:rsidR="00771849">
        <w:t>abour market modelling</w:t>
      </w:r>
      <w:r>
        <w:t xml:space="preserve"> inform</w:t>
      </w:r>
      <w:r w:rsidR="00771849">
        <w:t>s</w:t>
      </w:r>
      <w:r>
        <w:t xml:space="preserve"> specific government reviews</w:t>
      </w:r>
      <w:r w:rsidR="00253098">
        <w:t xml:space="preserve"> or e</w:t>
      </w:r>
      <w:r>
        <w:t>nquiries</w:t>
      </w:r>
      <w:r w:rsidR="00771849">
        <w:t xml:space="preserve"> on</w:t>
      </w:r>
      <w:r>
        <w:t xml:space="preserve"> training reform and workforce skilling and development</w:t>
      </w:r>
      <w:r w:rsidR="00771849">
        <w:t xml:space="preserve">. The modelling produces information about the likely future structure of employment by industry and occupation and the demand for skilled labour that will follow. Sometimes the modelling extends to assessing the supply of skilled labour to determine possible future imbalances in the supply and demand. </w:t>
      </w:r>
      <w:r w:rsidR="00305E04">
        <w:fldChar w:fldCharType="begin"/>
      </w:r>
      <w:r w:rsidR="00060AAB">
        <w:instrText xml:space="preserve"> ADDIN EN.CITE &lt;EndNote&gt;&lt;Cite&gt;&lt;Author&gt;Shah&lt;/Author&gt;&lt;Year&gt;2006&lt;/Year&gt;&lt;RecNum&gt;831&lt;/RecNum&gt;&lt;DisplayText&gt;Shah and Burke (2006)&lt;/DisplayText&gt;&lt;record&gt;&lt;rec-number&gt;831&lt;/rec-number&gt;&lt;foreign-keys&gt;&lt;key app="EN" db-id="refafpv0nd2rd4e9e2qxeaf6rw5xxvv2ds22" timestamp="0"&gt;831&lt;/key&gt;&lt;/foreign-keys&gt;&lt;ref-type name="Report"&gt;27&lt;/ref-type&gt;&lt;contributors&gt;&lt;authors&gt;&lt;author&gt;Shah, C&lt;/author&gt;&lt;author&gt;Burke, G&lt;/author&gt;&lt;/authors&gt;&lt;/contributors&gt;&lt;titles&gt;&lt;title&gt;Qualifications and the future labour market in Australia&lt;/title&gt;&lt;/titles&gt;&lt;dates&gt;&lt;year&gt;2006&lt;/year&gt;&lt;/dates&gt;&lt;isbn&gt;Report prepared for the National Training Reform Taskforce&lt;/isbn&gt;&lt;urls&gt;&lt;related-urls&gt;&lt;url&gt;http://www.eduweb.vic.gov.au/edulibrary/public/voced/research-CEET-quals-labour-market.pdf&lt;/url&gt;&lt;/related-urls&gt;&lt;/urls&gt;&lt;/record&gt;&lt;/Cite&gt;&lt;/EndNote&gt;</w:instrText>
      </w:r>
      <w:r w:rsidR="00305E04">
        <w:fldChar w:fldCharType="separate"/>
      </w:r>
      <w:r w:rsidR="00060AAB">
        <w:rPr>
          <w:noProof/>
        </w:rPr>
        <w:t>Shah and Burke (2006)</w:t>
      </w:r>
      <w:r w:rsidR="00305E04">
        <w:fldChar w:fldCharType="end"/>
      </w:r>
      <w:r w:rsidR="00060AAB">
        <w:t xml:space="preserve"> provided forecasts of the supply and demand for skilled labour for the National Training Reform Taskforce. The former Australian Workforce and Productivity Agency modelled various scenarios of the Australian economy to investigate the additional, or reduced, demand for skilled labour and the implications for the training budget in each scenario (</w:t>
      </w:r>
      <w:r w:rsidR="00305E04">
        <w:fldChar w:fldCharType="begin"/>
      </w:r>
      <w:r w:rsidR="00060AAB">
        <w:instrText xml:space="preserve"> ADDIN EN.CITE &lt;EndNote&gt;&lt;Cite&gt;&lt;Author&gt;Australian Workforce and Productivity Agency&lt;/Author&gt;&lt;Year&gt;2012&lt;/Year&gt;&lt;RecNum&gt;1752&lt;/RecNum&gt;&lt;DisplayText&gt;Australian Workforce and Productivity Agency (2012)&lt;/DisplayText&gt;&lt;record&gt;&lt;rec-number&gt;1752&lt;/rec-number&gt;&lt;foreign-keys&gt;&lt;key app="EN" db-id="refafpv0nd2rd4e9e2qxeaf6rw5xxvv2ds22" timestamp="1495522840"&gt;1752&lt;/key&gt;&lt;/foreign-keys&gt;&lt;ref-type name="Report"&gt;27&lt;/ref-type&gt;&lt;contributors&gt;&lt;authors&gt;&lt;author&gt;Australian Workforce and Productivity Agency,&lt;/author&gt;&lt;/authors&gt;&lt;/contributors&gt;&lt;titles&gt;&lt;title&gt;Australia’s skills and workforce development needs&lt;/title&gt;&lt;/titles&gt;&lt;number&gt;Discussion Paper&lt;/number&gt;&lt;dates&gt;&lt;year&gt;2012&lt;/year&gt;&lt;/dates&gt;&lt;pub-location&gt;Canberra&lt;/pub-location&gt;&lt;publisher&gt;Australian Workforce and Productivity Agency&lt;/publisher&gt;&lt;urls&gt;&lt;related-urls&gt;&lt;url&gt;https://docs.education.gov.au/system/files/doc/other/future-focus-australias-skills-and-workforce-development-needs-discussion-paper-2012.pdf&lt;/url&gt;&lt;/related-urls&gt;&lt;/urls&gt;&lt;access-date&gt;23 May 2017&lt;/access-date&gt;&lt;/record&gt;&lt;/Cite&gt;&lt;/EndNote&gt;</w:instrText>
      </w:r>
      <w:r w:rsidR="00305E04">
        <w:fldChar w:fldCharType="separate"/>
      </w:r>
      <w:r w:rsidR="00060AAB">
        <w:rPr>
          <w:noProof/>
        </w:rPr>
        <w:t>Australian Workforce and Productivity Agency 2012)</w:t>
      </w:r>
      <w:r w:rsidR="00305E04">
        <w:fldChar w:fldCharType="end"/>
      </w:r>
      <w:r w:rsidR="00060AAB">
        <w:t xml:space="preserve">. </w:t>
      </w:r>
      <w:r w:rsidR="00305E04">
        <w:fldChar w:fldCharType="begin"/>
      </w:r>
      <w:r w:rsidR="00C90B44">
        <w:instrText xml:space="preserve"> ADDIN EN.CITE &lt;EndNote&gt;&lt;Cite&gt;&lt;Author&gt;Keating&lt;/Author&gt;&lt;Year&gt;2008&lt;/Year&gt;&lt;RecNum&gt;1811&lt;/RecNum&gt;&lt;DisplayText&gt;Keating (2008)&lt;/DisplayText&gt;&lt;record&gt;&lt;rec-number&gt;1811&lt;/rec-number&gt;&lt;foreign-keys&gt;&lt;key app="EN" db-id="refafpv0nd2rd4e9e2qxeaf6rw5xxvv2ds22" timestamp="1509512041"&gt;1811&lt;/key&gt;&lt;/foreign-keys&gt;&lt;ref-type name="Report"&gt;27&lt;/ref-type&gt;&lt;contributors&gt;&lt;authors&gt;&lt;author&gt;Keating, M&lt;/author&gt;&lt;/authors&gt;&lt;/contributors&gt;&lt;titles&gt;&lt;title&gt;Review of skills and workforce development in South Australia: The challenge for the next decade&lt;/title&gt;&lt;/titles&gt;&lt;dates&gt;&lt;year&gt;2008&lt;/year&gt;&lt;/dates&gt;&lt;pub-location&gt;Adelaide&lt;/pub-location&gt;&lt;publisher&gt;Government of South Australia&lt;/publisher&gt;&lt;urls&gt;&lt;related-urls&gt;&lt;url&gt;http://apo.org.au/system/files/6459/apo-nid6459-82826.pdf&lt;/url&gt;&lt;/related-urls&gt;&lt;/urls&gt;&lt;access-date&gt;1 November 2017&lt;/access-date&gt;&lt;/record&gt;&lt;/Cite&gt;&lt;/EndNote&gt;</w:instrText>
      </w:r>
      <w:r w:rsidR="00305E04">
        <w:fldChar w:fldCharType="separate"/>
      </w:r>
      <w:r w:rsidR="00C90B44">
        <w:rPr>
          <w:noProof/>
        </w:rPr>
        <w:t>Keating (2008)</w:t>
      </w:r>
      <w:r w:rsidR="00305E04">
        <w:fldChar w:fldCharType="end"/>
      </w:r>
      <w:r w:rsidR="00C90B44">
        <w:t xml:space="preserve"> also uses information from models of the supply and demand for skills to inform his review of skills and workforce development in South Australia, including future challenges in this respect.</w:t>
      </w:r>
    </w:p>
    <w:p w14:paraId="50FEC228" w14:textId="77777777" w:rsidR="000C0797" w:rsidRDefault="00E40221" w:rsidP="00B1713E">
      <w:pPr>
        <w:pStyle w:val="Text"/>
      </w:pPr>
      <w:r>
        <w:t xml:space="preserve">A full review of the type of information that a selection of jurisdictions produce, the source of the information, and </w:t>
      </w:r>
      <w:r w:rsidR="00253098">
        <w:t>the</w:t>
      </w:r>
      <w:r>
        <w:t xml:space="preserve"> use made of it is available in the support document to this report</w:t>
      </w:r>
      <w:r w:rsidR="00AB6B91">
        <w:t xml:space="preserve"> (available at &lt;http</w:t>
      </w:r>
      <w:r w:rsidR="002541DF">
        <w:t>s</w:t>
      </w:r>
      <w:r w:rsidR="00AB6B91">
        <w:t>://www.ncver.edu.au&gt;)</w:t>
      </w:r>
      <w:r>
        <w:t xml:space="preserve">. </w:t>
      </w:r>
    </w:p>
    <w:p w14:paraId="586B6733" w14:textId="77777777" w:rsidR="0068573E" w:rsidRDefault="0068573E" w:rsidP="00B1713E">
      <w:pPr>
        <w:pStyle w:val="Text"/>
      </w:pPr>
    </w:p>
    <w:p w14:paraId="2B62F43C" w14:textId="77777777" w:rsidR="00FC1078" w:rsidRDefault="00FC1078">
      <w:pPr>
        <w:spacing w:before="0" w:line="240" w:lineRule="auto"/>
      </w:pPr>
      <w:r>
        <w:br w:type="page"/>
      </w:r>
    </w:p>
    <w:p w14:paraId="0E405A12" w14:textId="77777777" w:rsidR="0068573E" w:rsidRDefault="0068573E">
      <w:pPr>
        <w:spacing w:before="0" w:line="240" w:lineRule="auto"/>
      </w:pPr>
    </w:p>
    <w:p w14:paraId="55CC27D3" w14:textId="77777777" w:rsidR="00CA3C21" w:rsidRDefault="00CB16B6" w:rsidP="00A90C88">
      <w:pPr>
        <w:pStyle w:val="Heading1"/>
        <w:ind w:left="851"/>
      </w:pPr>
      <w:bookmarkStart w:id="45" w:name="_Toc500147321"/>
      <w:r>
        <w:rPr>
          <w:noProof/>
          <w:lang w:eastAsia="en-AU"/>
        </w:rPr>
        <w:drawing>
          <wp:anchor distT="0" distB="0" distL="114300" distR="114300" simplePos="0" relativeHeight="252029952" behindDoc="0" locked="0" layoutInCell="1" allowOverlap="1" wp14:anchorId="2EEF27D8" wp14:editId="27D852FA">
            <wp:simplePos x="0" y="0"/>
            <wp:positionH relativeFrom="column">
              <wp:posOffset>-15875</wp:posOffset>
            </wp:positionH>
            <wp:positionV relativeFrom="paragraph">
              <wp:posOffset>-1905</wp:posOffset>
            </wp:positionV>
            <wp:extent cx="417195" cy="424180"/>
            <wp:effectExtent l="0" t="0" r="1905" b="0"/>
            <wp:wrapNone/>
            <wp:docPr id="38" name="Picture 38" descr="P:\PublicationComponents\Icons\Dataanalysis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ublicationComponents\Icons\Dataanalysis_lightblue.e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7195" cy="424180"/>
                    </a:xfrm>
                    <a:prstGeom prst="rect">
                      <a:avLst/>
                    </a:prstGeom>
                    <a:noFill/>
                    <a:ln>
                      <a:noFill/>
                    </a:ln>
                  </pic:spPr>
                </pic:pic>
              </a:graphicData>
            </a:graphic>
            <wp14:sizeRelH relativeFrom="page">
              <wp14:pctWidth>0</wp14:pctWidth>
            </wp14:sizeRelH>
            <wp14:sizeRelV relativeFrom="page">
              <wp14:pctHeight>0</wp14:pctHeight>
            </wp14:sizeRelV>
          </wp:anchor>
        </w:drawing>
      </w:r>
      <w:r w:rsidR="002425E2">
        <w:t>Forecasts of j</w:t>
      </w:r>
      <w:r w:rsidR="00D63A88">
        <w:t>ob openings</w:t>
      </w:r>
      <w:r w:rsidR="0098588E">
        <w:t>,</w:t>
      </w:r>
      <w:r w:rsidR="006923F1">
        <w:t xml:space="preserve"> 2017–</w:t>
      </w:r>
      <w:r w:rsidR="00CA3C21">
        <w:t>24</w:t>
      </w:r>
      <w:bookmarkEnd w:id="45"/>
    </w:p>
    <w:p w14:paraId="1420A7D7" w14:textId="77777777" w:rsidR="00F4042C" w:rsidRDefault="00032182" w:rsidP="00CB7D5B">
      <w:pPr>
        <w:pStyle w:val="Text"/>
      </w:pPr>
      <w:r>
        <w:t>This chapter</w:t>
      </w:r>
      <w:r w:rsidR="0070605E">
        <w:t xml:space="preserve"> provides forecasts of job openings in </w:t>
      </w:r>
      <w:r w:rsidR="00F4042C">
        <w:t xml:space="preserve">Australia </w:t>
      </w:r>
      <w:r w:rsidR="00526952">
        <w:t>for the period</w:t>
      </w:r>
      <w:r w:rsidR="00F4042C">
        <w:t xml:space="preserve"> 2017 to 2024. It considers two scenarios for the Australian economy: </w:t>
      </w:r>
      <w:r w:rsidR="005328AC">
        <w:t>most likely</w:t>
      </w:r>
      <w:r w:rsidR="00F4042C">
        <w:t xml:space="preserve"> and high productivity. The first scenario is assessed </w:t>
      </w:r>
      <w:r w:rsidR="00526952">
        <w:t>as being</w:t>
      </w:r>
      <w:r w:rsidR="00F4042C">
        <w:t xml:space="preserve"> the most likely outcome for the Australian economy.</w:t>
      </w:r>
      <w:r w:rsidR="003B1ED4">
        <w:t xml:space="preserve"> A</w:t>
      </w:r>
      <w:r w:rsidR="00F9585F">
        <w:t xml:space="preserve">s we show </w:t>
      </w:r>
      <w:r w:rsidR="00E45860">
        <w:t>later</w:t>
      </w:r>
      <w:r w:rsidR="00F9585F">
        <w:t>,</w:t>
      </w:r>
      <w:r w:rsidR="00E45860">
        <w:t xml:space="preserve"> our process for</w:t>
      </w:r>
      <w:r w:rsidR="00F9585F">
        <w:t xml:space="preserve"> assessi</w:t>
      </w:r>
      <w:r w:rsidR="00E45860">
        <w:t>ng the most likely scenario is</w:t>
      </w:r>
      <w:r w:rsidR="00F9585F">
        <w:t xml:space="preserve"> more complex than simply extrapolating trends in employment.</w:t>
      </w:r>
      <w:r w:rsidR="00E45860">
        <w:t xml:space="preserve"> </w:t>
      </w:r>
      <w:r w:rsidR="00F4042C">
        <w:t xml:space="preserve">In the second scenario, the assumption </w:t>
      </w:r>
      <w:r w:rsidR="00AE0EE2">
        <w:t>is</w:t>
      </w:r>
      <w:r w:rsidR="00F4042C">
        <w:t xml:space="preserve"> </w:t>
      </w:r>
      <w:r w:rsidR="000A38FE">
        <w:t xml:space="preserve">a </w:t>
      </w:r>
      <w:r w:rsidR="00F4042C">
        <w:t>higher growth in productivity than in the first scenario.</w:t>
      </w:r>
      <w:r w:rsidR="00CB7D5B">
        <w:t xml:space="preserve"> </w:t>
      </w:r>
      <w:r w:rsidR="00345C2C">
        <w:t>Below</w:t>
      </w:r>
      <w:r w:rsidR="00625442">
        <w:t>,</w:t>
      </w:r>
      <w:r w:rsidR="00345C2C">
        <w:t xml:space="preserve"> we first briefly descr</w:t>
      </w:r>
      <w:r w:rsidR="00625442">
        <w:t xml:space="preserve">ibe the method for </w:t>
      </w:r>
      <w:r w:rsidR="005F0EAF">
        <w:t>forecasting job openings</w:t>
      </w:r>
      <w:r w:rsidR="00115C9B">
        <w:t xml:space="preserve"> by industry (86 groups) and occupation (97 groups). Next</w:t>
      </w:r>
      <w:r w:rsidR="007D3B9F">
        <w:t>,</w:t>
      </w:r>
      <w:r w:rsidR="00115C9B">
        <w:t xml:space="preserve"> we present the forecasting results for </w:t>
      </w:r>
      <w:r w:rsidR="00E45860">
        <w:t>our most likely</w:t>
      </w:r>
      <w:r w:rsidR="00AE0EE2">
        <w:t xml:space="preserve"> scenario, followed by our high-</w:t>
      </w:r>
      <w:r w:rsidR="00E45860">
        <w:t>productivity scenario</w:t>
      </w:r>
      <w:r w:rsidR="00115C9B">
        <w:t>.</w:t>
      </w:r>
    </w:p>
    <w:p w14:paraId="43D3A2F2" w14:textId="77777777" w:rsidR="00CA3C21" w:rsidRDefault="00971E14" w:rsidP="00345C2C">
      <w:pPr>
        <w:pStyle w:val="Heading2"/>
      </w:pPr>
      <w:bookmarkStart w:id="46" w:name="_Toc500147322"/>
      <w:r>
        <w:t>Method</w:t>
      </w:r>
      <w:bookmarkEnd w:id="46"/>
    </w:p>
    <w:p w14:paraId="291EEE77" w14:textId="76351C8B" w:rsidR="00D4439E" w:rsidRDefault="00591304" w:rsidP="00D4439E">
      <w:pPr>
        <w:pStyle w:val="Text"/>
      </w:pPr>
      <w:r>
        <w:t xml:space="preserve">The method for forecasting job openings </w:t>
      </w:r>
      <w:r w:rsidR="00115C9B">
        <w:t>is in</w:t>
      </w:r>
      <w:r>
        <w:t xml:space="preserve"> three stages. In the first stage</w:t>
      </w:r>
      <w:r w:rsidR="00EB34DC">
        <w:t>,</w:t>
      </w:r>
      <w:r>
        <w:t xml:space="preserve"> we </w:t>
      </w:r>
      <w:r w:rsidR="00115C9B">
        <w:t xml:space="preserve">construct a model to </w:t>
      </w:r>
      <w:r>
        <w:t xml:space="preserve">forecast </w:t>
      </w:r>
      <w:r w:rsidR="00115C9B">
        <w:t>expansion demand for Australia using a dynamic computational general equilibrium model. Next</w:t>
      </w:r>
      <w:r w:rsidR="00EB34DC">
        <w:t>,</w:t>
      </w:r>
      <w:r w:rsidR="00115C9B">
        <w:t xml:space="preserve"> we forecast replacement demand</w:t>
      </w:r>
      <w:r w:rsidR="00E45860">
        <w:t xml:space="preserve">. </w:t>
      </w:r>
      <w:r w:rsidR="00A90C88">
        <w:t>Finally,</w:t>
      </w:r>
      <w:r w:rsidR="007B3B28">
        <w:t xml:space="preserve"> we combine the results from the first two stages to derive forecasts of job openings.</w:t>
      </w:r>
      <w:r w:rsidR="00E45860">
        <w:t xml:space="preserve"> Each of these steps is now addressed in more detail.</w:t>
      </w:r>
    </w:p>
    <w:p w14:paraId="22AF08D3" w14:textId="77777777" w:rsidR="007B3B28" w:rsidRPr="00D4439E" w:rsidRDefault="007B3B28" w:rsidP="007B3B28">
      <w:pPr>
        <w:pStyle w:val="Heading3"/>
      </w:pPr>
      <w:r>
        <w:t>Expansion demand</w:t>
      </w:r>
    </w:p>
    <w:p w14:paraId="2FF245F8" w14:textId="77777777" w:rsidR="007A4C47" w:rsidRDefault="00D86F53" w:rsidP="00F951E2">
      <w:pPr>
        <w:pStyle w:val="Text"/>
      </w:pPr>
      <w:r>
        <w:t>T</w:t>
      </w:r>
      <w:r w:rsidR="009078EE">
        <w:t>he demand for labour depends on</w:t>
      </w:r>
      <w:r>
        <w:t xml:space="preserve"> a multitude of interrelated factors, including macroeconomic factors affecting the domestic economy</w:t>
      </w:r>
      <w:r w:rsidR="00AE0EE2">
        <w:t>,</w:t>
      </w:r>
      <w:r w:rsidR="00F5708C">
        <w:t xml:space="preserve"> as well as those</w:t>
      </w:r>
      <w:r>
        <w:t xml:space="preserve"> of the economies of Australia’s major trading partners</w:t>
      </w:r>
      <w:r w:rsidR="00F5708C">
        <w:t>;</w:t>
      </w:r>
      <w:r w:rsidR="00AE0EE2">
        <w:t xml:space="preserve"> the</w:t>
      </w:r>
      <w:r>
        <w:t xml:space="preserve"> level of capital investment and i</w:t>
      </w:r>
      <w:r w:rsidR="00F5708C">
        <w:t>ts allocation across industries;</w:t>
      </w:r>
      <w:r>
        <w:t xml:space="preserve"> the rate of technological change</w:t>
      </w:r>
      <w:r w:rsidR="00F5708C">
        <w:t>;</w:t>
      </w:r>
      <w:r>
        <w:t xml:space="preserve"> and changes in government policies. Developments in one industry thus have ripple effects in other industries.</w:t>
      </w:r>
      <w:r w:rsidR="00D83946">
        <w:t xml:space="preserve"> </w:t>
      </w:r>
      <w:r w:rsidR="00AE0EE2">
        <w:t>M</w:t>
      </w:r>
      <w:r w:rsidR="00D071C1">
        <w:t>odel</w:t>
      </w:r>
      <w:r w:rsidR="00AE0EE2">
        <w:t>ling</w:t>
      </w:r>
      <w:r w:rsidR="00D071C1">
        <w:t xml:space="preserve"> the demand for labour and all the interactions in the economy that affect it requires bringing all </w:t>
      </w:r>
      <w:r w:rsidR="00AE0EE2">
        <w:t xml:space="preserve">of </w:t>
      </w:r>
      <w:r w:rsidR="00D071C1">
        <w:t xml:space="preserve">these factors together in a rational and coherent way. </w:t>
      </w:r>
      <w:r w:rsidR="00386DC8">
        <w:t>We do this using</w:t>
      </w:r>
      <w:r w:rsidR="00EB34DC">
        <w:t xml:space="preserve"> the VU model,</w:t>
      </w:r>
      <w:r w:rsidR="00D071C1">
        <w:t xml:space="preserve"> </w:t>
      </w:r>
      <w:r w:rsidR="007A4C47">
        <w:t xml:space="preserve">a </w:t>
      </w:r>
      <w:r w:rsidR="00D071C1">
        <w:t>dynamic computational general equilibrium model of the Australian economy.</w:t>
      </w:r>
      <w:r w:rsidR="007A4C47">
        <w:rPr>
          <w:rStyle w:val="FootnoteReference"/>
        </w:rPr>
        <w:footnoteReference w:id="11"/>
      </w:r>
    </w:p>
    <w:p w14:paraId="7C730139" w14:textId="77777777" w:rsidR="005F0425" w:rsidRDefault="00AD0C46" w:rsidP="007D3B9F">
      <w:pPr>
        <w:pStyle w:val="Text"/>
      </w:pPr>
      <w:r>
        <w:t>Dynamic general eq</w:t>
      </w:r>
      <w:r w:rsidR="003C7069">
        <w:t>uilibrium models are</w:t>
      </w:r>
      <w:r w:rsidR="005F0425">
        <w:t xml:space="preserve"> economy-wide model</w:t>
      </w:r>
      <w:r w:rsidR="003C7069">
        <w:t>s</w:t>
      </w:r>
      <w:r>
        <w:t xml:space="preserve"> based on </w:t>
      </w:r>
      <w:r w:rsidR="00450140">
        <w:t xml:space="preserve">the concept that </w:t>
      </w:r>
      <w:r w:rsidR="004A3FDD">
        <w:t>all</w:t>
      </w:r>
      <w:r>
        <w:t xml:space="preserve"> economic agents</w:t>
      </w:r>
      <w:r w:rsidR="004A3FDD">
        <w:t xml:space="preserve"> exhibit optimisation behaviour</w:t>
      </w:r>
      <w:r>
        <w:t xml:space="preserve">. </w:t>
      </w:r>
      <w:r w:rsidR="005E2C3D">
        <w:t>They build up to the macro economy from mic</w:t>
      </w:r>
      <w:r w:rsidR="00AE0EE2">
        <w:t>roeconomic foundations;</w:t>
      </w:r>
      <w:r w:rsidR="0057212A">
        <w:t xml:space="preserve"> for example,</w:t>
      </w:r>
      <w:r w:rsidR="005E2C3D">
        <w:t xml:space="preserve"> consumers are assumed to maximise utility</w:t>
      </w:r>
      <w:r w:rsidR="00AE0EE2">
        <w:t>, while</w:t>
      </w:r>
      <w:r w:rsidR="005E2C3D">
        <w:t xml:space="preserve"> firms </w:t>
      </w:r>
      <w:r w:rsidR="00AE0EE2">
        <w:t xml:space="preserve">are </w:t>
      </w:r>
      <w:r w:rsidR="00F5281B">
        <w:t xml:space="preserve">assumed </w:t>
      </w:r>
      <w:r w:rsidR="0057212A">
        <w:t xml:space="preserve">to </w:t>
      </w:r>
      <w:r w:rsidR="005E2C3D">
        <w:t>maximise profits</w:t>
      </w:r>
      <w:r w:rsidR="005D487D">
        <w:t>,</w:t>
      </w:r>
      <w:r w:rsidR="00E07AFD">
        <w:t xml:space="preserve"> subject to resource constraints, preferences and production possibilities.</w:t>
      </w:r>
      <w:r w:rsidR="00EB34DC">
        <w:t xml:space="preserve"> The model can also</w:t>
      </w:r>
      <w:r w:rsidR="00F5281B">
        <w:t xml:space="preserve"> examine the effect of a policy shock in equilibrium</w:t>
      </w:r>
      <w:r w:rsidR="000F1FC5">
        <w:t>, which is when suppl</w:t>
      </w:r>
      <w:r w:rsidR="007D3B9F">
        <w:t>y equals demand in all markets.</w:t>
      </w:r>
    </w:p>
    <w:p w14:paraId="6302E882" w14:textId="77777777" w:rsidR="007A4C47" w:rsidRDefault="007A4C47" w:rsidP="005C60F6">
      <w:pPr>
        <w:pStyle w:val="Text"/>
      </w:pPr>
      <w:r>
        <w:lastRenderedPageBreak/>
        <w:t xml:space="preserve">Unlike ordinary computational general equilibrium models, which are only useful for analysing the impact of policy ‘shocks’ on the economy (for example, to study the economy-wide effects of reducing tariffs in the manufacturing industry), the dynamic versions of the models have </w:t>
      </w:r>
      <w:r w:rsidR="002E657B">
        <w:t>additional strong</w:t>
      </w:r>
      <w:r>
        <w:t xml:space="preserve"> forecasting capabilities. This is because they have more detailed specification of intertemporal (dynamic) relationships, greater use of up-to-date</w:t>
      </w:r>
      <w:r w:rsidR="00AE0EE2">
        <w:t>,</w:t>
      </w:r>
      <w:r>
        <w:t xml:space="preserve"> as well as historical trend</w:t>
      </w:r>
      <w:r w:rsidR="00F5708C">
        <w:t>,</w:t>
      </w:r>
      <w:r>
        <w:t xml:space="preserve"> data</w:t>
      </w:r>
      <w:r w:rsidR="00AE0EE2">
        <w:t>,</w:t>
      </w:r>
      <w:r>
        <w:t xml:space="preserve"> and enhancements that allow input of forecasts from specialist agencies (</w:t>
      </w:r>
      <w:r w:rsidR="00305E04">
        <w:fldChar w:fldCharType="begin"/>
      </w:r>
      <w:r w:rsidR="005C60F6">
        <w:instrText xml:space="preserve"> ADDIN EN.CITE &lt;EndNote&gt;&lt;Cite&gt;&lt;Author&gt;Dixon&lt;/Author&gt;&lt;Year&gt;2000&lt;/Year&gt;&lt;RecNum&gt;1753&lt;/RecNum&gt;&lt;DisplayText&gt;Dixon, Parmenter and Rimmer (2000)&lt;/DisplayText&gt;&lt;record&gt;&lt;rec-number&gt;1753&lt;/rec-number&gt;&lt;foreign-keys&gt;&lt;key app="EN" db-id="refafpv0nd2rd4e9e2qxeaf6rw5xxvv2ds22" timestamp="1495539184"&gt;1753&lt;/key&gt;&lt;/foreign-keys&gt;&lt;ref-type name="Book Section"&gt;5&lt;/ref-type&gt;&lt;contributors&gt;&lt;authors&gt;&lt;author&gt;Dixon, Peter&lt;/author&gt;&lt;author&gt;Parmenter, BR&lt;/author&gt;&lt;author&gt;Rimmer, Maureen&lt;/author&gt;&lt;/authors&gt;&lt;secondary-authors&gt;&lt;author&gt;Harrison, G. W.&lt;/author&gt;&lt;author&gt;Jensen, S. E. H.&lt;/author&gt;&lt;author&gt;Pedersen, L. H.&lt;/author&gt;&lt;author&gt;Rutherford, T. F.&lt;/author&gt;&lt;/secondary-authors&gt;&lt;/contributors&gt;&lt;titles&gt;&lt;title&gt;Forecasting and policy analysis with a dynamic CGE model of Australia&lt;/title&gt;&lt;secondary-title&gt;Using Dynamic General Equilibrium Models for Policy Analysis&lt;/secondary-title&gt;&lt;tertiary-title&gt;Contributions to Economic Analysis&lt;/tertiary-title&gt;&lt;/titles&gt;&lt;pages&gt;363-405&lt;/pages&gt;&lt;volume&gt;248&lt;/volume&gt;&lt;keywords&gt;&lt;keyword&gt;economic policy&lt;/keyword&gt;&lt;keyword&gt;MONASH model&lt;/keyword&gt;&lt;keyword&gt;automobile industry&lt;/keyword&gt;&lt;keyword&gt;forecasting&lt;/keyword&gt;&lt;keyword&gt;policy analysis&lt;/keyword&gt;&lt;keyword&gt;adjustment costs&lt;/keyword&gt;&lt;/keywords&gt;&lt;dates&gt;&lt;year&gt;2000&lt;/year&gt;&lt;/dates&gt;&lt;pub-location&gt;Amsterdam&lt;/pub-location&gt;&lt;publisher&gt;Elsevier&lt;/publisher&gt;&lt;label&gt;vu:29392&lt;/label&gt;&lt;urls&gt;&lt;related-urls&gt;&lt;url&gt;http://vuir.vu.edu.au/29392/&lt;/url&gt;&lt;/related-urls&gt;&lt;/urls&gt;&lt;/record&gt;&lt;/Cite&gt;&lt;/EndNote&gt;</w:instrText>
      </w:r>
      <w:r w:rsidR="00305E04">
        <w:fldChar w:fldCharType="separate"/>
      </w:r>
      <w:r w:rsidR="005C60F6">
        <w:rPr>
          <w:noProof/>
        </w:rPr>
        <w:t xml:space="preserve">Dixon, Parmenter </w:t>
      </w:r>
      <w:r w:rsidR="00AE0EE2">
        <w:rPr>
          <w:noProof/>
        </w:rPr>
        <w:t>&amp;</w:t>
      </w:r>
      <w:r w:rsidR="002E657B">
        <w:rPr>
          <w:noProof/>
        </w:rPr>
        <w:t xml:space="preserve"> Rimmer </w:t>
      </w:r>
      <w:r w:rsidR="005C60F6">
        <w:rPr>
          <w:noProof/>
        </w:rPr>
        <w:t>2000)</w:t>
      </w:r>
      <w:r w:rsidR="00305E04">
        <w:fldChar w:fldCharType="end"/>
      </w:r>
      <w:r>
        <w:t>.</w:t>
      </w:r>
    </w:p>
    <w:p w14:paraId="019EA65C" w14:textId="2817D612" w:rsidR="00E471A1" w:rsidRDefault="00A90C88" w:rsidP="00E471A1">
      <w:pPr>
        <w:pStyle w:val="Text"/>
      </w:pPr>
      <w:r>
        <w:t>The</w:t>
      </w:r>
      <w:r w:rsidR="007D3B9F">
        <w:t xml:space="preserve"> VU</w:t>
      </w:r>
      <w:r w:rsidR="00E471A1">
        <w:t xml:space="preserve"> model </w:t>
      </w:r>
      <w:r>
        <w:t xml:space="preserve">is configured </w:t>
      </w:r>
      <w:r w:rsidR="00E471A1">
        <w:t xml:space="preserve">to produce Victoria University </w:t>
      </w:r>
      <w:r w:rsidR="00F5708C">
        <w:t xml:space="preserve">employment forecasts </w:t>
      </w:r>
      <w:r w:rsidR="00E471A1">
        <w:t>(VUEF), which is a system of interconnected models of the labour market, with forecasts of employment by industry, occupation, region, qualification, demographics and hours worked as the output. In this report, the focus will be on forecasts of employment by industry and occupation.</w:t>
      </w:r>
    </w:p>
    <w:p w14:paraId="3E60D6D0" w14:textId="1FAF93CD" w:rsidR="009876F0" w:rsidRDefault="009876F0" w:rsidP="009876F0">
      <w:pPr>
        <w:pStyle w:val="Text"/>
      </w:pPr>
      <w:r>
        <w:t xml:space="preserve">Box 1 </w:t>
      </w:r>
      <w:r w:rsidR="00A90C88">
        <w:t xml:space="preserve">on page </w:t>
      </w:r>
      <w:r w:rsidR="00A90C88" w:rsidRPr="00A36A72">
        <w:t>23</w:t>
      </w:r>
      <w:r w:rsidR="00AB6B91">
        <w:t xml:space="preserve"> </w:t>
      </w:r>
      <w:r>
        <w:t>sh</w:t>
      </w:r>
      <w:r w:rsidR="007D3B9F">
        <w:t xml:space="preserve">ows the main elements of </w:t>
      </w:r>
      <w:r w:rsidR="00F5708C">
        <w:t xml:space="preserve">the </w:t>
      </w:r>
      <w:r w:rsidR="007D3B9F">
        <w:t>VU</w:t>
      </w:r>
      <w:r>
        <w:t xml:space="preserve"> model. The </w:t>
      </w:r>
      <w:r w:rsidR="00243FAB">
        <w:t>outputs</w:t>
      </w:r>
      <w:r>
        <w:t xml:space="preserve"> of the </w:t>
      </w:r>
      <w:r w:rsidR="00EB34DC">
        <w:t>VU</w:t>
      </w:r>
      <w:r>
        <w:t xml:space="preserve"> </w:t>
      </w:r>
      <w:r w:rsidR="00243FAB">
        <w:t>model are</w:t>
      </w:r>
      <w:r>
        <w:t xml:space="preserve"> recursive in the sense that t</w:t>
      </w:r>
      <w:r w:rsidR="00243FAB">
        <w:t>he output</w:t>
      </w:r>
      <w:r>
        <w:t xml:space="preserve"> for one year forms the base data for the following year. In the model, the linkages between industries are not </w:t>
      </w:r>
      <w:r w:rsidR="002E657B">
        <w:t>merely</w:t>
      </w:r>
      <w:r>
        <w:t xml:space="preserve"> through transactions with one another, but also through competition for resources, in particular the national supply of labour.</w:t>
      </w:r>
    </w:p>
    <w:p w14:paraId="241DB6AB" w14:textId="77777777" w:rsidR="009876F0" w:rsidRDefault="002E657B" w:rsidP="009876F0">
      <w:pPr>
        <w:pStyle w:val="Text"/>
      </w:pPr>
      <w:r>
        <w:t>Estimating</w:t>
      </w:r>
      <w:r w:rsidR="009876F0">
        <w:t xml:space="preserve"> the </w:t>
      </w:r>
      <w:r w:rsidR="00EB34DC">
        <w:t>VU</w:t>
      </w:r>
      <w:r w:rsidR="009876F0">
        <w:t xml:space="preserve"> model requires extensive data from a variety of sources. At the core of these requirements are input</w:t>
      </w:r>
      <w:r w:rsidR="00AB6B91">
        <w:t>—</w:t>
      </w:r>
      <w:r w:rsidR="009876F0">
        <w:t>output tables</w:t>
      </w:r>
      <w:r w:rsidR="009876F0">
        <w:rPr>
          <w:rStyle w:val="FootnoteReference"/>
        </w:rPr>
        <w:footnoteReference w:id="12"/>
      </w:r>
      <w:r w:rsidR="009876F0">
        <w:t xml:space="preserve"> of the Australian economy from the </w:t>
      </w:r>
      <w:r w:rsidR="00AE0EE2">
        <w:t>A</w:t>
      </w:r>
      <w:r w:rsidR="00F5708C">
        <w:t>ustralian Bureau of Statistics</w:t>
      </w:r>
      <w:r w:rsidR="009876F0">
        <w:t xml:space="preserve">. As the period between publications of these tables is rather long, they tend to lose their currency quite quickly. In the </w:t>
      </w:r>
      <w:r w:rsidR="00EB34DC">
        <w:t>VU</w:t>
      </w:r>
      <w:r w:rsidR="009876F0">
        <w:t xml:space="preserve"> model, this problem is resolved by calibrating the tables with the use of other recently released economic data.</w:t>
      </w:r>
      <w:r w:rsidR="009876F0">
        <w:rPr>
          <w:rStyle w:val="FootnoteReference"/>
        </w:rPr>
        <w:footnoteReference w:id="13"/>
      </w:r>
      <w:r w:rsidR="009876F0">
        <w:t xml:space="preserve"> As a by-product, the calibration process reveals the underlying structural changes in the economy, such as changes in productivity, consumer preferences, savings rates, willingness to invest and conditions in the world economy.</w:t>
      </w:r>
    </w:p>
    <w:p w14:paraId="22F5798B" w14:textId="77777777" w:rsidR="00561AF4" w:rsidRDefault="00561AF4" w:rsidP="00561AF4">
      <w:pPr>
        <w:pStyle w:val="Text"/>
      </w:pPr>
      <w:r>
        <w:t xml:space="preserve">The </w:t>
      </w:r>
      <w:r w:rsidR="00EB34DC">
        <w:t>VU</w:t>
      </w:r>
      <w:r>
        <w:t xml:space="preserve"> model produces forecasts in response to likely structural changes or ‘shocks’, updating the database from one financial year to the next throug</w:t>
      </w:r>
      <w:r w:rsidR="00386433">
        <w:t>h a series of simulations. The shocks</w:t>
      </w:r>
      <w:r>
        <w:t xml:space="preserve"> result from:</w:t>
      </w:r>
    </w:p>
    <w:p w14:paraId="3E447E8C" w14:textId="77777777" w:rsidR="00561AF4" w:rsidRDefault="00561AF4" w:rsidP="00064206">
      <w:pPr>
        <w:pStyle w:val="Dotpoint1"/>
      </w:pPr>
      <w:r>
        <w:t>expert opinion</w:t>
      </w:r>
    </w:p>
    <w:p w14:paraId="64B78B69" w14:textId="77777777" w:rsidR="00561AF4" w:rsidRDefault="00561AF4" w:rsidP="00064206">
      <w:pPr>
        <w:pStyle w:val="Dotpoint1"/>
      </w:pPr>
      <w:r>
        <w:t>assumption</w:t>
      </w:r>
      <w:r w:rsidR="00386433">
        <w:t>s</w:t>
      </w:r>
      <w:r>
        <w:t xml:space="preserve"> about future productivity growth (based on recent Australian and international experience)</w:t>
      </w:r>
    </w:p>
    <w:p w14:paraId="706C3114" w14:textId="77777777" w:rsidR="00561AF4" w:rsidRDefault="00561AF4" w:rsidP="00064206">
      <w:pPr>
        <w:pStyle w:val="Dotpoint1"/>
      </w:pPr>
      <w:r>
        <w:t>significant announcements affecting future economic activity (for example, the closure of local car manufacturing)</w:t>
      </w:r>
    </w:p>
    <w:p w14:paraId="01A3C8BA" w14:textId="77777777" w:rsidR="00561AF4" w:rsidRDefault="00561AF4" w:rsidP="00064206">
      <w:pPr>
        <w:pStyle w:val="Dotpoint1"/>
      </w:pPr>
      <w:r>
        <w:t>anticipated activity in the construction industry</w:t>
      </w:r>
      <w:r w:rsidR="00386433">
        <w:t>,</w:t>
      </w:r>
      <w:r>
        <w:t xml:space="preserve"> as indicated through data on building approval</w:t>
      </w:r>
    </w:p>
    <w:p w14:paraId="03582FD0" w14:textId="77777777" w:rsidR="00561AF4" w:rsidRDefault="00561AF4" w:rsidP="00064206">
      <w:pPr>
        <w:pStyle w:val="Dotpoint1"/>
      </w:pPr>
      <w:r>
        <w:t>continuation of structural changes</w:t>
      </w:r>
      <w:r w:rsidR="00386433">
        <w:t>,</w:t>
      </w:r>
      <w:r>
        <w:t xml:space="preserve"> identified through calibration of the database.</w:t>
      </w:r>
    </w:p>
    <w:p w14:paraId="692EE06E" w14:textId="77777777" w:rsidR="000E167A" w:rsidRDefault="000E167A">
      <w:pPr>
        <w:spacing w:before="0" w:line="240" w:lineRule="auto"/>
      </w:pPr>
      <w:r>
        <w:br w:type="page"/>
      </w:r>
    </w:p>
    <w:p w14:paraId="4664C531" w14:textId="77777777" w:rsidR="00561AF4" w:rsidRDefault="00E45860" w:rsidP="00561AF4">
      <w:pPr>
        <w:pStyle w:val="Text"/>
      </w:pPr>
      <w:r>
        <w:lastRenderedPageBreak/>
        <w:t>Expert opinion included is</w:t>
      </w:r>
      <w:r w:rsidR="00561AF4">
        <w:t>:</w:t>
      </w:r>
    </w:p>
    <w:p w14:paraId="22EDD29A" w14:textId="77777777" w:rsidR="00561AF4" w:rsidRDefault="00561AF4" w:rsidP="00DE29AE">
      <w:pPr>
        <w:pStyle w:val="Dotpoint1"/>
      </w:pPr>
      <w:r>
        <w:t>forecasts of the value and volume of commodity production an</w:t>
      </w:r>
      <w:r w:rsidR="00E67103">
        <w:t>d exports (</w:t>
      </w:r>
      <w:r w:rsidR="00AB6B91">
        <w:t xml:space="preserve">Australian Government </w:t>
      </w:r>
      <w:r w:rsidR="00E67103">
        <w:t>Department of Industry, Innovation and Science</w:t>
      </w:r>
      <w:r>
        <w:t>)</w:t>
      </w:r>
    </w:p>
    <w:p w14:paraId="18B523B5" w14:textId="77777777" w:rsidR="00561AF4" w:rsidRDefault="00386433" w:rsidP="00DE29AE">
      <w:pPr>
        <w:pStyle w:val="Dotpoint1"/>
      </w:pPr>
      <w:r>
        <w:t xml:space="preserve">population </w:t>
      </w:r>
      <w:r w:rsidR="00561AF4">
        <w:t>projections (ABS and state and territory governments)</w:t>
      </w:r>
    </w:p>
    <w:p w14:paraId="78278E59" w14:textId="77777777" w:rsidR="00561AF4" w:rsidRDefault="00561AF4" w:rsidP="00DE29AE">
      <w:pPr>
        <w:pStyle w:val="Dotpoint1"/>
      </w:pPr>
      <w:r>
        <w:t>forecasts of taxation and government expenditure and projections of labour force participation rates (Australian Treasury).</w:t>
      </w:r>
    </w:p>
    <w:p w14:paraId="208CE3FF" w14:textId="77777777" w:rsidR="00561AF4" w:rsidRDefault="00561AF4" w:rsidP="005C60F6">
      <w:pPr>
        <w:pStyle w:val="Text"/>
      </w:pPr>
      <w:r>
        <w:t>Until about 2010, the MONASH m</w:t>
      </w:r>
      <w:r w:rsidR="007D3B9F">
        <w:t>odel, the predecessor to VU</w:t>
      </w:r>
      <w:r>
        <w:t>, included unconstrained labour supply (</w:t>
      </w:r>
      <w:r w:rsidR="00305E04">
        <w:fldChar w:fldCharType="begin"/>
      </w:r>
      <w:r w:rsidR="005C60F6">
        <w:instrText xml:space="preserve"> ADDIN EN.CITE &lt;EndNote&gt;&lt;Cite&gt;&lt;Author&gt;Meagher&lt;/Author&gt;&lt;Year&gt;2011&lt;/Year&gt;&lt;RecNum&gt;1754&lt;/RecNum&gt;&lt;DisplayText&gt;Meagher and Pang (2011)&lt;/DisplayText&gt;&lt;record&gt;&lt;rec-number&gt;1754&lt;/rec-number&gt;&lt;foreign-keys&gt;&lt;key app="EN" db-id="refafpv0nd2rd4e9e2qxeaf6rw5xxvv2ds22" timestamp="1495592977"&gt;1754&lt;/key&gt;&lt;/foreign-keys&gt;&lt;ref-type name="Working paper"&gt;40&lt;/ref-type&gt;&lt;contributors&gt;&lt;authors&gt;&lt;author&gt;G.A. Meagher&lt;/author&gt;&lt;author&gt;Felicity Pang&lt;/author&gt;&lt;/authors&gt;&lt;/contributors&gt;&lt;titles&gt;&lt;title&gt;Labour market forecasting, reliability and workforce development&lt;/title&gt;&lt;/titles&gt;&lt;number&gt;General Paper No. G-225&lt;/number&gt;&lt;dates&gt;&lt;year&gt;2011&lt;/year&gt;&lt;/dates&gt;&lt;pub-location&gt;Melbourne&lt;/pub-location&gt;&lt;publisher&gt;Centre of Policy Studies, Monash University&lt;/publisher&gt;&lt;urls&gt;&lt;/urls&gt;&lt;/record&gt;&lt;/Cite&gt;&lt;/EndNote&gt;</w:instrText>
      </w:r>
      <w:r w:rsidR="00305E04">
        <w:fldChar w:fldCharType="separate"/>
      </w:r>
      <w:r w:rsidR="005C60F6">
        <w:rPr>
          <w:noProof/>
        </w:rPr>
        <w:t xml:space="preserve">Meagher </w:t>
      </w:r>
      <w:r w:rsidR="00386433">
        <w:rPr>
          <w:noProof/>
        </w:rPr>
        <w:t>&amp;</w:t>
      </w:r>
      <w:r w:rsidR="005C60F6">
        <w:rPr>
          <w:noProof/>
        </w:rPr>
        <w:t xml:space="preserve"> Pang</w:t>
      </w:r>
      <w:r w:rsidR="00F5708C">
        <w:rPr>
          <w:noProof/>
        </w:rPr>
        <w:t xml:space="preserve"> </w:t>
      </w:r>
      <w:r w:rsidR="005C60F6">
        <w:rPr>
          <w:noProof/>
        </w:rPr>
        <w:t>2011)</w:t>
      </w:r>
      <w:r w:rsidR="00305E04">
        <w:fldChar w:fldCharType="end"/>
      </w:r>
      <w:r>
        <w:t>.</w:t>
      </w:r>
      <w:r>
        <w:rPr>
          <w:rStyle w:val="FootnoteReference"/>
        </w:rPr>
        <w:footnoteReference w:id="14"/>
      </w:r>
      <w:r>
        <w:t xml:space="preserve"> In its current version, the </w:t>
      </w:r>
      <w:r w:rsidR="00EB34DC">
        <w:t>VU</w:t>
      </w:r>
      <w:r>
        <w:t xml:space="preserve"> model links the supply of labour by occupation to </w:t>
      </w:r>
      <w:r w:rsidR="00386433">
        <w:t xml:space="preserve">an </w:t>
      </w:r>
      <w:r>
        <w:t xml:space="preserve">exogenously determined supply of skills </w:t>
      </w:r>
      <w:r w:rsidR="00F5708C">
        <w:t xml:space="preserve">provided </w:t>
      </w:r>
      <w:r>
        <w:t>to the labour force (</w:t>
      </w:r>
      <w:r w:rsidR="00305E04">
        <w:fldChar w:fldCharType="begin"/>
      </w:r>
      <w:r w:rsidR="005C60F6">
        <w:instrText xml:space="preserve"> ADDIN EN.CITE &lt;EndNote&gt;&lt;Cite&gt;&lt;Author&gt;Wittwer&lt;/Author&gt;&lt;Year&gt;2015&lt;/Year&gt;&lt;RecNum&gt;1755&lt;/RecNum&gt;&lt;DisplayText&gt;Wittwer and Dixon (2015)&lt;/DisplayText&gt;&lt;record&gt;&lt;rec-number&gt;1755&lt;/rec-number&gt;&lt;foreign-keys&gt;&lt;key app="EN" db-id="refafpv0nd2rd4e9e2qxeaf6rw5xxvv2ds22" timestamp="1495696375"&gt;1755&lt;/key&gt;&lt;/foreign-keys&gt;&lt;ref-type name="Working paper"&gt;40&lt;/ref-type&gt;&lt;contributors&gt;&lt;authors&gt;&lt;author&gt;Wittwer, G&lt;/author&gt;&lt;author&gt;Dixon, J&lt;/author&gt;&lt;/authors&gt;&lt;/contributors&gt;&lt;titles&gt;&lt;title&gt;The labour module in a dynamic regional CGE model&lt;/title&gt;&lt;/titles&gt;&lt;number&gt;CoPS Working Papers No. G-257&lt;/number&gt;&lt;dates&gt;&lt;year&gt;2015&lt;/year&gt;&lt;/dates&gt;&lt;pub-location&gt;Melbourne&lt;/pub-location&gt;&lt;publisher&gt;Centre of Policy Studies, Victoria University&lt;/publisher&gt;&lt;urls&gt;&lt;/urls&gt;&lt;/record&gt;&lt;/Cite&gt;&lt;/EndNote&gt;</w:instrText>
      </w:r>
      <w:r w:rsidR="00305E04">
        <w:fldChar w:fldCharType="separate"/>
      </w:r>
      <w:r w:rsidR="005C60F6">
        <w:rPr>
          <w:noProof/>
        </w:rPr>
        <w:t xml:space="preserve">Wittwer </w:t>
      </w:r>
      <w:r w:rsidR="00386433">
        <w:rPr>
          <w:noProof/>
        </w:rPr>
        <w:t xml:space="preserve">&amp; Dixon </w:t>
      </w:r>
      <w:r w:rsidR="005C60F6">
        <w:rPr>
          <w:noProof/>
        </w:rPr>
        <w:t>2015)</w:t>
      </w:r>
      <w:r w:rsidR="00305E04">
        <w:fldChar w:fldCharType="end"/>
      </w:r>
      <w:r>
        <w:t>.</w:t>
      </w:r>
      <w:r>
        <w:rPr>
          <w:rStyle w:val="FootnoteReference"/>
        </w:rPr>
        <w:footnoteReference w:id="15"/>
      </w:r>
      <w:r>
        <w:t xml:space="preserve"> It builds on </w:t>
      </w:r>
      <w:r w:rsidR="00EB34DC">
        <w:t>VU</w:t>
      </w:r>
      <w:r>
        <w:t>’s existing framework</w:t>
      </w:r>
      <w:r w:rsidR="00386433">
        <w:t>,</w:t>
      </w:r>
      <w:r>
        <w:t xml:space="preserve"> whereby industry demand is the source of demand for labour. The supply side of the labour market is explicit now. The formulation enables feedback within the model from the consequences of labour supply shortages or surpluses.</w:t>
      </w:r>
    </w:p>
    <w:p w14:paraId="58136442" w14:textId="77777777" w:rsidR="00561AF4" w:rsidRDefault="00561AF4" w:rsidP="00561AF4">
      <w:pPr>
        <w:pStyle w:val="Text"/>
      </w:pPr>
      <w:r>
        <w:t xml:space="preserve">The model produces relative wages between occupations because the supply of labour to occupations is constrained by partitioning the workforce by skill groups. </w:t>
      </w:r>
      <w:r w:rsidR="00386433">
        <w:t>Based on initial occupation shares, e</w:t>
      </w:r>
      <w:r>
        <w:t>ach skill group supplies labour to an occupation. These change in response to changes in relative occupational wage movements. While movements away from the initial shares are typically small, in a dynamic setting large changes may accumulate over time.</w:t>
      </w:r>
      <w:r>
        <w:rPr>
          <w:rStyle w:val="FootnoteReference"/>
        </w:rPr>
        <w:footnoteReference w:id="16"/>
      </w:r>
      <w:r w:rsidR="00E45860">
        <w:t xml:space="preserve"> It is assumed that i</w:t>
      </w:r>
      <w:r>
        <w:t xml:space="preserve">ndustry demand for labour from a particular occupation will increase with a decline in the relative wage but </w:t>
      </w:r>
      <w:r w:rsidR="00386433">
        <w:t xml:space="preserve">that </w:t>
      </w:r>
      <w:r>
        <w:t xml:space="preserve">the supply of labour to the occupation will </w:t>
      </w:r>
      <w:r w:rsidR="00B97408">
        <w:t xml:space="preserve">also </w:t>
      </w:r>
      <w:r>
        <w:t>decline. The market achieves equilibrium when supply matches demand. Th</w:t>
      </w:r>
      <w:r w:rsidR="00E45860">
        <w:t>is</w:t>
      </w:r>
      <w:r>
        <w:t xml:space="preserve"> formulation introduces a key rigidity</w:t>
      </w:r>
      <w:r w:rsidR="002E657B">
        <w:t>,</w:t>
      </w:r>
      <w:r>
        <w:t xml:space="preserve"> whereby workers</w:t>
      </w:r>
      <w:r w:rsidR="002E657B">
        <w:t>’</w:t>
      </w:r>
      <w:r>
        <w:t xml:space="preserve"> capacity for changing occupations is limited.</w:t>
      </w:r>
    </w:p>
    <w:p w14:paraId="7AFA21C6" w14:textId="77777777" w:rsidR="00561AF4" w:rsidRDefault="007D3B9F" w:rsidP="00561AF4">
      <w:pPr>
        <w:pStyle w:val="Text"/>
      </w:pPr>
      <w:r>
        <w:t xml:space="preserve">The data for estimating the VU model </w:t>
      </w:r>
      <w:r w:rsidR="00E45860">
        <w:t>are collected by t</w:t>
      </w:r>
      <w:r w:rsidR="00561AF4">
        <w:t>he Centre of Policy Studies (CoPS)</w:t>
      </w:r>
      <w:r w:rsidR="00386433">
        <w:t xml:space="preserve"> at </w:t>
      </w:r>
      <w:r w:rsidR="00B97408">
        <w:t>Victoria</w:t>
      </w:r>
      <w:r w:rsidR="00386433">
        <w:t xml:space="preserve"> University,</w:t>
      </w:r>
      <w:r w:rsidR="00561AF4">
        <w:t xml:space="preserve"> </w:t>
      </w:r>
      <w:r w:rsidR="00E45860">
        <w:t xml:space="preserve">which </w:t>
      </w:r>
      <w:r w:rsidR="00561AF4">
        <w:t>maintains and updates the database required for this purpose.</w:t>
      </w:r>
    </w:p>
    <w:p w14:paraId="68EE950D" w14:textId="77777777" w:rsidR="009876F0" w:rsidRDefault="009876F0" w:rsidP="00E471A1">
      <w:pPr>
        <w:pStyle w:val="Text"/>
      </w:pPr>
    </w:p>
    <w:p w14:paraId="23D8F1C2" w14:textId="77777777" w:rsidR="00E471A1" w:rsidRDefault="00E471A1">
      <w:pPr>
        <w:spacing w:before="0" w:line="240" w:lineRule="auto"/>
      </w:pPr>
      <w:r>
        <w:br w:type="page"/>
      </w:r>
    </w:p>
    <w:p w14:paraId="54BF77BE" w14:textId="77777777" w:rsidR="00E471A1" w:rsidRPr="009876F0" w:rsidRDefault="00AB6B91" w:rsidP="00AC1569">
      <w:pPr>
        <w:pStyle w:val="Figuretitle"/>
        <w:ind w:left="709" w:hanging="709"/>
      </w:pPr>
      <w:bookmarkStart w:id="47" w:name="_Toc513472481"/>
      <w:bookmarkStart w:id="48" w:name="_Toc513473289"/>
      <w:r>
        <w:rPr>
          <w:rFonts w:cs="Arial"/>
          <w:bCs/>
          <w:noProof/>
          <w:szCs w:val="17"/>
          <w:lang w:eastAsia="en-AU"/>
        </w:rPr>
        <w:lastRenderedPageBreak/>
        <mc:AlternateContent>
          <mc:Choice Requires="wps">
            <w:drawing>
              <wp:anchor distT="45720" distB="45720" distL="114300" distR="114300" simplePos="0" relativeHeight="251998208" behindDoc="0" locked="0" layoutInCell="1" allowOverlap="1" wp14:anchorId="30F3FB91" wp14:editId="1B06ACBD">
                <wp:simplePos x="0" y="0"/>
                <wp:positionH relativeFrom="column">
                  <wp:posOffset>13970</wp:posOffset>
                </wp:positionH>
                <wp:positionV relativeFrom="page">
                  <wp:posOffset>1104900</wp:posOffset>
                </wp:positionV>
                <wp:extent cx="4859655" cy="6432550"/>
                <wp:effectExtent l="0" t="0" r="17145" b="2540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9655" cy="6432550"/>
                        </a:xfrm>
                        <a:prstGeom prst="rect">
                          <a:avLst/>
                        </a:prstGeom>
                        <a:solidFill>
                          <a:srgbClr val="FFFFFF"/>
                        </a:solidFill>
                        <a:ln w="9525">
                          <a:solidFill>
                            <a:srgbClr val="000000"/>
                          </a:solidFill>
                          <a:miter lim="800000"/>
                          <a:headEnd/>
                          <a:tailEnd/>
                        </a:ln>
                      </wps:spPr>
                      <wps:txbx>
                        <w:txbxContent>
                          <w:p w14:paraId="372379BD" w14:textId="77777777" w:rsidR="00E2072D" w:rsidRPr="001708F3" w:rsidRDefault="00E2072D" w:rsidP="00AB6B91">
                            <w:pPr>
                              <w:pStyle w:val="Tabletext"/>
                              <w:spacing w:line="220" w:lineRule="exact"/>
                            </w:pPr>
                            <w:r w:rsidRPr="00AB6B91">
                              <w:rPr>
                                <w:b/>
                                <w:bCs/>
                              </w:rPr>
                              <w:t>Macroeconomic forecasts</w:t>
                            </w:r>
                            <w:r w:rsidRPr="00D2788F">
                              <w:t xml:space="preserve"> of the Australian economy are a major input into the model. The </w:t>
                            </w:r>
                            <w:r w:rsidRPr="00386433">
                              <w:t>Centre of Policy Studies</w:t>
                            </w:r>
                            <w:r w:rsidRPr="00D2788F">
                              <w:t xml:space="preserve"> uses an in-house macro model to produce these forecasts. Input</w:t>
                            </w:r>
                            <w:r>
                              <w:t>s</w:t>
                            </w:r>
                            <w:r w:rsidRPr="00D2788F">
                              <w:t xml:space="preserve"> for this model include population projections (sourced from the ABS and state and territory agencies); projections of labour force participation rates and unemployment rates (sourced from the Australian Treasury); household consumption data; government budget information; and data on investment, trade, exchange rate and technological change.</w:t>
                            </w:r>
                            <w:r>
                              <w:br/>
                            </w:r>
                          </w:p>
                          <w:p w14:paraId="670229D0" w14:textId="77777777" w:rsidR="00E2072D" w:rsidRPr="00D2788F" w:rsidRDefault="00E2072D" w:rsidP="00AB6B91">
                            <w:pPr>
                              <w:pStyle w:val="Tabletext"/>
                              <w:spacing w:line="220" w:lineRule="exact"/>
                            </w:pPr>
                            <w:r w:rsidRPr="00AB6B91">
                              <w:rPr>
                                <w:b/>
                                <w:bCs/>
                              </w:rPr>
                              <w:t>Disaggregation of final demand</w:t>
                            </w:r>
                            <w:r w:rsidRPr="00AB6B91">
                              <w:t xml:space="preserve"> (</w:t>
                            </w:r>
                            <w:r>
                              <w:t>GDP</w:t>
                            </w:r>
                            <w:r w:rsidRPr="00D2788F">
                              <w:t xml:space="preserve">) into demand by </w:t>
                            </w:r>
                            <w:r>
                              <w:t>various decision-making agents –</w:t>
                            </w:r>
                            <w:r w:rsidRPr="00D2788F">
                              <w:t xml:space="preserve"> producers (over a hundred industries), investors, households, government and export (overseas firms) </w:t>
                            </w:r>
                            <w:r>
                              <w:t xml:space="preserve">– </w:t>
                            </w:r>
                            <w:r w:rsidRPr="00D2788F">
                              <w:t>is the next step in the modelling. In the model, the agents make optimal decisions on the supply and use of commodities (corresponding to the industries) and factor inputs (land, labour and capital), and whether to source commodity purchases from the domestic economy or imports. These include cost minimisation by producers, utility maximisation by households and allocation of investment funds in response to risk-adjusted rates of return. Policy generally drives government decisions on purchases. Another set of relationships in the model describes the price system. Zero profit condition on producers drives basic prices. Adding relevant margins and taxes generates purchaser prices. Finally, the</w:t>
                            </w:r>
                            <w:r>
                              <w:t xml:space="preserve"> model includes a set of market-</w:t>
                            </w:r>
                            <w:r w:rsidRPr="00D2788F">
                              <w:t>clearing relationships to ensure equilibrium in the supply and demand for each commodity produced. These relationships are sufficient to determine the price and quantity of every produced commodity within the system.</w:t>
                            </w:r>
                            <w:r>
                              <w:br/>
                            </w:r>
                          </w:p>
                          <w:p w14:paraId="590B0ED1" w14:textId="77777777" w:rsidR="00E2072D" w:rsidRPr="00D2788F" w:rsidRDefault="00E2072D" w:rsidP="00AB6B91">
                            <w:pPr>
                              <w:pStyle w:val="Tabletext"/>
                              <w:spacing w:line="220" w:lineRule="exact"/>
                            </w:pPr>
                            <w:r w:rsidRPr="00AB6B91">
                              <w:rPr>
                                <w:b/>
                                <w:bCs/>
                              </w:rPr>
                              <w:t>For non-produced commodities</w:t>
                            </w:r>
                            <w:r w:rsidRPr="00CD1A7A">
                              <w:t xml:space="preserve"> –</w:t>
                            </w:r>
                            <w:r w:rsidRPr="00D2788F">
                              <w:t xml:space="preserve"> </w:t>
                            </w:r>
                            <w:r>
                              <w:t xml:space="preserve">that is, </w:t>
                            </w:r>
                            <w:r w:rsidRPr="00D2788F">
                              <w:t xml:space="preserve">factor inputs and imports </w:t>
                            </w:r>
                            <w:r>
                              <w:t>sourced from outside Australia –</w:t>
                            </w:r>
                            <w:r w:rsidRPr="00D2788F">
                              <w:t xml:space="preserve"> the relationships are sufficient to explain price or quantity, but not both. In relation to these commodities, the model assumes </w:t>
                            </w:r>
                            <w:r>
                              <w:t xml:space="preserve">that </w:t>
                            </w:r>
                            <w:r w:rsidRPr="00D2788F">
                              <w:t>the supply of land is fixed (may shift between uses); labour supply is determined through a series of relationships with links to Australia’s population; industry-specific supply of capital is determined by links to lagged values of capital stock and investment; and foreign currency prices of imports are determined outside the system</w:t>
                            </w:r>
                            <w:r w:rsidRPr="00B97408">
                              <w:t>.</w:t>
                            </w:r>
                            <w:r>
                              <w:br/>
                            </w:r>
                          </w:p>
                          <w:p w14:paraId="1844443D" w14:textId="77777777" w:rsidR="00E2072D" w:rsidRPr="00D2788F" w:rsidRDefault="00E2072D" w:rsidP="00AB6B91">
                            <w:pPr>
                              <w:pStyle w:val="Tabletext"/>
                              <w:spacing w:line="220" w:lineRule="exact"/>
                            </w:pPr>
                            <w:r w:rsidRPr="00AB6B91">
                              <w:rPr>
                                <w:b/>
                                <w:bCs/>
                              </w:rPr>
                              <w:t>Macroeconomic accounting identities</w:t>
                            </w:r>
                            <w:r w:rsidRPr="00AB6B91">
                              <w:t xml:space="preserve"> </w:t>
                            </w:r>
                            <w:r w:rsidRPr="00D2788F">
                              <w:t xml:space="preserve">involving the gross domestic product, </w:t>
                            </w:r>
                            <w:r>
                              <w:t xml:space="preserve">the </w:t>
                            </w:r>
                            <w:r w:rsidRPr="00D2788F">
                              <w:t>terms of trade, the real exchange rate and other key macroeconomic indicators are part of the model specification.</w:t>
                            </w:r>
                            <w:r>
                              <w:br/>
                            </w:r>
                          </w:p>
                          <w:p w14:paraId="0DFAA99C" w14:textId="77777777" w:rsidR="00E2072D" w:rsidRPr="00D2788F" w:rsidRDefault="00E2072D" w:rsidP="00AB6B91">
                            <w:pPr>
                              <w:pStyle w:val="Tabletext"/>
                              <w:spacing w:line="220" w:lineRule="exact"/>
                            </w:pPr>
                            <w:r w:rsidRPr="00AB6B91">
                              <w:rPr>
                                <w:b/>
                                <w:bCs/>
                              </w:rPr>
                              <w:t>Exogenous variables</w:t>
                            </w:r>
                            <w:r w:rsidRPr="00D2788F">
                              <w:t xml:space="preserve">, besides those in </w:t>
                            </w:r>
                            <w:r w:rsidRPr="00B97408">
                              <w:t>factor markets,</w:t>
                            </w:r>
                            <w:r w:rsidRPr="00D2788F">
                              <w:t xml:space="preserve"> determined outside the system of relationships described above</w:t>
                            </w:r>
                            <w:r>
                              <w:t>,</w:t>
                            </w:r>
                            <w:r w:rsidRPr="00D2788F">
                              <w:t xml:space="preserve"> are also included in the model. These variables relate to changes in production technology; changes in household tastes; changes in preferences between imported and domestic goods; changes in government po</w:t>
                            </w:r>
                            <w:r>
                              <w:t>licy relating to taxation, the b</w:t>
                            </w:r>
                            <w:r w:rsidRPr="00D2788F">
                              <w:t xml:space="preserve">udget and composition of expenditure; changes in international trading conditions (shifts in export demand schedules and foreign currency prices of imports); and changes in investor </w:t>
                            </w:r>
                            <w:r w:rsidRPr="00B97408">
                              <w:t>risk premium.</w:t>
                            </w:r>
                            <w:r>
                              <w:br/>
                            </w:r>
                          </w:p>
                          <w:p w14:paraId="64498A28" w14:textId="77777777" w:rsidR="00E2072D" w:rsidRPr="00D2788F" w:rsidRDefault="00E2072D" w:rsidP="00AB6B91">
                            <w:pPr>
                              <w:pStyle w:val="Tabletext"/>
                              <w:spacing w:line="220" w:lineRule="exact"/>
                            </w:pPr>
                            <w:r w:rsidRPr="00AB6B91">
                              <w:rPr>
                                <w:b/>
                                <w:bCs/>
                              </w:rPr>
                              <w:t>Aggregate demand for labour by industry</w:t>
                            </w:r>
                            <w:r w:rsidRPr="00AB6B91">
                              <w:t xml:space="preserve"> </w:t>
                            </w:r>
                            <w:r w:rsidRPr="00D2788F">
                              <w:t>is a function of total industry output (which in turn is a function of the demand for the industry’s output); the industry’s capital stocks; changes in productivity; and the labour cost to the industry</w:t>
                            </w:r>
                            <w:r>
                              <w:t>,</w:t>
                            </w:r>
                            <w:r w:rsidRPr="00D2788F">
                              <w:t xml:space="preserve"> relative to other inputs.</w:t>
                            </w:r>
                            <w:r>
                              <w:br/>
                            </w:r>
                          </w:p>
                          <w:p w14:paraId="7445FB1E" w14:textId="77777777" w:rsidR="00E2072D" w:rsidRPr="00D2788F" w:rsidRDefault="00E2072D" w:rsidP="00AB6B91">
                            <w:pPr>
                              <w:pStyle w:val="Tabletext"/>
                              <w:spacing w:line="220" w:lineRule="exact"/>
                            </w:pPr>
                            <w:r w:rsidRPr="00AB6B91">
                              <w:rPr>
                                <w:b/>
                                <w:bCs/>
                              </w:rPr>
                              <w:t>Occupational labour demand</w:t>
                            </w:r>
                            <w:r w:rsidRPr="00AB6B91">
                              <w:t xml:space="preserve"> </w:t>
                            </w:r>
                            <w:r w:rsidRPr="00D2788F">
                              <w:t>is a function of aggregate demand for labour, changes in the occupational wage relative to the average wage and changes in relative occupational productivity.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3FB91" id="Text Box 2" o:spid="_x0000_s1033" type="#_x0000_t202" style="position:absolute;left:0;text-align:left;margin-left:1.1pt;margin-top:87pt;width:382.65pt;height:506.5pt;z-index:25199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">
                <v:textbox>
                  <w:txbxContent>
                    <w:p w14:paraId="372379BD" w14:textId="77777777" w:rsidR="00E2072D" w:rsidRPr="001708F3" w:rsidRDefault="00E2072D" w:rsidP="00AB6B91">
                      <w:pPr>
                        <w:pStyle w:val="Tabletext"/>
                        <w:spacing w:line="220" w:lineRule="exact"/>
                      </w:pPr>
                      <w:r w:rsidRPr="00AB6B91">
                        <w:rPr>
                          <w:b/>
                          <w:bCs/>
                        </w:rPr>
                        <w:t>Macroeconomic forecasts</w:t>
                      </w:r>
                      <w:r w:rsidRPr="00D2788F">
                        <w:t xml:space="preserve"> of the Australian economy are a major input into the model. The </w:t>
                      </w:r>
                      <w:r w:rsidRPr="00386433">
                        <w:t>Centre of Policy Studies</w:t>
                      </w:r>
                      <w:r w:rsidRPr="00D2788F">
                        <w:t xml:space="preserve"> uses an in-house macro model to produce these forecasts. Input</w:t>
                      </w:r>
                      <w:r>
                        <w:t>s</w:t>
                      </w:r>
                      <w:r w:rsidRPr="00D2788F">
                        <w:t xml:space="preserve"> for this model include population projections (sourced from the ABS and state and territory agencies); projections of labour force participation rates and unemployment rates (sourced from the Australian Treasury); household consumption data; government budget information; and data on investment, trade, exchange rate and technological change.</w:t>
                      </w:r>
                      <w:r>
                        <w:br/>
                      </w:r>
                    </w:p>
                    <w:p w14:paraId="670229D0" w14:textId="77777777" w:rsidR="00E2072D" w:rsidRPr="00D2788F" w:rsidRDefault="00E2072D" w:rsidP="00AB6B91">
                      <w:pPr>
                        <w:pStyle w:val="Tabletext"/>
                        <w:spacing w:line="220" w:lineRule="exact"/>
                      </w:pPr>
                      <w:r w:rsidRPr="00AB6B91">
                        <w:rPr>
                          <w:b/>
                          <w:bCs/>
                        </w:rPr>
                        <w:t>Disaggregation of final demand</w:t>
                      </w:r>
                      <w:r w:rsidRPr="00AB6B91">
                        <w:t xml:space="preserve"> (</w:t>
                      </w:r>
                      <w:r>
                        <w:t>GDP</w:t>
                      </w:r>
                      <w:r w:rsidRPr="00D2788F">
                        <w:t xml:space="preserve">) into demand by </w:t>
                      </w:r>
                      <w:r>
                        <w:t>various decision-making agents –</w:t>
                      </w:r>
                      <w:r w:rsidRPr="00D2788F">
                        <w:t xml:space="preserve"> producers (over a hundred industries), investors, households, government and export (overseas firms) </w:t>
                      </w:r>
                      <w:r>
                        <w:t xml:space="preserve">– </w:t>
                      </w:r>
                      <w:r w:rsidRPr="00D2788F">
                        <w:t>is the next step in the modelling. In the model, the agents make optimal decisions on the supply and use of commodities (corresponding to the industries) and factor inputs (land, labour and capital), and whether to source commodity purchases from the domestic economy or imports. These include cost minimisation by producers, utility maximisation by households and allocation of investment funds in response to risk-adjusted rates of return. Policy generally drives government decisions on purchases. Another set of relationships in the model describes the price system. Zero profit condition on producers drives basic prices. Adding relevant margins and taxes generates purchaser prices. Finally, the</w:t>
                      </w:r>
                      <w:r>
                        <w:t xml:space="preserve"> model includes a set of market-</w:t>
                      </w:r>
                      <w:r w:rsidRPr="00D2788F">
                        <w:t>clearing relationships to ensure equilibrium in the supply and demand for each commodity produced. These relationships are sufficient to determine the price and quantity of every produced commodity within the system.</w:t>
                      </w:r>
                      <w:r>
                        <w:br/>
                      </w:r>
                    </w:p>
                    <w:p w14:paraId="590B0ED1" w14:textId="77777777" w:rsidR="00E2072D" w:rsidRPr="00D2788F" w:rsidRDefault="00E2072D" w:rsidP="00AB6B91">
                      <w:pPr>
                        <w:pStyle w:val="Tabletext"/>
                        <w:spacing w:line="220" w:lineRule="exact"/>
                      </w:pPr>
                      <w:r w:rsidRPr="00AB6B91">
                        <w:rPr>
                          <w:b/>
                          <w:bCs/>
                        </w:rPr>
                        <w:t>For non-produced commodities</w:t>
                      </w:r>
                      <w:r w:rsidRPr="00CD1A7A">
                        <w:t xml:space="preserve"> –</w:t>
                      </w:r>
                      <w:r w:rsidRPr="00D2788F">
                        <w:t xml:space="preserve"> </w:t>
                      </w:r>
                      <w:r>
                        <w:t xml:space="preserve">that is, </w:t>
                      </w:r>
                      <w:r w:rsidRPr="00D2788F">
                        <w:t xml:space="preserve">factor inputs and imports </w:t>
                      </w:r>
                      <w:r>
                        <w:t>sourced from outside Australia –</w:t>
                      </w:r>
                      <w:r w:rsidRPr="00D2788F">
                        <w:t xml:space="preserve"> the relationships are sufficient to explain price or quantity, but not both. In relation to these commodities, the model assumes </w:t>
                      </w:r>
                      <w:r>
                        <w:t xml:space="preserve">that </w:t>
                      </w:r>
                      <w:r w:rsidRPr="00D2788F">
                        <w:t>the supply of land is fixed (may shift between uses); labour supply is determined through a series of relationships with links to Australia’s population; industry-specific supply of capital is determined by links to lagged values of capital stock and investment; and foreign currency prices of imports are determined outside the system</w:t>
                      </w:r>
                      <w:r w:rsidRPr="00B97408">
                        <w:t>.</w:t>
                      </w:r>
                      <w:r>
                        <w:br/>
                      </w:r>
                    </w:p>
                    <w:p w14:paraId="1844443D" w14:textId="77777777" w:rsidR="00E2072D" w:rsidRPr="00D2788F" w:rsidRDefault="00E2072D" w:rsidP="00AB6B91">
                      <w:pPr>
                        <w:pStyle w:val="Tabletext"/>
                        <w:spacing w:line="220" w:lineRule="exact"/>
                      </w:pPr>
                      <w:r w:rsidRPr="00AB6B91">
                        <w:rPr>
                          <w:b/>
                          <w:bCs/>
                        </w:rPr>
                        <w:t>Macroeconomic accounting identities</w:t>
                      </w:r>
                      <w:r w:rsidRPr="00AB6B91">
                        <w:t xml:space="preserve"> </w:t>
                      </w:r>
                      <w:r w:rsidRPr="00D2788F">
                        <w:t xml:space="preserve">involving the gross domestic product, </w:t>
                      </w:r>
                      <w:r>
                        <w:t xml:space="preserve">the </w:t>
                      </w:r>
                      <w:r w:rsidRPr="00D2788F">
                        <w:t>terms of trade, the real exchange rate and other key macroeconomic indicators are part of the model specification.</w:t>
                      </w:r>
                      <w:r>
                        <w:br/>
                      </w:r>
                    </w:p>
                    <w:p w14:paraId="0DFAA99C" w14:textId="77777777" w:rsidR="00E2072D" w:rsidRPr="00D2788F" w:rsidRDefault="00E2072D" w:rsidP="00AB6B91">
                      <w:pPr>
                        <w:pStyle w:val="Tabletext"/>
                        <w:spacing w:line="220" w:lineRule="exact"/>
                      </w:pPr>
                      <w:r w:rsidRPr="00AB6B91">
                        <w:rPr>
                          <w:b/>
                          <w:bCs/>
                        </w:rPr>
                        <w:t>Exogenous variables</w:t>
                      </w:r>
                      <w:r w:rsidRPr="00D2788F">
                        <w:t xml:space="preserve">, besides those in </w:t>
                      </w:r>
                      <w:r w:rsidRPr="00B97408">
                        <w:t>factor markets,</w:t>
                      </w:r>
                      <w:r w:rsidRPr="00D2788F">
                        <w:t xml:space="preserve"> determined outside the system of relationships described above</w:t>
                      </w:r>
                      <w:r>
                        <w:t>,</w:t>
                      </w:r>
                      <w:r w:rsidRPr="00D2788F">
                        <w:t xml:space="preserve"> are also included in the model. These variables relate to changes in production technology; changes in household tastes; changes in preferences between imported and domestic goods; changes in government po</w:t>
                      </w:r>
                      <w:r>
                        <w:t>licy relating to taxation, the b</w:t>
                      </w:r>
                      <w:r w:rsidRPr="00D2788F">
                        <w:t xml:space="preserve">udget and composition of expenditure; changes in international trading conditions (shifts in export demand schedules and foreign currency prices of imports); and changes in investor </w:t>
                      </w:r>
                      <w:r w:rsidRPr="00B97408">
                        <w:t>risk premium.</w:t>
                      </w:r>
                      <w:r>
                        <w:br/>
                      </w:r>
                    </w:p>
                    <w:p w14:paraId="64498A28" w14:textId="77777777" w:rsidR="00E2072D" w:rsidRPr="00D2788F" w:rsidRDefault="00E2072D" w:rsidP="00AB6B91">
                      <w:pPr>
                        <w:pStyle w:val="Tabletext"/>
                        <w:spacing w:line="220" w:lineRule="exact"/>
                      </w:pPr>
                      <w:r w:rsidRPr="00AB6B91">
                        <w:rPr>
                          <w:b/>
                          <w:bCs/>
                        </w:rPr>
                        <w:t>Aggregate demand for labour by industry</w:t>
                      </w:r>
                      <w:r w:rsidRPr="00AB6B91">
                        <w:t xml:space="preserve"> </w:t>
                      </w:r>
                      <w:r w:rsidRPr="00D2788F">
                        <w:t>is a function of total industry output (which in turn is a function of the demand for the industry’s output); the industry’s capital stocks; changes in productivity; and the labour cost to the industry</w:t>
                      </w:r>
                      <w:r>
                        <w:t>,</w:t>
                      </w:r>
                      <w:r w:rsidRPr="00D2788F">
                        <w:t xml:space="preserve"> relative to other inputs.</w:t>
                      </w:r>
                      <w:r>
                        <w:br/>
                      </w:r>
                    </w:p>
                    <w:p w14:paraId="7445FB1E" w14:textId="77777777" w:rsidR="00E2072D" w:rsidRPr="00D2788F" w:rsidRDefault="00E2072D" w:rsidP="00AB6B91">
                      <w:pPr>
                        <w:pStyle w:val="Tabletext"/>
                        <w:spacing w:line="220" w:lineRule="exact"/>
                      </w:pPr>
                      <w:r w:rsidRPr="00AB6B91">
                        <w:rPr>
                          <w:b/>
                          <w:bCs/>
                        </w:rPr>
                        <w:t>Occupational labour demand</w:t>
                      </w:r>
                      <w:r w:rsidRPr="00AB6B91">
                        <w:t xml:space="preserve"> </w:t>
                      </w:r>
                      <w:r w:rsidRPr="00D2788F">
                        <w:t>is a function of aggregate demand for labour, changes in the occupational wage relative to the average wage and changes in relative occupational productivity.</w:t>
                      </w:r>
                    </w:p>
                  </w:txbxContent>
                </v:textbox>
                <w10:wrap type="topAndBottom" anchory="page"/>
              </v:shape>
            </w:pict>
          </mc:Fallback>
        </mc:AlternateContent>
      </w:r>
      <w:r w:rsidR="009876F0" w:rsidRPr="009876F0">
        <w:t>Bo</w:t>
      </w:r>
      <w:r w:rsidR="007D3B9F">
        <w:t>x 1</w:t>
      </w:r>
      <w:r w:rsidR="007D3B9F">
        <w:tab/>
        <w:t>Main elements of the VU</w:t>
      </w:r>
      <w:r w:rsidR="009876F0" w:rsidRPr="009876F0">
        <w:t xml:space="preserve"> model for employment forecasts</w:t>
      </w:r>
      <w:bookmarkEnd w:id="47"/>
      <w:bookmarkEnd w:id="48"/>
    </w:p>
    <w:p w14:paraId="50618CD0" w14:textId="77777777" w:rsidR="00AB6B91" w:rsidRDefault="00AB6B91">
      <w:pPr>
        <w:spacing w:before="0" w:line="240" w:lineRule="auto"/>
        <w:rPr>
          <w:rFonts w:ascii="Arial" w:hAnsi="Arial" w:cs="Tahoma"/>
          <w:color w:val="000000"/>
          <w:sz w:val="24"/>
        </w:rPr>
      </w:pPr>
      <w:r>
        <w:br w:type="page"/>
      </w:r>
    </w:p>
    <w:p w14:paraId="4963EAC4" w14:textId="77777777" w:rsidR="00971E14" w:rsidRDefault="007B3B28" w:rsidP="007B3B28">
      <w:pPr>
        <w:pStyle w:val="Heading3"/>
      </w:pPr>
      <w:r>
        <w:lastRenderedPageBreak/>
        <w:t>R</w:t>
      </w:r>
      <w:r w:rsidR="00A60C02">
        <w:t>eplacement demand</w:t>
      </w:r>
    </w:p>
    <w:p w14:paraId="19324DED" w14:textId="77777777" w:rsidR="0035154C" w:rsidRDefault="0035154C" w:rsidP="0035154C">
      <w:pPr>
        <w:pStyle w:val="Text"/>
      </w:pPr>
      <w:r>
        <w:t>As already discussed</w:t>
      </w:r>
      <w:r w:rsidR="009078EE">
        <w:t>,</w:t>
      </w:r>
      <w:r>
        <w:t xml:space="preserve"> an important source of job opportunities in an occupation arise</w:t>
      </w:r>
      <w:r w:rsidR="009078EE">
        <w:t>s</w:t>
      </w:r>
      <w:r>
        <w:t xml:space="preserve"> when workers retire or permanently leave the occupation.</w:t>
      </w:r>
      <w:r w:rsidR="00C545E3">
        <w:rPr>
          <w:rStyle w:val="FootnoteReference"/>
        </w:rPr>
        <w:footnoteReference w:id="17"/>
      </w:r>
      <w:r>
        <w:t xml:space="preserve"> In many occupations</w:t>
      </w:r>
      <w:r w:rsidR="00441CB5">
        <w:t>,</w:t>
      </w:r>
      <w:r>
        <w:t xml:space="preserve"> these job opportunities are more than those that result from growth in the occupation.</w:t>
      </w:r>
    </w:p>
    <w:p w14:paraId="39E44614" w14:textId="77777777" w:rsidR="00C05A50" w:rsidRDefault="00833EA0" w:rsidP="005C60F6">
      <w:pPr>
        <w:pStyle w:val="Text"/>
      </w:pPr>
      <w:r>
        <w:t xml:space="preserve">There are two </w:t>
      </w:r>
      <w:r w:rsidR="00342860">
        <w:t>concepts of replacement demand —</w:t>
      </w:r>
      <w:r>
        <w:t xml:space="preserve"> total and net (</w:t>
      </w:r>
      <w:r w:rsidR="00305E04">
        <w:fldChar w:fldCharType="begin"/>
      </w:r>
      <w:r w:rsidR="005C60F6">
        <w:instrText xml:space="preserve"> ADDIN EN.CITE &lt;EndNote&gt;&lt;Cite&gt;&lt;Author&gt;Shah&lt;/Author&gt;&lt;Year&gt;2001&lt;/Year&gt;&lt;RecNum&gt;235&lt;/RecNum&gt;&lt;DisplayText&gt;Shah and Burke (2001)&lt;/DisplayText&gt;&lt;record&gt;&lt;rec-number&gt;235&lt;/rec-number&gt;&lt;foreign-keys&gt;&lt;key app="EN" db-id="refafpv0nd2rd4e9e2qxeaf6rw5xxvv2ds22" timestamp="0"&gt;235&lt;/key&gt;&lt;/foreign-keys&gt;&lt;ref-type name="Journal Article"&gt;17&lt;/ref-type&gt;&lt;contributors&gt;&lt;authors&gt;&lt;author&gt;Shah, C&lt;/author&gt;&lt;author&gt;Burke, G&lt;/author&gt;&lt;/authors&gt;&lt;/contributors&gt;&lt;titles&gt;&lt;title&gt;Occupational replacement demand in Australia&lt;/title&gt;&lt;secondary-title&gt;International Journal of Manpower&lt;/secondary-title&gt;&lt;/titles&gt;&lt;periodical&gt;&lt;full-title&gt;International Journal of Manpower&lt;/full-title&gt;&lt;/periodical&gt;&lt;pages&gt;648-663&lt;/pages&gt;&lt;volume&gt;22:7&lt;/volume&gt;&lt;dates&gt;&lt;year&gt;2001&lt;/year&gt;&lt;/dates&gt;&lt;urls&gt;&lt;/urls&gt;&lt;/record&gt;&lt;/Cite&gt;&lt;/EndNote&gt;</w:instrText>
      </w:r>
      <w:r w:rsidR="00305E04">
        <w:fldChar w:fldCharType="separate"/>
      </w:r>
      <w:r w:rsidR="00E45860">
        <w:rPr>
          <w:noProof/>
        </w:rPr>
        <w:t xml:space="preserve">Shah </w:t>
      </w:r>
      <w:r w:rsidR="00342860">
        <w:rPr>
          <w:noProof/>
        </w:rPr>
        <w:t xml:space="preserve">&amp; Burke </w:t>
      </w:r>
      <w:r w:rsidR="005C60F6">
        <w:rPr>
          <w:noProof/>
        </w:rPr>
        <w:t>2001</w:t>
      </w:r>
      <w:r w:rsidR="00305E04">
        <w:fldChar w:fldCharType="end"/>
      </w:r>
      <w:r>
        <w:t xml:space="preserve">; </w:t>
      </w:r>
      <w:r w:rsidR="00342860">
        <w:t xml:space="preserve">US </w:t>
      </w:r>
      <w:r w:rsidR="00305E04">
        <w:fldChar w:fldCharType="begin"/>
      </w:r>
      <w:r w:rsidR="005C60F6">
        <w:instrText xml:space="preserve"> ADDIN EN.CITE &lt;EndNote&gt;&lt;Cite&gt;&lt;Author&gt;Bureau of Labor Statistics&lt;/Author&gt;&lt;Year&gt;2008&lt;/Year&gt;&lt;RecNum&gt;1757&lt;/RecNum&gt;&lt;DisplayText&gt;Bureau of Labor Statistics (2008b)&lt;/DisplayText&gt;&lt;record&gt;&lt;rec-number&gt;1757&lt;/rec-number&gt;&lt;foreign-keys&gt;&lt;key app="EN" db-id="refafpv0nd2rd4e9e2qxeaf6rw5xxvv2ds22" timestamp="1495942615"&gt;1757&lt;/key&gt;&lt;/foreign-keys&gt;&lt;ref-type name="Report"&gt;27&lt;/ref-type&gt;&lt;contributors&gt;&lt;authors&gt;&lt;author&gt;Bureau of Labor Statistics,&lt;/author&gt;&lt;/authors&gt;&lt;/contributors&gt;&lt;titles&gt;&lt;title&gt;Occupational Projections and Training Data, 2008-09 Edition&lt;/title&gt;&lt;/titles&gt;&lt;dates&gt;&lt;year&gt;2008&lt;/year&gt;&lt;/dates&gt;&lt;pub-location&gt;Washington DC&lt;/pub-location&gt;&lt;publisher&gt;U.S. Department of Labor&lt;/publisher&gt;&lt;isbn&gt;Bulletin 2702&lt;/isbn&gt;&lt;urls&gt;&lt;/urls&gt;&lt;/record&gt;&lt;/Cite&gt;&lt;/EndNote&gt;</w:instrText>
      </w:r>
      <w:r w:rsidR="00305E04">
        <w:fldChar w:fldCharType="separate"/>
      </w:r>
      <w:r w:rsidR="005C60F6">
        <w:rPr>
          <w:noProof/>
        </w:rPr>
        <w:t xml:space="preserve">Bureau of Labor Statistics </w:t>
      </w:r>
      <w:r w:rsidR="00585EC4">
        <w:rPr>
          <w:noProof/>
        </w:rPr>
        <w:t>2008</w:t>
      </w:r>
      <w:r w:rsidR="00305E04">
        <w:fldChar w:fldCharType="end"/>
      </w:r>
      <w:r w:rsidR="000864B4">
        <w:t>;</w:t>
      </w:r>
      <w:r>
        <w:t xml:space="preserve"> see box 2</w:t>
      </w:r>
      <w:r w:rsidR="000864B4">
        <w:t>). O</w:t>
      </w:r>
      <w:r>
        <w:t xml:space="preserve">ur focus </w:t>
      </w:r>
      <w:r w:rsidR="000864B4">
        <w:t xml:space="preserve">is </w:t>
      </w:r>
      <w:r>
        <w:t>on net re</w:t>
      </w:r>
      <w:r w:rsidR="00C05A50">
        <w:t>placement</w:t>
      </w:r>
      <w:r>
        <w:t>.</w:t>
      </w:r>
      <w:r w:rsidR="00C05A50">
        <w:t xml:space="preserve"> Henceforth,</w:t>
      </w:r>
      <w:r w:rsidR="00E45860">
        <w:t xml:space="preserve"> for simplicity</w:t>
      </w:r>
      <w:r w:rsidR="00C05A50">
        <w:t xml:space="preserve">, </w:t>
      </w:r>
      <w:r w:rsidR="00E45860">
        <w:t>r</w:t>
      </w:r>
      <w:r w:rsidR="00C05A50">
        <w:t>eplacement demand</w:t>
      </w:r>
      <w:r w:rsidR="00E45860">
        <w:t xml:space="preserve"> refers to </w:t>
      </w:r>
      <w:r w:rsidR="00C05A50">
        <w:t>net replacement demand.</w:t>
      </w:r>
    </w:p>
    <w:p w14:paraId="056143F6" w14:textId="77777777" w:rsidR="00833EA0" w:rsidRPr="00833EA0" w:rsidRDefault="00AB6B91" w:rsidP="00AC1569">
      <w:pPr>
        <w:pStyle w:val="Figuretitle"/>
        <w:ind w:left="709" w:hanging="709"/>
      </w:pPr>
      <w:bookmarkStart w:id="49" w:name="_Toc513472482"/>
      <w:bookmarkStart w:id="50" w:name="_Toc513473290"/>
      <w:r>
        <w:rPr>
          <w:noProof/>
          <w:lang w:eastAsia="en-AU"/>
        </w:rPr>
        <mc:AlternateContent>
          <mc:Choice Requires="wps">
            <w:drawing>
              <wp:anchor distT="45720" distB="45720" distL="114300" distR="114300" simplePos="0" relativeHeight="252000256" behindDoc="0" locked="0" layoutInCell="1" allowOverlap="1" wp14:anchorId="6A1D97F0" wp14:editId="0C5AC4C2">
                <wp:simplePos x="0" y="0"/>
                <wp:positionH relativeFrom="column">
                  <wp:posOffset>-5715</wp:posOffset>
                </wp:positionH>
                <wp:positionV relativeFrom="paragraph">
                  <wp:posOffset>470535</wp:posOffset>
                </wp:positionV>
                <wp:extent cx="4859655" cy="1621790"/>
                <wp:effectExtent l="0" t="0" r="17145" b="16510"/>
                <wp:wrapTopAndBottom/>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9655" cy="1621790"/>
                        </a:xfrm>
                        <a:prstGeom prst="rect">
                          <a:avLst/>
                        </a:prstGeom>
                        <a:solidFill>
                          <a:srgbClr val="FFFFFF"/>
                        </a:solidFill>
                        <a:ln w="9525">
                          <a:solidFill>
                            <a:srgbClr val="000000"/>
                          </a:solidFill>
                          <a:miter lim="800000"/>
                          <a:headEnd/>
                          <a:tailEnd/>
                        </a:ln>
                      </wps:spPr>
                      <wps:txbx>
                        <w:txbxContent>
                          <w:p w14:paraId="413F675F" w14:textId="77777777" w:rsidR="00E2072D" w:rsidRPr="002B1611" w:rsidRDefault="00E2072D" w:rsidP="00AB6B91">
                            <w:pPr>
                              <w:pStyle w:val="Tabletext"/>
                              <w:spacing w:line="220" w:lineRule="exact"/>
                            </w:pPr>
                            <w:r w:rsidRPr="00AB6B91">
                              <w:rPr>
                                <w:b/>
                                <w:bCs/>
                              </w:rPr>
                              <w:t>Total replacement demand</w:t>
                            </w:r>
                            <w:r w:rsidRPr="00AB6B91">
                              <w:t xml:space="preserve"> </w:t>
                            </w:r>
                            <w:r w:rsidRPr="002B1611">
                              <w:t xml:space="preserve">measures the total number of job openings resulting from flows of workers </w:t>
                            </w:r>
                            <w:r>
                              <w:t>from</w:t>
                            </w:r>
                            <w:r w:rsidRPr="002B1611">
                              <w:t xml:space="preserve"> an occupation</w:t>
                            </w:r>
                            <w:r>
                              <w:t>,</w:t>
                            </w:r>
                            <w:r w:rsidRPr="002B1611">
                              <w:t xml:space="preserve"> irrespective of the numbers entering over the same period. The measure provides an indication of all job opportunities in the occupation, but because experienced workers seeking to re-enter the occupation will also fill some of the jobs, it is not a good indicator of opportunities for new entrants.</w:t>
                            </w:r>
                            <w:r>
                              <w:br/>
                            </w:r>
                          </w:p>
                          <w:p w14:paraId="386D797C" w14:textId="77777777" w:rsidR="00E2072D" w:rsidRPr="002B1611" w:rsidRDefault="00E2072D" w:rsidP="00AB6B91">
                            <w:pPr>
                              <w:pStyle w:val="Tabletext"/>
                              <w:spacing w:line="220" w:lineRule="exact"/>
                            </w:pPr>
                            <w:r w:rsidRPr="00AB6B91">
                              <w:rPr>
                                <w:b/>
                                <w:bCs/>
                              </w:rPr>
                              <w:t>Net replacement demand</w:t>
                            </w:r>
                            <w:r w:rsidRPr="002B1611">
                              <w:t xml:space="preserve"> provides a measure of the number of new and relatively younger workers required in an occupation due to workers retiring or permanently leaving the occupation. From the perspective of education and training planning, it is a much more important measure</w:t>
                            </w:r>
                            <w:r>
                              <w:t>,</w:t>
                            </w:r>
                            <w:r w:rsidRPr="002B1611">
                              <w:t xml:space="preserve"> as it indicates </w:t>
                            </w:r>
                            <w:r>
                              <w:t xml:space="preserve">the </w:t>
                            </w:r>
                            <w:r w:rsidRPr="002B1611">
                              <w:t>job opportunities for new entrants.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D97F0" id="_x0000_s1034" type="#_x0000_t202" style="position:absolute;left:0;text-align:left;margin-left:-.45pt;margin-top:37.05pt;width:382.65pt;height:127.7pt;z-index:25200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">
                <v:textbox>
                  <w:txbxContent>
                    <w:p w14:paraId="413F675F" w14:textId="77777777" w:rsidR="00E2072D" w:rsidRPr="002B1611" w:rsidRDefault="00E2072D" w:rsidP="00AB6B91">
                      <w:pPr>
                        <w:pStyle w:val="Tabletext"/>
                        <w:spacing w:line="220" w:lineRule="exact"/>
                      </w:pPr>
                      <w:r w:rsidRPr="00AB6B91">
                        <w:rPr>
                          <w:b/>
                          <w:bCs/>
                        </w:rPr>
                        <w:t>Total replacement demand</w:t>
                      </w:r>
                      <w:r w:rsidRPr="00AB6B91">
                        <w:t xml:space="preserve"> </w:t>
                      </w:r>
                      <w:r w:rsidRPr="002B1611">
                        <w:t xml:space="preserve">measures the total number of job openings resulting from flows of workers </w:t>
                      </w:r>
                      <w:r>
                        <w:t>from</w:t>
                      </w:r>
                      <w:r w:rsidRPr="002B1611">
                        <w:t xml:space="preserve"> an occupation</w:t>
                      </w:r>
                      <w:r>
                        <w:t>,</w:t>
                      </w:r>
                      <w:r w:rsidRPr="002B1611">
                        <w:t xml:space="preserve"> irrespective of the numbers entering over the same period. The measure provides an indication of all job opportunities in the occupation, but because experienced workers seeking to re-enter the occupation will also fill some of the jobs, it is not a good indicator of opportunities for new entrants.</w:t>
                      </w:r>
                      <w:r>
                        <w:br/>
                      </w:r>
                    </w:p>
                    <w:p w14:paraId="386D797C" w14:textId="77777777" w:rsidR="00E2072D" w:rsidRPr="002B1611" w:rsidRDefault="00E2072D" w:rsidP="00AB6B91">
                      <w:pPr>
                        <w:pStyle w:val="Tabletext"/>
                        <w:spacing w:line="220" w:lineRule="exact"/>
                      </w:pPr>
                      <w:r w:rsidRPr="00AB6B91">
                        <w:rPr>
                          <w:b/>
                          <w:bCs/>
                        </w:rPr>
                        <w:t>Net replacement demand</w:t>
                      </w:r>
                      <w:r w:rsidRPr="002B1611">
                        <w:t xml:space="preserve"> provides a measure of the number of new and relatively younger workers required in an occupation due to workers retiring or permanently leaving the occupation. From the perspective of education and training planning, it is a much more important measure</w:t>
                      </w:r>
                      <w:r>
                        <w:t>,</w:t>
                      </w:r>
                      <w:r w:rsidRPr="002B1611">
                        <w:t xml:space="preserve"> as it indicates </w:t>
                      </w:r>
                      <w:r>
                        <w:t xml:space="preserve">the </w:t>
                      </w:r>
                      <w:r w:rsidRPr="002B1611">
                        <w:t>job opportunities for new entrants.</w:t>
                      </w:r>
                    </w:p>
                  </w:txbxContent>
                </v:textbox>
                <w10:wrap type="topAndBottom"/>
              </v:shape>
            </w:pict>
          </mc:Fallback>
        </mc:AlternateContent>
      </w:r>
      <w:r w:rsidR="00833EA0" w:rsidRPr="00833EA0">
        <w:t>Box 2</w:t>
      </w:r>
      <w:r w:rsidR="00833EA0" w:rsidRPr="00833EA0">
        <w:tab/>
        <w:t>Concepts of replacement demand</w:t>
      </w:r>
      <w:bookmarkEnd w:id="49"/>
      <w:bookmarkEnd w:id="50"/>
      <w:r w:rsidR="00833EA0" w:rsidRPr="00833EA0">
        <w:t xml:space="preserve"> </w:t>
      </w:r>
    </w:p>
    <w:p w14:paraId="7F78EDE9" w14:textId="77777777" w:rsidR="001B006C" w:rsidRDefault="00F40BEE" w:rsidP="00412CCC">
      <w:pPr>
        <w:pStyle w:val="Text"/>
      </w:pPr>
      <w:r>
        <w:t xml:space="preserve">Except in occupations </w:t>
      </w:r>
      <w:r w:rsidR="00342860">
        <w:t>with a</w:t>
      </w:r>
      <w:r w:rsidR="00E45860">
        <w:t xml:space="preserve"> high turnover (usually with</w:t>
      </w:r>
      <w:r>
        <w:t xml:space="preserve"> large numbers of young workers, such as food prepar</w:t>
      </w:r>
      <w:r w:rsidR="00A36E2E">
        <w:t>ation assistants</w:t>
      </w:r>
      <w:r w:rsidR="00E45860">
        <w:t>)</w:t>
      </w:r>
      <w:r w:rsidR="00A36E2E">
        <w:t xml:space="preserve">, most </w:t>
      </w:r>
      <w:r w:rsidR="00E45860">
        <w:t xml:space="preserve">replacement </w:t>
      </w:r>
      <w:r w:rsidR="000864B4">
        <w:t>requirements</w:t>
      </w:r>
      <w:r w:rsidR="00A36E2E">
        <w:t xml:space="preserve"> result</w:t>
      </w:r>
      <w:r w:rsidR="00342860">
        <w:t xml:space="preserve"> from age-</w:t>
      </w:r>
      <w:r w:rsidR="00E45860">
        <w:t>related</w:t>
      </w:r>
      <w:r>
        <w:t xml:space="preserve"> retirement</w:t>
      </w:r>
      <w:r w:rsidR="00A36E2E">
        <w:t>s from the occupation</w:t>
      </w:r>
      <w:r>
        <w:t xml:space="preserve">. </w:t>
      </w:r>
      <w:r w:rsidR="001E5448">
        <w:t>Replacement needs</w:t>
      </w:r>
      <w:r w:rsidR="00342860">
        <w:t>,</w:t>
      </w:r>
      <w:r w:rsidR="00C7172C">
        <w:t xml:space="preserve"> when added to job openings due</w:t>
      </w:r>
      <w:r w:rsidR="009078EE">
        <w:t xml:space="preserve"> to</w:t>
      </w:r>
      <w:r w:rsidR="00A36E2E">
        <w:t xml:space="preserve"> growth</w:t>
      </w:r>
      <w:r w:rsidR="00342860">
        <w:t>, roughly approximate</w:t>
      </w:r>
      <w:r w:rsidR="00C7172C">
        <w:t xml:space="preserve"> the opportunities for workers wishing to enter the occupation for the first time. As new workers to an occupation often need training, this provides an indication of the minimum number o</w:t>
      </w:r>
      <w:r w:rsidR="002B1611">
        <w:t>f workers to train.</w:t>
      </w:r>
    </w:p>
    <w:p w14:paraId="5D4BF0AA" w14:textId="604DEA31" w:rsidR="005C759D" w:rsidRDefault="009248FE" w:rsidP="00550943">
      <w:pPr>
        <w:pStyle w:val="Text"/>
      </w:pPr>
      <w:r>
        <w:t>We use the cohort-</w:t>
      </w:r>
      <w:r w:rsidR="005C759D">
        <w:t xml:space="preserve">component </w:t>
      </w:r>
      <w:r>
        <w:t>method</w:t>
      </w:r>
      <w:r w:rsidR="007C5908">
        <w:t>, which has demographic applications,</w:t>
      </w:r>
      <w:r w:rsidR="004E7707">
        <w:rPr>
          <w:rStyle w:val="FootnoteReference"/>
        </w:rPr>
        <w:footnoteReference w:id="18"/>
      </w:r>
      <w:r w:rsidR="00412CCC">
        <w:t xml:space="preserve"> to estimate occupational</w:t>
      </w:r>
      <w:r>
        <w:t xml:space="preserve"> replacement rates. </w:t>
      </w:r>
      <w:r w:rsidR="007C5908">
        <w:t>Many countries use this</w:t>
      </w:r>
      <w:r>
        <w:t xml:space="preserve"> method</w:t>
      </w:r>
      <w:r w:rsidR="007C5908">
        <w:t xml:space="preserve"> or a variant of it</w:t>
      </w:r>
      <w:r>
        <w:t xml:space="preserve"> (see, for example, </w:t>
      </w:r>
      <w:r w:rsidR="00305E04">
        <w:fldChar w:fldCharType="begin"/>
      </w:r>
      <w:r w:rsidR="00550943">
        <w:instrText xml:space="preserve"> ADDIN EN.CITE &lt;EndNote&gt;&lt;Cite&gt;&lt;Author&gt;Shah&lt;/Author&gt;&lt;Year&gt;2001&lt;/Year&gt;&lt;RecNum&gt;235&lt;/RecNum&gt;&lt;DisplayText&gt;Shah and Burke (2001)&lt;/DisplayText&gt;&lt;record&gt;&lt;rec-number&gt;235&lt;/rec-number&gt;&lt;foreign-keys&gt;&lt;key app="EN" db-id="refafpv0nd2rd4e9e2qxeaf6rw5xxvv2ds22" timestamp="0"&gt;235&lt;/key&gt;&lt;/foreign-keys&gt;&lt;ref-type name="Journal Article"&gt;17&lt;/ref-type&gt;&lt;contributors&gt;&lt;authors&gt;&lt;author&gt;Shah, C&lt;/author&gt;&lt;author&gt;Burke, G&lt;/author&gt;&lt;/authors&gt;&lt;/contributors&gt;&lt;titles&gt;&lt;title&gt;Occupational replacement demand in Australia&lt;/title&gt;&lt;secondary-title&gt;International Journal of Manpower&lt;/secondary-title&gt;&lt;/titles&gt;&lt;periodical&gt;&lt;full-title&gt;International Journal of Manpower&lt;/full-title&gt;&lt;/periodical&gt;&lt;pages&gt;648-663&lt;/pages&gt;&lt;volume&gt;22:7&lt;/volume&gt;&lt;dates&gt;&lt;year&gt;2001&lt;/year&gt;&lt;/dates&gt;&lt;urls&gt;&lt;/urls&gt;&lt;/record&gt;&lt;/Cite&gt;&lt;/EndNote&gt;</w:instrText>
      </w:r>
      <w:r w:rsidR="00305E04">
        <w:fldChar w:fldCharType="separate"/>
      </w:r>
      <w:r w:rsidR="00550943">
        <w:rPr>
          <w:noProof/>
        </w:rPr>
        <w:t xml:space="preserve">Shah </w:t>
      </w:r>
      <w:r w:rsidR="00176D52">
        <w:rPr>
          <w:noProof/>
        </w:rPr>
        <w:t xml:space="preserve">&amp; Burke </w:t>
      </w:r>
      <w:r w:rsidR="00550943">
        <w:rPr>
          <w:noProof/>
        </w:rPr>
        <w:t>2001</w:t>
      </w:r>
      <w:r w:rsidR="00305E04">
        <w:fldChar w:fldCharType="end"/>
      </w:r>
      <w:r>
        <w:t xml:space="preserve"> for Australia; </w:t>
      </w:r>
      <w:r w:rsidR="00305E04">
        <w:fldChar w:fldCharType="begin"/>
      </w:r>
      <w:r w:rsidR="00550943">
        <w:instrText xml:space="preserve"> ADDIN EN.CITE &lt;EndNote&gt;&lt;Cite&gt;&lt;Author&gt;Sexton&lt;/Author&gt;&lt;Year&gt;2001&lt;/Year&gt;&lt;RecNum&gt;365&lt;/RecNum&gt;&lt;DisplayText&gt;Sexton et al. (2001)&lt;/DisplayText&gt;&lt;record&gt;&lt;rec-number&gt;365&lt;/rec-number&gt;&lt;foreign-keys&gt;&lt;key app="EN" db-id="refafpv0nd2rd4e9e2qxeaf6rw5xxvv2ds22" timestamp="0"&gt;365&lt;/key&gt;&lt;/foreign-keys&gt;&lt;ref-type name="Report"&gt;27&lt;/ref-type&gt;&lt;contributors&gt;&lt;authors&gt;&lt;author&gt;Sexton, J&lt;/author&gt;&lt;author&gt;Hughes, G&lt;/author&gt;&lt;author&gt;McCormick, B&lt;/author&gt;&lt;author&gt;Finn, C&lt;/author&gt;&lt;/authors&gt;&lt;/contributors&gt;&lt;titles&gt;&lt;title&gt;Estimating labour flows, job openings and human resource requirements&lt;/title&gt;&lt;/titles&gt;&lt;dates&gt;&lt;year&gt;2001&lt;/year&gt;&lt;/dates&gt;&lt;pub-location&gt;Dublin&lt;/pub-location&gt;&lt;publisher&gt;The Economic and Social Research Institute&lt;/publisher&gt;&lt;urls&gt;&lt;/urls&gt;&lt;/record&gt;&lt;/Cite&gt;&lt;/EndNote&gt;</w:instrText>
      </w:r>
      <w:r w:rsidR="00305E04">
        <w:fldChar w:fldCharType="separate"/>
      </w:r>
      <w:r w:rsidR="00176D52">
        <w:rPr>
          <w:noProof/>
        </w:rPr>
        <w:t xml:space="preserve">Sexton et al. </w:t>
      </w:r>
      <w:r w:rsidR="00550943">
        <w:rPr>
          <w:noProof/>
        </w:rPr>
        <w:t>2001</w:t>
      </w:r>
      <w:r w:rsidR="00305E04">
        <w:fldChar w:fldCharType="end"/>
      </w:r>
      <w:r>
        <w:t xml:space="preserve"> for Ireland; </w:t>
      </w:r>
      <w:r w:rsidR="00176D52">
        <w:t xml:space="preserve">US </w:t>
      </w:r>
      <w:r w:rsidR="00305E04">
        <w:fldChar w:fldCharType="begin"/>
      </w:r>
      <w:r w:rsidR="00550943">
        <w:instrText xml:space="preserve"> ADDIN EN.CITE &lt;EndNote&gt;&lt;Cite&gt;&lt;Author&gt;Bureau of Labor Statistics&lt;/Author&gt;&lt;Year&gt;2008&lt;/Year&gt;&lt;RecNum&gt;1757&lt;/RecNum&gt;&lt;DisplayText&gt;Bureau of Labor Statistics (2008b)&lt;/DisplayText&gt;&lt;record&gt;&lt;rec-number&gt;1757&lt;/rec-number&gt;&lt;foreign-keys&gt;&lt;key app="EN" db-id="refafpv0nd2rd4e9e2qxeaf6rw5xxvv2ds22" timestamp="1495942615"&gt;1757&lt;/key&gt;&lt;/foreign-keys&gt;&lt;ref-type name="Report"&gt;27&lt;/ref-type&gt;&lt;contributors&gt;&lt;authors&gt;&lt;author&gt;Bureau of Labor Statistics,&lt;/author&gt;&lt;/authors&gt;&lt;/contributors&gt;&lt;titles&gt;&lt;title&gt;Occupational Projections and Training Data, 2008-09 Edition&lt;/title&gt;&lt;/titles&gt;&lt;dates&gt;&lt;year&gt;2008&lt;/year&gt;&lt;/dates&gt;&lt;pub-location&gt;Washington DC&lt;/pub-location&gt;&lt;publisher&gt;U.S. Department of Labor&lt;/publisher&gt;&lt;isbn&gt;Bulletin 2702&lt;/isbn&gt;&lt;urls&gt;&lt;/urls&gt;&lt;/record&gt;&lt;/Cite&gt;&lt;/EndNote&gt;</w:instrText>
      </w:r>
      <w:r w:rsidR="00305E04">
        <w:fldChar w:fldCharType="separate"/>
      </w:r>
      <w:r w:rsidR="00550943">
        <w:rPr>
          <w:noProof/>
        </w:rPr>
        <w:t>B</w:t>
      </w:r>
      <w:r w:rsidR="00176D52">
        <w:rPr>
          <w:noProof/>
        </w:rPr>
        <w:t xml:space="preserve">ureau of Labor Statistics </w:t>
      </w:r>
      <w:r w:rsidR="00585EC4">
        <w:rPr>
          <w:noProof/>
        </w:rPr>
        <w:t>2008</w:t>
      </w:r>
      <w:r w:rsidR="00305E04">
        <w:fldChar w:fldCharType="end"/>
      </w:r>
      <w:r w:rsidR="00176D52">
        <w:t xml:space="preserve"> for the U</w:t>
      </w:r>
      <w:r w:rsidR="00AB6B91">
        <w:t xml:space="preserve">nited </w:t>
      </w:r>
      <w:r w:rsidR="00176D52">
        <w:t>S</w:t>
      </w:r>
      <w:r w:rsidR="00AB6B91">
        <w:t>tates</w:t>
      </w:r>
      <w:r>
        <w:t xml:space="preserve">, </w:t>
      </w:r>
      <w:r w:rsidR="00305E04">
        <w:fldChar w:fldCharType="begin"/>
      </w:r>
      <w:r w:rsidR="00550943">
        <w:instrText xml:space="preserve"> ADDIN EN.CITE &lt;EndNote&gt;&lt;Cite&gt;&lt;Author&gt;Bijlsma&lt;/Author&gt;&lt;Year&gt;2016&lt;/Year&gt;&lt;RecNum&gt;1730&lt;/RecNum&gt;&lt;DisplayText&gt;Bijlsma et al. (2016)&lt;/DisplayText&gt;&lt;record&gt;&lt;rec-number&gt;1730&lt;/rec-number&gt;&lt;foreign-keys&gt;&lt;key app="EN" db-id="refafpv0nd2rd4e9e2qxeaf6rw5xxvv2ds22" timestamp="1494208214"&gt;1730&lt;/key&gt;&lt;/foreign-keys&gt;&lt;ref-type name="Report"&gt;27&lt;/ref-type&gt;&lt;contributors&gt;&lt;authors&gt;&lt;author&gt;Ineke Bijlsma&lt;/author&gt;&lt;author&gt;Frank Cörvers&lt;/author&gt;&lt;author&gt;Sander Dijksman&lt;/author&gt;&lt;author&gt;Didier Fouarge&lt;/author&gt;&lt;author&gt;Annemarie Künn-Nelen&lt;/author&gt;&lt;author&gt;Davey Poulissen&lt;/author&gt;&lt;/authors&gt;&lt;/contributors&gt;&lt;titles&gt;&lt;title&gt;Methodiek arbeidsmarktprognoses en-indicatoren 2015-2020&lt;/title&gt;&lt;/titles&gt;&lt;dates&gt;&lt;year&gt;2016&lt;/year&gt;&lt;/dates&gt;&lt;pub-location&gt;Maastricht&lt;/pub-location&gt;&lt;publisher&gt;Research Centre for Education and the Labour Market (ROA)&lt;/publisher&gt;&lt;isbn&gt;Technical report: ROA-TR-2016/4&lt;/isbn&gt;&lt;urls&gt;&lt;related-urls&gt;&lt;url&gt;http://roa.sbe.maastrichtuniversity.nl/roanew/wp-content/uploads/2016/06/ROA_TR_2016_4.pdf&lt;/url&gt;&lt;/related-urls&gt;&lt;/urls&gt;&lt;access-date&gt;8 May 2017&lt;/access-date&gt;&lt;/record&gt;&lt;/Cite&gt;&lt;/EndNote&gt;</w:instrText>
      </w:r>
      <w:r w:rsidR="00305E04">
        <w:fldChar w:fldCharType="separate"/>
      </w:r>
      <w:r w:rsidR="00176D52">
        <w:rPr>
          <w:noProof/>
        </w:rPr>
        <w:t xml:space="preserve">Bijlsma et al. </w:t>
      </w:r>
      <w:r w:rsidR="00550943">
        <w:rPr>
          <w:noProof/>
        </w:rPr>
        <w:t>2016</w:t>
      </w:r>
      <w:r w:rsidR="00305E04">
        <w:fldChar w:fldCharType="end"/>
      </w:r>
      <w:r w:rsidR="007C5908">
        <w:t xml:space="preserve"> for the Netherlands; </w:t>
      </w:r>
      <w:r w:rsidR="00176D52">
        <w:t xml:space="preserve">and </w:t>
      </w:r>
      <w:r w:rsidR="00305E04">
        <w:fldChar w:fldCharType="begin"/>
      </w:r>
      <w:r w:rsidR="00550943">
        <w:instrText xml:space="preserve"> ADDIN EN.CITE &lt;EndNote&gt;&lt;Cite&gt;&lt;Author&gt;Cedefop&lt;/Author&gt;&lt;Year&gt;2012&lt;/Year&gt;&lt;RecNum&gt;1733&lt;/RecNum&gt;&lt;DisplayText&gt;Cedefop (2012)&lt;/DisplayText&gt;&lt;record&gt;&lt;rec-number&gt;1733&lt;/rec-number&gt;&lt;foreign-keys&gt;&lt;key app="EN" db-id="refafpv0nd2rd4e9e2qxeaf6rw5xxvv2ds22" timestamp="1494291101"&gt;1733&lt;/key&gt;&lt;/foreign-keys&gt;&lt;ref-type name="Report"&gt;27&lt;/ref-type&gt;&lt;contributors&gt;&lt;authors&gt;&lt;author&gt;Cedefop,&lt;/author&gt;&lt;/authors&gt;&lt;/contributors&gt;&lt;titles&gt;&lt;title&gt;Skills supply and demand in Europe: methodological framework&lt;/title&gt;&lt;/titles&gt;&lt;dates&gt;&lt;year&gt;2012&lt;/year&gt;&lt;/dates&gt;&lt;pub-location&gt;Luxembourg&lt;/pub-location&gt;&lt;publisher&gt;Publications Office of the European Union&lt;/publisher&gt;&lt;isbn&gt;Cedefop research paper No 25&lt;/isbn&gt;&lt;urls&gt;&lt;related-urls&gt;&lt;url&gt;http://www.cedefop.europa.eu/en/publications-and-resources/publications/5525&lt;/url&gt;&lt;/related-urls&gt;&lt;/urls&gt;&lt;access-date&gt;8 May 2017&lt;/access-date&gt;&lt;/record&gt;&lt;/Cite&gt;&lt;/EndNote&gt;</w:instrText>
      </w:r>
      <w:r w:rsidR="00305E04">
        <w:fldChar w:fldCharType="separate"/>
      </w:r>
      <w:r w:rsidR="00176D52">
        <w:rPr>
          <w:noProof/>
        </w:rPr>
        <w:t xml:space="preserve">Cedefop </w:t>
      </w:r>
      <w:r w:rsidR="00550943">
        <w:rPr>
          <w:noProof/>
        </w:rPr>
        <w:t>2012</w:t>
      </w:r>
      <w:r w:rsidR="00305E04">
        <w:fldChar w:fldCharType="end"/>
      </w:r>
      <w:r w:rsidR="007C5908">
        <w:t xml:space="preserve"> for Europe). </w:t>
      </w:r>
      <w:r w:rsidR="00316D85">
        <w:t xml:space="preserve">This method is popular because </w:t>
      </w:r>
      <w:r w:rsidR="005A104F">
        <w:t xml:space="preserve">mobility </w:t>
      </w:r>
      <w:r w:rsidR="00412CCC">
        <w:t>data for directly estimating replacement rates</w:t>
      </w:r>
      <w:r w:rsidR="00316D85">
        <w:t xml:space="preserve"> are often unavailable.</w:t>
      </w:r>
    </w:p>
    <w:p w14:paraId="455C8EB0" w14:textId="77777777" w:rsidR="005C759D" w:rsidRDefault="005C759D" w:rsidP="001B76BF">
      <w:pPr>
        <w:pStyle w:val="Text"/>
      </w:pPr>
      <w:r>
        <w:t xml:space="preserve">The </w:t>
      </w:r>
      <w:r w:rsidR="002244E6">
        <w:t xml:space="preserve">cohort-component </w:t>
      </w:r>
      <w:r w:rsidR="00316D85">
        <w:t xml:space="preserve">method </w:t>
      </w:r>
      <w:r>
        <w:t xml:space="preserve">compares the employment of </w:t>
      </w:r>
      <w:r w:rsidR="00987301">
        <w:t>a cohort, defined by age</w:t>
      </w:r>
      <w:r w:rsidR="00A36E2E">
        <w:t>,</w:t>
      </w:r>
      <w:r w:rsidR="00987301">
        <w:t xml:space="preserve"> and </w:t>
      </w:r>
      <w:r w:rsidR="00A36E2E">
        <w:t xml:space="preserve">sometimes </w:t>
      </w:r>
      <w:r w:rsidR="00987301">
        <w:t>gender</w:t>
      </w:r>
      <w:r>
        <w:t xml:space="preserve">, in an occupation at two points five years apart (labour force data are </w:t>
      </w:r>
      <w:r w:rsidR="00A36E2E">
        <w:t>usually available</w:t>
      </w:r>
      <w:r>
        <w:t xml:space="preserve"> by </w:t>
      </w:r>
      <w:r w:rsidR="00176D52">
        <w:t>five</w:t>
      </w:r>
      <w:r>
        <w:t xml:space="preserve">-year age groups) to calculate the net change in the size of the cohort. </w:t>
      </w:r>
      <w:r w:rsidR="00401CF1">
        <w:t>While a</w:t>
      </w:r>
      <w:r w:rsidR="00316D85">
        <w:t xml:space="preserve"> decrease in the size of the </w:t>
      </w:r>
      <w:r w:rsidR="00412CCC">
        <w:t>cohort indicates net separation</w:t>
      </w:r>
      <w:r w:rsidR="00316D85">
        <w:t xml:space="preserve"> from the occupation over the five-year period</w:t>
      </w:r>
      <w:r w:rsidR="00401CF1">
        <w:t>, an increase indicates zero separations</w:t>
      </w:r>
      <w:r w:rsidR="00316D85">
        <w:t>. For example</w:t>
      </w:r>
      <w:r>
        <w:t>,</w:t>
      </w:r>
      <w:r w:rsidR="00316D85">
        <w:t xml:space="preserve"> if</w:t>
      </w:r>
      <w:r>
        <w:t xml:space="preserve"> the size of</w:t>
      </w:r>
      <w:r w:rsidR="00316D85">
        <w:t xml:space="preserve"> the</w:t>
      </w:r>
      <w:r w:rsidR="00176D52">
        <w:t xml:space="preserve"> 20 to </w:t>
      </w:r>
      <w:r w:rsidR="005A75D0">
        <w:t>25</w:t>
      </w:r>
      <w:r>
        <w:t xml:space="preserve"> </w:t>
      </w:r>
      <w:r w:rsidR="00176D52">
        <w:t xml:space="preserve">years </w:t>
      </w:r>
      <w:r>
        <w:t xml:space="preserve">age cohort </w:t>
      </w:r>
      <w:r w:rsidR="00316D85">
        <w:t xml:space="preserve">in an occupation </w:t>
      </w:r>
      <w:r>
        <w:t xml:space="preserve">increases from </w:t>
      </w:r>
      <w:r w:rsidR="00176D52">
        <w:lastRenderedPageBreak/>
        <w:t>2600 in 2010 to 3</w:t>
      </w:r>
      <w:r>
        <w:t>000 in 2015</w:t>
      </w:r>
      <w:r w:rsidR="00401CF1">
        <w:t>, then</w:t>
      </w:r>
      <w:r>
        <w:t xml:space="preserve"> net separations </w:t>
      </w:r>
      <w:r w:rsidR="00401CF1">
        <w:t xml:space="preserve">from the occupation </w:t>
      </w:r>
      <w:r>
        <w:t>are zero</w:t>
      </w:r>
      <w:r w:rsidR="00176D52">
        <w:t>.</w:t>
      </w:r>
      <w:r w:rsidR="005A75D0">
        <w:rPr>
          <w:rStyle w:val="FootnoteReference"/>
        </w:rPr>
        <w:footnoteReference w:id="19"/>
      </w:r>
      <w:r>
        <w:t xml:space="preserve"> On the other hand, </w:t>
      </w:r>
      <w:r w:rsidR="00E93258">
        <w:t>if the size of the cohort</w:t>
      </w:r>
      <w:r w:rsidR="005A75D0">
        <w:t xml:space="preserve"> decrease</w:t>
      </w:r>
      <w:r w:rsidR="00E93258">
        <w:t>s</w:t>
      </w:r>
      <w:r w:rsidR="005A75D0">
        <w:t xml:space="preserve"> </w:t>
      </w:r>
      <w:r w:rsidR="00176D52">
        <w:t>to 2</w:t>
      </w:r>
      <w:r w:rsidR="00E93258">
        <w:t>200 in 2015,</w:t>
      </w:r>
      <w:r w:rsidR="005A75D0">
        <w:t xml:space="preserve"> then net separations </w:t>
      </w:r>
      <w:r w:rsidR="00E93258">
        <w:t>would equal 400</w:t>
      </w:r>
      <w:r w:rsidR="005A75D0">
        <w:t xml:space="preserve"> over the five-year period. </w:t>
      </w:r>
      <w:r>
        <w:t>The sum of net separations across all coh</w:t>
      </w:r>
      <w:r w:rsidR="001B76BF">
        <w:t>orts provides an estimate of</w:t>
      </w:r>
      <w:r w:rsidR="00E93258">
        <w:t xml:space="preserve"> replacement demand</w:t>
      </w:r>
      <w:r>
        <w:t xml:space="preserve"> in the occupation.</w:t>
      </w:r>
      <w:r w:rsidR="001B76BF">
        <w:t xml:space="preserve"> If employment in an occupation is decli</w:t>
      </w:r>
      <w:r w:rsidR="009078EE">
        <w:t>ning, then not all workers leaving</w:t>
      </w:r>
      <w:r w:rsidR="001B76BF">
        <w:t xml:space="preserve"> the occupation need replacing and, therefore, replacement needs equal the sum of separations less the decline in employment.</w:t>
      </w:r>
    </w:p>
    <w:p w14:paraId="0ADAC31E" w14:textId="3B4F6149" w:rsidR="008D79B4" w:rsidRDefault="008D79B4" w:rsidP="005859EE">
      <w:pPr>
        <w:pStyle w:val="Text"/>
      </w:pPr>
      <w:r w:rsidRPr="008D79B4">
        <w:t>In most occupation</w:t>
      </w:r>
      <w:r w:rsidR="0054527E">
        <w:t>s, net separations occur only from</w:t>
      </w:r>
      <w:r w:rsidRPr="008D79B4">
        <w:t xml:space="preserve"> the older </w:t>
      </w:r>
      <w:r>
        <w:t>age groups, usually above age 55</w:t>
      </w:r>
      <w:r w:rsidR="00176D52">
        <w:t xml:space="preserve"> years</w:t>
      </w:r>
      <w:r w:rsidR="004B498E">
        <w:t>,</w:t>
      </w:r>
      <w:r w:rsidR="00F12076">
        <w:rPr>
          <w:rStyle w:val="FootnoteReference"/>
        </w:rPr>
        <w:footnoteReference w:id="20"/>
      </w:r>
      <w:r w:rsidR="004B498E">
        <w:t xml:space="preserve"> a</w:t>
      </w:r>
      <w:r w:rsidRPr="008D79B4">
        <w:t xml:space="preserve"> pattern typical</w:t>
      </w:r>
      <w:r w:rsidR="004B498E">
        <w:t>ly reflecting</w:t>
      </w:r>
      <w:r w:rsidR="0054527E">
        <w:t xml:space="preserve"> retirements. In</w:t>
      </w:r>
      <w:r w:rsidRPr="008D79B4">
        <w:t xml:space="preserve"> occupations</w:t>
      </w:r>
      <w:r w:rsidR="0054527E">
        <w:t xml:space="preserve"> that typically have </w:t>
      </w:r>
      <w:r w:rsidR="0054527E" w:rsidRPr="008D79B4">
        <w:t>relatively low entrance requirements and pay relatively low wages</w:t>
      </w:r>
      <w:r w:rsidR="0054527E">
        <w:t>, net separations occur from</w:t>
      </w:r>
      <w:r w:rsidRPr="008D79B4">
        <w:t xml:space="preserve"> younger age groups.</w:t>
      </w:r>
      <w:r>
        <w:t xml:space="preserve"> </w:t>
      </w:r>
      <w:r w:rsidRPr="008D79B4">
        <w:t>Young workers often take jobs in such occupa</w:t>
      </w:r>
      <w:r>
        <w:t>tions while in</w:t>
      </w:r>
      <w:r w:rsidRPr="008D79B4">
        <w:t xml:space="preserve"> education or traini</w:t>
      </w:r>
      <w:r w:rsidR="0054527E">
        <w:t xml:space="preserve">ng. On completion of their training, they often transfer to occupations </w:t>
      </w:r>
      <w:r w:rsidR="005859EE">
        <w:t>related to their training,</w:t>
      </w:r>
      <w:r w:rsidR="0054527E">
        <w:t xml:space="preserve"> which generally pay more.</w:t>
      </w:r>
    </w:p>
    <w:p w14:paraId="057C0CD3" w14:textId="77777777" w:rsidR="00BC10C1" w:rsidRDefault="00BC10C1" w:rsidP="001E4BAA">
      <w:pPr>
        <w:pStyle w:val="Text"/>
      </w:pPr>
      <w:r>
        <w:t>To project replac</w:t>
      </w:r>
      <w:r w:rsidR="00CE68FC">
        <w:t xml:space="preserve">ement demand, we multiply the net separation rate </w:t>
      </w:r>
      <w:r w:rsidR="00176D52">
        <w:t>by</w:t>
      </w:r>
      <w:r w:rsidR="00CE68FC">
        <w:t xml:space="preserve"> the respective cohort employment in the base period. The sum of net separations over all cohorts yields the replacement demand.</w:t>
      </w:r>
    </w:p>
    <w:p w14:paraId="0304B39A" w14:textId="77777777" w:rsidR="00C7172C" w:rsidRDefault="001E4BAA" w:rsidP="001E4BAA">
      <w:pPr>
        <w:pStyle w:val="Text"/>
      </w:pPr>
      <w:r>
        <w:t>In practice, an individual net separation rate may b</w:t>
      </w:r>
      <w:r w:rsidR="00C05A50">
        <w:t>e in</w:t>
      </w:r>
      <w:r w:rsidR="00C51B68">
        <w:t xml:space="preserve">appropriate for </w:t>
      </w:r>
      <w:r w:rsidR="004B498E">
        <w:t xml:space="preserve">use in </w:t>
      </w:r>
      <w:r w:rsidR="00C51B68">
        <w:t>projecting</w:t>
      </w:r>
      <w:r w:rsidR="00176D52">
        <w:t>,</w:t>
      </w:r>
      <w:r w:rsidR="00C51B68">
        <w:t xml:space="preserve"> </w:t>
      </w:r>
      <w:r>
        <w:t xml:space="preserve">because of </w:t>
      </w:r>
      <w:r w:rsidR="00C05A50">
        <w:t xml:space="preserve">the </w:t>
      </w:r>
      <w:r>
        <w:t xml:space="preserve">high level of volatility in the employment data at this level of disaggregation from one period to the next. </w:t>
      </w:r>
      <w:r w:rsidR="00987301">
        <w:t>To</w:t>
      </w:r>
      <w:r w:rsidR="008D5EED">
        <w:t xml:space="preserve"> smooth</w:t>
      </w:r>
      <w:r>
        <w:t xml:space="preserve"> out the data, including</w:t>
      </w:r>
      <w:r w:rsidR="008D5EED">
        <w:t xml:space="preserve"> the business cycle</w:t>
      </w:r>
      <w:r w:rsidR="007F18B7">
        <w:t>,</w:t>
      </w:r>
      <w:r w:rsidR="00EE6DF4">
        <w:t xml:space="preserve"> we</w:t>
      </w:r>
      <w:r w:rsidR="00987301">
        <w:t xml:space="preserve"> </w:t>
      </w:r>
      <w:r>
        <w:t>create a time series of net separation rate</w:t>
      </w:r>
      <w:r w:rsidR="00C51B68">
        <w:t>s</w:t>
      </w:r>
      <w:r>
        <w:t xml:space="preserve"> for each cohort using employment data from the</w:t>
      </w:r>
      <w:r w:rsidR="00EE6DF4">
        <w:t xml:space="preserve"> </w:t>
      </w:r>
      <w:r w:rsidR="00176D52">
        <w:t xml:space="preserve">labour force </w:t>
      </w:r>
      <w:r w:rsidR="00987301">
        <w:t xml:space="preserve">of surveys </w:t>
      </w:r>
      <w:r w:rsidR="000864B4">
        <w:t>for the period</w:t>
      </w:r>
      <w:r w:rsidR="00987301">
        <w:t xml:space="preserve"> 1987 to 2016</w:t>
      </w:r>
      <w:r>
        <w:t xml:space="preserve">. We then use time series methods to forecast each time series </w:t>
      </w:r>
      <w:r w:rsidR="007F18B7">
        <w:t>independently</w:t>
      </w:r>
      <w:r w:rsidR="00EE6DF4">
        <w:t>.</w:t>
      </w:r>
      <w:r w:rsidR="00A62243">
        <w:rPr>
          <w:rStyle w:val="FootnoteReference"/>
        </w:rPr>
        <w:footnoteReference w:id="21"/>
      </w:r>
      <w:r w:rsidR="008020C1">
        <w:t xml:space="preserve"> </w:t>
      </w:r>
      <w:r w:rsidR="007F18B7">
        <w:t>As the oldest age category in the data is</w:t>
      </w:r>
      <w:r w:rsidR="00A62243">
        <w:t xml:space="preserve"> 70 years or older</w:t>
      </w:r>
      <w:r w:rsidR="007F18B7">
        <w:t>, we assume all workers</w:t>
      </w:r>
      <w:r w:rsidR="00A62243">
        <w:t xml:space="preserve"> retire</w:t>
      </w:r>
      <w:r w:rsidR="007F18B7">
        <w:t xml:space="preserve"> at the age of 70 years.</w:t>
      </w:r>
    </w:p>
    <w:p w14:paraId="666AD038" w14:textId="77777777" w:rsidR="00FF3E95" w:rsidRDefault="007B3B28" w:rsidP="007B3B28">
      <w:pPr>
        <w:pStyle w:val="Heading3"/>
      </w:pPr>
      <w:r>
        <w:t>J</w:t>
      </w:r>
      <w:r w:rsidR="00CF1B51">
        <w:t>ob openings</w:t>
      </w:r>
    </w:p>
    <w:p w14:paraId="2AC2D3CE" w14:textId="77777777" w:rsidR="00CF1B51" w:rsidRDefault="00CF1B51" w:rsidP="005B4882">
      <w:pPr>
        <w:pStyle w:val="Text"/>
      </w:pPr>
      <w:r>
        <w:t xml:space="preserve">Job openings </w:t>
      </w:r>
      <w:r w:rsidR="005B4882">
        <w:t xml:space="preserve">for new entrants </w:t>
      </w:r>
      <w:r>
        <w:t xml:space="preserve">in an occupation are a result of growth in the occupation and replacement demand. </w:t>
      </w:r>
      <w:r w:rsidR="001D44B0">
        <w:t xml:space="preserve">In occupations where employment is not expanding </w:t>
      </w:r>
      <w:r w:rsidR="00E45860">
        <w:t xml:space="preserve">in our model, </w:t>
      </w:r>
      <w:r w:rsidR="004A2C77">
        <w:t>replacement demand is the only source of job openings.</w:t>
      </w:r>
      <w:r w:rsidR="001D44B0">
        <w:t xml:space="preserve"> </w:t>
      </w:r>
      <w:r>
        <w:t xml:space="preserve">The measure provides a lower bound for the number </w:t>
      </w:r>
      <w:r w:rsidR="00AD15B3">
        <w:t>of people to train</w:t>
      </w:r>
      <w:r w:rsidR="00C51B68">
        <w:t>, if indeed training is required,</w:t>
      </w:r>
      <w:r>
        <w:t xml:space="preserve"> because some people who complete the specific training d</w:t>
      </w:r>
      <w:r w:rsidR="00AD15B3">
        <w:t xml:space="preserve">o not enter the </w:t>
      </w:r>
      <w:r>
        <w:t>occupation for which they qualify. A</w:t>
      </w:r>
      <w:r w:rsidR="00AD15B3">
        <w:t>s a result, more workers would</w:t>
      </w:r>
      <w:r>
        <w:t xml:space="preserve"> need to train to ensure that the minimum number enter the occupation.</w:t>
      </w:r>
    </w:p>
    <w:p w14:paraId="0F44600E" w14:textId="77777777" w:rsidR="00AB6B91" w:rsidRDefault="00AB6B91">
      <w:pPr>
        <w:spacing w:before="0" w:line="240" w:lineRule="auto"/>
        <w:rPr>
          <w:rFonts w:ascii="Arial" w:hAnsi="Arial" w:cs="Tahoma"/>
          <w:sz w:val="28"/>
        </w:rPr>
      </w:pPr>
      <w:bookmarkStart w:id="51" w:name="_Toc500147323"/>
      <w:r>
        <w:br w:type="page"/>
      </w:r>
    </w:p>
    <w:p w14:paraId="4D25A0DF" w14:textId="77777777" w:rsidR="00971E14" w:rsidRDefault="005859EE" w:rsidP="00971E14">
      <w:pPr>
        <w:pStyle w:val="Heading2"/>
      </w:pPr>
      <w:r>
        <w:lastRenderedPageBreak/>
        <w:t>Results for the most likely</w:t>
      </w:r>
      <w:r w:rsidR="00E93258">
        <w:t xml:space="preserve"> scenario</w:t>
      </w:r>
      <w:bookmarkEnd w:id="51"/>
    </w:p>
    <w:p w14:paraId="37997629" w14:textId="77777777" w:rsidR="008B0AAE" w:rsidRDefault="00C51B68" w:rsidP="00954DC6">
      <w:pPr>
        <w:pStyle w:val="Text"/>
      </w:pPr>
      <w:r>
        <w:t>T</w:t>
      </w:r>
      <w:r w:rsidR="00AD15B3">
        <w:t>his section</w:t>
      </w:r>
      <w:r w:rsidR="00E93258">
        <w:t xml:space="preserve"> provide</w:t>
      </w:r>
      <w:r>
        <w:t>s</w:t>
      </w:r>
      <w:r w:rsidR="00E93258">
        <w:t xml:space="preserve"> a summar</w:t>
      </w:r>
      <w:r w:rsidR="00AD15B3">
        <w:t>y of the results for the most likely</w:t>
      </w:r>
      <w:r w:rsidR="00E93258">
        <w:t xml:space="preserve"> scenario. </w:t>
      </w:r>
      <w:r w:rsidR="008020C1">
        <w:t>We use</w:t>
      </w:r>
      <w:r w:rsidR="0053564D">
        <w:t xml:space="preserve"> d</w:t>
      </w:r>
      <w:r>
        <w:t>ata</w:t>
      </w:r>
      <w:r w:rsidR="00AD15B3">
        <w:t xml:space="preserve"> </w:t>
      </w:r>
      <w:r w:rsidR="00C05A50">
        <w:t xml:space="preserve">that were </w:t>
      </w:r>
      <w:r w:rsidR="00AD15B3">
        <w:t>available</w:t>
      </w:r>
      <w:r w:rsidR="0053564D">
        <w:t xml:space="preserve"> as</w:t>
      </w:r>
      <w:r w:rsidR="00AD15B3">
        <w:t xml:space="preserve"> at June</w:t>
      </w:r>
      <w:r w:rsidR="00D8170D">
        <w:t xml:space="preserve"> 2016</w:t>
      </w:r>
      <w:r w:rsidR="008020C1">
        <w:t xml:space="preserve"> to estimate the model</w:t>
      </w:r>
      <w:r>
        <w:t>s</w:t>
      </w:r>
      <w:r w:rsidR="005E1754">
        <w:t>.</w:t>
      </w:r>
    </w:p>
    <w:p w14:paraId="1556D2FF" w14:textId="77777777" w:rsidR="00763EC9" w:rsidRDefault="00AB6B33" w:rsidP="00AB6B33">
      <w:pPr>
        <w:pStyle w:val="Heading3"/>
      </w:pPr>
      <w:r>
        <w:t>Macroeconomic context</w:t>
      </w:r>
    </w:p>
    <w:p w14:paraId="3EE93AC8" w14:textId="77777777" w:rsidR="00AB6B33" w:rsidRDefault="00AB6B33" w:rsidP="005C60F6">
      <w:pPr>
        <w:pStyle w:val="Text"/>
      </w:pPr>
      <w:r>
        <w:t>Changes in Australia’s population and economy through</w:t>
      </w:r>
      <w:r w:rsidR="00481CCC">
        <w:t xml:space="preserve"> to</w:t>
      </w:r>
      <w:r>
        <w:t xml:space="preserve"> 2024 will affect both employment in general and job opportunities for new entrants to the labour market. </w:t>
      </w:r>
      <w:r w:rsidR="00176D52">
        <w:t>Between</w:t>
      </w:r>
      <w:r w:rsidR="00E21534">
        <w:t xml:space="preserve"> 2016 </w:t>
      </w:r>
      <w:r w:rsidR="00176D52">
        <w:t>and</w:t>
      </w:r>
      <w:r w:rsidR="00E21534">
        <w:t xml:space="preserve"> 2024, Austra</w:t>
      </w:r>
      <w:r w:rsidR="00176D52">
        <w:t>lia’s working-</w:t>
      </w:r>
      <w:r w:rsidR="00E21534">
        <w:t>age population</w:t>
      </w:r>
      <w:r w:rsidR="00E21534">
        <w:rPr>
          <w:rStyle w:val="FootnoteReference"/>
        </w:rPr>
        <w:footnoteReference w:id="22"/>
      </w:r>
      <w:r w:rsidR="00E21534">
        <w:t xml:space="preserve"> </w:t>
      </w:r>
      <w:r w:rsidR="00BA38D1">
        <w:t>will</w:t>
      </w:r>
      <w:r w:rsidR="00E21534">
        <w:t xml:space="preserve"> increase by appro</w:t>
      </w:r>
      <w:r w:rsidR="00BA38D1">
        <w:t>ximately 2.7 million, or 13.8%, and</w:t>
      </w:r>
      <w:r w:rsidR="004B498E">
        <w:t>,</w:t>
      </w:r>
      <w:r w:rsidR="00BA38D1">
        <w:t xml:space="preserve"> be</w:t>
      </w:r>
      <w:r w:rsidR="000124FE">
        <w:t xml:space="preserve">cause of the ageing of the baby </w:t>
      </w:r>
      <w:r w:rsidR="00BA38D1">
        <w:t>boomer generation</w:t>
      </w:r>
      <w:r w:rsidR="004B498E">
        <w:t>,</w:t>
      </w:r>
      <w:r w:rsidR="00BA38D1">
        <w:t xml:space="preserve"> almost half of this increase will be of those aged 55 years or older</w:t>
      </w:r>
      <w:r w:rsidR="000124FE">
        <w:t xml:space="preserve"> (ABS 2013)</w:t>
      </w:r>
      <w:r w:rsidR="00BA38D1">
        <w:t>.</w:t>
      </w:r>
      <w:r w:rsidR="001B6643">
        <w:rPr>
          <w:rStyle w:val="FootnoteReference"/>
        </w:rPr>
        <w:footnoteReference w:id="23"/>
      </w:r>
      <w:r w:rsidR="000124FE">
        <w:t xml:space="preserve"> In 2024, 34.9% of the working-</w:t>
      </w:r>
      <w:r w:rsidR="00754DF5">
        <w:t>age population will</w:t>
      </w:r>
      <w:r w:rsidR="008F1FC6">
        <w:t xml:space="preserve"> be</w:t>
      </w:r>
      <w:r w:rsidR="00754DF5">
        <w:t xml:space="preserve"> 55 years or older compared </w:t>
      </w:r>
      <w:r w:rsidR="000124FE">
        <w:t>with</w:t>
      </w:r>
      <w:r w:rsidR="00754DF5">
        <w:t xml:space="preserve"> 32.9% in 2016.</w:t>
      </w:r>
    </w:p>
    <w:p w14:paraId="1480E2B3" w14:textId="77777777" w:rsidR="00CF2398" w:rsidRDefault="006B472B" w:rsidP="005C60F6">
      <w:pPr>
        <w:pStyle w:val="Text"/>
      </w:pPr>
      <w:r>
        <w:t>The labour force participation rate will increase slightly for men</w:t>
      </w:r>
      <w:r w:rsidR="004B498E">
        <w:t>,</w:t>
      </w:r>
      <w:r>
        <w:t xml:space="preserve"> from 70.7% in 2016 to 70.9% in 2024. In the same period, the participation of women will increase from 58.5% to 59.2%. </w:t>
      </w:r>
      <w:r w:rsidR="002425E2">
        <w:t xml:space="preserve">Based on projections in the </w:t>
      </w:r>
      <w:r w:rsidR="002425E2" w:rsidRPr="00CB7E81">
        <w:rPr>
          <w:i/>
          <w:iCs/>
        </w:rPr>
        <w:t>Intergeneration</w:t>
      </w:r>
      <w:r w:rsidR="000124FE">
        <w:rPr>
          <w:i/>
          <w:iCs/>
        </w:rPr>
        <w:t>al r</w:t>
      </w:r>
      <w:r w:rsidR="002425E2" w:rsidRPr="00CB7E81">
        <w:rPr>
          <w:i/>
          <w:iCs/>
        </w:rPr>
        <w:t>eport</w:t>
      </w:r>
      <w:r w:rsidR="000124FE">
        <w:rPr>
          <w:i/>
          <w:iCs/>
        </w:rPr>
        <w:t xml:space="preserve"> </w:t>
      </w:r>
      <w:r w:rsidR="000124FE">
        <w:rPr>
          <w:iCs/>
        </w:rPr>
        <w:t>(Australian Treasury 2015)</w:t>
      </w:r>
      <w:r w:rsidR="002425E2">
        <w:t>, t</w:t>
      </w:r>
      <w:r>
        <w:t xml:space="preserve">he participation </w:t>
      </w:r>
      <w:r w:rsidR="00831CE5">
        <w:t xml:space="preserve">in both groups </w:t>
      </w:r>
      <w:r>
        <w:t>will increase more among the older age groups</w:t>
      </w:r>
      <w:r w:rsidR="00284AB7">
        <w:t>.</w:t>
      </w:r>
      <w:r w:rsidR="004A5255">
        <w:t xml:space="preserve"> The</w:t>
      </w:r>
      <w:r w:rsidR="00ED434F">
        <w:t xml:space="preserve"> </w:t>
      </w:r>
      <w:r w:rsidR="00CF2398">
        <w:t xml:space="preserve">model assumes the unemployment rate to </w:t>
      </w:r>
      <w:r w:rsidR="00CF5C9E">
        <w:t>decline gradually</w:t>
      </w:r>
      <w:r w:rsidR="000864B4">
        <w:t>,</w:t>
      </w:r>
      <w:r w:rsidR="00CF5C9E">
        <w:t xml:space="preserve"> to 5</w:t>
      </w:r>
      <w:r w:rsidR="004E7526">
        <w:t>.5</w:t>
      </w:r>
      <w:r w:rsidR="00CF5C9E">
        <w:t xml:space="preserve">%, </w:t>
      </w:r>
      <w:r w:rsidR="00CB7E81">
        <w:t xml:space="preserve">which is </w:t>
      </w:r>
      <w:r w:rsidR="00CF5C9E">
        <w:t>con</w:t>
      </w:r>
      <w:r w:rsidR="00196B0D">
        <w:t>sistent with</w:t>
      </w:r>
      <w:r w:rsidR="00CB7E81">
        <w:t xml:space="preserve"> forecasts</w:t>
      </w:r>
      <w:r w:rsidR="00CF5C9E">
        <w:t xml:space="preserve"> in the </w:t>
      </w:r>
      <w:r w:rsidR="004B498E">
        <w:t>‘</w:t>
      </w:r>
      <w:r w:rsidR="00CF5C9E">
        <w:t xml:space="preserve">Pre-election </w:t>
      </w:r>
      <w:r w:rsidR="004B498E">
        <w:t xml:space="preserve">economic and fiscal outlook </w:t>
      </w:r>
      <w:r w:rsidR="00CF5C9E">
        <w:t>2016</w:t>
      </w:r>
      <w:r w:rsidR="004B498E">
        <w:t>’ (Australian D</w:t>
      </w:r>
      <w:r w:rsidR="00795087">
        <w:t>epartment of Finance 2016)</w:t>
      </w:r>
      <w:r w:rsidR="004E7526">
        <w:t>.</w:t>
      </w:r>
    </w:p>
    <w:p w14:paraId="2F85B0EA" w14:textId="77777777" w:rsidR="00BE5C31" w:rsidRDefault="00BE5C31" w:rsidP="00BE5C31">
      <w:pPr>
        <w:pStyle w:val="Text"/>
      </w:pPr>
      <w:r w:rsidRPr="00BE5C31">
        <w:t xml:space="preserve">An </w:t>
      </w:r>
      <w:r w:rsidR="004A5255">
        <w:t>important measure of a country’s</w:t>
      </w:r>
      <w:r w:rsidRPr="00BE5C31">
        <w:t xml:space="preserve"> prosperity is the terms of tr</w:t>
      </w:r>
      <w:r>
        <w:t>ade, the ratio of export prices</w:t>
      </w:r>
      <w:r w:rsidR="004A5255">
        <w:t xml:space="preserve"> to import prices. Australia’s</w:t>
      </w:r>
      <w:r w:rsidRPr="00BE5C31">
        <w:t xml:space="preserve"> terms of trade declined more than 30% </w:t>
      </w:r>
      <w:r w:rsidR="00094291">
        <w:t>between 2011 and 2016</w:t>
      </w:r>
      <w:r w:rsidR="00795087">
        <w:t>,</w:t>
      </w:r>
      <w:r w:rsidRPr="00BE5C31">
        <w:t xml:space="preserve"> mainly because of the downturn in mining.</w:t>
      </w:r>
      <w:r w:rsidR="00ED434F">
        <w:t xml:space="preserve"> </w:t>
      </w:r>
      <w:r w:rsidR="009163F7">
        <w:t>Consistent with forecasts in the 20</w:t>
      </w:r>
      <w:r w:rsidR="00795087">
        <w:t>16—</w:t>
      </w:r>
      <w:r w:rsidR="006E0C33">
        <w:t xml:space="preserve">17 </w:t>
      </w:r>
      <w:r w:rsidR="00663C40">
        <w:t>Australian Government b</w:t>
      </w:r>
      <w:r w:rsidR="006E0C33">
        <w:t>udget papers, the VU</w:t>
      </w:r>
      <w:r w:rsidR="009163F7">
        <w:t xml:space="preserve"> model</w:t>
      </w:r>
      <w:r w:rsidR="004B087F">
        <w:t xml:space="preserve"> </w:t>
      </w:r>
      <w:r w:rsidR="00ED434F">
        <w:t>assumes only a s</w:t>
      </w:r>
      <w:r w:rsidR="009163F7">
        <w:t>light</w:t>
      </w:r>
      <w:r w:rsidR="000005AA">
        <w:t xml:space="preserve"> improvement in the index over the forecast period.</w:t>
      </w:r>
      <w:r w:rsidR="000005AA">
        <w:rPr>
          <w:rStyle w:val="FootnoteReference"/>
        </w:rPr>
        <w:footnoteReference w:id="24"/>
      </w:r>
    </w:p>
    <w:p w14:paraId="36E0CA37" w14:textId="5B3813CC" w:rsidR="00D96951" w:rsidRDefault="00D96951" w:rsidP="005C60F6">
      <w:pPr>
        <w:pStyle w:val="Text"/>
      </w:pPr>
      <w:r>
        <w:t>The model forecasts the real trade-weighted exchange rate</w:t>
      </w:r>
      <w:r w:rsidR="00F502D0">
        <w:rPr>
          <w:rStyle w:val="FootnoteReference"/>
        </w:rPr>
        <w:footnoteReference w:id="25"/>
      </w:r>
      <w:r>
        <w:t xml:space="preserve"> for the Australian dollar to decline</w:t>
      </w:r>
      <w:r w:rsidR="00795087">
        <w:t>,</w:t>
      </w:r>
      <w:r>
        <w:t xml:space="preserve"> </w:t>
      </w:r>
      <w:r w:rsidR="004407DA">
        <w:t xml:space="preserve">as shown in </w:t>
      </w:r>
      <w:r w:rsidR="00E2072D">
        <w:t>figure 1</w:t>
      </w:r>
      <w:r w:rsidR="00F502D0">
        <w:t xml:space="preserve">. </w:t>
      </w:r>
      <w:r w:rsidR="009A60FB">
        <w:t xml:space="preserve">This is a more robust measure than the US$/A$ rate for modelling the Australian economy. </w:t>
      </w:r>
      <w:r w:rsidR="00A9531A">
        <w:t xml:space="preserve">The main influences </w:t>
      </w:r>
      <w:r w:rsidR="004407DA">
        <w:t>on the trade-weighted exchange rate</w:t>
      </w:r>
      <w:r w:rsidR="004B498E">
        <w:t xml:space="preserve"> are Australia’s terms of trade; net foreign indebtedness;</w:t>
      </w:r>
      <w:r w:rsidR="004407DA">
        <w:t xml:space="preserve"> real interest differentials</w:t>
      </w:r>
      <w:r w:rsidR="00795087">
        <w:t>,</w:t>
      </w:r>
      <w:r w:rsidR="004407DA">
        <w:t xml:space="preserve"> relative to those of other major economies</w:t>
      </w:r>
      <w:r w:rsidR="004B498E">
        <w:t>;</w:t>
      </w:r>
      <w:r w:rsidR="004407DA">
        <w:t xml:space="preserve"> and domestic investment booms that could not be adequately financed by domestic savings </w:t>
      </w:r>
      <w:r w:rsidR="00985A3B">
        <w:t>(</w:t>
      </w:r>
      <w:r w:rsidR="00305E04">
        <w:fldChar w:fldCharType="begin"/>
      </w:r>
      <w:r w:rsidR="005C60F6">
        <w:instrText xml:space="preserve"> ADDIN EN.CITE &lt;EndNote&gt;&lt;Cite&gt;&lt;Author&gt;Blundell-Wignall&lt;/Author&gt;&lt;Year&gt;1993&lt;/Year&gt;&lt;RecNum&gt;1806&lt;/RecNum&gt;&lt;DisplayText&gt;Blundell-Wignall, Fahrer and Heath (1993)&lt;/DisplayText&gt;&lt;record&gt;&lt;rec-number&gt;1806&lt;/rec-number&gt;&lt;foreign-keys&gt;&lt;key app="EN" db-id="refafpv0nd2rd4e9e2qxeaf6rw5xxvv2ds22" timestamp="1507504697"&gt;1806&lt;/key&gt;&lt;/foreign-keys&gt;&lt;ref-type name="Conference Proceedings"&gt;10&lt;/ref-type&gt;&lt;contributors&gt;&lt;authors&gt;&lt;author&gt;Blundell-Wignall, A&lt;/author&gt;&lt;author&gt;Fahrer, J&lt;/author&gt;&lt;author&gt;Heath, A&lt;/author&gt;&lt;/authors&gt;&lt;secondary-authors&gt;&lt;author&gt;Blundell-Wignall, A&lt;/author&gt;&lt;/secondary-authors&gt;&lt;/contributors&gt;&lt;titles&gt;&lt;title&gt;Major influences on the Australian dollar exchange rate&lt;/title&gt;&lt;secondary-title&gt;The exchange rate, international trade and the balance of payments&lt;/secondary-title&gt;&lt;tertiary-title&gt;RBA Annual Conference Volume&lt;/tertiary-title&gt;&lt;/titles&gt;&lt;dates&gt;&lt;year&gt;1993&lt;/year&gt;&lt;/dates&gt;&lt;pub-location&gt;H.C. Coombs Centre for Financial Studies, Kirribilli&lt;/pub-location&gt;&lt;publisher&gt;Reserve Bank of Australia&lt;/publisher&gt;&lt;urls&gt;&lt;related-urls&gt;&lt;url&gt;https://www.rba.gov.au/publications/confs/1993/pdf/blundell-wignall-fahrer-heath.pdf&lt;/url&gt;&lt;/related-urls&gt;&lt;/urls&gt;&lt;access-date&gt;9 October 2017&lt;/access-date&gt;&lt;/record&gt;&lt;/Cite&gt;&lt;/EndNote&gt;</w:instrText>
      </w:r>
      <w:r w:rsidR="00305E04">
        <w:fldChar w:fldCharType="separate"/>
      </w:r>
      <w:r w:rsidR="005C60F6">
        <w:rPr>
          <w:noProof/>
        </w:rPr>
        <w:t xml:space="preserve">Blundell-Wignall, Fahrer </w:t>
      </w:r>
      <w:r w:rsidR="00795087">
        <w:rPr>
          <w:noProof/>
        </w:rPr>
        <w:t>&amp;</w:t>
      </w:r>
      <w:r w:rsidR="005C60F6">
        <w:rPr>
          <w:noProof/>
        </w:rPr>
        <w:t xml:space="preserve"> Heath 1993)</w:t>
      </w:r>
      <w:r w:rsidR="00305E04">
        <w:fldChar w:fldCharType="end"/>
      </w:r>
      <w:r w:rsidR="00985A3B">
        <w:t>.</w:t>
      </w:r>
    </w:p>
    <w:p w14:paraId="68BA6536" w14:textId="77777777" w:rsidR="009B2072" w:rsidRDefault="009B2072">
      <w:pPr>
        <w:spacing w:before="0" w:line="240" w:lineRule="auto"/>
        <w:rPr>
          <w:rFonts w:ascii="Arial" w:hAnsi="Arial"/>
          <w:b/>
          <w:sz w:val="17"/>
        </w:rPr>
      </w:pPr>
      <w:r>
        <w:br w:type="page"/>
      </w:r>
    </w:p>
    <w:p w14:paraId="51C9C286" w14:textId="753ADA7B" w:rsidR="009B2072" w:rsidRDefault="002C2A25" w:rsidP="006B1A6D">
      <w:pPr>
        <w:pStyle w:val="Figuretitle"/>
      </w:pPr>
      <w:bookmarkStart w:id="52" w:name="_Toc513473291"/>
      <w:r>
        <w:lastRenderedPageBreak/>
        <w:t xml:space="preserve">Figure </w:t>
      </w:r>
      <w:r w:rsidR="00E2072D">
        <w:t>1</w:t>
      </w:r>
      <w:r w:rsidR="009B2072">
        <w:tab/>
        <w:t>Real trade-weig</w:t>
      </w:r>
      <w:r w:rsidR="00795087">
        <w:t>hted exchange rate, 2011–16 (actual) and 2017–</w:t>
      </w:r>
      <w:r w:rsidR="009B2072">
        <w:t>24 (</w:t>
      </w:r>
      <w:r w:rsidR="00CD1A7A">
        <w:t>forecasts</w:t>
      </w:r>
      <w:r w:rsidR="009B2072">
        <w:t xml:space="preserve">) </w:t>
      </w:r>
      <w:r w:rsidR="00875EE7">
        <w:br/>
      </w:r>
      <w:r w:rsidR="009B2072">
        <w:t>(index = 100 for 2011)</w:t>
      </w:r>
      <w:bookmarkEnd w:id="52"/>
    </w:p>
    <w:p w14:paraId="44387CD3" w14:textId="77777777" w:rsidR="009B2072" w:rsidRPr="007A4713" w:rsidRDefault="009B2072" w:rsidP="009B2072">
      <w:pPr>
        <w:pStyle w:val="Tabletext"/>
        <w:rPr>
          <w:rStyle w:val="TextChar"/>
          <w:rFonts w:ascii="Arial" w:hAnsi="Arial" w:cs="Arial"/>
          <w:sz w:val="17"/>
          <w:szCs w:val="17"/>
        </w:rPr>
      </w:pPr>
      <w:r>
        <w:rPr>
          <w:noProof/>
          <w:lang w:eastAsia="en-AU"/>
        </w:rPr>
        <w:drawing>
          <wp:inline distT="0" distB="0" distL="0" distR="0" wp14:anchorId="113AEF8A" wp14:editId="1D04494B">
            <wp:extent cx="4860290" cy="2366645"/>
            <wp:effectExtent l="0" t="0" r="0" b="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61984F1" w14:textId="77777777" w:rsidR="009B2072" w:rsidRDefault="009B2072" w:rsidP="009B2072">
      <w:pPr>
        <w:pStyle w:val="Source"/>
      </w:pPr>
      <w:r>
        <w:t>Source:</w:t>
      </w:r>
      <w:r>
        <w:tab/>
        <w:t>V</w:t>
      </w:r>
      <w:r w:rsidR="000822F3">
        <w:t xml:space="preserve">ictoria </w:t>
      </w:r>
      <w:r>
        <w:t>U</w:t>
      </w:r>
      <w:r w:rsidR="000822F3">
        <w:t xml:space="preserve">niversity </w:t>
      </w:r>
      <w:r w:rsidR="00795087">
        <w:t>employment forecasts.</w:t>
      </w:r>
    </w:p>
    <w:p w14:paraId="5C0DE6AB" w14:textId="79C858DE" w:rsidR="0021523E" w:rsidRDefault="004A5255" w:rsidP="00075019">
      <w:pPr>
        <w:pStyle w:val="Text"/>
      </w:pPr>
      <w:r>
        <w:t>In the</w:t>
      </w:r>
      <w:r w:rsidR="00481CCC">
        <w:t xml:space="preserve"> </w:t>
      </w:r>
      <w:r>
        <w:t>model,</w:t>
      </w:r>
      <w:r w:rsidR="00B73F60">
        <w:t xml:space="preserve"> </w:t>
      </w:r>
      <w:r w:rsidR="00532415">
        <w:t>the GDP</w:t>
      </w:r>
      <w:r w:rsidR="00B73F60">
        <w:t xml:space="preserve"> </w:t>
      </w:r>
      <w:r>
        <w:t>is</w:t>
      </w:r>
      <w:r w:rsidR="00B73F60">
        <w:t xml:space="preserve"> a function of labour, capital and productivity growth</w:t>
      </w:r>
      <w:r w:rsidR="00795087">
        <w:t>.</w:t>
      </w:r>
      <w:r w:rsidR="00153B8F">
        <w:rPr>
          <w:rStyle w:val="FootnoteReference"/>
        </w:rPr>
        <w:footnoteReference w:id="26"/>
      </w:r>
      <w:r w:rsidR="00B73F60">
        <w:t xml:space="preserve"> </w:t>
      </w:r>
      <w:r>
        <w:t>We assume</w:t>
      </w:r>
      <w:r w:rsidR="00532415">
        <w:t xml:space="preserve"> </w:t>
      </w:r>
      <w:r w:rsidR="00795087">
        <w:t xml:space="preserve">that </w:t>
      </w:r>
      <w:r w:rsidR="00532415">
        <w:t>productivity growth in Australia will add about 0</w:t>
      </w:r>
      <w:r w:rsidR="00153B8F">
        <w:t>.</w:t>
      </w:r>
      <w:r w:rsidR="00FE522F">
        <w:t>4</w:t>
      </w:r>
      <w:r w:rsidR="00153B8F">
        <w:t xml:space="preserve"> percentage points</w:t>
      </w:r>
      <w:r w:rsidR="00532415">
        <w:t xml:space="preserve"> to </w:t>
      </w:r>
      <w:r w:rsidR="00ED434F">
        <w:t xml:space="preserve">the growth in </w:t>
      </w:r>
      <w:r w:rsidR="00532415">
        <w:t>GDP each year</w:t>
      </w:r>
      <w:r>
        <w:t xml:space="preserve"> in the forecast period</w:t>
      </w:r>
      <w:r w:rsidR="00075019">
        <w:t>.</w:t>
      </w:r>
      <w:r>
        <w:t xml:space="preserve"> This is the average </w:t>
      </w:r>
      <w:r w:rsidR="00075019">
        <w:t xml:space="preserve">productivity growth for the decade leading to the mining boom in 2004. Compared </w:t>
      </w:r>
      <w:r w:rsidR="00795087">
        <w:t>with</w:t>
      </w:r>
      <w:r w:rsidR="00075019">
        <w:t xml:space="preserve"> </w:t>
      </w:r>
      <w:r w:rsidR="00795087">
        <w:t xml:space="preserve">the recent performance of </w:t>
      </w:r>
      <w:r w:rsidR="00075019">
        <w:t xml:space="preserve">Australia’s </w:t>
      </w:r>
      <w:r w:rsidR="000B47F9">
        <w:t xml:space="preserve">and </w:t>
      </w:r>
      <w:r w:rsidR="00075019">
        <w:t>other de</w:t>
      </w:r>
      <w:r w:rsidR="00795087">
        <w:t>veloped economies</w:t>
      </w:r>
      <w:r w:rsidR="000B47F9">
        <w:t xml:space="preserve"> when </w:t>
      </w:r>
      <w:r w:rsidR="00075019">
        <w:t>productivity growth has been poor, this</w:t>
      </w:r>
      <w:r w:rsidR="00153B8F">
        <w:t xml:space="preserve"> is</w:t>
      </w:r>
      <w:r w:rsidR="00075019">
        <w:t xml:space="preserve"> a</w:t>
      </w:r>
      <w:r w:rsidR="00153B8F">
        <w:t xml:space="preserve"> </w:t>
      </w:r>
      <w:r w:rsidR="0021523E">
        <w:t xml:space="preserve">reasonably optimistic </w:t>
      </w:r>
      <w:r w:rsidR="00075019">
        <w:t>assumption</w:t>
      </w:r>
      <w:r w:rsidR="00ED434F">
        <w:t xml:space="preserve"> (see </w:t>
      </w:r>
      <w:r w:rsidR="00E2072D">
        <w:t>figure 2</w:t>
      </w:r>
      <w:r w:rsidR="0016426B">
        <w:t>)</w:t>
      </w:r>
      <w:r w:rsidR="004C173C">
        <w:t>.</w:t>
      </w:r>
    </w:p>
    <w:p w14:paraId="1C571526" w14:textId="13B764D1" w:rsidR="0016426B" w:rsidRDefault="00E2072D" w:rsidP="006B1A6D">
      <w:pPr>
        <w:pStyle w:val="Figuretitle"/>
      </w:pPr>
      <w:bookmarkStart w:id="53" w:name="_Toc513473292"/>
      <w:r>
        <w:t>Figure 2</w:t>
      </w:r>
      <w:r w:rsidR="0016426B">
        <w:tab/>
      </w:r>
      <w:r w:rsidR="00781EF2">
        <w:t>Productivity</w:t>
      </w:r>
      <w:r w:rsidR="00CF22FD">
        <w:rPr>
          <w:vertAlign w:val="superscript"/>
        </w:rPr>
        <w:t>1</w:t>
      </w:r>
      <w:r w:rsidR="00781EF2">
        <w:t xml:space="preserve"> growth in Austra</w:t>
      </w:r>
      <w:r w:rsidR="00795087">
        <w:t xml:space="preserve">lia and </w:t>
      </w:r>
      <w:r w:rsidR="000B47F9">
        <w:t xml:space="preserve">in </w:t>
      </w:r>
      <w:r w:rsidR="00795087">
        <w:t>similar economies, 1990–2016 (actual) and 2017–</w:t>
      </w:r>
      <w:r w:rsidR="00781EF2">
        <w:t>24 (</w:t>
      </w:r>
      <w:r w:rsidR="00CD1A7A">
        <w:t>forecasts</w:t>
      </w:r>
      <w:r w:rsidR="00781EF2">
        <w:t>)</w:t>
      </w:r>
      <w:r w:rsidR="0016426B">
        <w:t xml:space="preserve"> (%)</w:t>
      </w:r>
      <w:bookmarkEnd w:id="53"/>
    </w:p>
    <w:p w14:paraId="53D32347" w14:textId="77777777" w:rsidR="0016426B" w:rsidRPr="007A4713" w:rsidRDefault="0091038C" w:rsidP="0091038C">
      <w:pPr>
        <w:pStyle w:val="Tabletext"/>
        <w:rPr>
          <w:rStyle w:val="TextChar"/>
          <w:rFonts w:ascii="Arial" w:hAnsi="Arial" w:cs="Arial"/>
          <w:sz w:val="17"/>
          <w:szCs w:val="17"/>
        </w:rPr>
      </w:pPr>
      <w:r w:rsidRPr="00826998">
        <w:rPr>
          <w:rStyle w:val="TextChar"/>
          <w:rFonts w:ascii="Arial" w:hAnsi="Arial" w:cs="Arial"/>
          <w:noProof/>
          <w:sz w:val="16"/>
          <w:szCs w:val="16"/>
          <w:lang w:eastAsia="en-AU"/>
        </w:rPr>
        <w:drawing>
          <wp:inline distT="0" distB="0" distL="0" distR="0" wp14:anchorId="487C72A6" wp14:editId="6947312E">
            <wp:extent cx="4715123" cy="261278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989" t="1475" r="1155" b="1475"/>
                    <a:stretch/>
                  </pic:blipFill>
                  <pic:spPr bwMode="auto">
                    <a:xfrm>
                      <a:off x="0" y="0"/>
                      <a:ext cx="4728779" cy="2620354"/>
                    </a:xfrm>
                    <a:prstGeom prst="rect">
                      <a:avLst/>
                    </a:prstGeom>
                    <a:noFill/>
                    <a:ln>
                      <a:noFill/>
                    </a:ln>
                    <a:extLst>
                      <a:ext uri="{53640926-AAD7-44D8-BBD7-CCE9431645EC}">
                        <a14:shadowObscured xmlns:a14="http://schemas.microsoft.com/office/drawing/2010/main"/>
                      </a:ext>
                    </a:extLst>
                  </pic:spPr>
                </pic:pic>
              </a:graphicData>
            </a:graphic>
          </wp:inline>
        </w:drawing>
      </w:r>
    </w:p>
    <w:p w14:paraId="65FD37C7" w14:textId="77777777" w:rsidR="0091038C" w:rsidRPr="0091038C" w:rsidRDefault="0091038C" w:rsidP="00EB1E55">
      <w:pPr>
        <w:pStyle w:val="Source"/>
      </w:pPr>
      <w:r w:rsidRPr="0091038C">
        <w:t>Notes:</w:t>
      </w:r>
      <w:r>
        <w:tab/>
      </w:r>
      <w:r w:rsidRPr="0091038C">
        <w:t>1</w:t>
      </w:r>
      <w:r>
        <w:tab/>
      </w:r>
      <w:r w:rsidR="00CF22FD" w:rsidRPr="0091038C">
        <w:t>Total factor productivity.</w:t>
      </w:r>
    </w:p>
    <w:p w14:paraId="3E51B718" w14:textId="77777777" w:rsidR="0021523E" w:rsidRDefault="009A2B36" w:rsidP="0091038C">
      <w:pPr>
        <w:pStyle w:val="Source"/>
        <w:ind w:firstLine="0"/>
      </w:pPr>
      <w:r w:rsidRPr="0091038C">
        <w:t>Data s</w:t>
      </w:r>
      <w:r w:rsidR="00A42E32">
        <w:t>moothed</w:t>
      </w:r>
      <w:r w:rsidR="0035324C" w:rsidRPr="0091038C">
        <w:t xml:space="preserve"> using </w:t>
      </w:r>
      <w:r w:rsidR="00263859">
        <w:t>Hodrick-Prescott</w:t>
      </w:r>
      <w:r w:rsidR="0035324C" w:rsidRPr="0091038C">
        <w:t xml:space="preserve"> filter</w:t>
      </w:r>
      <w:r w:rsidR="00A42E32">
        <w:t xml:space="preserve"> to remove cyclical fluctuations</w:t>
      </w:r>
      <w:r w:rsidRPr="0091038C">
        <w:t>.</w:t>
      </w:r>
    </w:p>
    <w:p w14:paraId="5FE9D97A" w14:textId="77777777" w:rsidR="00795087" w:rsidRPr="0091038C" w:rsidRDefault="00795087" w:rsidP="00795087">
      <w:pPr>
        <w:pStyle w:val="Source"/>
      </w:pPr>
      <w:r>
        <w:t>Source:</w:t>
      </w:r>
      <w:r>
        <w:tab/>
        <w:t>The Conference Board Tot</w:t>
      </w:r>
      <w:r w:rsidR="009975A1">
        <w:t>al Economy Database (1990–2016).</w:t>
      </w:r>
      <w:r>
        <w:t xml:space="preserve"> </w:t>
      </w:r>
    </w:p>
    <w:p w14:paraId="2948FB48" w14:textId="443E28AE" w:rsidR="00153B8F" w:rsidRDefault="00ED434F" w:rsidP="00FE3991">
      <w:pPr>
        <w:pStyle w:val="Text"/>
      </w:pPr>
      <w:r>
        <w:t>The</w:t>
      </w:r>
      <w:r w:rsidR="00153B8F">
        <w:t xml:space="preserve"> model</w:t>
      </w:r>
      <w:r w:rsidR="00CF5C9E">
        <w:t xml:space="preserve"> </w:t>
      </w:r>
      <w:r w:rsidR="004E7526">
        <w:t>fo</w:t>
      </w:r>
      <w:r w:rsidR="00B73F60">
        <w:t>recasts GDP</w:t>
      </w:r>
      <w:r w:rsidR="004E7526">
        <w:t xml:space="preserve"> </w:t>
      </w:r>
      <w:r w:rsidR="005C36DC">
        <w:t xml:space="preserve">growth </w:t>
      </w:r>
      <w:r w:rsidR="004E7526">
        <w:t xml:space="preserve">to </w:t>
      </w:r>
      <w:r w:rsidR="0023057A">
        <w:t>peak at abo</w:t>
      </w:r>
      <w:r w:rsidR="00153B8F">
        <w:t>ut 3.5% in 2017 and 2018 and then</w:t>
      </w:r>
      <w:r w:rsidR="00F063E8">
        <w:t xml:space="preserve"> to fall gradually to around</w:t>
      </w:r>
      <w:r w:rsidR="0023057A">
        <w:t xml:space="preserve"> 2% in 2024</w:t>
      </w:r>
      <w:r w:rsidR="002C2A25">
        <w:t xml:space="preserve"> (see </w:t>
      </w:r>
      <w:r w:rsidR="00E2072D">
        <w:t>figure 3</w:t>
      </w:r>
      <w:r w:rsidR="00985A3B">
        <w:t>)</w:t>
      </w:r>
      <w:r w:rsidR="0023057A">
        <w:t>.</w:t>
      </w:r>
      <w:r w:rsidR="003F4EB3">
        <w:t xml:space="preserve"> </w:t>
      </w:r>
      <w:r w:rsidR="009975A1">
        <w:t>By</w:t>
      </w:r>
      <w:r w:rsidR="00075019">
        <w:t xml:space="preserve"> comparison, b</w:t>
      </w:r>
      <w:r w:rsidR="001A0122">
        <w:t>etween 2011 and 2016, only twice did GDP</w:t>
      </w:r>
      <w:r w:rsidR="001A3F1B">
        <w:t xml:space="preserve"> growth</w:t>
      </w:r>
      <w:r w:rsidR="001A0122">
        <w:t xml:space="preserve"> exceed 3%. </w:t>
      </w:r>
      <w:r w:rsidR="00F063E8">
        <w:t xml:space="preserve">The weakness in the economy after 2019 is starker when </w:t>
      </w:r>
      <w:r w:rsidR="00FE3991">
        <w:t>the per capita GDP growth</w:t>
      </w:r>
      <w:r w:rsidR="009975A1">
        <w:t xml:space="preserve"> is examined</w:t>
      </w:r>
      <w:r w:rsidR="003F4EB3">
        <w:t xml:space="preserve"> </w:t>
      </w:r>
      <w:r w:rsidR="00FE3991">
        <w:t xml:space="preserve">(see </w:t>
      </w:r>
      <w:r w:rsidR="00E2072D">
        <w:t>figure 4</w:t>
      </w:r>
      <w:r w:rsidR="00FE3991">
        <w:t>)</w:t>
      </w:r>
      <w:r w:rsidR="00D73C55">
        <w:t>.</w:t>
      </w:r>
      <w:r w:rsidR="003F4EB3">
        <w:t xml:space="preserve"> </w:t>
      </w:r>
      <w:r w:rsidR="00D73C55">
        <w:t xml:space="preserve">In </w:t>
      </w:r>
      <w:r w:rsidR="00C058EC">
        <w:t>other words, without the</w:t>
      </w:r>
      <w:r w:rsidR="00D73C55">
        <w:t xml:space="preserve"> </w:t>
      </w:r>
      <w:r w:rsidR="00C058EC">
        <w:lastRenderedPageBreak/>
        <w:t xml:space="preserve">strong </w:t>
      </w:r>
      <w:r w:rsidR="00D73C55">
        <w:t>populatio</w:t>
      </w:r>
      <w:r w:rsidR="00FE3991">
        <w:t xml:space="preserve">n growth, </w:t>
      </w:r>
      <w:r w:rsidR="00F063E8">
        <w:t xml:space="preserve">GDP growth </w:t>
      </w:r>
      <w:r w:rsidR="00D73C55">
        <w:t xml:space="preserve">after 2019 </w:t>
      </w:r>
      <w:r w:rsidR="00F063E8">
        <w:t>would be lower than indicated</w:t>
      </w:r>
      <w:r w:rsidR="002C2A25">
        <w:t xml:space="preserve"> in </w:t>
      </w:r>
      <w:r w:rsidR="008E2FD1">
        <w:br/>
      </w:r>
      <w:r w:rsidR="00E2072D">
        <w:t>figure 3</w:t>
      </w:r>
      <w:r w:rsidR="00D73C55">
        <w:t>.</w:t>
      </w:r>
    </w:p>
    <w:p w14:paraId="6FDCCA73" w14:textId="75B29A4A" w:rsidR="00A937FC" w:rsidRDefault="00E2072D" w:rsidP="006B1A6D">
      <w:pPr>
        <w:pStyle w:val="Figuretitle"/>
      </w:pPr>
      <w:bookmarkStart w:id="54" w:name="_Toc513473293"/>
      <w:r>
        <w:t>Figure 3</w:t>
      </w:r>
      <w:r w:rsidR="004E7526">
        <w:tab/>
      </w:r>
      <w:r w:rsidR="00EB1E55">
        <w:t>G</w:t>
      </w:r>
      <w:r w:rsidR="005C36DC">
        <w:t>rowth</w:t>
      </w:r>
      <w:r w:rsidR="009975A1">
        <w:t xml:space="preserve"> in GDP</w:t>
      </w:r>
      <w:r w:rsidR="004C173C">
        <w:t xml:space="preserve"> in Australia, </w:t>
      </w:r>
      <w:r w:rsidR="009975A1">
        <w:t>2011–16 (actual) 2017–</w:t>
      </w:r>
      <w:r w:rsidR="008F7DA8">
        <w:t>24</w:t>
      </w:r>
      <w:r w:rsidR="004711FE">
        <w:t xml:space="preserve"> and</w:t>
      </w:r>
      <w:r w:rsidR="008F7DA8">
        <w:t xml:space="preserve"> (forecasts),</w:t>
      </w:r>
      <w:r w:rsidR="004E7526">
        <w:t xml:space="preserve"> </w:t>
      </w:r>
      <w:r w:rsidR="009975A1">
        <w:t>constant prices</w:t>
      </w:r>
      <w:r w:rsidR="008F7DA8">
        <w:t xml:space="preserve"> </w:t>
      </w:r>
      <w:r w:rsidR="004E7526">
        <w:t>(%)</w:t>
      </w:r>
      <w:bookmarkEnd w:id="54"/>
    </w:p>
    <w:p w14:paraId="044FA10E" w14:textId="77777777" w:rsidR="00A937FC" w:rsidRDefault="00663C40" w:rsidP="00A937FC">
      <w:pPr>
        <w:pStyle w:val="Tabletext"/>
      </w:pPr>
      <w:r>
        <w:rPr>
          <w:noProof/>
          <w:szCs w:val="16"/>
          <w:lang w:eastAsia="en-AU"/>
        </w:rPr>
        <mc:AlternateContent>
          <mc:Choice Requires="wpg">
            <w:drawing>
              <wp:anchor distT="0" distB="0" distL="114300" distR="114300" simplePos="0" relativeHeight="252054528" behindDoc="0" locked="0" layoutInCell="1" allowOverlap="1" wp14:anchorId="6B369A9C" wp14:editId="28D637E7">
                <wp:simplePos x="0" y="0"/>
                <wp:positionH relativeFrom="column">
                  <wp:posOffset>1787485</wp:posOffset>
                </wp:positionH>
                <wp:positionV relativeFrom="paragraph">
                  <wp:posOffset>2585627</wp:posOffset>
                </wp:positionV>
                <wp:extent cx="1112422" cy="285750"/>
                <wp:effectExtent l="0" t="0" r="0" b="0"/>
                <wp:wrapNone/>
                <wp:docPr id="42" name="Group 42"/>
                <wp:cNvGraphicFramePr/>
                <a:graphic xmlns:a="http://schemas.openxmlformats.org/drawingml/2006/main">
                  <a:graphicData uri="http://schemas.microsoft.com/office/word/2010/wordprocessingGroup">
                    <wpg:wgp>
                      <wpg:cNvGrpSpPr/>
                      <wpg:grpSpPr>
                        <a:xfrm>
                          <a:off x="0" y="0"/>
                          <a:ext cx="1112422" cy="285750"/>
                          <a:chOff x="0" y="0"/>
                          <a:chExt cx="1112422" cy="285750"/>
                        </a:xfrm>
                      </wpg:grpSpPr>
                      <wps:wsp>
                        <wps:cNvPr id="6" name="Text Box 6"/>
                        <wps:cNvSpPr txBox="1"/>
                        <wps:spPr>
                          <a:xfrm>
                            <a:off x="0" y="0"/>
                            <a:ext cx="1112422"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932006" w14:textId="77777777" w:rsidR="00E2072D" w:rsidRDefault="00E2072D" w:rsidP="002541DF">
                              <w:pPr>
                                <w:pStyle w:val="Tabletext"/>
                              </w:pPr>
                              <w:r>
                                <w:t>Actual</w:t>
                              </w:r>
                              <w:r>
                                <w:tab/>
                                <w:t>Forecasts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Rectangle 8"/>
                        <wps:cNvSpPr/>
                        <wps:spPr>
                          <a:xfrm>
                            <a:off x="11648" y="93187"/>
                            <a:ext cx="45085" cy="635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477584" y="93187"/>
                            <a:ext cx="45085" cy="63500"/>
                          </a:xfrm>
                          <a:prstGeom prst="rect">
                            <a:avLst/>
                          </a:prstGeom>
                          <a:solidFill>
                            <a:srgbClr val="FF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369A9C" id="Group 42" o:spid="_x0000_s1035" style="position:absolute;margin-left:140.75pt;margin-top:203.6pt;width:87.6pt;height:22.5pt;z-index:252054528" coordsize="11124,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">
                <v:shape id="Text Box 6" o:spid="_x0000_s1036" type="#_x0000_t202" style="position:absolute;width:1112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" fillcolor="white [3201]" stroked="f" strokeweight=".5pt">
                  <v:textbox>
                    <w:txbxContent>
                      <w:p w14:paraId="05932006" w14:textId="77777777" w:rsidR="00E2072D" w:rsidRDefault="00E2072D" w:rsidP="002541DF">
                        <w:pPr>
                          <w:pStyle w:val="Tabletext"/>
                        </w:pPr>
                        <w:r>
                          <w:t>Actual</w:t>
                        </w:r>
                        <w:r>
                          <w:tab/>
                          <w:t>Forecasts</w:t>
                        </w:r>
                      </w:p>
                    </w:txbxContent>
                  </v:textbox>
                </v:shape>
                <v:rect id="Rectangle 8" o:spid="_x0000_s1037" style="position:absolute;left:116;top:931;width:451;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" fillcolor="#4f81bd [3204]" stroked="f"/>
                <v:rect id="Rectangle 9" o:spid="_x0000_s1038" style="position:absolute;left:4775;top:931;width:451;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" fillcolor="red" stroked="f"/>
              </v:group>
            </w:pict>
          </mc:Fallback>
        </mc:AlternateContent>
      </w:r>
      <w:r w:rsidR="00A937FC" w:rsidRPr="007F26E3">
        <w:rPr>
          <w:noProof/>
          <w:szCs w:val="16"/>
          <w:lang w:eastAsia="en-AU"/>
        </w:rPr>
        <w:drawing>
          <wp:inline distT="0" distB="0" distL="0" distR="0" wp14:anchorId="3D2B5BAE" wp14:editId="4368F5FB">
            <wp:extent cx="4802588" cy="2608028"/>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13" t="1474" r="976" b="1745"/>
                    <a:stretch/>
                  </pic:blipFill>
                  <pic:spPr bwMode="auto">
                    <a:xfrm>
                      <a:off x="0" y="0"/>
                      <a:ext cx="4811869" cy="2613068"/>
                    </a:xfrm>
                    <a:prstGeom prst="rect">
                      <a:avLst/>
                    </a:prstGeom>
                    <a:noFill/>
                    <a:ln>
                      <a:noFill/>
                    </a:ln>
                    <a:extLst>
                      <a:ext uri="{53640926-AAD7-44D8-BBD7-CCE9431645EC}">
                        <a14:shadowObscured xmlns:a14="http://schemas.microsoft.com/office/drawing/2010/main"/>
                      </a:ext>
                    </a:extLst>
                  </pic:spPr>
                </pic:pic>
              </a:graphicData>
            </a:graphic>
          </wp:inline>
        </w:drawing>
      </w:r>
    </w:p>
    <w:p w14:paraId="7DE2528D" w14:textId="77777777" w:rsidR="002541DF" w:rsidRDefault="002541DF" w:rsidP="00A937FC">
      <w:pPr>
        <w:pStyle w:val="Source"/>
      </w:pPr>
    </w:p>
    <w:p w14:paraId="6E85DB76" w14:textId="77777777" w:rsidR="002541DF" w:rsidRDefault="002541DF" w:rsidP="00A937FC">
      <w:pPr>
        <w:pStyle w:val="Source"/>
      </w:pPr>
    </w:p>
    <w:p w14:paraId="204141F8" w14:textId="77777777" w:rsidR="00A937FC" w:rsidRDefault="00A937FC" w:rsidP="00A937FC">
      <w:pPr>
        <w:pStyle w:val="Source"/>
      </w:pPr>
      <w:r>
        <w:t>Source:</w:t>
      </w:r>
      <w:r>
        <w:tab/>
      </w:r>
      <w:r w:rsidR="000822F3">
        <w:t xml:space="preserve">Victoria University </w:t>
      </w:r>
      <w:r w:rsidR="009975A1">
        <w:t>employment forecasts.</w:t>
      </w:r>
    </w:p>
    <w:p w14:paraId="028C8391" w14:textId="2BBEE0EE" w:rsidR="004C173C" w:rsidRDefault="00E2072D" w:rsidP="006B1A6D">
      <w:pPr>
        <w:pStyle w:val="Figuretitle"/>
      </w:pPr>
      <w:bookmarkStart w:id="55" w:name="_Toc513473294"/>
      <w:r>
        <w:t>Figure 4</w:t>
      </w:r>
      <w:r w:rsidR="008F7DA8">
        <w:tab/>
        <w:t>G</w:t>
      </w:r>
      <w:r w:rsidR="005C36DC">
        <w:t>rowth</w:t>
      </w:r>
      <w:r w:rsidR="009975A1">
        <w:t xml:space="preserve"> in </w:t>
      </w:r>
      <w:r w:rsidR="003F4EB3">
        <w:t xml:space="preserve">GDP) per capita in Australia, </w:t>
      </w:r>
      <w:r w:rsidR="009975A1">
        <w:t xml:space="preserve">2011–16 </w:t>
      </w:r>
      <w:r w:rsidR="008F7DA8">
        <w:t xml:space="preserve">(actual) </w:t>
      </w:r>
      <w:r w:rsidR="004711FE">
        <w:t xml:space="preserve">and </w:t>
      </w:r>
      <w:r w:rsidR="009975A1">
        <w:t>2017–</w:t>
      </w:r>
      <w:r w:rsidR="008F7DA8">
        <w:t xml:space="preserve">24 (forecasts), </w:t>
      </w:r>
      <w:r w:rsidR="003F4EB3">
        <w:t>constant prices (%)</w:t>
      </w:r>
      <w:bookmarkEnd w:id="55"/>
    </w:p>
    <w:p w14:paraId="639FF531" w14:textId="77777777" w:rsidR="00A937FC" w:rsidRDefault="00663C40" w:rsidP="00A937FC">
      <w:pPr>
        <w:pStyle w:val="Tabletext"/>
      </w:pPr>
      <w:r>
        <w:rPr>
          <w:noProof/>
          <w:szCs w:val="16"/>
          <w:lang w:eastAsia="en-AU"/>
        </w:rPr>
        <mc:AlternateContent>
          <mc:Choice Requires="wpg">
            <w:drawing>
              <wp:anchor distT="0" distB="0" distL="114300" distR="114300" simplePos="0" relativeHeight="252059648" behindDoc="0" locked="0" layoutInCell="1" allowOverlap="1" wp14:anchorId="2CB17ADF" wp14:editId="2FC38AF0">
                <wp:simplePos x="0" y="0"/>
                <wp:positionH relativeFrom="column">
                  <wp:posOffset>1845727</wp:posOffset>
                </wp:positionH>
                <wp:positionV relativeFrom="paragraph">
                  <wp:posOffset>2567726</wp:posOffset>
                </wp:positionV>
                <wp:extent cx="1111885" cy="285750"/>
                <wp:effectExtent l="0" t="0" r="0" b="0"/>
                <wp:wrapNone/>
                <wp:docPr id="43" name="Group 43"/>
                <wp:cNvGraphicFramePr/>
                <a:graphic xmlns:a="http://schemas.openxmlformats.org/drawingml/2006/main">
                  <a:graphicData uri="http://schemas.microsoft.com/office/word/2010/wordprocessingGroup">
                    <wpg:wgp>
                      <wpg:cNvGrpSpPr/>
                      <wpg:grpSpPr>
                        <a:xfrm>
                          <a:off x="0" y="0"/>
                          <a:ext cx="1111885" cy="285750"/>
                          <a:chOff x="0" y="0"/>
                          <a:chExt cx="1111885" cy="285750"/>
                        </a:xfrm>
                      </wpg:grpSpPr>
                      <wps:wsp>
                        <wps:cNvPr id="39" name="Text Box 39"/>
                        <wps:cNvSpPr txBox="1"/>
                        <wps:spPr>
                          <a:xfrm>
                            <a:off x="0" y="0"/>
                            <a:ext cx="111188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0DC96E" w14:textId="77777777" w:rsidR="00E2072D" w:rsidRDefault="00E2072D" w:rsidP="00663C40">
                              <w:pPr>
                                <w:pStyle w:val="Tabletext"/>
                              </w:pPr>
                              <w:r>
                                <w:t>Actual</w:t>
                              </w:r>
                              <w:r>
                                <w:tab/>
                                <w:t>Forecasts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Rectangle 40"/>
                        <wps:cNvSpPr/>
                        <wps:spPr>
                          <a:xfrm>
                            <a:off x="11648" y="93187"/>
                            <a:ext cx="45085" cy="635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477584" y="93187"/>
                            <a:ext cx="45085" cy="63500"/>
                          </a:xfrm>
                          <a:prstGeom prst="rect">
                            <a:avLst/>
                          </a:prstGeom>
                          <a:solidFill>
                            <a:srgbClr val="FF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B17ADF" id="Group 43" o:spid="_x0000_s1039" style="position:absolute;margin-left:145.35pt;margin-top:202.2pt;width:87.55pt;height:22.5pt;z-index:252059648" coordsize="11118,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">
                <v:shape id="Text Box 39" o:spid="_x0000_s1040" type="#_x0000_t202" style="position:absolute;width:1111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" fillcolor="white [3201]" stroked="f" strokeweight=".5pt">
                  <v:textbox>
                    <w:txbxContent>
                      <w:p w14:paraId="510DC96E" w14:textId="77777777" w:rsidR="00E2072D" w:rsidRDefault="00E2072D" w:rsidP="00663C40">
                        <w:pPr>
                          <w:pStyle w:val="Tabletext"/>
                        </w:pPr>
                        <w:r>
                          <w:t>Actual</w:t>
                        </w:r>
                        <w:r>
                          <w:tab/>
                          <w:t>Forecasts</w:t>
                        </w:r>
                      </w:p>
                    </w:txbxContent>
                  </v:textbox>
                </v:shape>
                <v:rect id="Rectangle 40" o:spid="_x0000_s1041" style="position:absolute;left:116;top:931;width:451;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" fillcolor="#4f81bd [3204]" stroked="f"/>
                <v:rect id="Rectangle 41" o:spid="_x0000_s1042" style="position:absolute;left:4775;top:931;width:451;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" fillcolor="red" stroked="f"/>
              </v:group>
            </w:pict>
          </mc:Fallback>
        </mc:AlternateContent>
      </w:r>
      <w:r w:rsidR="00A937FC" w:rsidRPr="007F26E3">
        <w:rPr>
          <w:noProof/>
          <w:szCs w:val="16"/>
          <w:lang w:eastAsia="en-AU"/>
        </w:rPr>
        <w:drawing>
          <wp:inline distT="0" distB="0" distL="0" distR="0" wp14:anchorId="7BB5EF6D" wp14:editId="0DAF2B6D">
            <wp:extent cx="4802588" cy="2584174"/>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813" t="1770" r="976" b="2334"/>
                    <a:stretch/>
                  </pic:blipFill>
                  <pic:spPr bwMode="auto">
                    <a:xfrm>
                      <a:off x="0" y="0"/>
                      <a:ext cx="4811879" cy="2589173"/>
                    </a:xfrm>
                    <a:prstGeom prst="rect">
                      <a:avLst/>
                    </a:prstGeom>
                    <a:noFill/>
                    <a:ln>
                      <a:noFill/>
                    </a:ln>
                    <a:extLst>
                      <a:ext uri="{53640926-AAD7-44D8-BBD7-CCE9431645EC}">
                        <a14:shadowObscured xmlns:a14="http://schemas.microsoft.com/office/drawing/2010/main"/>
                      </a:ext>
                    </a:extLst>
                  </pic:spPr>
                </pic:pic>
              </a:graphicData>
            </a:graphic>
          </wp:inline>
        </w:drawing>
      </w:r>
    </w:p>
    <w:p w14:paraId="0A8E3664" w14:textId="77777777" w:rsidR="002541DF" w:rsidRDefault="002541DF" w:rsidP="00A937FC">
      <w:pPr>
        <w:pStyle w:val="Source"/>
      </w:pPr>
    </w:p>
    <w:p w14:paraId="0CC95FCA" w14:textId="77777777" w:rsidR="002541DF" w:rsidRDefault="002541DF" w:rsidP="00A937FC">
      <w:pPr>
        <w:pStyle w:val="Source"/>
      </w:pPr>
    </w:p>
    <w:p w14:paraId="246C8A79" w14:textId="77777777" w:rsidR="00A937FC" w:rsidRDefault="00A937FC" w:rsidP="00A937FC">
      <w:pPr>
        <w:pStyle w:val="Source"/>
      </w:pPr>
      <w:r>
        <w:t>Source:</w:t>
      </w:r>
      <w:r>
        <w:tab/>
      </w:r>
      <w:r w:rsidR="000822F3">
        <w:t xml:space="preserve">Victoria University </w:t>
      </w:r>
      <w:r w:rsidR="009975A1">
        <w:t>employment forecasts.</w:t>
      </w:r>
    </w:p>
    <w:p w14:paraId="7308FF5F" w14:textId="0FD5AD93" w:rsidR="00BB31B3" w:rsidRDefault="00ED434F" w:rsidP="00481CCC">
      <w:pPr>
        <w:pStyle w:val="Text"/>
      </w:pPr>
      <w:r>
        <w:t xml:space="preserve">The </w:t>
      </w:r>
      <w:r w:rsidR="00EB34DC">
        <w:t>VU</w:t>
      </w:r>
      <w:r w:rsidR="00A05616">
        <w:t xml:space="preserve"> model calculates the contribution</w:t>
      </w:r>
      <w:r w:rsidR="00426BD5">
        <w:t>s</w:t>
      </w:r>
      <w:r w:rsidR="00A05616">
        <w:t xml:space="preserve"> of the major components of the econ</w:t>
      </w:r>
      <w:r w:rsidR="00EB16A3">
        <w:t>omy to the overall growth</w:t>
      </w:r>
      <w:r w:rsidR="003D210F">
        <w:t xml:space="preserve"> </w:t>
      </w:r>
      <w:r w:rsidR="00A05616">
        <w:t xml:space="preserve">in GDP. </w:t>
      </w:r>
      <w:r w:rsidR="00E2072D">
        <w:t>Figure 5</w:t>
      </w:r>
      <w:r w:rsidR="008C0FF3">
        <w:t xml:space="preserve"> shows the contribution of consumption, investment, government expenditure, stocks</w:t>
      </w:r>
      <w:r w:rsidR="00EB16A3">
        <w:t>,</w:t>
      </w:r>
      <w:r w:rsidR="00C73BBF">
        <w:rPr>
          <w:rStyle w:val="FootnoteReference"/>
        </w:rPr>
        <w:footnoteReference w:id="27"/>
      </w:r>
      <w:r w:rsidR="00EB16A3">
        <w:t xml:space="preserve"> exports and imports to GDP growth</w:t>
      </w:r>
      <w:r w:rsidR="008C0FF3">
        <w:t xml:space="preserve"> </w:t>
      </w:r>
      <w:r w:rsidR="009975A1">
        <w:t>between</w:t>
      </w:r>
      <w:r w:rsidR="008C0FF3">
        <w:t xml:space="preserve"> 2011 </w:t>
      </w:r>
      <w:r w:rsidR="009975A1">
        <w:t>and</w:t>
      </w:r>
      <w:r w:rsidR="008C0FF3">
        <w:t xml:space="preserve"> 2024. While imports are generally a drag on </w:t>
      </w:r>
      <w:r w:rsidR="003D210F">
        <w:t xml:space="preserve">the </w:t>
      </w:r>
      <w:r w:rsidR="00426BD5">
        <w:t>GDP growth, it</w:t>
      </w:r>
      <w:r w:rsidR="008C0FF3">
        <w:t xml:space="preserve"> is not always the case. For example, imports of productivity-enhancing </w:t>
      </w:r>
      <w:r w:rsidR="009975A1">
        <w:t>equipment have</w:t>
      </w:r>
      <w:r w:rsidR="0023781A">
        <w:t xml:space="preserve"> the potentia</w:t>
      </w:r>
      <w:r w:rsidR="00F40BEE">
        <w:t>l to improve productivity</w:t>
      </w:r>
      <w:r w:rsidR="0023781A">
        <w:t xml:space="preserve"> and hence GDP growth. Imports can also increase competition in </w:t>
      </w:r>
      <w:r w:rsidR="0023781A">
        <w:lastRenderedPageBreak/>
        <w:t xml:space="preserve">the domestic economy and consequently increase efficiency. </w:t>
      </w:r>
      <w:r w:rsidR="00EB16A3">
        <w:t>The sluggish growth</w:t>
      </w:r>
      <w:r w:rsidR="00825FAE">
        <w:t xml:space="preserve"> in wages is the likely source of </w:t>
      </w:r>
      <w:r w:rsidR="009975A1">
        <w:t xml:space="preserve">the </w:t>
      </w:r>
      <w:r w:rsidR="00825FAE">
        <w:t>declining contribution</w:t>
      </w:r>
      <w:r w:rsidR="003D210F">
        <w:t xml:space="preserve"> of consumption to GDP growth in 201</w:t>
      </w:r>
      <w:r w:rsidR="00825FAE">
        <w:t xml:space="preserve">8 and 2019. </w:t>
      </w:r>
      <w:r w:rsidR="00F554D0">
        <w:t>After making a significant con</w:t>
      </w:r>
      <w:r w:rsidR="00EB16A3">
        <w:t>tribution to GDP growth</w:t>
      </w:r>
      <w:r w:rsidR="00F554D0">
        <w:t xml:space="preserve"> between 2011 and 2013, i</w:t>
      </w:r>
      <w:r w:rsidR="00825FAE">
        <w:t>nvestment</w:t>
      </w:r>
      <w:r w:rsidR="00F554D0">
        <w:t xml:space="preserve">’s </w:t>
      </w:r>
      <w:r w:rsidR="00825FAE">
        <w:t xml:space="preserve">contribution </w:t>
      </w:r>
      <w:r w:rsidR="00F554D0">
        <w:t xml:space="preserve">was negative </w:t>
      </w:r>
      <w:r w:rsidR="009975A1">
        <w:t>between</w:t>
      </w:r>
      <w:r w:rsidR="00F554D0">
        <w:t xml:space="preserve"> 2014 </w:t>
      </w:r>
      <w:r w:rsidR="009975A1">
        <w:t>and</w:t>
      </w:r>
      <w:r w:rsidR="00F554D0">
        <w:t xml:space="preserve"> 2016. </w:t>
      </w:r>
      <w:r w:rsidR="00EB16A3">
        <w:t>Investment growth</w:t>
      </w:r>
      <w:r w:rsidR="00D538C4">
        <w:t xml:space="preserve"> will be sluggish in the forecast period and expected to make </w:t>
      </w:r>
      <w:r w:rsidR="006E7628">
        <w:t xml:space="preserve">a </w:t>
      </w:r>
      <w:r w:rsidR="00D538C4">
        <w:t>negligible co</w:t>
      </w:r>
      <w:r w:rsidR="00EB16A3">
        <w:t>ntribution to GDP growth</w:t>
      </w:r>
      <w:r w:rsidR="00D538C4">
        <w:t xml:space="preserve"> in 2019.</w:t>
      </w:r>
    </w:p>
    <w:p w14:paraId="3B39E14A" w14:textId="7F4505C0" w:rsidR="00BB31B3" w:rsidRDefault="00E2072D" w:rsidP="006B1A6D">
      <w:pPr>
        <w:pStyle w:val="Figuretitle"/>
      </w:pPr>
      <w:bookmarkStart w:id="56" w:name="_Toc513473295"/>
      <w:r>
        <w:t>Figure 5</w:t>
      </w:r>
      <w:r w:rsidR="00BB31B3">
        <w:tab/>
      </w:r>
      <w:r w:rsidR="00062A4E">
        <w:t>C</w:t>
      </w:r>
      <w:r w:rsidR="0039560D">
        <w:t>ontribution</w:t>
      </w:r>
      <w:r w:rsidR="008F7DA8">
        <w:t>s</w:t>
      </w:r>
      <w:r w:rsidR="0039560D">
        <w:t xml:space="preserve"> </w:t>
      </w:r>
      <w:r w:rsidR="00062A4E">
        <w:t>t</w:t>
      </w:r>
      <w:r w:rsidR="008F7DA8">
        <w:t>o Australia’s</w:t>
      </w:r>
      <w:r w:rsidR="00EB16A3">
        <w:t xml:space="preserve"> growth</w:t>
      </w:r>
      <w:r w:rsidR="00062A4E">
        <w:t xml:space="preserve"> in gros</w:t>
      </w:r>
      <w:r w:rsidR="008F7DA8">
        <w:t>s domestic product (GDP)</w:t>
      </w:r>
      <w:r w:rsidR="0039560D">
        <w:t xml:space="preserve">, </w:t>
      </w:r>
      <w:r w:rsidR="00F46700">
        <w:t xml:space="preserve">2011–16 </w:t>
      </w:r>
      <w:r w:rsidR="008F7DA8">
        <w:t>(actual</w:t>
      </w:r>
      <w:r w:rsidR="006E7628">
        <w:t xml:space="preserve">) </w:t>
      </w:r>
      <w:r w:rsidR="00F46700">
        <w:t xml:space="preserve">and </w:t>
      </w:r>
      <w:r w:rsidR="006E7628">
        <w:t>2017–</w:t>
      </w:r>
      <w:r w:rsidR="008F7DA8">
        <w:t xml:space="preserve">24 (forecasts), </w:t>
      </w:r>
      <w:r w:rsidR="0039560D">
        <w:t>constant prices</w:t>
      </w:r>
      <w:r w:rsidR="00062A4E">
        <w:t xml:space="preserve"> (percentage point)</w:t>
      </w:r>
      <w:bookmarkEnd w:id="56"/>
    </w:p>
    <w:p w14:paraId="36849E70" w14:textId="77777777" w:rsidR="0091038C" w:rsidRDefault="0091038C" w:rsidP="0091038C">
      <w:pPr>
        <w:pStyle w:val="Tabletext"/>
      </w:pPr>
      <w:r w:rsidRPr="007F26E3">
        <w:rPr>
          <w:noProof/>
          <w:szCs w:val="16"/>
          <w:lang w:eastAsia="en-AU"/>
        </w:rPr>
        <w:drawing>
          <wp:inline distT="0" distB="0" distL="0" distR="0" wp14:anchorId="1421ADC5" wp14:editId="6B1428BE">
            <wp:extent cx="4746928" cy="25921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145" t="1771" r="1145" b="1978"/>
                    <a:stretch/>
                  </pic:blipFill>
                  <pic:spPr bwMode="auto">
                    <a:xfrm>
                      <a:off x="0" y="0"/>
                      <a:ext cx="4759134" cy="2598790"/>
                    </a:xfrm>
                    <a:prstGeom prst="rect">
                      <a:avLst/>
                    </a:prstGeom>
                    <a:noFill/>
                    <a:ln>
                      <a:noFill/>
                    </a:ln>
                    <a:extLst>
                      <a:ext uri="{53640926-AAD7-44D8-BBD7-CCE9431645EC}">
                        <a14:shadowObscured xmlns:a14="http://schemas.microsoft.com/office/drawing/2010/main"/>
                      </a:ext>
                    </a:extLst>
                  </pic:spPr>
                </pic:pic>
              </a:graphicData>
            </a:graphic>
          </wp:inline>
        </w:drawing>
      </w:r>
    </w:p>
    <w:p w14:paraId="18BEFE44" w14:textId="77777777" w:rsidR="00481CCC" w:rsidRDefault="00481CCC" w:rsidP="00481CCC">
      <w:pPr>
        <w:pStyle w:val="Source"/>
      </w:pPr>
      <w:r>
        <w:t>Source:</w:t>
      </w:r>
      <w:r>
        <w:tab/>
      </w:r>
      <w:r w:rsidR="000822F3">
        <w:t xml:space="preserve">Victoria University </w:t>
      </w:r>
      <w:r w:rsidR="009975A1">
        <w:t>employment forecasts.</w:t>
      </w:r>
    </w:p>
    <w:p w14:paraId="722D266E" w14:textId="77777777" w:rsidR="00E6366D" w:rsidRDefault="00EF3B31" w:rsidP="00EF3B31">
      <w:pPr>
        <w:pStyle w:val="Heading3"/>
      </w:pPr>
      <w:r>
        <w:t>Employment forecasts</w:t>
      </w:r>
    </w:p>
    <w:p w14:paraId="49283ED9" w14:textId="77777777" w:rsidR="00504372" w:rsidRDefault="00962CF1" w:rsidP="00D0637D">
      <w:pPr>
        <w:pStyle w:val="Text"/>
      </w:pPr>
      <w:r>
        <w:t xml:space="preserve">The </w:t>
      </w:r>
      <w:r w:rsidR="00EB34DC">
        <w:t>VU</w:t>
      </w:r>
      <w:r>
        <w:t xml:space="preserve"> model</w:t>
      </w:r>
      <w:r w:rsidR="007B46E7">
        <w:t xml:space="preserve"> produces forecasts of employment</w:t>
      </w:r>
      <w:r w:rsidR="00913DED">
        <w:t xml:space="preserve"> (headcounts)</w:t>
      </w:r>
      <w:r w:rsidR="007B46E7">
        <w:t xml:space="preserve"> by industry and occupation. </w:t>
      </w:r>
      <w:r w:rsidR="00FB671A">
        <w:t>Total e</w:t>
      </w:r>
      <w:r w:rsidR="00770688">
        <w:t xml:space="preserve">mployment </w:t>
      </w:r>
      <w:r>
        <w:t>will</w:t>
      </w:r>
      <w:r w:rsidR="00FB671A">
        <w:t xml:space="preserve"> increase</w:t>
      </w:r>
      <w:r w:rsidR="00770688">
        <w:t xml:space="preserve"> from 11.8 million in 2016 to 13.7 million in 2024. Thi</w:t>
      </w:r>
      <w:r w:rsidR="00CD1A7A">
        <w:t>s represents an increase of 1.9</w:t>
      </w:r>
      <w:r w:rsidR="00770688">
        <w:t xml:space="preserve"> million people</w:t>
      </w:r>
      <w:r w:rsidR="00913DED">
        <w:t xml:space="preserve"> in employment</w:t>
      </w:r>
      <w:r w:rsidR="00770688">
        <w:t>, or 15.8%.</w:t>
      </w:r>
      <w:r w:rsidR="00CB0A12">
        <w:t xml:space="preserve"> </w:t>
      </w:r>
      <w:r w:rsidR="00E45860">
        <w:t>For the</w:t>
      </w:r>
      <w:r w:rsidR="005B38A2">
        <w:t xml:space="preserve"> year-on-year </w:t>
      </w:r>
      <w:r w:rsidR="00907D41">
        <w:t xml:space="preserve">basis, employment will increase, on average, </w:t>
      </w:r>
      <w:r w:rsidR="005B38A2">
        <w:t>by</w:t>
      </w:r>
      <w:r w:rsidR="00907D41">
        <w:t xml:space="preserve"> 1.8% </w:t>
      </w:r>
      <w:r w:rsidR="006E7628">
        <w:t>between</w:t>
      </w:r>
      <w:r w:rsidR="00907D41">
        <w:t xml:space="preserve"> 2016 </w:t>
      </w:r>
      <w:r w:rsidR="006E7628">
        <w:t>and</w:t>
      </w:r>
      <w:r w:rsidR="00907D41">
        <w:t xml:space="preserve"> 2024, compared </w:t>
      </w:r>
      <w:r w:rsidR="004B0979">
        <w:t>with</w:t>
      </w:r>
      <w:r w:rsidR="00907D41">
        <w:t xml:space="preserve"> the historical increase of 1.4% </w:t>
      </w:r>
      <w:r w:rsidR="00094291">
        <w:t>between 2011 and 2016</w:t>
      </w:r>
      <w:r w:rsidR="00913DED">
        <w:t>.</w:t>
      </w:r>
      <w:r w:rsidR="00913DED">
        <w:rPr>
          <w:rStyle w:val="FootnoteReference"/>
        </w:rPr>
        <w:footnoteReference w:id="28"/>
      </w:r>
    </w:p>
    <w:p w14:paraId="27FFF276" w14:textId="77777777" w:rsidR="00504372" w:rsidRDefault="00A42E32" w:rsidP="0094563C">
      <w:pPr>
        <w:pStyle w:val="Heading4"/>
      </w:pPr>
      <w:r>
        <w:t>F</w:t>
      </w:r>
      <w:r w:rsidR="00253047">
        <w:t>orecasts</w:t>
      </w:r>
      <w:r w:rsidR="00FB671A">
        <w:t xml:space="preserve"> </w:t>
      </w:r>
      <w:r w:rsidR="00C40527">
        <w:t>by occupation</w:t>
      </w:r>
    </w:p>
    <w:p w14:paraId="2105545D" w14:textId="77777777" w:rsidR="00AE7BE8" w:rsidRDefault="0094563C" w:rsidP="00873267">
      <w:pPr>
        <w:pStyle w:val="Text"/>
      </w:pPr>
      <w:r>
        <w:t>Table</w:t>
      </w:r>
      <w:r w:rsidR="005F3833">
        <w:t xml:space="preserve"> 2</w:t>
      </w:r>
      <w:r w:rsidR="00C40527">
        <w:t xml:space="preserve"> shows </w:t>
      </w:r>
      <w:r w:rsidR="00873267">
        <w:t xml:space="preserve">employment forecasts for major occupation groups. The forecasts for </w:t>
      </w:r>
      <w:r w:rsidR="002F6777">
        <w:t>minor occupation groups</w:t>
      </w:r>
      <w:r w:rsidR="00DE6EA0">
        <w:t xml:space="preserve"> are in table A</w:t>
      </w:r>
      <w:r w:rsidR="0075575D">
        <w:t>1</w:t>
      </w:r>
      <w:r w:rsidR="00873267">
        <w:t xml:space="preserve"> in appendix </w:t>
      </w:r>
      <w:r w:rsidR="00E76E8E">
        <w:t>A</w:t>
      </w:r>
      <w:r w:rsidR="00873267">
        <w:t xml:space="preserve">. </w:t>
      </w:r>
      <w:r w:rsidR="0058682B">
        <w:t>Consistent with recent trends, t</w:t>
      </w:r>
      <w:r w:rsidR="00C40527">
        <w:t xml:space="preserve">he </w:t>
      </w:r>
      <w:r w:rsidR="00B05142">
        <w:t>results suggest</w:t>
      </w:r>
      <w:r w:rsidR="00AE7BE8">
        <w:t xml:space="preserve"> </w:t>
      </w:r>
      <w:r w:rsidR="00466950">
        <w:t xml:space="preserve">a bias in employment growth towards occupations requiring higher levels of education and training. In particular, employment </w:t>
      </w:r>
      <w:r w:rsidR="004B0979">
        <w:t>for p</w:t>
      </w:r>
      <w:r w:rsidR="00C40527">
        <w:t>rofessionals</w:t>
      </w:r>
      <w:r w:rsidR="00466950">
        <w:t xml:space="preserve"> will increase</w:t>
      </w:r>
      <w:r w:rsidR="002F6777">
        <w:t xml:space="preserve"> by</w:t>
      </w:r>
      <w:r w:rsidR="00226A18">
        <w:t xml:space="preserve"> 2.4% per year, to 3.</w:t>
      </w:r>
      <w:r w:rsidR="00CD1A7A">
        <w:t>3</w:t>
      </w:r>
      <w:r w:rsidR="00226A18">
        <w:t xml:space="preserve"> million in 2024</w:t>
      </w:r>
      <w:r w:rsidR="00EE196D">
        <w:t xml:space="preserve">. </w:t>
      </w:r>
      <w:r w:rsidR="00226A18">
        <w:t xml:space="preserve">This means almost a quarter of all workers will be in a </w:t>
      </w:r>
      <w:r w:rsidR="00D10AF1">
        <w:t>p</w:t>
      </w:r>
      <w:r w:rsidR="00226A18">
        <w:t>rofessional occupation in 2024.</w:t>
      </w:r>
    </w:p>
    <w:p w14:paraId="64822FCD" w14:textId="7DF2A1E5" w:rsidR="006C3E19" w:rsidRDefault="004B0979" w:rsidP="00043C18">
      <w:pPr>
        <w:pStyle w:val="Text"/>
      </w:pPr>
      <w:r>
        <w:t>School t</w:t>
      </w:r>
      <w:r w:rsidR="006C3E19">
        <w:t>eachers</w:t>
      </w:r>
      <w:r w:rsidR="00226A18">
        <w:t xml:space="preserve"> will be </w:t>
      </w:r>
      <w:r w:rsidR="006D2403">
        <w:t xml:space="preserve">the </w:t>
      </w:r>
      <w:r w:rsidR="00226A18">
        <w:t>largest profession</w:t>
      </w:r>
      <w:r w:rsidR="00D10AF1">
        <w:t>al occupation,</w:t>
      </w:r>
      <w:r w:rsidR="00226A18">
        <w:t xml:space="preserve"> employing 4</w:t>
      </w:r>
      <w:r w:rsidR="00043C18">
        <w:t>38 700 people. The growth in</w:t>
      </w:r>
      <w:r w:rsidR="006D2403">
        <w:t xml:space="preserve"> </w:t>
      </w:r>
      <w:r w:rsidR="006E7628">
        <w:t>school teacher</w:t>
      </w:r>
      <w:r>
        <w:t xml:space="preserve"> </w:t>
      </w:r>
      <w:r w:rsidR="00043C18">
        <w:t xml:space="preserve">numbers </w:t>
      </w:r>
      <w:r w:rsidR="00226A18">
        <w:t>w</w:t>
      </w:r>
      <w:r w:rsidR="00043C18">
        <w:t>ill be slower</w:t>
      </w:r>
      <w:r w:rsidR="00460424">
        <w:t xml:space="preserve"> (1.3% per year) </w:t>
      </w:r>
      <w:r w:rsidR="00043C18">
        <w:t>than for all</w:t>
      </w:r>
      <w:r>
        <w:t xml:space="preserve"> p</w:t>
      </w:r>
      <w:r w:rsidR="00226A18">
        <w:t>rofessionals</w:t>
      </w:r>
      <w:r w:rsidR="00D10AF1">
        <w:t>.</w:t>
      </w:r>
      <w:r w:rsidR="00226A18">
        <w:t xml:space="preserve"> </w:t>
      </w:r>
      <w:r w:rsidR="00043C18">
        <w:t xml:space="preserve">The </w:t>
      </w:r>
      <w:r>
        <w:t xml:space="preserve">numbers for </w:t>
      </w:r>
      <w:r w:rsidRPr="000A0AF5">
        <w:t>accountants, auditors and company secretaries</w:t>
      </w:r>
      <w:r>
        <w:t xml:space="preserve"> </w:t>
      </w:r>
      <w:r w:rsidR="00043C18">
        <w:t xml:space="preserve">will increase by </w:t>
      </w:r>
      <w:r w:rsidR="00906365">
        <w:t>53 100</w:t>
      </w:r>
      <w:r w:rsidR="00043C18">
        <w:t xml:space="preserve"> from 2016 to 2024, an increase of 2.9% per year.</w:t>
      </w:r>
      <w:r w:rsidR="006C3E19">
        <w:t xml:space="preserve"> </w:t>
      </w:r>
      <w:r w:rsidR="00DE74DD">
        <w:t xml:space="preserve">Similarly, the </w:t>
      </w:r>
      <w:r w:rsidR="00DE74DD">
        <w:lastRenderedPageBreak/>
        <w:t xml:space="preserve">employment of </w:t>
      </w:r>
      <w:r w:rsidRPr="000A0AF5">
        <w:t>midwifery and nursing professionals</w:t>
      </w:r>
      <w:r>
        <w:t xml:space="preserve">, </w:t>
      </w:r>
      <w:r w:rsidR="00DE74DD">
        <w:t xml:space="preserve">another large professional occupation, will grow strongly, </w:t>
      </w:r>
      <w:r w:rsidR="00906365">
        <w:t>65 300</w:t>
      </w:r>
      <w:r w:rsidR="008737FA">
        <w:t xml:space="preserve"> in total</w:t>
      </w:r>
      <w:r w:rsidR="00DE74DD">
        <w:t>, or 2.5% per year</w:t>
      </w:r>
      <w:r w:rsidR="00873267">
        <w:t>.</w:t>
      </w:r>
    </w:p>
    <w:p w14:paraId="7170B844" w14:textId="6039D330" w:rsidR="001F24E9" w:rsidRDefault="00C91A7D" w:rsidP="00937384">
      <w:pPr>
        <w:pStyle w:val="Text"/>
      </w:pPr>
      <w:r>
        <w:t>Employmen</w:t>
      </w:r>
      <w:r w:rsidR="004B0979">
        <w:t>t for m</w:t>
      </w:r>
      <w:r w:rsidR="007B67EC">
        <w:t>anagers will grow at</w:t>
      </w:r>
      <w:r w:rsidR="00AE7BE8">
        <w:t xml:space="preserve"> 2% per year, which is a little above average for all occupations.</w:t>
      </w:r>
      <w:r w:rsidR="0001594C">
        <w:t xml:space="preserve"> T</w:t>
      </w:r>
      <w:r w:rsidR="002742C1">
        <w:t>he</w:t>
      </w:r>
      <w:r w:rsidR="00AE7BE8">
        <w:t xml:space="preserve"> two largest</w:t>
      </w:r>
      <w:r w:rsidR="002742C1">
        <w:t xml:space="preserve"> occupations in this group</w:t>
      </w:r>
      <w:r w:rsidR="00251AC9">
        <w:t xml:space="preserve">, </w:t>
      </w:r>
      <w:r w:rsidR="00251AC9" w:rsidRPr="002742C1">
        <w:t xml:space="preserve">construction, distribution and </w:t>
      </w:r>
      <w:r w:rsidR="00251AC9" w:rsidRPr="00816E49">
        <w:t xml:space="preserve">production managers (which will employ 291 </w:t>
      </w:r>
      <w:r w:rsidR="00B84E3A" w:rsidRPr="00816E49">
        <w:t>1</w:t>
      </w:r>
      <w:r w:rsidR="00251AC9" w:rsidRPr="00816E49">
        <w:t xml:space="preserve">00 in 2024) and retail managers </w:t>
      </w:r>
      <w:r w:rsidR="005E2DB5" w:rsidRPr="00816E49">
        <w:t>(which will</w:t>
      </w:r>
      <w:r w:rsidR="005E2DB5">
        <w:t xml:space="preserve"> employ 264 8</w:t>
      </w:r>
      <w:r w:rsidR="00937384">
        <w:t>00 in 2024)</w:t>
      </w:r>
      <w:r w:rsidR="002742C1">
        <w:t xml:space="preserve">, </w:t>
      </w:r>
      <w:r w:rsidR="00937384">
        <w:t xml:space="preserve">will </w:t>
      </w:r>
      <w:r w:rsidR="0001594C">
        <w:t>experience growth rates of only 1.8% and 1.2%, respectively</w:t>
      </w:r>
      <w:r w:rsidR="00937384">
        <w:t>.</w:t>
      </w:r>
    </w:p>
    <w:p w14:paraId="0C59FF05" w14:textId="0DD9F1F6" w:rsidR="006C3E19" w:rsidRDefault="00B30AE1" w:rsidP="00B30AE1">
      <w:pPr>
        <w:pStyle w:val="Text"/>
      </w:pPr>
      <w:r>
        <w:t>Employment</w:t>
      </w:r>
      <w:r w:rsidR="0001416A">
        <w:t xml:space="preserve"> </w:t>
      </w:r>
      <w:r w:rsidR="0025308E">
        <w:t xml:space="preserve">for </w:t>
      </w:r>
      <w:r w:rsidR="00251AC9">
        <w:t>technicians and trades workers will grow at below-</w:t>
      </w:r>
      <w:r w:rsidR="002742C1">
        <w:t>average rate (1.6% per year)</w:t>
      </w:r>
      <w:r w:rsidR="0025308E">
        <w:t xml:space="preserve">. </w:t>
      </w:r>
      <w:r w:rsidR="00875EE7">
        <w:t>However, t</w:t>
      </w:r>
      <w:r w:rsidR="00B96AE0">
        <w:t xml:space="preserve">he demand generated through the rollout of the NBN will </w:t>
      </w:r>
      <w:r w:rsidR="00C14862">
        <w:t>mean strong demand</w:t>
      </w:r>
      <w:r w:rsidR="00B96AE0">
        <w:t xml:space="preserve"> for</w:t>
      </w:r>
      <w:r w:rsidR="00D91BC0">
        <w:t xml:space="preserve"> </w:t>
      </w:r>
      <w:r w:rsidR="00C6717A" w:rsidRPr="00C6717A">
        <w:t>information and communication technologies</w:t>
      </w:r>
      <w:r w:rsidR="00C6717A">
        <w:t xml:space="preserve"> </w:t>
      </w:r>
      <w:r w:rsidR="00D91BC0">
        <w:t xml:space="preserve">and </w:t>
      </w:r>
      <w:r w:rsidR="00251AC9">
        <w:t xml:space="preserve">telecommunications technicians </w:t>
      </w:r>
      <w:r w:rsidR="00B96AE0">
        <w:t>(2.2% per year)</w:t>
      </w:r>
      <w:r>
        <w:t>.</w:t>
      </w:r>
      <w:r w:rsidR="00D91BC0">
        <w:t xml:space="preserve"> </w:t>
      </w:r>
      <w:r w:rsidR="00C14862">
        <w:t>On the other hand, the demand</w:t>
      </w:r>
      <w:r>
        <w:t xml:space="preserve"> for many types of construction tradespersons will </w:t>
      </w:r>
      <w:r w:rsidR="00C14862">
        <w:t>remain</w:t>
      </w:r>
      <w:r>
        <w:t xml:space="preserve"> weak due to </w:t>
      </w:r>
      <w:r w:rsidR="00C14862">
        <w:t>the subdued</w:t>
      </w:r>
      <w:r w:rsidR="00251AC9">
        <w:t xml:space="preserve"> demand from c</w:t>
      </w:r>
      <w:r>
        <w:t>onstruction</w:t>
      </w:r>
      <w:r w:rsidR="0075575D">
        <w:t xml:space="preserve"> (see </w:t>
      </w:r>
      <w:r w:rsidR="00937384">
        <w:t xml:space="preserve">discussion </w:t>
      </w:r>
      <w:r w:rsidR="0075575D">
        <w:t>below)</w:t>
      </w:r>
      <w:r>
        <w:t>.</w:t>
      </w:r>
    </w:p>
    <w:p w14:paraId="73990F19" w14:textId="77777777" w:rsidR="00A50C2A" w:rsidRDefault="00937384" w:rsidP="00E408A5">
      <w:pPr>
        <w:pStyle w:val="Text"/>
      </w:pPr>
      <w:r>
        <w:t xml:space="preserve">The </w:t>
      </w:r>
      <w:r w:rsidR="00E45860">
        <w:t xml:space="preserve">expected </w:t>
      </w:r>
      <w:r>
        <w:t>increasing demand from the</w:t>
      </w:r>
      <w:r w:rsidR="00B30AE1">
        <w:t xml:space="preserve"> aged care sector and the </w:t>
      </w:r>
      <w:r w:rsidR="00D50264">
        <w:t>Nation</w:t>
      </w:r>
      <w:r w:rsidR="006E7628">
        <w:t>al Disability Insurance Scheme</w:t>
      </w:r>
      <w:r w:rsidR="00B30AE1">
        <w:t xml:space="preserve"> rollout will fuel the need for more</w:t>
      </w:r>
      <w:r w:rsidR="00C414D2">
        <w:t xml:space="preserve"> </w:t>
      </w:r>
      <w:r w:rsidR="00251AC9">
        <w:t>community and personal service workers</w:t>
      </w:r>
      <w:r w:rsidR="00E408A5">
        <w:t>.</w:t>
      </w:r>
      <w:r w:rsidR="00C414D2">
        <w:t xml:space="preserve"> </w:t>
      </w:r>
      <w:r w:rsidR="00E408A5">
        <w:t>In particular, demand will grow rapidly for</w:t>
      </w:r>
      <w:r w:rsidR="00A50C2A">
        <w:t xml:space="preserve"> </w:t>
      </w:r>
      <w:r w:rsidR="00251AC9" w:rsidRPr="00A50C2A">
        <w:t>health and welfare support workers</w:t>
      </w:r>
      <w:r w:rsidR="00251AC9">
        <w:t xml:space="preserve"> (2.3% per year), child carers (2.6% per year) and personal carers and assistants </w:t>
      </w:r>
      <w:r w:rsidR="00386FC9">
        <w:t>(2.4</w:t>
      </w:r>
      <w:r w:rsidR="007B4C24">
        <w:t>%</w:t>
      </w:r>
      <w:r w:rsidR="00386FC9">
        <w:t xml:space="preserve"> per year</w:t>
      </w:r>
      <w:r w:rsidR="007B4C24">
        <w:t>)</w:t>
      </w:r>
      <w:r w:rsidR="00295C51">
        <w:t>.</w:t>
      </w:r>
    </w:p>
    <w:p w14:paraId="51E51955" w14:textId="77777777" w:rsidR="00BD138C" w:rsidRDefault="00E408A5" w:rsidP="00842E3D">
      <w:pPr>
        <w:pStyle w:val="Text"/>
      </w:pPr>
      <w:r>
        <w:t>Employment</w:t>
      </w:r>
      <w:r w:rsidR="00515E8E">
        <w:t xml:space="preserve"> for</w:t>
      </w:r>
      <w:r w:rsidR="00BD138C">
        <w:t xml:space="preserve"> most </w:t>
      </w:r>
      <w:r w:rsidR="00251AC9">
        <w:t xml:space="preserve">clerical and administration workers </w:t>
      </w:r>
      <w:r>
        <w:t xml:space="preserve">will increase at </w:t>
      </w:r>
      <w:r w:rsidR="008311DB">
        <w:t xml:space="preserve">about </w:t>
      </w:r>
      <w:r>
        <w:t>average rate</w:t>
      </w:r>
      <w:r w:rsidR="00842E3D">
        <w:t>,</w:t>
      </w:r>
      <w:r w:rsidR="008311DB">
        <w:t xml:space="preserve"> but for</w:t>
      </w:r>
      <w:r w:rsidR="00E56BF9">
        <w:t xml:space="preserve"> </w:t>
      </w:r>
      <w:r w:rsidR="00251AC9">
        <w:t>machine operators and driver</w:t>
      </w:r>
      <w:r w:rsidR="006E7628">
        <w:t>s the increase will be at below-</w:t>
      </w:r>
      <w:r w:rsidR="00251AC9">
        <w:t xml:space="preserve">average rate due to the slowdown in the mining and construction industries </w:t>
      </w:r>
      <w:r w:rsidR="0075575D">
        <w:t xml:space="preserve">(see </w:t>
      </w:r>
      <w:r w:rsidR="00937384">
        <w:t xml:space="preserve">discussion </w:t>
      </w:r>
      <w:r w:rsidR="0075575D">
        <w:t>below)</w:t>
      </w:r>
      <w:r w:rsidR="00E56BF9">
        <w:t>.</w:t>
      </w:r>
    </w:p>
    <w:p w14:paraId="5D09B768" w14:textId="77777777" w:rsidR="00A50C2A" w:rsidRDefault="00726533" w:rsidP="006C3E19">
      <w:pPr>
        <w:pStyle w:val="Text"/>
      </w:pPr>
      <w:r>
        <w:t>The</w:t>
      </w:r>
      <w:r w:rsidR="00BD138C">
        <w:t xml:space="preserve"> </w:t>
      </w:r>
      <w:r w:rsidR="00937384">
        <w:t>subdued</w:t>
      </w:r>
      <w:r w:rsidR="001C4CD4">
        <w:t xml:space="preserve"> </w:t>
      </w:r>
      <w:r w:rsidR="00E56BF9">
        <w:t xml:space="preserve">demand in </w:t>
      </w:r>
      <w:r w:rsidR="00251AC9">
        <w:t xml:space="preserve">the retail trade industry means the demand for sales workers </w:t>
      </w:r>
      <w:r w:rsidR="00842E3D">
        <w:t>will grow at well below average rate (1.1% per year)</w:t>
      </w:r>
      <w:r w:rsidR="006E7628">
        <w:t>,</w:t>
      </w:r>
      <w:r w:rsidR="00365351">
        <w:t xml:space="preserve"> with</w:t>
      </w:r>
      <w:r w:rsidR="002548A8">
        <w:t xml:space="preserve"> their share of total employment dropping</w:t>
      </w:r>
      <w:r w:rsidR="000C29A4">
        <w:t xml:space="preserve"> from 9.4% in 2016 to 8.9% in 2024. </w:t>
      </w:r>
      <w:r>
        <w:t>S</w:t>
      </w:r>
      <w:r w:rsidR="001C4CD4">
        <w:t xml:space="preserve">ales </w:t>
      </w:r>
      <w:r w:rsidR="00251AC9">
        <w:t xml:space="preserve">assistants and salespersons, the largest occupation among sales workers, </w:t>
      </w:r>
      <w:r w:rsidR="001C4CD4">
        <w:t xml:space="preserve">will employ 802 800 persons in 2024, </w:t>
      </w:r>
      <w:r w:rsidR="002F6777">
        <w:t>which represents an increase of 0.9</w:t>
      </w:r>
      <w:r w:rsidR="001C4CD4">
        <w:t xml:space="preserve">% </w:t>
      </w:r>
      <w:r w:rsidR="002F6777">
        <w:t xml:space="preserve">per year </w:t>
      </w:r>
      <w:r w:rsidR="001C4CD4">
        <w:t xml:space="preserve">from </w:t>
      </w:r>
      <w:r w:rsidR="000C29A4">
        <w:t xml:space="preserve">2016. </w:t>
      </w:r>
      <w:r w:rsidR="002F6777">
        <w:t xml:space="preserve">Employment for </w:t>
      </w:r>
      <w:r w:rsidR="00251AC9">
        <w:t xml:space="preserve">checkout operators and cashiers </w:t>
      </w:r>
      <w:r w:rsidR="000C29A4">
        <w:t>w</w:t>
      </w:r>
      <w:r w:rsidR="001B6BA8">
        <w:t xml:space="preserve">ill </w:t>
      </w:r>
      <w:r w:rsidR="002F6777">
        <w:t>grow even more slowly (0.8% per year).</w:t>
      </w:r>
    </w:p>
    <w:p w14:paraId="58CDEF57" w14:textId="77777777" w:rsidR="00BD138C" w:rsidRDefault="006E7628" w:rsidP="00BD138C">
      <w:pPr>
        <w:pStyle w:val="Text"/>
      </w:pPr>
      <w:r>
        <w:t>E</w:t>
      </w:r>
      <w:r w:rsidR="001B6BA8">
        <w:t>mployment</w:t>
      </w:r>
      <w:r w:rsidR="00251AC9">
        <w:t xml:space="preserve"> for l</w:t>
      </w:r>
      <w:r w:rsidR="00F95E78">
        <w:t xml:space="preserve">abourers will </w:t>
      </w:r>
      <w:r w:rsidR="001B6BA8">
        <w:t>also grow at</w:t>
      </w:r>
      <w:r>
        <w:t xml:space="preserve"> below-</w:t>
      </w:r>
      <w:r w:rsidR="00F95E78">
        <w:t>average</w:t>
      </w:r>
      <w:r w:rsidR="001B6BA8">
        <w:t xml:space="preserve"> rate</w:t>
      </w:r>
      <w:r w:rsidR="000C5D93">
        <w:t xml:space="preserve"> </w:t>
      </w:r>
      <w:r w:rsidR="002548A8">
        <w:t xml:space="preserve">(1.5% per year). </w:t>
      </w:r>
      <w:r w:rsidR="00F95E78" w:rsidRPr="00F95E78">
        <w:t xml:space="preserve">Cleaners and </w:t>
      </w:r>
      <w:r w:rsidR="00251AC9" w:rsidRPr="00F95E78">
        <w:t>laundry workers</w:t>
      </w:r>
      <w:r w:rsidR="00F95E78">
        <w:t>,</w:t>
      </w:r>
      <w:r w:rsidR="000C5D93">
        <w:t xml:space="preserve"> the largest occupation in this</w:t>
      </w:r>
      <w:r w:rsidR="00F95E78">
        <w:t xml:space="preserve"> group, will </w:t>
      </w:r>
      <w:r w:rsidR="002548A8">
        <w:t xml:space="preserve">employ 311 800 in 2024, an </w:t>
      </w:r>
      <w:r w:rsidR="001B6BA8">
        <w:t xml:space="preserve">increase </w:t>
      </w:r>
      <w:r w:rsidR="002548A8">
        <w:t>of</w:t>
      </w:r>
      <w:r w:rsidR="00F95E78">
        <w:t xml:space="preserve"> </w:t>
      </w:r>
      <w:r w:rsidR="000C5D93">
        <w:t>1.9% per year</w:t>
      </w:r>
      <w:r w:rsidR="002548A8">
        <w:t xml:space="preserve"> from 2016</w:t>
      </w:r>
      <w:r w:rsidR="00253047">
        <w:t xml:space="preserve">. </w:t>
      </w:r>
      <w:r w:rsidR="000C5D93">
        <w:t xml:space="preserve">Not surprisingly, </w:t>
      </w:r>
      <w:r w:rsidR="002548A8">
        <w:t xml:space="preserve">with the slowdown in </w:t>
      </w:r>
      <w:r w:rsidR="00251AC9">
        <w:t xml:space="preserve">mining, the demand for construction and mining labourers, </w:t>
      </w:r>
      <w:r w:rsidR="00CA2595">
        <w:t>while still positive</w:t>
      </w:r>
      <w:r w:rsidR="00251AC9">
        <w:t>,</w:t>
      </w:r>
      <w:r w:rsidR="00CA2595">
        <w:t xml:space="preserve"> </w:t>
      </w:r>
      <w:r w:rsidR="002548A8">
        <w:t>will grow at</w:t>
      </w:r>
      <w:r w:rsidR="00251AC9">
        <w:t xml:space="preserve"> below-</w:t>
      </w:r>
      <w:r w:rsidR="000C5D93">
        <w:t>average rate (0.9% per year)</w:t>
      </w:r>
      <w:r w:rsidR="00253047">
        <w:t>.</w:t>
      </w:r>
    </w:p>
    <w:p w14:paraId="6F63BF49" w14:textId="77777777" w:rsidR="005F3833" w:rsidRDefault="005F3833">
      <w:pPr>
        <w:spacing w:before="0" w:line="240" w:lineRule="auto"/>
        <w:rPr>
          <w:rFonts w:ascii="Arial" w:hAnsi="Arial"/>
          <w:b/>
          <w:sz w:val="17"/>
        </w:rPr>
      </w:pPr>
      <w:r>
        <w:br w:type="page"/>
      </w:r>
    </w:p>
    <w:p w14:paraId="60AE35D3" w14:textId="77777777" w:rsidR="00306183" w:rsidRDefault="005F3833" w:rsidP="00306183">
      <w:pPr>
        <w:pStyle w:val="Tabletitle"/>
      </w:pPr>
      <w:bookmarkStart w:id="57" w:name="_Toc500147330"/>
      <w:r>
        <w:lastRenderedPageBreak/>
        <w:t>Table 2</w:t>
      </w:r>
      <w:r w:rsidR="00306183">
        <w:tab/>
        <w:t>Employmen</w:t>
      </w:r>
      <w:r w:rsidR="00D94B8B">
        <w:t>t by occupation</w:t>
      </w:r>
      <w:r w:rsidR="00E71C76">
        <w:t xml:space="preserve"> (major)</w:t>
      </w:r>
      <w:r w:rsidR="00306183">
        <w:t>, Australia, 2016 (actual</w:t>
      </w:r>
      <w:r w:rsidR="00306183">
        <w:rPr>
          <w:vertAlign w:val="superscript"/>
        </w:rPr>
        <w:t>1</w:t>
      </w:r>
      <w:r w:rsidR="004C2F5F">
        <w:t>) and 2024 (forecast)</w:t>
      </w:r>
      <w:r w:rsidR="00802D7A">
        <w:t xml:space="preserve">: </w:t>
      </w:r>
      <w:r w:rsidR="00F6797B">
        <w:t>most likely</w:t>
      </w:r>
      <w:r w:rsidR="00802D7A">
        <w:t xml:space="preserve"> scenario</w:t>
      </w:r>
      <w:bookmarkEnd w:id="57"/>
    </w:p>
    <w:tbl>
      <w:tblPr>
        <w:tblW w:w="7938" w:type="dxa"/>
        <w:tblBorders>
          <w:top w:val="single" w:sz="4" w:space="0" w:color="auto"/>
          <w:bottom w:val="single" w:sz="4" w:space="0" w:color="auto"/>
        </w:tblBorders>
        <w:tblLayout w:type="fixed"/>
        <w:tblLook w:val="0000" w:firstRow="0" w:lastRow="0" w:firstColumn="0" w:lastColumn="0" w:noHBand="0" w:noVBand="0"/>
      </w:tblPr>
      <w:tblGrid>
        <w:gridCol w:w="2208"/>
        <w:gridCol w:w="955"/>
        <w:gridCol w:w="955"/>
        <w:gridCol w:w="955"/>
        <w:gridCol w:w="955"/>
        <w:gridCol w:w="955"/>
        <w:gridCol w:w="955"/>
      </w:tblGrid>
      <w:tr w:rsidR="000F7507" w14:paraId="6D970B9A" w14:textId="77777777" w:rsidTr="001D1925">
        <w:tc>
          <w:tcPr>
            <w:tcW w:w="2208" w:type="dxa"/>
            <w:tcBorders>
              <w:top w:val="single" w:sz="4" w:space="0" w:color="auto"/>
              <w:bottom w:val="nil"/>
              <w:right w:val="nil"/>
            </w:tcBorders>
          </w:tcPr>
          <w:p w14:paraId="1653C57C" w14:textId="77777777" w:rsidR="000F7507" w:rsidRDefault="00466950" w:rsidP="000F7507">
            <w:pPr>
              <w:pStyle w:val="Tablehead1"/>
            </w:pPr>
            <w:r>
              <w:t xml:space="preserve">Occupation </w:t>
            </w:r>
            <w:r w:rsidR="00D7291D">
              <w:br/>
            </w:r>
            <w:r>
              <w:t>(ANZSCO 1</w:t>
            </w:r>
            <w:r w:rsidR="000F7507">
              <w:t>-digit)</w:t>
            </w:r>
          </w:p>
        </w:tc>
        <w:tc>
          <w:tcPr>
            <w:tcW w:w="1910" w:type="dxa"/>
            <w:gridSpan w:val="2"/>
            <w:tcBorders>
              <w:top w:val="single" w:sz="4" w:space="0" w:color="auto"/>
              <w:left w:val="nil"/>
              <w:bottom w:val="nil"/>
              <w:right w:val="nil"/>
            </w:tcBorders>
          </w:tcPr>
          <w:p w14:paraId="26CBD3C1" w14:textId="77777777" w:rsidR="000F7507" w:rsidRDefault="000F7507" w:rsidP="000F7507">
            <w:pPr>
              <w:pStyle w:val="Tablehead1"/>
              <w:jc w:val="center"/>
            </w:pPr>
            <w:r>
              <w:t>Employment (</w:t>
            </w:r>
            <w:r w:rsidR="00251AC9">
              <w:t>’</w:t>
            </w:r>
            <w:r>
              <w:t>000)</w:t>
            </w:r>
          </w:p>
        </w:tc>
        <w:tc>
          <w:tcPr>
            <w:tcW w:w="1910" w:type="dxa"/>
            <w:gridSpan w:val="2"/>
            <w:tcBorders>
              <w:top w:val="single" w:sz="4" w:space="0" w:color="auto"/>
              <w:left w:val="nil"/>
              <w:bottom w:val="nil"/>
            </w:tcBorders>
          </w:tcPr>
          <w:p w14:paraId="7487654F" w14:textId="77777777" w:rsidR="000F7507" w:rsidRDefault="0090108F" w:rsidP="00251AC9">
            <w:pPr>
              <w:pStyle w:val="Tablehead1"/>
              <w:jc w:val="center"/>
            </w:pPr>
            <w:r>
              <w:t>%</w:t>
            </w:r>
            <w:r w:rsidR="000F7507">
              <w:t xml:space="preserve"> distribution</w:t>
            </w:r>
          </w:p>
        </w:tc>
        <w:tc>
          <w:tcPr>
            <w:tcW w:w="1910" w:type="dxa"/>
            <w:gridSpan w:val="2"/>
            <w:tcBorders>
              <w:top w:val="single" w:sz="4" w:space="0" w:color="auto"/>
              <w:left w:val="nil"/>
              <w:bottom w:val="nil"/>
            </w:tcBorders>
          </w:tcPr>
          <w:p w14:paraId="09466B82" w14:textId="77777777" w:rsidR="000F7507" w:rsidRDefault="000F1F21" w:rsidP="000F7507">
            <w:pPr>
              <w:pStyle w:val="Tablehead1"/>
              <w:jc w:val="center"/>
            </w:pPr>
            <w:r>
              <w:t>Average y</w:t>
            </w:r>
            <w:r w:rsidR="004C2F5F">
              <w:t>ear-on-year % change</w:t>
            </w:r>
          </w:p>
        </w:tc>
      </w:tr>
      <w:tr w:rsidR="004C2F5F" w14:paraId="292EA099" w14:textId="77777777" w:rsidTr="001D1925">
        <w:tc>
          <w:tcPr>
            <w:tcW w:w="2208" w:type="dxa"/>
            <w:tcBorders>
              <w:top w:val="nil"/>
              <w:bottom w:val="single" w:sz="4" w:space="0" w:color="auto"/>
              <w:right w:val="nil"/>
            </w:tcBorders>
          </w:tcPr>
          <w:p w14:paraId="56A507AF" w14:textId="77777777" w:rsidR="004C2F5F" w:rsidRDefault="004C2F5F" w:rsidP="004C2F5F">
            <w:pPr>
              <w:pStyle w:val="Tablehead3"/>
            </w:pPr>
          </w:p>
        </w:tc>
        <w:tc>
          <w:tcPr>
            <w:tcW w:w="955" w:type="dxa"/>
            <w:tcBorders>
              <w:top w:val="nil"/>
              <w:left w:val="nil"/>
              <w:bottom w:val="single" w:sz="4" w:space="0" w:color="auto"/>
              <w:right w:val="nil"/>
            </w:tcBorders>
          </w:tcPr>
          <w:p w14:paraId="14249E6B" w14:textId="77777777" w:rsidR="004C2F5F" w:rsidRDefault="004C2F5F" w:rsidP="004C2F5F">
            <w:pPr>
              <w:pStyle w:val="Tablehead2"/>
              <w:jc w:val="center"/>
            </w:pPr>
            <w:r>
              <w:t>2016</w:t>
            </w:r>
          </w:p>
        </w:tc>
        <w:tc>
          <w:tcPr>
            <w:tcW w:w="955" w:type="dxa"/>
            <w:tcBorders>
              <w:top w:val="nil"/>
              <w:left w:val="nil"/>
              <w:bottom w:val="single" w:sz="4" w:space="0" w:color="auto"/>
              <w:right w:val="nil"/>
            </w:tcBorders>
          </w:tcPr>
          <w:p w14:paraId="5BDE1A2E" w14:textId="77777777" w:rsidR="004C2F5F" w:rsidRDefault="004C2F5F" w:rsidP="004C2F5F">
            <w:pPr>
              <w:pStyle w:val="Tablehead2"/>
              <w:jc w:val="center"/>
            </w:pPr>
            <w:r>
              <w:t>2024</w:t>
            </w:r>
          </w:p>
        </w:tc>
        <w:tc>
          <w:tcPr>
            <w:tcW w:w="955" w:type="dxa"/>
            <w:tcBorders>
              <w:top w:val="nil"/>
              <w:left w:val="nil"/>
              <w:bottom w:val="single" w:sz="4" w:space="0" w:color="auto"/>
              <w:right w:val="nil"/>
            </w:tcBorders>
          </w:tcPr>
          <w:p w14:paraId="729F3019" w14:textId="77777777" w:rsidR="004C2F5F" w:rsidRDefault="004C2F5F" w:rsidP="004C2F5F">
            <w:pPr>
              <w:pStyle w:val="Tablehead2"/>
              <w:jc w:val="center"/>
            </w:pPr>
            <w:r>
              <w:t>2016</w:t>
            </w:r>
          </w:p>
        </w:tc>
        <w:tc>
          <w:tcPr>
            <w:tcW w:w="955" w:type="dxa"/>
            <w:tcBorders>
              <w:top w:val="nil"/>
              <w:left w:val="nil"/>
              <w:bottom w:val="single" w:sz="4" w:space="0" w:color="auto"/>
            </w:tcBorders>
          </w:tcPr>
          <w:p w14:paraId="600523AB" w14:textId="77777777" w:rsidR="004C2F5F" w:rsidRDefault="004C2F5F" w:rsidP="004C2F5F">
            <w:pPr>
              <w:pStyle w:val="Tablehead2"/>
              <w:jc w:val="center"/>
            </w:pPr>
            <w:r>
              <w:t>2024</w:t>
            </w:r>
          </w:p>
        </w:tc>
        <w:tc>
          <w:tcPr>
            <w:tcW w:w="955" w:type="dxa"/>
            <w:tcBorders>
              <w:top w:val="nil"/>
              <w:left w:val="nil"/>
              <w:bottom w:val="single" w:sz="4" w:space="0" w:color="auto"/>
            </w:tcBorders>
          </w:tcPr>
          <w:p w14:paraId="4036493D" w14:textId="77777777" w:rsidR="004C2F5F" w:rsidRDefault="00251AC9" w:rsidP="004C2F5F">
            <w:pPr>
              <w:pStyle w:val="Tablehead2"/>
              <w:jc w:val="center"/>
            </w:pPr>
            <w:r>
              <w:t>2011–</w:t>
            </w:r>
            <w:r w:rsidR="004C2F5F">
              <w:t>16</w:t>
            </w:r>
          </w:p>
        </w:tc>
        <w:tc>
          <w:tcPr>
            <w:tcW w:w="955" w:type="dxa"/>
            <w:tcBorders>
              <w:top w:val="nil"/>
              <w:left w:val="nil"/>
              <w:bottom w:val="single" w:sz="4" w:space="0" w:color="auto"/>
            </w:tcBorders>
          </w:tcPr>
          <w:p w14:paraId="7DA47522" w14:textId="77777777" w:rsidR="004C2F5F" w:rsidRDefault="00251AC9" w:rsidP="004C2F5F">
            <w:pPr>
              <w:pStyle w:val="Tablehead2"/>
              <w:jc w:val="center"/>
            </w:pPr>
            <w:r>
              <w:t>2016–</w:t>
            </w:r>
            <w:r w:rsidR="004C2F5F">
              <w:t>24</w:t>
            </w:r>
          </w:p>
        </w:tc>
      </w:tr>
      <w:tr w:rsidR="004C2F5F" w14:paraId="777334B8" w14:textId="77777777" w:rsidTr="001D1925">
        <w:tc>
          <w:tcPr>
            <w:tcW w:w="2208" w:type="dxa"/>
            <w:tcBorders>
              <w:top w:val="nil"/>
              <w:bottom w:val="nil"/>
              <w:right w:val="nil"/>
            </w:tcBorders>
            <w:vAlign w:val="bottom"/>
          </w:tcPr>
          <w:p w14:paraId="7CD3E22C" w14:textId="77777777" w:rsidR="004C2F5F" w:rsidRPr="00DD54FB" w:rsidRDefault="004C2F5F" w:rsidP="004C2F5F">
            <w:pPr>
              <w:pStyle w:val="Tabletext"/>
            </w:pPr>
            <w:r w:rsidRPr="00DD54FB">
              <w:t>Managers</w:t>
            </w:r>
          </w:p>
        </w:tc>
        <w:tc>
          <w:tcPr>
            <w:tcW w:w="955" w:type="dxa"/>
            <w:tcBorders>
              <w:top w:val="nil"/>
              <w:left w:val="nil"/>
              <w:bottom w:val="nil"/>
              <w:right w:val="nil"/>
            </w:tcBorders>
            <w:vAlign w:val="bottom"/>
          </w:tcPr>
          <w:p w14:paraId="6798B4F5" w14:textId="77777777" w:rsidR="004C2F5F" w:rsidRPr="00381885" w:rsidRDefault="004C2F5F" w:rsidP="004C2F5F">
            <w:pPr>
              <w:pStyle w:val="Tabletext"/>
              <w:ind w:right="227"/>
              <w:jc w:val="right"/>
            </w:pPr>
            <w:r w:rsidRPr="00381885">
              <w:t>1537</w:t>
            </w:r>
          </w:p>
        </w:tc>
        <w:tc>
          <w:tcPr>
            <w:tcW w:w="955" w:type="dxa"/>
            <w:tcBorders>
              <w:top w:val="nil"/>
              <w:left w:val="nil"/>
              <w:bottom w:val="nil"/>
              <w:right w:val="nil"/>
            </w:tcBorders>
            <w:vAlign w:val="bottom"/>
          </w:tcPr>
          <w:p w14:paraId="68630852" w14:textId="77777777" w:rsidR="004C2F5F" w:rsidRPr="00381885" w:rsidRDefault="004C2F5F" w:rsidP="004C2F5F">
            <w:pPr>
              <w:pStyle w:val="Tabletext"/>
              <w:ind w:right="227"/>
              <w:jc w:val="right"/>
            </w:pPr>
            <w:r w:rsidRPr="00381885">
              <w:t>1805</w:t>
            </w:r>
          </w:p>
        </w:tc>
        <w:tc>
          <w:tcPr>
            <w:tcW w:w="955" w:type="dxa"/>
            <w:tcBorders>
              <w:top w:val="nil"/>
              <w:left w:val="nil"/>
              <w:bottom w:val="nil"/>
              <w:right w:val="nil"/>
            </w:tcBorders>
            <w:vAlign w:val="bottom"/>
          </w:tcPr>
          <w:p w14:paraId="3A433284" w14:textId="77777777" w:rsidR="004C2F5F" w:rsidRPr="00381885" w:rsidRDefault="004C2F5F" w:rsidP="004C2F5F">
            <w:pPr>
              <w:pStyle w:val="Tabletext"/>
              <w:tabs>
                <w:tab w:val="decimal" w:pos="423"/>
              </w:tabs>
            </w:pPr>
            <w:r w:rsidRPr="00381885">
              <w:t>13.0</w:t>
            </w:r>
          </w:p>
        </w:tc>
        <w:tc>
          <w:tcPr>
            <w:tcW w:w="955" w:type="dxa"/>
            <w:tcBorders>
              <w:top w:val="nil"/>
              <w:left w:val="nil"/>
              <w:bottom w:val="nil"/>
            </w:tcBorders>
            <w:vAlign w:val="bottom"/>
          </w:tcPr>
          <w:p w14:paraId="3EF5CE0A" w14:textId="77777777" w:rsidR="004C2F5F" w:rsidRPr="00381885" w:rsidRDefault="004C2F5F" w:rsidP="004C2F5F">
            <w:pPr>
              <w:pStyle w:val="Tabletext"/>
              <w:tabs>
                <w:tab w:val="decimal" w:pos="423"/>
              </w:tabs>
            </w:pPr>
            <w:r w:rsidRPr="00381885">
              <w:t>13.2</w:t>
            </w:r>
          </w:p>
        </w:tc>
        <w:tc>
          <w:tcPr>
            <w:tcW w:w="955" w:type="dxa"/>
            <w:tcBorders>
              <w:top w:val="nil"/>
              <w:left w:val="nil"/>
              <w:bottom w:val="nil"/>
            </w:tcBorders>
            <w:vAlign w:val="bottom"/>
          </w:tcPr>
          <w:p w14:paraId="76EE3889" w14:textId="51C41135" w:rsidR="004C2F5F" w:rsidRPr="00381885" w:rsidRDefault="004C2F5F" w:rsidP="004C2F5F">
            <w:pPr>
              <w:pStyle w:val="Tabletext"/>
              <w:ind w:right="227"/>
              <w:jc w:val="right"/>
            </w:pPr>
            <w:r>
              <w:rPr>
                <w:rFonts w:cs="Arial"/>
                <w:color w:val="000000"/>
                <w:szCs w:val="16"/>
              </w:rPr>
              <w:t>1.</w:t>
            </w:r>
            <w:r w:rsidR="00BB66D2">
              <w:rPr>
                <w:rFonts w:cs="Arial"/>
                <w:color w:val="000000"/>
                <w:szCs w:val="16"/>
              </w:rPr>
              <w:t>4</w:t>
            </w:r>
          </w:p>
        </w:tc>
        <w:tc>
          <w:tcPr>
            <w:tcW w:w="955" w:type="dxa"/>
            <w:tcBorders>
              <w:top w:val="nil"/>
              <w:left w:val="nil"/>
              <w:bottom w:val="nil"/>
            </w:tcBorders>
            <w:vAlign w:val="bottom"/>
          </w:tcPr>
          <w:p w14:paraId="2BFBD6FB" w14:textId="77777777" w:rsidR="004C2F5F" w:rsidRPr="00381885" w:rsidRDefault="004C2F5F" w:rsidP="004C2F5F">
            <w:pPr>
              <w:pStyle w:val="Tabletext"/>
              <w:tabs>
                <w:tab w:val="decimal" w:pos="423"/>
              </w:tabs>
            </w:pPr>
            <w:r>
              <w:rPr>
                <w:rFonts w:cs="Arial"/>
                <w:color w:val="000000"/>
                <w:szCs w:val="16"/>
              </w:rPr>
              <w:t>2.0</w:t>
            </w:r>
          </w:p>
        </w:tc>
      </w:tr>
      <w:tr w:rsidR="004C2F5F" w14:paraId="00082D53" w14:textId="77777777" w:rsidTr="001D1925">
        <w:tc>
          <w:tcPr>
            <w:tcW w:w="2208" w:type="dxa"/>
            <w:tcBorders>
              <w:top w:val="nil"/>
              <w:bottom w:val="nil"/>
              <w:right w:val="nil"/>
            </w:tcBorders>
            <w:vAlign w:val="bottom"/>
          </w:tcPr>
          <w:p w14:paraId="19BA795F" w14:textId="77777777" w:rsidR="004C2F5F" w:rsidRPr="00DD54FB" w:rsidRDefault="004C2F5F" w:rsidP="004C2F5F">
            <w:pPr>
              <w:pStyle w:val="Tabletext"/>
            </w:pPr>
            <w:r w:rsidRPr="00DD54FB">
              <w:t>Professionals</w:t>
            </w:r>
          </w:p>
        </w:tc>
        <w:tc>
          <w:tcPr>
            <w:tcW w:w="955" w:type="dxa"/>
            <w:tcBorders>
              <w:top w:val="nil"/>
              <w:left w:val="nil"/>
              <w:bottom w:val="nil"/>
              <w:right w:val="nil"/>
            </w:tcBorders>
            <w:vAlign w:val="bottom"/>
          </w:tcPr>
          <w:p w14:paraId="21CEF52D" w14:textId="77777777" w:rsidR="004C2F5F" w:rsidRPr="00381885" w:rsidRDefault="004C2F5F" w:rsidP="004C2F5F">
            <w:pPr>
              <w:pStyle w:val="Tabletext"/>
              <w:ind w:right="227"/>
              <w:jc w:val="right"/>
            </w:pPr>
            <w:r w:rsidRPr="00381885">
              <w:t>2712</w:t>
            </w:r>
          </w:p>
        </w:tc>
        <w:tc>
          <w:tcPr>
            <w:tcW w:w="955" w:type="dxa"/>
            <w:tcBorders>
              <w:top w:val="nil"/>
              <w:left w:val="nil"/>
              <w:bottom w:val="nil"/>
              <w:right w:val="nil"/>
            </w:tcBorders>
            <w:vAlign w:val="bottom"/>
          </w:tcPr>
          <w:p w14:paraId="1BA073A6" w14:textId="77777777" w:rsidR="004C2F5F" w:rsidRPr="00381885" w:rsidRDefault="004C2F5F" w:rsidP="004C2F5F">
            <w:pPr>
              <w:pStyle w:val="Tabletext"/>
              <w:ind w:right="227"/>
              <w:jc w:val="right"/>
            </w:pPr>
            <w:r w:rsidRPr="00381885">
              <w:t>3288</w:t>
            </w:r>
          </w:p>
        </w:tc>
        <w:tc>
          <w:tcPr>
            <w:tcW w:w="955" w:type="dxa"/>
            <w:tcBorders>
              <w:top w:val="nil"/>
              <w:left w:val="nil"/>
              <w:bottom w:val="nil"/>
              <w:right w:val="nil"/>
            </w:tcBorders>
            <w:vAlign w:val="bottom"/>
          </w:tcPr>
          <w:p w14:paraId="758178E6" w14:textId="77777777" w:rsidR="004C2F5F" w:rsidRPr="00381885" w:rsidRDefault="004C2F5F" w:rsidP="004C2F5F">
            <w:pPr>
              <w:pStyle w:val="Tabletext"/>
              <w:tabs>
                <w:tab w:val="decimal" w:pos="423"/>
              </w:tabs>
            </w:pPr>
            <w:r w:rsidRPr="00381885">
              <w:t>22.9</w:t>
            </w:r>
          </w:p>
        </w:tc>
        <w:tc>
          <w:tcPr>
            <w:tcW w:w="955" w:type="dxa"/>
            <w:tcBorders>
              <w:top w:val="nil"/>
              <w:left w:val="nil"/>
              <w:bottom w:val="nil"/>
            </w:tcBorders>
            <w:vAlign w:val="bottom"/>
          </w:tcPr>
          <w:p w14:paraId="03080858" w14:textId="77777777" w:rsidR="004C2F5F" w:rsidRPr="00381885" w:rsidRDefault="004C2F5F" w:rsidP="004C2F5F">
            <w:pPr>
              <w:pStyle w:val="Tabletext"/>
              <w:tabs>
                <w:tab w:val="decimal" w:pos="423"/>
              </w:tabs>
            </w:pPr>
            <w:r w:rsidRPr="00381885">
              <w:t>24.0</w:t>
            </w:r>
          </w:p>
        </w:tc>
        <w:tc>
          <w:tcPr>
            <w:tcW w:w="955" w:type="dxa"/>
            <w:tcBorders>
              <w:top w:val="nil"/>
              <w:left w:val="nil"/>
              <w:bottom w:val="nil"/>
            </w:tcBorders>
            <w:vAlign w:val="bottom"/>
          </w:tcPr>
          <w:p w14:paraId="6634C3F3" w14:textId="69D4F000" w:rsidR="004C2F5F" w:rsidRPr="00381885" w:rsidRDefault="004C2F5F" w:rsidP="004C2F5F">
            <w:pPr>
              <w:pStyle w:val="Tabletext"/>
              <w:ind w:right="227"/>
              <w:jc w:val="right"/>
            </w:pPr>
            <w:r>
              <w:rPr>
                <w:rFonts w:cs="Arial"/>
                <w:color w:val="000000"/>
                <w:szCs w:val="16"/>
              </w:rPr>
              <w:t>2.</w:t>
            </w:r>
            <w:r w:rsidR="00BB66D2">
              <w:rPr>
                <w:rFonts w:cs="Arial"/>
                <w:color w:val="000000"/>
                <w:szCs w:val="16"/>
              </w:rPr>
              <w:t>5</w:t>
            </w:r>
          </w:p>
        </w:tc>
        <w:tc>
          <w:tcPr>
            <w:tcW w:w="955" w:type="dxa"/>
            <w:tcBorders>
              <w:top w:val="nil"/>
              <w:left w:val="nil"/>
              <w:bottom w:val="nil"/>
            </w:tcBorders>
            <w:vAlign w:val="bottom"/>
          </w:tcPr>
          <w:p w14:paraId="114E3306" w14:textId="77777777" w:rsidR="004C2F5F" w:rsidRPr="00381885" w:rsidRDefault="004C2F5F" w:rsidP="004C2F5F">
            <w:pPr>
              <w:pStyle w:val="Tabletext"/>
              <w:tabs>
                <w:tab w:val="decimal" w:pos="423"/>
              </w:tabs>
            </w:pPr>
            <w:r>
              <w:rPr>
                <w:rFonts w:cs="Arial"/>
                <w:color w:val="000000"/>
                <w:szCs w:val="16"/>
              </w:rPr>
              <w:t>2.4</w:t>
            </w:r>
          </w:p>
        </w:tc>
      </w:tr>
      <w:tr w:rsidR="004C2F5F" w14:paraId="7D6ABCC6" w14:textId="77777777" w:rsidTr="001D1925">
        <w:tc>
          <w:tcPr>
            <w:tcW w:w="2208" w:type="dxa"/>
            <w:tcBorders>
              <w:top w:val="nil"/>
              <w:bottom w:val="nil"/>
              <w:right w:val="nil"/>
            </w:tcBorders>
            <w:vAlign w:val="bottom"/>
          </w:tcPr>
          <w:p w14:paraId="54BF68D9" w14:textId="77777777" w:rsidR="004C2F5F" w:rsidRPr="00DD54FB" w:rsidRDefault="00251AC9" w:rsidP="00251AC9">
            <w:pPr>
              <w:pStyle w:val="Tabletext"/>
            </w:pPr>
            <w:r>
              <w:t>Technicians and t</w:t>
            </w:r>
            <w:r w:rsidR="004C2F5F" w:rsidRPr="00DD54FB">
              <w:t>rades</w:t>
            </w:r>
          </w:p>
        </w:tc>
        <w:tc>
          <w:tcPr>
            <w:tcW w:w="955" w:type="dxa"/>
            <w:tcBorders>
              <w:top w:val="nil"/>
              <w:left w:val="nil"/>
              <w:bottom w:val="nil"/>
              <w:right w:val="nil"/>
            </w:tcBorders>
            <w:vAlign w:val="bottom"/>
          </w:tcPr>
          <w:p w14:paraId="4E26204E" w14:textId="77777777" w:rsidR="004C2F5F" w:rsidRPr="00381885" w:rsidRDefault="004C2F5F" w:rsidP="004C2F5F">
            <w:pPr>
              <w:pStyle w:val="Tabletext"/>
              <w:ind w:right="227"/>
              <w:jc w:val="right"/>
            </w:pPr>
            <w:r w:rsidRPr="00381885">
              <w:t>1712</w:t>
            </w:r>
          </w:p>
        </w:tc>
        <w:tc>
          <w:tcPr>
            <w:tcW w:w="955" w:type="dxa"/>
            <w:tcBorders>
              <w:top w:val="nil"/>
              <w:left w:val="nil"/>
              <w:bottom w:val="nil"/>
              <w:right w:val="nil"/>
            </w:tcBorders>
            <w:vAlign w:val="bottom"/>
          </w:tcPr>
          <w:p w14:paraId="27B21ECA" w14:textId="77777777" w:rsidR="004C2F5F" w:rsidRPr="00381885" w:rsidRDefault="004C2F5F" w:rsidP="004C2F5F">
            <w:pPr>
              <w:pStyle w:val="Tabletext"/>
              <w:ind w:right="227"/>
              <w:jc w:val="right"/>
            </w:pPr>
            <w:r w:rsidRPr="00381885">
              <w:t>1939</w:t>
            </w:r>
          </w:p>
        </w:tc>
        <w:tc>
          <w:tcPr>
            <w:tcW w:w="955" w:type="dxa"/>
            <w:tcBorders>
              <w:top w:val="nil"/>
              <w:left w:val="nil"/>
              <w:bottom w:val="nil"/>
              <w:right w:val="nil"/>
            </w:tcBorders>
            <w:vAlign w:val="bottom"/>
          </w:tcPr>
          <w:p w14:paraId="7753E5AD" w14:textId="77777777" w:rsidR="004C2F5F" w:rsidRPr="00381885" w:rsidRDefault="004C2F5F" w:rsidP="004C2F5F">
            <w:pPr>
              <w:pStyle w:val="Tabletext"/>
              <w:tabs>
                <w:tab w:val="decimal" w:pos="423"/>
              </w:tabs>
            </w:pPr>
            <w:r w:rsidRPr="00381885">
              <w:t>14.4</w:t>
            </w:r>
          </w:p>
        </w:tc>
        <w:tc>
          <w:tcPr>
            <w:tcW w:w="955" w:type="dxa"/>
            <w:tcBorders>
              <w:top w:val="nil"/>
              <w:left w:val="nil"/>
              <w:bottom w:val="nil"/>
            </w:tcBorders>
            <w:vAlign w:val="bottom"/>
          </w:tcPr>
          <w:p w14:paraId="689F03D3" w14:textId="77777777" w:rsidR="004C2F5F" w:rsidRPr="00381885" w:rsidRDefault="004C2F5F" w:rsidP="004C2F5F">
            <w:pPr>
              <w:pStyle w:val="Tabletext"/>
              <w:tabs>
                <w:tab w:val="decimal" w:pos="423"/>
              </w:tabs>
            </w:pPr>
            <w:r w:rsidRPr="00381885">
              <w:t>14.1</w:t>
            </w:r>
          </w:p>
        </w:tc>
        <w:tc>
          <w:tcPr>
            <w:tcW w:w="955" w:type="dxa"/>
            <w:tcBorders>
              <w:top w:val="nil"/>
              <w:left w:val="nil"/>
              <w:bottom w:val="nil"/>
            </w:tcBorders>
            <w:vAlign w:val="bottom"/>
          </w:tcPr>
          <w:p w14:paraId="376297BC" w14:textId="35686387" w:rsidR="004C2F5F" w:rsidRPr="00381885" w:rsidRDefault="00BB66D2" w:rsidP="004C2F5F">
            <w:pPr>
              <w:pStyle w:val="Tabletext"/>
              <w:ind w:right="227"/>
              <w:jc w:val="right"/>
            </w:pPr>
            <w:r>
              <w:rPr>
                <w:rFonts w:cs="Arial"/>
                <w:color w:val="000000"/>
                <w:szCs w:val="16"/>
              </w:rPr>
              <w:t>0</w:t>
            </w:r>
            <w:r w:rsidR="004C2F5F">
              <w:rPr>
                <w:rFonts w:cs="Arial"/>
                <w:color w:val="000000"/>
                <w:szCs w:val="16"/>
              </w:rPr>
              <w:t>.</w:t>
            </w:r>
            <w:r>
              <w:rPr>
                <w:rFonts w:cs="Arial"/>
                <w:color w:val="000000"/>
                <w:szCs w:val="16"/>
              </w:rPr>
              <w:t>9</w:t>
            </w:r>
          </w:p>
        </w:tc>
        <w:tc>
          <w:tcPr>
            <w:tcW w:w="955" w:type="dxa"/>
            <w:tcBorders>
              <w:top w:val="nil"/>
              <w:left w:val="nil"/>
              <w:bottom w:val="nil"/>
            </w:tcBorders>
            <w:vAlign w:val="bottom"/>
          </w:tcPr>
          <w:p w14:paraId="5C63D838" w14:textId="77777777" w:rsidR="004C2F5F" w:rsidRPr="00381885" w:rsidRDefault="004C2F5F" w:rsidP="004C2F5F">
            <w:pPr>
              <w:pStyle w:val="Tabletext"/>
              <w:tabs>
                <w:tab w:val="decimal" w:pos="423"/>
              </w:tabs>
            </w:pPr>
            <w:r>
              <w:rPr>
                <w:rFonts w:cs="Arial"/>
                <w:color w:val="000000"/>
                <w:szCs w:val="16"/>
              </w:rPr>
              <w:t>1.6</w:t>
            </w:r>
          </w:p>
        </w:tc>
      </w:tr>
      <w:tr w:rsidR="004C2F5F" w14:paraId="2830C4C9" w14:textId="77777777" w:rsidTr="001D1925">
        <w:tc>
          <w:tcPr>
            <w:tcW w:w="2208" w:type="dxa"/>
            <w:tcBorders>
              <w:top w:val="nil"/>
              <w:bottom w:val="nil"/>
              <w:right w:val="nil"/>
            </w:tcBorders>
            <w:vAlign w:val="bottom"/>
          </w:tcPr>
          <w:p w14:paraId="02D8EF5F" w14:textId="77777777" w:rsidR="004C2F5F" w:rsidRPr="00DD54FB" w:rsidRDefault="004C2F5F" w:rsidP="00251AC9">
            <w:pPr>
              <w:pStyle w:val="Tabletext"/>
            </w:pPr>
            <w:r w:rsidRPr="00DD54FB">
              <w:t xml:space="preserve">Community </w:t>
            </w:r>
            <w:r w:rsidR="00251AC9">
              <w:t>and</w:t>
            </w:r>
            <w:r w:rsidRPr="00DD54FB">
              <w:t xml:space="preserve"> </w:t>
            </w:r>
            <w:r w:rsidR="00251AC9">
              <w:t>personal</w:t>
            </w:r>
            <w:r w:rsidR="00251AC9" w:rsidRPr="00DD54FB">
              <w:t xml:space="preserve"> service</w:t>
            </w:r>
            <w:r w:rsidR="00251AC9">
              <w:t xml:space="preserve"> workers</w:t>
            </w:r>
          </w:p>
        </w:tc>
        <w:tc>
          <w:tcPr>
            <w:tcW w:w="955" w:type="dxa"/>
            <w:tcBorders>
              <w:top w:val="nil"/>
              <w:left w:val="nil"/>
              <w:bottom w:val="nil"/>
              <w:right w:val="nil"/>
            </w:tcBorders>
            <w:vAlign w:val="bottom"/>
          </w:tcPr>
          <w:p w14:paraId="5763B14E" w14:textId="77777777" w:rsidR="004C2F5F" w:rsidRPr="00381885" w:rsidRDefault="004C2F5F" w:rsidP="004C2F5F">
            <w:pPr>
              <w:pStyle w:val="Tabletext"/>
              <w:ind w:right="227"/>
              <w:jc w:val="right"/>
            </w:pPr>
            <w:r w:rsidRPr="00381885">
              <w:t>1230</w:t>
            </w:r>
          </w:p>
        </w:tc>
        <w:tc>
          <w:tcPr>
            <w:tcW w:w="955" w:type="dxa"/>
            <w:tcBorders>
              <w:top w:val="nil"/>
              <w:left w:val="nil"/>
              <w:bottom w:val="nil"/>
              <w:right w:val="nil"/>
            </w:tcBorders>
            <w:vAlign w:val="bottom"/>
          </w:tcPr>
          <w:p w14:paraId="2695D41B" w14:textId="77777777" w:rsidR="004C2F5F" w:rsidRPr="00381885" w:rsidRDefault="004C2F5F" w:rsidP="004C2F5F">
            <w:pPr>
              <w:pStyle w:val="Tabletext"/>
              <w:ind w:right="227"/>
              <w:jc w:val="right"/>
            </w:pPr>
            <w:r w:rsidRPr="00381885">
              <w:t>1430</w:t>
            </w:r>
          </w:p>
        </w:tc>
        <w:tc>
          <w:tcPr>
            <w:tcW w:w="955" w:type="dxa"/>
            <w:tcBorders>
              <w:top w:val="nil"/>
              <w:left w:val="nil"/>
              <w:bottom w:val="nil"/>
              <w:right w:val="nil"/>
            </w:tcBorders>
            <w:vAlign w:val="bottom"/>
          </w:tcPr>
          <w:p w14:paraId="5CF6E753" w14:textId="77777777" w:rsidR="004C2F5F" w:rsidRPr="00381885" w:rsidRDefault="004C2F5F" w:rsidP="004C2F5F">
            <w:pPr>
              <w:pStyle w:val="Tabletext"/>
              <w:tabs>
                <w:tab w:val="decimal" w:pos="423"/>
              </w:tabs>
            </w:pPr>
            <w:r w:rsidRPr="00381885">
              <w:t>10.4</w:t>
            </w:r>
          </w:p>
        </w:tc>
        <w:tc>
          <w:tcPr>
            <w:tcW w:w="955" w:type="dxa"/>
            <w:tcBorders>
              <w:top w:val="nil"/>
              <w:left w:val="nil"/>
              <w:bottom w:val="nil"/>
            </w:tcBorders>
            <w:vAlign w:val="bottom"/>
          </w:tcPr>
          <w:p w14:paraId="07153AFD" w14:textId="77777777" w:rsidR="004C2F5F" w:rsidRPr="00381885" w:rsidRDefault="004C2F5F" w:rsidP="004C2F5F">
            <w:pPr>
              <w:pStyle w:val="Tabletext"/>
              <w:tabs>
                <w:tab w:val="decimal" w:pos="423"/>
              </w:tabs>
            </w:pPr>
            <w:r w:rsidRPr="00381885">
              <w:t>10.4</w:t>
            </w:r>
          </w:p>
        </w:tc>
        <w:tc>
          <w:tcPr>
            <w:tcW w:w="955" w:type="dxa"/>
            <w:tcBorders>
              <w:top w:val="nil"/>
              <w:left w:val="nil"/>
              <w:bottom w:val="nil"/>
            </w:tcBorders>
            <w:vAlign w:val="bottom"/>
          </w:tcPr>
          <w:p w14:paraId="5484BB99" w14:textId="00BEFE2D" w:rsidR="004C2F5F" w:rsidRPr="00381885" w:rsidRDefault="004C2F5F" w:rsidP="004C2F5F">
            <w:pPr>
              <w:pStyle w:val="Tabletext"/>
              <w:ind w:right="227"/>
              <w:jc w:val="right"/>
            </w:pPr>
            <w:r>
              <w:rPr>
                <w:rFonts w:cs="Arial"/>
                <w:color w:val="000000"/>
                <w:szCs w:val="16"/>
              </w:rPr>
              <w:t>3.</w:t>
            </w:r>
            <w:r w:rsidR="00BB66D2">
              <w:rPr>
                <w:rFonts w:cs="Arial"/>
                <w:color w:val="000000"/>
                <w:szCs w:val="16"/>
              </w:rPr>
              <w:t>6</w:t>
            </w:r>
          </w:p>
        </w:tc>
        <w:tc>
          <w:tcPr>
            <w:tcW w:w="955" w:type="dxa"/>
            <w:tcBorders>
              <w:top w:val="nil"/>
              <w:left w:val="nil"/>
              <w:bottom w:val="nil"/>
            </w:tcBorders>
            <w:vAlign w:val="bottom"/>
          </w:tcPr>
          <w:p w14:paraId="031DC590" w14:textId="77777777" w:rsidR="004C2F5F" w:rsidRPr="00381885" w:rsidRDefault="004C2F5F" w:rsidP="004C2F5F">
            <w:pPr>
              <w:pStyle w:val="Tabletext"/>
              <w:tabs>
                <w:tab w:val="decimal" w:pos="423"/>
              </w:tabs>
            </w:pPr>
            <w:r>
              <w:rPr>
                <w:rFonts w:cs="Arial"/>
                <w:color w:val="000000"/>
                <w:szCs w:val="16"/>
              </w:rPr>
              <w:t>1.9</w:t>
            </w:r>
          </w:p>
        </w:tc>
      </w:tr>
      <w:tr w:rsidR="004C2F5F" w14:paraId="77C06E25" w14:textId="77777777" w:rsidTr="001D1925">
        <w:tc>
          <w:tcPr>
            <w:tcW w:w="2208" w:type="dxa"/>
            <w:tcBorders>
              <w:top w:val="nil"/>
              <w:bottom w:val="nil"/>
              <w:right w:val="nil"/>
            </w:tcBorders>
            <w:vAlign w:val="bottom"/>
          </w:tcPr>
          <w:p w14:paraId="71FA1196" w14:textId="77777777" w:rsidR="004C2F5F" w:rsidRPr="00DD54FB" w:rsidRDefault="004C2F5F" w:rsidP="00251AC9">
            <w:pPr>
              <w:pStyle w:val="Tabletext"/>
            </w:pPr>
            <w:r>
              <w:t xml:space="preserve">Clerical </w:t>
            </w:r>
            <w:r w:rsidR="00251AC9">
              <w:t>and a</w:t>
            </w:r>
            <w:r>
              <w:t>dministration</w:t>
            </w:r>
          </w:p>
        </w:tc>
        <w:tc>
          <w:tcPr>
            <w:tcW w:w="955" w:type="dxa"/>
            <w:tcBorders>
              <w:top w:val="nil"/>
              <w:left w:val="nil"/>
              <w:bottom w:val="nil"/>
              <w:right w:val="nil"/>
            </w:tcBorders>
            <w:vAlign w:val="bottom"/>
          </w:tcPr>
          <w:p w14:paraId="21818BAC" w14:textId="77777777" w:rsidR="004C2F5F" w:rsidRPr="00381885" w:rsidRDefault="004C2F5F" w:rsidP="004C2F5F">
            <w:pPr>
              <w:pStyle w:val="Tabletext"/>
              <w:ind w:right="227"/>
              <w:jc w:val="right"/>
            </w:pPr>
            <w:r w:rsidRPr="00381885">
              <w:t>1661</w:t>
            </w:r>
          </w:p>
        </w:tc>
        <w:tc>
          <w:tcPr>
            <w:tcW w:w="955" w:type="dxa"/>
            <w:tcBorders>
              <w:top w:val="nil"/>
              <w:left w:val="nil"/>
              <w:bottom w:val="nil"/>
              <w:right w:val="nil"/>
            </w:tcBorders>
            <w:vAlign w:val="bottom"/>
          </w:tcPr>
          <w:p w14:paraId="01D819C8" w14:textId="77777777" w:rsidR="004C2F5F" w:rsidRPr="00381885" w:rsidRDefault="004C2F5F" w:rsidP="004C2F5F">
            <w:pPr>
              <w:pStyle w:val="Tabletext"/>
              <w:ind w:right="227"/>
              <w:jc w:val="right"/>
            </w:pPr>
            <w:r w:rsidRPr="00381885">
              <w:t>1918</w:t>
            </w:r>
          </w:p>
        </w:tc>
        <w:tc>
          <w:tcPr>
            <w:tcW w:w="955" w:type="dxa"/>
            <w:tcBorders>
              <w:top w:val="nil"/>
              <w:left w:val="nil"/>
              <w:bottom w:val="nil"/>
              <w:right w:val="nil"/>
            </w:tcBorders>
            <w:vAlign w:val="bottom"/>
          </w:tcPr>
          <w:p w14:paraId="5A61CE65" w14:textId="77777777" w:rsidR="004C2F5F" w:rsidRPr="00381885" w:rsidRDefault="004C2F5F" w:rsidP="004C2F5F">
            <w:pPr>
              <w:pStyle w:val="Tabletext"/>
              <w:tabs>
                <w:tab w:val="decimal" w:pos="423"/>
              </w:tabs>
            </w:pPr>
            <w:r w:rsidRPr="00381885">
              <w:t>14.0</w:t>
            </w:r>
          </w:p>
        </w:tc>
        <w:tc>
          <w:tcPr>
            <w:tcW w:w="955" w:type="dxa"/>
            <w:tcBorders>
              <w:top w:val="nil"/>
              <w:left w:val="nil"/>
              <w:bottom w:val="nil"/>
            </w:tcBorders>
            <w:vAlign w:val="bottom"/>
          </w:tcPr>
          <w:p w14:paraId="7537D022" w14:textId="77777777" w:rsidR="004C2F5F" w:rsidRPr="00381885" w:rsidRDefault="004C2F5F" w:rsidP="004C2F5F">
            <w:pPr>
              <w:pStyle w:val="Tabletext"/>
              <w:tabs>
                <w:tab w:val="decimal" w:pos="423"/>
              </w:tabs>
            </w:pPr>
            <w:r w:rsidRPr="00381885">
              <w:t>14.0</w:t>
            </w:r>
          </w:p>
        </w:tc>
        <w:tc>
          <w:tcPr>
            <w:tcW w:w="955" w:type="dxa"/>
            <w:tcBorders>
              <w:top w:val="nil"/>
              <w:left w:val="nil"/>
              <w:bottom w:val="nil"/>
            </w:tcBorders>
            <w:vAlign w:val="bottom"/>
          </w:tcPr>
          <w:p w14:paraId="79389837" w14:textId="3A29A671" w:rsidR="004C2F5F" w:rsidRPr="00381885" w:rsidRDefault="004C2F5F" w:rsidP="004C2F5F">
            <w:pPr>
              <w:pStyle w:val="Tabletext"/>
              <w:ind w:right="227"/>
              <w:jc w:val="right"/>
            </w:pPr>
            <w:r>
              <w:rPr>
                <w:rFonts w:cs="Arial"/>
                <w:color w:val="000000"/>
                <w:szCs w:val="16"/>
              </w:rPr>
              <w:t>0.</w:t>
            </w:r>
            <w:r w:rsidR="00BB66D2">
              <w:rPr>
                <w:rFonts w:cs="Arial"/>
                <w:color w:val="000000"/>
                <w:szCs w:val="16"/>
              </w:rPr>
              <w:t>1</w:t>
            </w:r>
          </w:p>
        </w:tc>
        <w:tc>
          <w:tcPr>
            <w:tcW w:w="955" w:type="dxa"/>
            <w:tcBorders>
              <w:top w:val="nil"/>
              <w:left w:val="nil"/>
              <w:bottom w:val="nil"/>
            </w:tcBorders>
            <w:vAlign w:val="bottom"/>
          </w:tcPr>
          <w:p w14:paraId="0B347D88" w14:textId="77777777" w:rsidR="004C2F5F" w:rsidRPr="00381885" w:rsidRDefault="004C2F5F" w:rsidP="004C2F5F">
            <w:pPr>
              <w:pStyle w:val="Tabletext"/>
              <w:tabs>
                <w:tab w:val="decimal" w:pos="423"/>
              </w:tabs>
            </w:pPr>
            <w:r>
              <w:rPr>
                <w:rFonts w:cs="Arial"/>
                <w:color w:val="000000"/>
                <w:szCs w:val="16"/>
              </w:rPr>
              <w:t>1.8</w:t>
            </w:r>
          </w:p>
        </w:tc>
      </w:tr>
      <w:tr w:rsidR="004C2F5F" w14:paraId="4DAE1E03" w14:textId="77777777" w:rsidTr="001D1925">
        <w:tc>
          <w:tcPr>
            <w:tcW w:w="2208" w:type="dxa"/>
            <w:tcBorders>
              <w:top w:val="nil"/>
              <w:bottom w:val="nil"/>
              <w:right w:val="nil"/>
            </w:tcBorders>
            <w:vAlign w:val="bottom"/>
          </w:tcPr>
          <w:p w14:paraId="2C4E73EF" w14:textId="77777777" w:rsidR="004C2F5F" w:rsidRPr="00DD54FB" w:rsidRDefault="004C2F5F" w:rsidP="004C2F5F">
            <w:pPr>
              <w:pStyle w:val="Tabletext"/>
            </w:pPr>
            <w:r w:rsidRPr="00DD54FB">
              <w:t>Sales</w:t>
            </w:r>
            <w:r w:rsidR="00251AC9">
              <w:t xml:space="preserve"> w</w:t>
            </w:r>
            <w:r w:rsidR="00F875B6">
              <w:t>orkers</w:t>
            </w:r>
          </w:p>
        </w:tc>
        <w:tc>
          <w:tcPr>
            <w:tcW w:w="955" w:type="dxa"/>
            <w:tcBorders>
              <w:top w:val="nil"/>
              <w:left w:val="nil"/>
              <w:bottom w:val="nil"/>
              <w:right w:val="nil"/>
            </w:tcBorders>
            <w:vAlign w:val="bottom"/>
          </w:tcPr>
          <w:p w14:paraId="58C26047" w14:textId="77777777" w:rsidR="004C2F5F" w:rsidRPr="00381885" w:rsidRDefault="004C2F5F" w:rsidP="004C2F5F">
            <w:pPr>
              <w:pStyle w:val="Tabletext"/>
              <w:ind w:right="227"/>
              <w:jc w:val="right"/>
            </w:pPr>
            <w:r w:rsidRPr="00381885">
              <w:t>1117</w:t>
            </w:r>
          </w:p>
        </w:tc>
        <w:tc>
          <w:tcPr>
            <w:tcW w:w="955" w:type="dxa"/>
            <w:tcBorders>
              <w:top w:val="nil"/>
              <w:left w:val="nil"/>
              <w:bottom w:val="nil"/>
              <w:right w:val="nil"/>
            </w:tcBorders>
            <w:vAlign w:val="bottom"/>
          </w:tcPr>
          <w:p w14:paraId="33F4766F" w14:textId="77777777" w:rsidR="004C2F5F" w:rsidRPr="00381885" w:rsidRDefault="004C2F5F" w:rsidP="004C2F5F">
            <w:pPr>
              <w:pStyle w:val="Tabletext"/>
              <w:ind w:right="227"/>
              <w:jc w:val="right"/>
            </w:pPr>
            <w:r w:rsidRPr="00381885">
              <w:t>1221</w:t>
            </w:r>
          </w:p>
        </w:tc>
        <w:tc>
          <w:tcPr>
            <w:tcW w:w="955" w:type="dxa"/>
            <w:tcBorders>
              <w:top w:val="nil"/>
              <w:left w:val="nil"/>
              <w:bottom w:val="nil"/>
              <w:right w:val="nil"/>
            </w:tcBorders>
            <w:vAlign w:val="bottom"/>
          </w:tcPr>
          <w:p w14:paraId="447056B7" w14:textId="77777777" w:rsidR="004C2F5F" w:rsidRPr="00381885" w:rsidRDefault="004C2F5F" w:rsidP="004C2F5F">
            <w:pPr>
              <w:pStyle w:val="Tabletext"/>
              <w:tabs>
                <w:tab w:val="decimal" w:pos="423"/>
              </w:tabs>
            </w:pPr>
            <w:r w:rsidRPr="00381885">
              <w:t>9.4</w:t>
            </w:r>
          </w:p>
        </w:tc>
        <w:tc>
          <w:tcPr>
            <w:tcW w:w="955" w:type="dxa"/>
            <w:tcBorders>
              <w:top w:val="nil"/>
              <w:left w:val="nil"/>
              <w:bottom w:val="nil"/>
            </w:tcBorders>
            <w:vAlign w:val="bottom"/>
          </w:tcPr>
          <w:p w14:paraId="24BB94E1" w14:textId="77777777" w:rsidR="004C2F5F" w:rsidRPr="00381885" w:rsidRDefault="004C2F5F" w:rsidP="004C2F5F">
            <w:pPr>
              <w:pStyle w:val="Tabletext"/>
              <w:tabs>
                <w:tab w:val="decimal" w:pos="423"/>
              </w:tabs>
            </w:pPr>
            <w:r w:rsidRPr="00381885">
              <w:t>8.9</w:t>
            </w:r>
          </w:p>
        </w:tc>
        <w:tc>
          <w:tcPr>
            <w:tcW w:w="955" w:type="dxa"/>
            <w:tcBorders>
              <w:top w:val="nil"/>
              <w:left w:val="nil"/>
              <w:bottom w:val="nil"/>
            </w:tcBorders>
            <w:vAlign w:val="bottom"/>
          </w:tcPr>
          <w:p w14:paraId="4B4B52E1" w14:textId="6AE30954" w:rsidR="004C2F5F" w:rsidRPr="00381885" w:rsidRDefault="004C2F5F" w:rsidP="004C2F5F">
            <w:pPr>
              <w:pStyle w:val="Tabletext"/>
              <w:ind w:right="227"/>
              <w:jc w:val="right"/>
            </w:pPr>
            <w:r>
              <w:rPr>
                <w:rFonts w:cs="Arial"/>
                <w:color w:val="000000"/>
                <w:szCs w:val="16"/>
              </w:rPr>
              <w:t>1.</w:t>
            </w:r>
            <w:r w:rsidR="00BB66D2">
              <w:rPr>
                <w:rFonts w:cs="Arial"/>
                <w:color w:val="000000"/>
                <w:szCs w:val="16"/>
              </w:rPr>
              <w:t>4</w:t>
            </w:r>
          </w:p>
        </w:tc>
        <w:tc>
          <w:tcPr>
            <w:tcW w:w="955" w:type="dxa"/>
            <w:tcBorders>
              <w:top w:val="nil"/>
              <w:left w:val="nil"/>
              <w:bottom w:val="nil"/>
            </w:tcBorders>
            <w:vAlign w:val="bottom"/>
          </w:tcPr>
          <w:p w14:paraId="23B76518" w14:textId="77777777" w:rsidR="004C2F5F" w:rsidRPr="00381885" w:rsidRDefault="004C2F5F" w:rsidP="004C2F5F">
            <w:pPr>
              <w:pStyle w:val="Tabletext"/>
              <w:tabs>
                <w:tab w:val="decimal" w:pos="423"/>
              </w:tabs>
            </w:pPr>
            <w:r>
              <w:rPr>
                <w:rFonts w:cs="Arial"/>
                <w:color w:val="000000"/>
                <w:szCs w:val="16"/>
              </w:rPr>
              <w:t>1.1</w:t>
            </w:r>
          </w:p>
        </w:tc>
      </w:tr>
      <w:tr w:rsidR="004C2F5F" w14:paraId="5CB8AC85" w14:textId="77777777" w:rsidTr="001D1925">
        <w:tc>
          <w:tcPr>
            <w:tcW w:w="2208" w:type="dxa"/>
            <w:tcBorders>
              <w:top w:val="nil"/>
              <w:bottom w:val="nil"/>
              <w:right w:val="nil"/>
            </w:tcBorders>
            <w:vAlign w:val="bottom"/>
          </w:tcPr>
          <w:p w14:paraId="2BC24031" w14:textId="77777777" w:rsidR="004C2F5F" w:rsidRPr="00DD54FB" w:rsidRDefault="00251AC9" w:rsidP="00251AC9">
            <w:pPr>
              <w:pStyle w:val="Tabletext"/>
            </w:pPr>
            <w:r>
              <w:t>Machinery o</w:t>
            </w:r>
            <w:r w:rsidR="004C2F5F">
              <w:t xml:space="preserve">perators </w:t>
            </w:r>
            <w:r>
              <w:t>and d</w:t>
            </w:r>
            <w:r w:rsidR="004C2F5F" w:rsidRPr="00DD54FB">
              <w:t>rivers</w:t>
            </w:r>
          </w:p>
        </w:tc>
        <w:tc>
          <w:tcPr>
            <w:tcW w:w="955" w:type="dxa"/>
            <w:tcBorders>
              <w:top w:val="nil"/>
              <w:left w:val="nil"/>
              <w:bottom w:val="nil"/>
              <w:right w:val="nil"/>
            </w:tcBorders>
            <w:vAlign w:val="bottom"/>
          </w:tcPr>
          <w:p w14:paraId="56256F3E" w14:textId="77777777" w:rsidR="004C2F5F" w:rsidRPr="00381885" w:rsidRDefault="004C2F5F" w:rsidP="004C2F5F">
            <w:pPr>
              <w:pStyle w:val="Tabletext"/>
              <w:ind w:right="227"/>
              <w:jc w:val="right"/>
            </w:pPr>
            <w:r w:rsidRPr="00381885">
              <w:t>753</w:t>
            </w:r>
          </w:p>
        </w:tc>
        <w:tc>
          <w:tcPr>
            <w:tcW w:w="955" w:type="dxa"/>
            <w:tcBorders>
              <w:top w:val="nil"/>
              <w:left w:val="nil"/>
              <w:bottom w:val="nil"/>
              <w:right w:val="nil"/>
            </w:tcBorders>
            <w:vAlign w:val="bottom"/>
          </w:tcPr>
          <w:p w14:paraId="75297663" w14:textId="77777777" w:rsidR="004C2F5F" w:rsidRPr="00381885" w:rsidRDefault="004C2F5F" w:rsidP="004C2F5F">
            <w:pPr>
              <w:pStyle w:val="Tabletext"/>
              <w:ind w:right="227"/>
              <w:jc w:val="right"/>
            </w:pPr>
            <w:r w:rsidRPr="00381885">
              <w:t>849</w:t>
            </w:r>
          </w:p>
        </w:tc>
        <w:tc>
          <w:tcPr>
            <w:tcW w:w="955" w:type="dxa"/>
            <w:tcBorders>
              <w:top w:val="nil"/>
              <w:left w:val="nil"/>
              <w:bottom w:val="nil"/>
              <w:right w:val="nil"/>
            </w:tcBorders>
            <w:vAlign w:val="bottom"/>
          </w:tcPr>
          <w:p w14:paraId="52AF9E23" w14:textId="77777777" w:rsidR="004C2F5F" w:rsidRPr="00381885" w:rsidRDefault="004C2F5F" w:rsidP="004C2F5F">
            <w:pPr>
              <w:pStyle w:val="Tabletext"/>
              <w:tabs>
                <w:tab w:val="decimal" w:pos="423"/>
              </w:tabs>
            </w:pPr>
            <w:r w:rsidRPr="00381885">
              <w:t>6.4</w:t>
            </w:r>
          </w:p>
        </w:tc>
        <w:tc>
          <w:tcPr>
            <w:tcW w:w="955" w:type="dxa"/>
            <w:tcBorders>
              <w:top w:val="nil"/>
              <w:left w:val="nil"/>
              <w:bottom w:val="nil"/>
            </w:tcBorders>
            <w:vAlign w:val="bottom"/>
          </w:tcPr>
          <w:p w14:paraId="36528D64" w14:textId="77777777" w:rsidR="004C2F5F" w:rsidRPr="00381885" w:rsidRDefault="004C2F5F" w:rsidP="004C2F5F">
            <w:pPr>
              <w:pStyle w:val="Tabletext"/>
              <w:tabs>
                <w:tab w:val="decimal" w:pos="423"/>
              </w:tabs>
            </w:pPr>
            <w:r w:rsidRPr="00381885">
              <w:t>6.2</w:t>
            </w:r>
          </w:p>
        </w:tc>
        <w:tc>
          <w:tcPr>
            <w:tcW w:w="955" w:type="dxa"/>
            <w:tcBorders>
              <w:top w:val="nil"/>
              <w:left w:val="nil"/>
              <w:bottom w:val="nil"/>
            </w:tcBorders>
            <w:vAlign w:val="bottom"/>
          </w:tcPr>
          <w:p w14:paraId="180705A7" w14:textId="7C12C80A" w:rsidR="004C2F5F" w:rsidRPr="00381885" w:rsidRDefault="00BB66D2" w:rsidP="004C2F5F">
            <w:pPr>
              <w:pStyle w:val="Tabletext"/>
              <w:ind w:right="227"/>
              <w:jc w:val="right"/>
            </w:pPr>
            <w:r>
              <w:rPr>
                <w:rFonts w:cs="Arial"/>
                <w:color w:val="000000"/>
                <w:szCs w:val="16"/>
              </w:rPr>
              <w:t>0</w:t>
            </w:r>
            <w:r w:rsidR="004C2F5F">
              <w:rPr>
                <w:rFonts w:cs="Arial"/>
                <w:color w:val="000000"/>
                <w:szCs w:val="16"/>
              </w:rPr>
              <w:t>.</w:t>
            </w:r>
            <w:r>
              <w:rPr>
                <w:rFonts w:cs="Arial"/>
                <w:color w:val="000000"/>
                <w:szCs w:val="16"/>
              </w:rPr>
              <w:t>6</w:t>
            </w:r>
          </w:p>
        </w:tc>
        <w:tc>
          <w:tcPr>
            <w:tcW w:w="955" w:type="dxa"/>
            <w:tcBorders>
              <w:top w:val="nil"/>
              <w:left w:val="nil"/>
              <w:bottom w:val="nil"/>
            </w:tcBorders>
            <w:vAlign w:val="bottom"/>
          </w:tcPr>
          <w:p w14:paraId="6070A6B7" w14:textId="77777777" w:rsidR="004C2F5F" w:rsidRPr="00381885" w:rsidRDefault="004C2F5F" w:rsidP="004C2F5F">
            <w:pPr>
              <w:pStyle w:val="Tabletext"/>
              <w:tabs>
                <w:tab w:val="decimal" w:pos="423"/>
              </w:tabs>
            </w:pPr>
            <w:r>
              <w:rPr>
                <w:rFonts w:cs="Arial"/>
                <w:color w:val="000000"/>
                <w:szCs w:val="16"/>
              </w:rPr>
              <w:t>1.5</w:t>
            </w:r>
          </w:p>
        </w:tc>
      </w:tr>
      <w:tr w:rsidR="004C2F5F" w14:paraId="36FD2CB2" w14:textId="77777777" w:rsidTr="001D1925">
        <w:tc>
          <w:tcPr>
            <w:tcW w:w="2208" w:type="dxa"/>
            <w:tcBorders>
              <w:top w:val="nil"/>
              <w:bottom w:val="nil"/>
              <w:right w:val="nil"/>
            </w:tcBorders>
            <w:vAlign w:val="bottom"/>
          </w:tcPr>
          <w:p w14:paraId="33BF55B1" w14:textId="77777777" w:rsidR="004C2F5F" w:rsidRPr="00DD54FB" w:rsidRDefault="004C2F5F" w:rsidP="004C2F5F">
            <w:pPr>
              <w:pStyle w:val="Tabletext"/>
            </w:pPr>
            <w:r w:rsidRPr="00DD54FB">
              <w:t>Labourers</w:t>
            </w:r>
          </w:p>
        </w:tc>
        <w:tc>
          <w:tcPr>
            <w:tcW w:w="955" w:type="dxa"/>
            <w:tcBorders>
              <w:top w:val="nil"/>
              <w:left w:val="nil"/>
              <w:bottom w:val="nil"/>
              <w:right w:val="nil"/>
            </w:tcBorders>
            <w:vAlign w:val="bottom"/>
          </w:tcPr>
          <w:p w14:paraId="4E4725F1" w14:textId="77777777" w:rsidR="004C2F5F" w:rsidRPr="00381885" w:rsidRDefault="004C2F5F" w:rsidP="004C2F5F">
            <w:pPr>
              <w:pStyle w:val="Tabletext"/>
              <w:ind w:right="227"/>
              <w:jc w:val="right"/>
            </w:pPr>
            <w:r w:rsidRPr="00381885">
              <w:t>1129</w:t>
            </w:r>
          </w:p>
        </w:tc>
        <w:tc>
          <w:tcPr>
            <w:tcW w:w="955" w:type="dxa"/>
            <w:tcBorders>
              <w:top w:val="nil"/>
              <w:left w:val="nil"/>
              <w:bottom w:val="nil"/>
              <w:right w:val="nil"/>
            </w:tcBorders>
            <w:vAlign w:val="bottom"/>
          </w:tcPr>
          <w:p w14:paraId="1A8762B3" w14:textId="77777777" w:rsidR="004C2F5F" w:rsidRPr="00381885" w:rsidRDefault="004C2F5F" w:rsidP="004C2F5F">
            <w:pPr>
              <w:pStyle w:val="Tabletext"/>
              <w:ind w:right="227"/>
              <w:jc w:val="right"/>
            </w:pPr>
            <w:r w:rsidRPr="00381885">
              <w:t>1270</w:t>
            </w:r>
          </w:p>
        </w:tc>
        <w:tc>
          <w:tcPr>
            <w:tcW w:w="955" w:type="dxa"/>
            <w:tcBorders>
              <w:top w:val="nil"/>
              <w:left w:val="nil"/>
              <w:bottom w:val="nil"/>
              <w:right w:val="nil"/>
            </w:tcBorders>
            <w:vAlign w:val="bottom"/>
          </w:tcPr>
          <w:p w14:paraId="56E21FD4" w14:textId="77777777" w:rsidR="004C2F5F" w:rsidRPr="00381885" w:rsidRDefault="004C2F5F" w:rsidP="004C2F5F">
            <w:pPr>
              <w:pStyle w:val="Tabletext"/>
              <w:tabs>
                <w:tab w:val="decimal" w:pos="423"/>
              </w:tabs>
            </w:pPr>
            <w:r w:rsidRPr="00381885">
              <w:t>9.5</w:t>
            </w:r>
          </w:p>
        </w:tc>
        <w:tc>
          <w:tcPr>
            <w:tcW w:w="955" w:type="dxa"/>
            <w:tcBorders>
              <w:top w:val="nil"/>
              <w:left w:val="nil"/>
              <w:bottom w:val="nil"/>
            </w:tcBorders>
            <w:vAlign w:val="bottom"/>
          </w:tcPr>
          <w:p w14:paraId="3BEBE7B3" w14:textId="77777777" w:rsidR="004C2F5F" w:rsidRPr="00381885" w:rsidRDefault="004C2F5F" w:rsidP="004C2F5F">
            <w:pPr>
              <w:pStyle w:val="Tabletext"/>
              <w:tabs>
                <w:tab w:val="decimal" w:pos="423"/>
              </w:tabs>
            </w:pPr>
            <w:r w:rsidRPr="00381885">
              <w:t>9.3</w:t>
            </w:r>
          </w:p>
        </w:tc>
        <w:tc>
          <w:tcPr>
            <w:tcW w:w="955" w:type="dxa"/>
            <w:tcBorders>
              <w:top w:val="nil"/>
              <w:left w:val="nil"/>
              <w:bottom w:val="nil"/>
            </w:tcBorders>
            <w:vAlign w:val="bottom"/>
          </w:tcPr>
          <w:p w14:paraId="64249624" w14:textId="7791225D" w:rsidR="004C2F5F" w:rsidRPr="00381885" w:rsidRDefault="004C2F5F" w:rsidP="004C2F5F">
            <w:pPr>
              <w:pStyle w:val="Tabletext"/>
              <w:ind w:right="227"/>
              <w:jc w:val="right"/>
            </w:pPr>
            <w:r>
              <w:rPr>
                <w:rFonts w:cs="Arial"/>
                <w:color w:val="000000"/>
                <w:szCs w:val="16"/>
              </w:rPr>
              <w:t>-0.</w:t>
            </w:r>
            <w:r w:rsidR="00BB66D2">
              <w:rPr>
                <w:rFonts w:cs="Arial"/>
                <w:color w:val="000000"/>
                <w:szCs w:val="16"/>
              </w:rPr>
              <w:t>3</w:t>
            </w:r>
          </w:p>
        </w:tc>
        <w:tc>
          <w:tcPr>
            <w:tcW w:w="955" w:type="dxa"/>
            <w:tcBorders>
              <w:top w:val="nil"/>
              <w:left w:val="nil"/>
              <w:bottom w:val="nil"/>
            </w:tcBorders>
            <w:vAlign w:val="bottom"/>
          </w:tcPr>
          <w:p w14:paraId="6AA0D44B" w14:textId="77777777" w:rsidR="004C2F5F" w:rsidRPr="00381885" w:rsidRDefault="004C2F5F" w:rsidP="004C2F5F">
            <w:pPr>
              <w:pStyle w:val="Tabletext"/>
              <w:tabs>
                <w:tab w:val="decimal" w:pos="423"/>
              </w:tabs>
            </w:pPr>
            <w:r>
              <w:rPr>
                <w:rFonts w:cs="Arial"/>
                <w:color w:val="000000"/>
                <w:szCs w:val="16"/>
              </w:rPr>
              <w:t>1.5</w:t>
            </w:r>
          </w:p>
        </w:tc>
      </w:tr>
      <w:tr w:rsidR="004C2F5F" w:rsidRPr="00852F44" w14:paraId="7246B9A3" w14:textId="77777777" w:rsidTr="001D1925">
        <w:tc>
          <w:tcPr>
            <w:tcW w:w="2208" w:type="dxa"/>
            <w:tcBorders>
              <w:top w:val="single" w:sz="4" w:space="0" w:color="auto"/>
              <w:bottom w:val="single" w:sz="4" w:space="0" w:color="auto"/>
              <w:right w:val="nil"/>
            </w:tcBorders>
          </w:tcPr>
          <w:p w14:paraId="29A86E46" w14:textId="77777777" w:rsidR="004C2F5F" w:rsidRPr="00852F44" w:rsidRDefault="004C2F5F" w:rsidP="004C2F5F">
            <w:pPr>
              <w:pStyle w:val="Tabletext"/>
              <w:rPr>
                <w:b/>
              </w:rPr>
            </w:pPr>
            <w:r w:rsidRPr="00852F44">
              <w:rPr>
                <w:b/>
              </w:rPr>
              <w:t>Total</w:t>
            </w:r>
          </w:p>
        </w:tc>
        <w:tc>
          <w:tcPr>
            <w:tcW w:w="955" w:type="dxa"/>
            <w:tcBorders>
              <w:top w:val="single" w:sz="4" w:space="0" w:color="auto"/>
              <w:left w:val="nil"/>
              <w:bottom w:val="single" w:sz="4" w:space="0" w:color="auto"/>
              <w:right w:val="nil"/>
            </w:tcBorders>
            <w:vAlign w:val="bottom"/>
          </w:tcPr>
          <w:p w14:paraId="3D9B4374" w14:textId="0D550134" w:rsidR="004C2F5F" w:rsidRPr="002E49F5" w:rsidRDefault="004C2F5F" w:rsidP="004C2F5F">
            <w:pPr>
              <w:pStyle w:val="Tabletext"/>
              <w:ind w:right="227"/>
              <w:jc w:val="right"/>
              <w:rPr>
                <w:b/>
              </w:rPr>
            </w:pPr>
            <w:r w:rsidRPr="002E49F5">
              <w:rPr>
                <w:b/>
              </w:rPr>
              <w:t>11</w:t>
            </w:r>
            <w:r w:rsidR="007D035F" w:rsidRPr="002E49F5">
              <w:rPr>
                <w:b/>
              </w:rPr>
              <w:t xml:space="preserve"> </w:t>
            </w:r>
            <w:r w:rsidRPr="002E49F5">
              <w:rPr>
                <w:b/>
              </w:rPr>
              <w:t>852</w:t>
            </w:r>
          </w:p>
        </w:tc>
        <w:tc>
          <w:tcPr>
            <w:tcW w:w="955" w:type="dxa"/>
            <w:tcBorders>
              <w:top w:val="single" w:sz="4" w:space="0" w:color="auto"/>
              <w:left w:val="nil"/>
              <w:bottom w:val="single" w:sz="4" w:space="0" w:color="auto"/>
              <w:right w:val="nil"/>
            </w:tcBorders>
            <w:vAlign w:val="bottom"/>
          </w:tcPr>
          <w:p w14:paraId="087792AF" w14:textId="5ECA7510" w:rsidR="004C2F5F" w:rsidRPr="002E49F5" w:rsidRDefault="004C2F5F" w:rsidP="004C2F5F">
            <w:pPr>
              <w:pStyle w:val="Tabletext"/>
              <w:ind w:right="227"/>
              <w:jc w:val="right"/>
              <w:rPr>
                <w:b/>
              </w:rPr>
            </w:pPr>
            <w:r w:rsidRPr="002E49F5">
              <w:rPr>
                <w:b/>
              </w:rPr>
              <w:t>13</w:t>
            </w:r>
            <w:r w:rsidR="007D035F" w:rsidRPr="002E49F5">
              <w:rPr>
                <w:b/>
              </w:rPr>
              <w:t xml:space="preserve"> </w:t>
            </w:r>
            <w:r w:rsidRPr="002E49F5">
              <w:rPr>
                <w:b/>
              </w:rPr>
              <w:t>720</w:t>
            </w:r>
          </w:p>
        </w:tc>
        <w:tc>
          <w:tcPr>
            <w:tcW w:w="955" w:type="dxa"/>
            <w:tcBorders>
              <w:top w:val="single" w:sz="4" w:space="0" w:color="auto"/>
              <w:left w:val="nil"/>
              <w:bottom w:val="single" w:sz="4" w:space="0" w:color="auto"/>
              <w:right w:val="nil"/>
            </w:tcBorders>
            <w:vAlign w:val="bottom"/>
          </w:tcPr>
          <w:p w14:paraId="6E42F95F" w14:textId="77777777" w:rsidR="004C2F5F" w:rsidRPr="002E49F5" w:rsidRDefault="004C2F5F" w:rsidP="004C2F5F">
            <w:pPr>
              <w:pStyle w:val="Tabletext"/>
              <w:tabs>
                <w:tab w:val="decimal" w:pos="423"/>
              </w:tabs>
              <w:rPr>
                <w:b/>
              </w:rPr>
            </w:pPr>
            <w:r w:rsidRPr="002E49F5">
              <w:rPr>
                <w:b/>
              </w:rPr>
              <w:t>100.0</w:t>
            </w:r>
          </w:p>
        </w:tc>
        <w:tc>
          <w:tcPr>
            <w:tcW w:w="955" w:type="dxa"/>
            <w:tcBorders>
              <w:top w:val="single" w:sz="4" w:space="0" w:color="auto"/>
              <w:left w:val="nil"/>
              <w:bottom w:val="single" w:sz="4" w:space="0" w:color="auto"/>
            </w:tcBorders>
            <w:vAlign w:val="bottom"/>
          </w:tcPr>
          <w:p w14:paraId="1A659B63" w14:textId="77777777" w:rsidR="004C2F5F" w:rsidRPr="002E49F5" w:rsidRDefault="004C2F5F" w:rsidP="004C2F5F">
            <w:pPr>
              <w:pStyle w:val="Tabletext"/>
              <w:tabs>
                <w:tab w:val="decimal" w:pos="423"/>
              </w:tabs>
              <w:rPr>
                <w:b/>
              </w:rPr>
            </w:pPr>
            <w:r w:rsidRPr="002E49F5">
              <w:rPr>
                <w:b/>
              </w:rPr>
              <w:t>100.0</w:t>
            </w:r>
          </w:p>
        </w:tc>
        <w:tc>
          <w:tcPr>
            <w:tcW w:w="955" w:type="dxa"/>
            <w:tcBorders>
              <w:top w:val="single" w:sz="4" w:space="0" w:color="auto"/>
              <w:left w:val="nil"/>
              <w:bottom w:val="single" w:sz="4" w:space="0" w:color="auto"/>
            </w:tcBorders>
            <w:vAlign w:val="bottom"/>
          </w:tcPr>
          <w:p w14:paraId="4706F1C4" w14:textId="15E03802" w:rsidR="004C2F5F" w:rsidRPr="002E49F5" w:rsidRDefault="004C2F5F" w:rsidP="004C2F5F">
            <w:pPr>
              <w:pStyle w:val="Tabletext"/>
              <w:ind w:right="227"/>
              <w:jc w:val="right"/>
              <w:rPr>
                <w:b/>
              </w:rPr>
            </w:pPr>
            <w:r w:rsidRPr="002E49F5">
              <w:rPr>
                <w:rFonts w:cs="Arial"/>
                <w:b/>
                <w:color w:val="000000"/>
                <w:szCs w:val="16"/>
              </w:rPr>
              <w:t>1.</w:t>
            </w:r>
            <w:r w:rsidR="003D3C2E" w:rsidRPr="002E49F5">
              <w:rPr>
                <w:rFonts w:cs="Arial"/>
                <w:b/>
                <w:color w:val="000000"/>
                <w:szCs w:val="16"/>
              </w:rPr>
              <w:t>4</w:t>
            </w:r>
          </w:p>
        </w:tc>
        <w:tc>
          <w:tcPr>
            <w:tcW w:w="955" w:type="dxa"/>
            <w:tcBorders>
              <w:top w:val="single" w:sz="4" w:space="0" w:color="auto"/>
              <w:left w:val="nil"/>
              <w:bottom w:val="single" w:sz="4" w:space="0" w:color="auto"/>
            </w:tcBorders>
            <w:vAlign w:val="bottom"/>
          </w:tcPr>
          <w:p w14:paraId="7075CD02" w14:textId="77777777" w:rsidR="004C2F5F" w:rsidRPr="002E49F5" w:rsidRDefault="004C2F5F" w:rsidP="004C2F5F">
            <w:pPr>
              <w:pStyle w:val="Tabletext"/>
              <w:tabs>
                <w:tab w:val="decimal" w:pos="423"/>
              </w:tabs>
              <w:rPr>
                <w:b/>
              </w:rPr>
            </w:pPr>
            <w:r w:rsidRPr="002E49F5">
              <w:rPr>
                <w:rFonts w:cs="Arial"/>
                <w:b/>
                <w:color w:val="000000"/>
                <w:szCs w:val="16"/>
              </w:rPr>
              <w:t>1.8</w:t>
            </w:r>
          </w:p>
        </w:tc>
      </w:tr>
    </w:tbl>
    <w:p w14:paraId="1E4CA26B" w14:textId="77777777" w:rsidR="008E74DD" w:rsidRDefault="008E74DD" w:rsidP="008E74DD">
      <w:pPr>
        <w:pStyle w:val="Source"/>
      </w:pPr>
      <w:r>
        <w:t>Notes:</w:t>
      </w:r>
      <w:r>
        <w:tab/>
        <w:t>1</w:t>
      </w:r>
      <w:r>
        <w:tab/>
        <w:t>Filtered using Hodrick-Prescott method to remove cyclical fluctuation</w:t>
      </w:r>
      <w:r w:rsidR="00251AC9">
        <w:t>.</w:t>
      </w:r>
    </w:p>
    <w:p w14:paraId="7CFFB49D" w14:textId="77777777" w:rsidR="00B611C9" w:rsidRDefault="00B611C9" w:rsidP="008E74DD">
      <w:pPr>
        <w:pStyle w:val="Source"/>
      </w:pPr>
      <w:r>
        <w:tab/>
        <w:t>ANZSCO = Australian and New Zealand Standard Classification of Occupations.</w:t>
      </w:r>
    </w:p>
    <w:p w14:paraId="78C0F1C1" w14:textId="77777777" w:rsidR="009975A1" w:rsidRDefault="009975A1" w:rsidP="009975A1">
      <w:pPr>
        <w:pStyle w:val="Source"/>
      </w:pPr>
      <w:r>
        <w:t>Source:</w:t>
      </w:r>
      <w:r>
        <w:tab/>
        <w:t>Victoria University employment forecasts.</w:t>
      </w:r>
    </w:p>
    <w:p w14:paraId="1D0769BC" w14:textId="65733E87" w:rsidR="0014442C" w:rsidRDefault="00E2072D" w:rsidP="0014442C">
      <w:pPr>
        <w:pStyle w:val="Text"/>
      </w:pPr>
      <w:r>
        <w:t>Figure 6</w:t>
      </w:r>
      <w:r w:rsidR="0014442C">
        <w:t xml:space="preserve"> shows the </w:t>
      </w:r>
      <w:r w:rsidR="00251AC9">
        <w:t>10</w:t>
      </w:r>
      <w:r w:rsidR="0014442C">
        <w:t xml:space="preserve"> occupations, at the minor level, with the highest </w:t>
      </w:r>
      <w:r w:rsidR="0057069D">
        <w:t xml:space="preserve">increase in employment </w:t>
      </w:r>
      <w:r w:rsidR="00251AC9">
        <w:t>between</w:t>
      </w:r>
      <w:r w:rsidR="0057069D">
        <w:t xml:space="preserve"> 2016</w:t>
      </w:r>
      <w:r w:rsidR="0014442C">
        <w:t xml:space="preserve"> </w:t>
      </w:r>
      <w:r w:rsidR="00251AC9">
        <w:t>and</w:t>
      </w:r>
      <w:r w:rsidR="0014442C">
        <w:t xml:space="preserve"> 2024. </w:t>
      </w:r>
      <w:r w:rsidR="002F2AA3">
        <w:t xml:space="preserve">The growth in these </w:t>
      </w:r>
      <w:r w:rsidR="00251AC9">
        <w:t>10</w:t>
      </w:r>
      <w:r w:rsidR="002F2AA3">
        <w:t xml:space="preserve"> occ</w:t>
      </w:r>
      <w:r w:rsidR="006E7628">
        <w:t>upations represents</w:t>
      </w:r>
      <w:r w:rsidR="002F2AA3">
        <w:t xml:space="preserve"> about a quarter of total </w:t>
      </w:r>
      <w:r w:rsidR="00CA2595">
        <w:t xml:space="preserve">employment </w:t>
      </w:r>
      <w:r w:rsidR="002F2AA3">
        <w:t>growt</w:t>
      </w:r>
      <w:r w:rsidR="00CA2595">
        <w:t>h. In absolute terms,</w:t>
      </w:r>
      <w:r w:rsidR="002F2AA3">
        <w:t xml:space="preserve"> </w:t>
      </w:r>
      <w:r w:rsidR="00251AC9">
        <w:t xml:space="preserve">midwifery and nursing professionals will see the highest increase, followed by sales assistants and salespersons </w:t>
      </w:r>
      <w:r w:rsidR="00D50264">
        <w:t>numbers</w:t>
      </w:r>
      <w:r w:rsidR="002F2AA3">
        <w:t>.</w:t>
      </w:r>
    </w:p>
    <w:p w14:paraId="40700513" w14:textId="6A374688" w:rsidR="002C2A25" w:rsidRDefault="00E2072D" w:rsidP="006B1A6D">
      <w:pPr>
        <w:pStyle w:val="Figuretitle"/>
      </w:pPr>
      <w:bookmarkStart w:id="58" w:name="_Toc513473296"/>
      <w:r>
        <w:t>Figure 6</w:t>
      </w:r>
      <w:r w:rsidR="002C2A25">
        <w:tab/>
      </w:r>
      <w:r w:rsidR="007C3484">
        <w:t xml:space="preserve">Ten occupations (minor) with highest employment growth, </w:t>
      </w:r>
      <w:r w:rsidR="00B371FA">
        <w:t xml:space="preserve">Australia, </w:t>
      </w:r>
      <w:r w:rsidR="00251AC9">
        <w:t>2016–</w:t>
      </w:r>
      <w:r w:rsidR="007C3484">
        <w:t>24</w:t>
      </w:r>
      <w:r w:rsidR="00B371FA">
        <w:t>: most likely scenario</w:t>
      </w:r>
      <w:bookmarkEnd w:id="58"/>
    </w:p>
    <w:p w14:paraId="247F7116" w14:textId="77777777" w:rsidR="004B0979" w:rsidRDefault="00F118D6" w:rsidP="00360BA1">
      <w:pPr>
        <w:pStyle w:val="Source"/>
        <w:tabs>
          <w:tab w:val="left" w:pos="567"/>
        </w:tabs>
        <w:ind w:left="0" w:firstLine="0"/>
      </w:pPr>
      <w:r>
        <w:rPr>
          <w:noProof/>
          <w:lang w:eastAsia="en-AU"/>
        </w:rPr>
        <w:drawing>
          <wp:inline distT="0" distB="0" distL="0" distR="0" wp14:anchorId="7F6BFA7B" wp14:editId="6C752B74">
            <wp:extent cx="4860000" cy="2700000"/>
            <wp:effectExtent l="0" t="0" r="0" b="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14442C">
        <w:t>Source:</w:t>
      </w:r>
      <w:r w:rsidR="0014442C">
        <w:tab/>
      </w:r>
      <w:r w:rsidR="004B0979">
        <w:t>Victoria University employment forecasts.</w:t>
      </w:r>
    </w:p>
    <w:p w14:paraId="482221E6" w14:textId="77777777" w:rsidR="0014442C" w:rsidRDefault="0014442C" w:rsidP="0014442C">
      <w:pPr>
        <w:pStyle w:val="Source"/>
      </w:pPr>
    </w:p>
    <w:p w14:paraId="607B4447" w14:textId="77777777" w:rsidR="00A1684C" w:rsidRDefault="00A1684C" w:rsidP="00A1684C">
      <w:pPr>
        <w:pStyle w:val="Heading4"/>
      </w:pPr>
      <w:r>
        <w:t>Forecasts by industry</w:t>
      </w:r>
    </w:p>
    <w:p w14:paraId="73F73BD2" w14:textId="77777777" w:rsidR="00A1684C" w:rsidRDefault="005F3833" w:rsidP="00A1684C">
      <w:pPr>
        <w:pStyle w:val="Text"/>
      </w:pPr>
      <w:r>
        <w:t>Table 3</w:t>
      </w:r>
      <w:r w:rsidR="0075575D">
        <w:t xml:space="preserve"> shows </w:t>
      </w:r>
      <w:r w:rsidR="00251AC9">
        <w:t xml:space="preserve">that </w:t>
      </w:r>
      <w:r w:rsidR="0075575D">
        <w:t>the e</w:t>
      </w:r>
      <w:r w:rsidR="00A1684C">
        <w:t>mployment growth</w:t>
      </w:r>
      <w:r w:rsidR="0075575D">
        <w:t xml:space="preserve"> to 2024</w:t>
      </w:r>
      <w:r w:rsidR="00A1684C">
        <w:t xml:space="preserve"> will be positive in all industries</w:t>
      </w:r>
      <w:r w:rsidR="00D0637D">
        <w:t>,</w:t>
      </w:r>
      <w:r w:rsidR="00A1684C">
        <w:t xml:space="preserve"> but its distribution will be uneven. </w:t>
      </w:r>
      <w:r w:rsidR="0075575D">
        <w:t xml:space="preserve">Forecasts at industry subdivision level </w:t>
      </w:r>
      <w:r w:rsidR="00251AC9">
        <w:t>can be found</w:t>
      </w:r>
      <w:r w:rsidR="0075575D">
        <w:t xml:space="preserve"> in table </w:t>
      </w:r>
      <w:r w:rsidR="00DE6EA0">
        <w:t>A</w:t>
      </w:r>
      <w:r w:rsidR="0075575D">
        <w:t xml:space="preserve">2 in appendix </w:t>
      </w:r>
      <w:r w:rsidR="003E7E5E">
        <w:t>A</w:t>
      </w:r>
      <w:r w:rsidR="0075575D">
        <w:t xml:space="preserve">. </w:t>
      </w:r>
      <w:r w:rsidR="00A1684C">
        <w:t xml:space="preserve">The largest growth will be in </w:t>
      </w:r>
      <w:r w:rsidR="00251AC9">
        <w:t>professional, scientific and technical services,</w:t>
      </w:r>
      <w:r w:rsidR="00A1684C">
        <w:t xml:space="preserve"> with employment increasing by almost a quarter, or 244 000, to 2024. The average year-on-year growth (2.8%) in the sector will</w:t>
      </w:r>
      <w:r w:rsidR="0075575D">
        <w:t xml:space="preserve"> be lower than </w:t>
      </w:r>
      <w:r w:rsidR="00A1684C">
        <w:t>it has been in the recent past (3.2%).</w:t>
      </w:r>
    </w:p>
    <w:p w14:paraId="6EBED3EF" w14:textId="77777777" w:rsidR="00A1684C" w:rsidRDefault="00A1684C" w:rsidP="006B56EF">
      <w:pPr>
        <w:pStyle w:val="Text"/>
      </w:pPr>
      <w:r>
        <w:lastRenderedPageBreak/>
        <w:t xml:space="preserve">The largest employing sector will be the </w:t>
      </w:r>
      <w:r w:rsidR="00251AC9">
        <w:t>health care and social assistance services</w:t>
      </w:r>
      <w:r>
        <w:t xml:space="preserve">, employing 1.8 million people, or 13.4% of total employment, in 2024. </w:t>
      </w:r>
      <w:r w:rsidR="00007E73">
        <w:t>This partly reflects the growing share of health expenditure in household budgets. The largest growth within the</w:t>
      </w:r>
      <w:r>
        <w:t xml:space="preserve"> sector will be i</w:t>
      </w:r>
      <w:r w:rsidR="00251AC9">
        <w:t>n residential care and social assistance</w:t>
      </w:r>
      <w:r>
        <w:t xml:space="preserve">. </w:t>
      </w:r>
      <w:r w:rsidR="00F46700">
        <w:t>We include i</w:t>
      </w:r>
      <w:r w:rsidR="002820EB">
        <w:t>n the model the effect of t</w:t>
      </w:r>
      <w:r>
        <w:t xml:space="preserve">he implementation of the National Disability Insurance Scheme </w:t>
      </w:r>
      <w:r w:rsidR="002820EB">
        <w:t>as</w:t>
      </w:r>
      <w:r w:rsidR="003C4E53">
        <w:t xml:space="preserve"> a stimulus to government expenditure on residential </w:t>
      </w:r>
      <w:r w:rsidR="002820EB">
        <w:t>care and social assistance.</w:t>
      </w:r>
      <w:r w:rsidR="001E3822">
        <w:t xml:space="preserve"> A link between the trends in the proportion of the population aged over 65 years and household and government preferences in spending on health care </w:t>
      </w:r>
      <w:r w:rsidR="006B56EF">
        <w:t xml:space="preserve">reflects the expenditure on </w:t>
      </w:r>
      <w:r w:rsidR="004B498E">
        <w:t>health care</w:t>
      </w:r>
      <w:r w:rsidR="006B56EF">
        <w:t xml:space="preserve"> associated with the ageing of the population.</w:t>
      </w:r>
    </w:p>
    <w:p w14:paraId="29D5605A" w14:textId="77777777" w:rsidR="00A1684C" w:rsidRDefault="00A1684C" w:rsidP="00A1684C">
      <w:pPr>
        <w:pStyle w:val="Text"/>
      </w:pPr>
      <w:r>
        <w:t xml:space="preserve">Employment in </w:t>
      </w:r>
      <w:r w:rsidR="00251AC9">
        <w:t xml:space="preserve">agriculture, forestry and fishing </w:t>
      </w:r>
      <w:r>
        <w:t xml:space="preserve">will benefit from the lower value of the Australian dollar relative to the currencies of Australia’s major trading partners and expanding export opportunities through </w:t>
      </w:r>
      <w:r w:rsidR="00251AC9">
        <w:t xml:space="preserve">free trade agreements </w:t>
      </w:r>
      <w:r>
        <w:t>(FTA) with countries in East Asia.</w:t>
      </w:r>
    </w:p>
    <w:p w14:paraId="79DE1F27" w14:textId="77777777" w:rsidR="00A1684C" w:rsidRDefault="00251AC9" w:rsidP="005C60F6">
      <w:pPr>
        <w:pStyle w:val="Text"/>
      </w:pPr>
      <w:r>
        <w:t>The overall employment in mining will grow at below-</w:t>
      </w:r>
      <w:r w:rsidR="00A1684C">
        <w:t xml:space="preserve">average rate. With the decline in iron ore and coal prices over the last few years, </w:t>
      </w:r>
      <w:r w:rsidR="00A875F8">
        <w:t xml:space="preserve">the </w:t>
      </w:r>
      <w:r w:rsidR="00A1684C">
        <w:t xml:space="preserve">construction of new mines will </w:t>
      </w:r>
      <w:r w:rsidR="004B498E">
        <w:t>diminish</w:t>
      </w:r>
      <w:r w:rsidR="00A1684C">
        <w:t xml:space="preserve"> significantly</w:t>
      </w:r>
      <w:r w:rsidR="00A875F8">
        <w:t>,</w:t>
      </w:r>
      <w:r w:rsidR="00A1684C">
        <w:t xml:space="preserve"> although production will co</w:t>
      </w:r>
      <w:r w:rsidR="00365351">
        <w:t>ntinue in existing mines. Notwithstanding the</w:t>
      </w:r>
      <w:r w:rsidR="00A1684C">
        <w:t xml:space="preserve"> recovery in some key commodity export prices in 2016</w:t>
      </w:r>
      <w:r w:rsidR="00365351">
        <w:t xml:space="preserve">, </w:t>
      </w:r>
      <w:r w:rsidR="00A1684C" w:rsidRPr="000E22A6">
        <w:t>particularly iron ore</w:t>
      </w:r>
      <w:r w:rsidR="00365351">
        <w:t>,</w:t>
      </w:r>
      <w:r w:rsidR="00A1684C" w:rsidRPr="000E22A6">
        <w:t xml:space="preserve"> driven in part by expectations of ongoing stimulus to meet China's GDP growth targets</w:t>
      </w:r>
      <w:r w:rsidR="00A1684C">
        <w:t>,</w:t>
      </w:r>
      <w:r w:rsidR="00A1684C" w:rsidRPr="000E22A6">
        <w:t xml:space="preserve"> prices</w:t>
      </w:r>
      <w:r w:rsidR="00A1684C">
        <w:t xml:space="preserve"> are weaker than</w:t>
      </w:r>
      <w:r w:rsidR="00A1684C" w:rsidRPr="000E22A6">
        <w:t xml:space="preserve"> seen over recent years</w:t>
      </w:r>
      <w:r w:rsidR="00365351">
        <w:t>. T</w:t>
      </w:r>
      <w:r w:rsidR="00E45AA3">
        <w:t>he implication</w:t>
      </w:r>
      <w:r w:rsidR="00365351">
        <w:t xml:space="preserve"> is that</w:t>
      </w:r>
      <w:r w:rsidR="00A1684C">
        <w:t xml:space="preserve"> </w:t>
      </w:r>
      <w:r w:rsidR="00A875F8">
        <w:t xml:space="preserve">the </w:t>
      </w:r>
      <w:r w:rsidR="00A1684C">
        <w:t>terms of trade</w:t>
      </w:r>
      <w:r w:rsidR="00365351">
        <w:t xml:space="preserve"> for Australia will </w:t>
      </w:r>
      <w:r w:rsidR="00F46700">
        <w:t>remain lower for a while</w:t>
      </w:r>
      <w:r w:rsidR="00A1684C">
        <w:t xml:space="preserve">. There is </w:t>
      </w:r>
      <w:r w:rsidR="00365351">
        <w:t xml:space="preserve">still </w:t>
      </w:r>
      <w:r w:rsidR="00A1684C">
        <w:t>a risk that</w:t>
      </w:r>
      <w:r w:rsidR="00A1684C" w:rsidRPr="000E22A6">
        <w:t xml:space="preserve"> increases</w:t>
      </w:r>
      <w:r w:rsidR="00A1684C">
        <w:t xml:space="preserve"> in commodity prices in 2016 may not be sustainable</w:t>
      </w:r>
      <w:r w:rsidR="00E45AA3">
        <w:t xml:space="preserve">. </w:t>
      </w:r>
      <w:r w:rsidR="00875EE7">
        <w:t>However, c</w:t>
      </w:r>
      <w:r w:rsidR="00A1684C" w:rsidRPr="000E22A6">
        <w:t>urrent prices are</w:t>
      </w:r>
      <w:r w:rsidR="00E45AA3">
        <w:t xml:space="preserve"> </w:t>
      </w:r>
      <w:r w:rsidR="00A1684C" w:rsidRPr="000E22A6">
        <w:t>more representative of longer</w:t>
      </w:r>
      <w:r w:rsidR="00875EE7">
        <w:t>-</w:t>
      </w:r>
      <w:r w:rsidR="00A1684C" w:rsidRPr="000E22A6">
        <w:t>term averages than the extraordinary peaks experienced during the</w:t>
      </w:r>
      <w:r w:rsidR="00A1684C">
        <w:t xml:space="preserve"> last</w:t>
      </w:r>
      <w:r w:rsidR="00A1684C" w:rsidRPr="000E22A6">
        <w:t xml:space="preserve"> mining boom</w:t>
      </w:r>
      <w:r w:rsidR="00A1684C">
        <w:t xml:space="preserve"> (</w:t>
      </w:r>
      <w:r w:rsidR="00305E04">
        <w:fldChar w:fldCharType="begin"/>
      </w:r>
      <w:r w:rsidR="005C60F6">
        <w:instrText xml:space="preserve"> ADDIN EN.CITE &lt;EndNote&gt;&lt;Cite&gt;&lt;Author&gt;Australian Government&lt;/Author&gt;&lt;Year&gt;2016&lt;/Year&gt;&lt;RecNum&gt;1804&lt;/RecNum&gt;&lt;DisplayText&gt;Australian Government (2016)&lt;/DisplayText&gt;&lt;record&gt;&lt;rec-number&gt;1804&lt;/rec-number&gt;&lt;foreign-keys&gt;&lt;key app="EN" db-id="refafpv0nd2rd4e9e2qxeaf6rw5xxvv2ds22" timestamp="1506491833"&gt;1804&lt;/key&gt;&lt;/foreign-keys&gt;&lt;ref-type name="Report"&gt;27&lt;/ref-type&gt;&lt;contributors&gt;&lt;authors&gt;&lt;author&gt;Australian Government,&lt;/author&gt;&lt;/authors&gt;&lt;/contributors&gt;&lt;titles&gt;&lt;title&gt;Budget Paper No. 1&lt;/title&gt;&lt;/titles&gt;&lt;dates&gt;&lt;year&gt;2016&lt;/year&gt;&lt;/dates&gt;&lt;pub-location&gt;Canberra&lt;/pub-location&gt;&lt;publisher&gt;Commonwealth of Australia&lt;/publisher&gt;&lt;urls&gt;&lt;related-urls&gt;&lt;url&gt;http://budget.gov.au/2016-17/content/bp1/html/bp1_bs2.htm&lt;/url&gt;&lt;/related-urls&gt;&lt;/urls&gt;&lt;access-date&gt;27 September 2017&lt;/access-date&gt;&lt;/record&gt;&lt;/Cite&gt;&lt;/EndNote&gt;</w:instrText>
      </w:r>
      <w:r w:rsidR="00305E04">
        <w:fldChar w:fldCharType="separate"/>
      </w:r>
      <w:r w:rsidR="00A875F8">
        <w:rPr>
          <w:noProof/>
        </w:rPr>
        <w:t xml:space="preserve">Australian Government </w:t>
      </w:r>
      <w:r w:rsidR="005C60F6">
        <w:rPr>
          <w:noProof/>
        </w:rPr>
        <w:t>2016</w:t>
      </w:r>
      <w:r w:rsidR="00305E04">
        <w:fldChar w:fldCharType="end"/>
      </w:r>
      <w:r w:rsidR="00A1684C">
        <w:t>).</w:t>
      </w:r>
    </w:p>
    <w:p w14:paraId="595E1FCA" w14:textId="77777777" w:rsidR="00A1684C" w:rsidRDefault="00A1684C" w:rsidP="00A1684C">
      <w:pPr>
        <w:pStyle w:val="Text"/>
      </w:pPr>
      <w:r>
        <w:t xml:space="preserve">Labour utilisation in mining is usually most intense at the construction phase. It then tapers down to some lower equilibrium level during the production phase. Some types of employment opportunities will </w:t>
      </w:r>
      <w:r w:rsidR="004B498E">
        <w:t xml:space="preserve">be </w:t>
      </w:r>
      <w:r>
        <w:t>reduce</w:t>
      </w:r>
      <w:r w:rsidR="004B498E">
        <w:t>d</w:t>
      </w:r>
      <w:r>
        <w:t xml:space="preserve"> with increasing automation in mining operations. </w:t>
      </w:r>
      <w:r w:rsidR="00875EE7">
        <w:t>However, e</w:t>
      </w:r>
      <w:r>
        <w:t xml:space="preserve">mployment will grow in the </w:t>
      </w:r>
      <w:r w:rsidR="00A875F8">
        <w:t xml:space="preserve">oil and gas extraction </w:t>
      </w:r>
      <w:r w:rsidR="00F46700">
        <w:t>sub</w:t>
      </w:r>
      <w:r>
        <w:t>sector.</w:t>
      </w:r>
    </w:p>
    <w:p w14:paraId="0AF675B5" w14:textId="02F06083" w:rsidR="00A1684C" w:rsidRDefault="00A875F8" w:rsidP="005C60F6">
      <w:pPr>
        <w:pStyle w:val="Text"/>
      </w:pPr>
      <w:r>
        <w:t>Employment in m</w:t>
      </w:r>
      <w:r w:rsidR="00A1684C">
        <w:t xml:space="preserve">anufacturing steadily declined from about 2007 until early 2016. </w:t>
      </w:r>
      <w:r w:rsidR="00875EE7">
        <w:t>However, o</w:t>
      </w:r>
      <w:r w:rsidR="00A1684C">
        <w:t xml:space="preserve">ur modelling suggests employment in this industry will increase strongly (2.5% </w:t>
      </w:r>
      <w:r w:rsidR="00A1684C" w:rsidRPr="00816E49">
        <w:t>per year) in the forecast period. Apart from</w:t>
      </w:r>
      <w:r w:rsidR="005E2DB5" w:rsidRPr="00816E49">
        <w:t xml:space="preserve"> a decline in employment of </w:t>
      </w:r>
      <w:r w:rsidR="00B84E3A" w:rsidRPr="00816E49">
        <w:t>17,700</w:t>
      </w:r>
      <w:r w:rsidR="00A1684C" w:rsidRPr="00816E49">
        <w:t xml:space="preserve"> in</w:t>
      </w:r>
      <w:r w:rsidR="00A1684C">
        <w:t xml:space="preserve"> </w:t>
      </w:r>
      <w:r w:rsidR="005E2DB5">
        <w:t xml:space="preserve">transport </w:t>
      </w:r>
      <w:r>
        <w:t>equipment manufacturing, which includes the car indust</w:t>
      </w:r>
      <w:r w:rsidR="005E2DB5">
        <w:t>ry, employment in most</w:t>
      </w:r>
      <w:r w:rsidR="00F46700">
        <w:t xml:space="preserve"> other sub</w:t>
      </w:r>
      <w:r>
        <w:t>sectors of manufacturing will i</w:t>
      </w:r>
      <w:r w:rsidR="00A1684C">
        <w:t xml:space="preserve">ncrease. In particular, employment growth will be strong in </w:t>
      </w:r>
      <w:r>
        <w:t xml:space="preserve">machinery and equipment manufacturing (6% per year) and in basic chemical and chemical products manufacturing </w:t>
      </w:r>
      <w:r w:rsidR="00A1684C">
        <w:t>(4.1% per year).</w:t>
      </w:r>
      <w:r w:rsidR="00A1684C">
        <w:rPr>
          <w:rStyle w:val="FootnoteReference"/>
        </w:rPr>
        <w:footnoteReference w:id="29"/>
      </w:r>
      <w:r w:rsidR="00A1684C">
        <w:t xml:space="preserve"> Some workers laid off from </w:t>
      </w:r>
      <w:r>
        <w:t>transport and equipment manufacturing will probably find work in machinery and equipment manufacturing</w:t>
      </w:r>
      <w:r w:rsidR="00A1684C">
        <w:t>, as the two sectors have simila</w:t>
      </w:r>
      <w:r w:rsidR="00113AC7">
        <w:t>r occupation profiles. The falling</w:t>
      </w:r>
      <w:r w:rsidR="00A1684C">
        <w:t xml:space="preserve"> value of the Australian dollar</w:t>
      </w:r>
      <w:r w:rsidR="00113AC7">
        <w:t xml:space="preserve"> (reflected in the terms of trade)</w:t>
      </w:r>
      <w:r w:rsidR="00A1684C">
        <w:t xml:space="preserve"> makes exports of manufactured goods</w:t>
      </w:r>
      <w:r w:rsidR="00113AC7">
        <w:t>, especially</w:t>
      </w:r>
      <w:r w:rsidR="00A1684C">
        <w:t xml:space="preserve"> </w:t>
      </w:r>
      <w:r w:rsidR="00113AC7">
        <w:t xml:space="preserve">where there is strong preference for ‘Made in Australia’ </w:t>
      </w:r>
      <w:r w:rsidR="004B498E">
        <w:t xml:space="preserve">products </w:t>
      </w:r>
      <w:r w:rsidR="00113AC7">
        <w:t>(</w:t>
      </w:r>
      <w:r w:rsidR="003D7E53">
        <w:t>for example,</w:t>
      </w:r>
      <w:r w:rsidR="00113AC7">
        <w:t xml:space="preserve"> food and beverages, pharmaceuticals and specia</w:t>
      </w:r>
      <w:r w:rsidR="00F46700">
        <w:t>lity high-</w:t>
      </w:r>
      <w:r>
        <w:t>technology equipment),</w:t>
      </w:r>
      <w:r w:rsidR="00113AC7">
        <w:t xml:space="preserve"> </w:t>
      </w:r>
      <w:r w:rsidR="00A1684C">
        <w:t>more competitive</w:t>
      </w:r>
      <w:r w:rsidR="00113AC7">
        <w:t xml:space="preserve"> and increase</w:t>
      </w:r>
      <w:r w:rsidR="00E45AA3">
        <w:t>s</w:t>
      </w:r>
      <w:r w:rsidR="00113AC7">
        <w:t xml:space="preserve"> their demand</w:t>
      </w:r>
      <w:r w:rsidR="00A1684C">
        <w:t xml:space="preserve">. At the same </w:t>
      </w:r>
      <w:r w:rsidR="00A1684C">
        <w:lastRenderedPageBreak/>
        <w:t xml:space="preserve">time, locally manufactured products will replace imports as these become relatively more expensive. Growing awareness of the opportunities for exporting manufactured goods </w:t>
      </w:r>
      <w:r>
        <w:t>as a consequence of</w:t>
      </w:r>
      <w:r w:rsidR="00A1684C">
        <w:t xml:space="preserve"> Australia</w:t>
      </w:r>
      <w:r>
        <w:t>’s</w:t>
      </w:r>
      <w:r w:rsidR="00A1684C">
        <w:t xml:space="preserve"> signing </w:t>
      </w:r>
      <w:r w:rsidR="004B498E">
        <w:t xml:space="preserve">of </w:t>
      </w:r>
      <w:r w:rsidR="00A1684C">
        <w:t xml:space="preserve">a number of </w:t>
      </w:r>
      <w:r>
        <w:t>free trade agreements</w:t>
      </w:r>
      <w:r w:rsidR="00A1684C">
        <w:t xml:space="preserve"> will assist growth in the industry. Despite the expected cooling of activity in </w:t>
      </w:r>
      <w:r>
        <w:t>building construction in general, residential construction t</w:t>
      </w:r>
      <w:r w:rsidR="00A1684C">
        <w:t>ypically has a ‘long tail’ of demand for related goods and services, which will continue to</w:t>
      </w:r>
      <w:r>
        <w:t xml:space="preserve"> generate demand in m</w:t>
      </w:r>
      <w:r w:rsidR="00A1684C">
        <w:t>anufacturing and other industries (</w:t>
      </w:r>
      <w:r w:rsidR="00305E04">
        <w:fldChar w:fldCharType="begin"/>
      </w:r>
      <w:r w:rsidR="005C60F6">
        <w:instrText xml:space="preserve"> ADDIN EN.CITE &lt;EndNote&gt;&lt;Cite&gt;&lt;Author&gt;Australian Industry Group&lt;/Author&gt;&lt;Year&gt;2017&lt;/Year&gt;&lt;RecNum&gt;1807&lt;/RecNum&gt;&lt;DisplayText&gt;Australian Industry Group (2017)&lt;/DisplayText&gt;&lt;record&gt;&lt;rec-number&gt;1807&lt;/rec-number&gt;&lt;foreign-keys&gt;&lt;key app="EN" db-id="refafpv0nd2rd4e9e2qxeaf6rw5xxvv2ds22" timestamp="1507544362"&gt;1807&lt;/key&gt;&lt;/foreign-keys&gt;&lt;ref-type name="Report"&gt;27&lt;/ref-type&gt;&lt;contributors&gt;&lt;authors&gt;&lt;author&gt;Australian Industry Group,&lt;/author&gt;&lt;/authors&gt;&lt;/contributors&gt;&lt;titles&gt;&lt;title&gt;The AI Group national CEO survey - business prospects in 2017: foundations for growth&lt;/title&gt;&lt;/titles&gt;&lt;dates&gt;&lt;year&gt;2017&lt;/year&gt;&lt;/dates&gt;&lt;pub-location&gt;North Sydney, NSW&lt;/pub-location&gt;&lt;publisher&gt;AI Group&lt;/publisher&gt;&lt;urls&gt;&lt;related-urls&gt;&lt;url&gt;http://cdn.aigroup.com.au/Reports/2017/Business_prospects_Jan2017.pdf&lt;/url&gt;&lt;/related-urls&gt;&lt;/urls&gt;&lt;access-date&gt;9 October 2017&lt;/access-date&gt;&lt;/record&gt;&lt;/Cite&gt;&lt;/EndNote&gt;</w:instrText>
      </w:r>
      <w:r w:rsidR="00305E04">
        <w:fldChar w:fldCharType="separate"/>
      </w:r>
      <w:r w:rsidR="00632A47">
        <w:rPr>
          <w:noProof/>
        </w:rPr>
        <w:t xml:space="preserve">Australian Industry Group </w:t>
      </w:r>
      <w:r w:rsidR="005C60F6">
        <w:rPr>
          <w:noProof/>
        </w:rPr>
        <w:t>2017)</w:t>
      </w:r>
      <w:r w:rsidR="00305E04">
        <w:fldChar w:fldCharType="end"/>
      </w:r>
      <w:r w:rsidR="00A1684C">
        <w:t>.</w:t>
      </w:r>
    </w:p>
    <w:p w14:paraId="2C0E54C1" w14:textId="77777777" w:rsidR="00A1684C" w:rsidRDefault="00A1684C" w:rsidP="00A1684C">
      <w:pPr>
        <w:pStyle w:val="Text"/>
      </w:pPr>
      <w:r>
        <w:t xml:space="preserve">Employment growth in all areas of </w:t>
      </w:r>
      <w:r w:rsidR="00A875F8">
        <w:t>construction will slow, especially building constructio</w:t>
      </w:r>
      <w:r>
        <w:t>n. This is partly a result of the assumption in the model that dwelling investment will be lower in the later years of the forecast period.</w:t>
      </w:r>
    </w:p>
    <w:p w14:paraId="3CD64C33" w14:textId="0A611B9C" w:rsidR="00007E73" w:rsidRDefault="00A1684C" w:rsidP="00B90AD0">
      <w:pPr>
        <w:pStyle w:val="Text"/>
      </w:pPr>
      <w:r>
        <w:t xml:space="preserve">While employment growth in </w:t>
      </w:r>
      <w:r w:rsidR="00A875F8">
        <w:t xml:space="preserve">wholesale trade will be at about the average rate, growth in retail trade </w:t>
      </w:r>
      <w:r>
        <w:t xml:space="preserve">will be </w:t>
      </w:r>
      <w:r w:rsidR="00A875F8">
        <w:t>below the average rate. Retail t</w:t>
      </w:r>
      <w:r>
        <w:t xml:space="preserve">rade’s share of total employment will decline from 10.6% in 2016 to 9.7% in 2024. </w:t>
      </w:r>
      <w:r w:rsidR="00007E73">
        <w:t xml:space="preserve">The growth in the sector is mainly associated with </w:t>
      </w:r>
      <w:r w:rsidR="00B90AD0">
        <w:t xml:space="preserve">the </w:t>
      </w:r>
      <w:r w:rsidR="00007E73">
        <w:t>overall household expenditure on manufactured goods,</w:t>
      </w:r>
      <w:r w:rsidR="00AD13B0">
        <w:rPr>
          <w:rStyle w:val="FootnoteReference"/>
        </w:rPr>
        <w:footnoteReference w:id="30"/>
      </w:r>
      <w:r w:rsidR="00007E73">
        <w:t xml:space="preserve"> which has been weak and </w:t>
      </w:r>
      <w:r w:rsidR="00A875F8">
        <w:t xml:space="preserve">is </w:t>
      </w:r>
      <w:r w:rsidR="00007E73">
        <w:t>underscored by stagnation in wage growth and a gradual reallocation of the household budget towards services</w:t>
      </w:r>
      <w:r w:rsidR="00A11EAB">
        <w:t>, utilities</w:t>
      </w:r>
      <w:r w:rsidR="00007E73">
        <w:t xml:space="preserve"> and health care. </w:t>
      </w:r>
      <w:r w:rsidR="00A11EAB">
        <w:t xml:space="preserve">The growth in employment in the sector, relative to growth in output, has also been weak in recent years, pointing to technical changes in the sector, including the adoption of automation technologies and the increase in online shopping’s share of the total </w:t>
      </w:r>
      <w:r w:rsidR="00A875F8">
        <w:t xml:space="preserve">retail trade </w:t>
      </w:r>
      <w:r w:rsidR="00A11EAB">
        <w:t>sector.</w:t>
      </w:r>
      <w:r w:rsidR="003C4E53">
        <w:rPr>
          <w:rStyle w:val="FootnoteReference"/>
        </w:rPr>
        <w:footnoteReference w:id="31"/>
      </w:r>
      <w:r w:rsidR="00A11EAB">
        <w:t xml:space="preserve"> </w:t>
      </w:r>
      <w:r w:rsidR="00B90AD0">
        <w:t xml:space="preserve">In our forecasts, we carry forward these trends in tastes and technology, leading to weak growth in </w:t>
      </w:r>
      <w:r w:rsidR="00A875F8">
        <w:t xml:space="preserve">retail trade </w:t>
      </w:r>
      <w:r w:rsidR="00B90AD0">
        <w:t xml:space="preserve">employment over the forecast period. </w:t>
      </w:r>
      <w:r>
        <w:t xml:space="preserve">Online shopping, on the other hand, may have a positive effect on </w:t>
      </w:r>
      <w:r w:rsidR="00A875F8">
        <w:t xml:space="preserve">transport, postal and warehousing </w:t>
      </w:r>
      <w:r>
        <w:t>through more demand for delivery and postal services.</w:t>
      </w:r>
    </w:p>
    <w:p w14:paraId="04362370" w14:textId="77777777" w:rsidR="00A1684C" w:rsidRDefault="00A1684C" w:rsidP="00A1684C">
      <w:pPr>
        <w:pStyle w:val="Text"/>
      </w:pPr>
      <w:r>
        <w:t xml:space="preserve">The continuing rollout of the National Broadband Network and the ensuing demand for internet services will drive the growth in employment in </w:t>
      </w:r>
      <w:r w:rsidR="00A875F8">
        <w:t>information, media and telecommunications</w:t>
      </w:r>
      <w:r>
        <w:t>. Employment in the sector will increase 2.6% per year to 2024.</w:t>
      </w:r>
    </w:p>
    <w:p w14:paraId="2BFA2A2C" w14:textId="77777777" w:rsidR="00A1684C" w:rsidRDefault="00A1684C" w:rsidP="00A1684C">
      <w:pPr>
        <w:pStyle w:val="Text"/>
      </w:pPr>
      <w:r>
        <w:t xml:space="preserve">Employment will grow at </w:t>
      </w:r>
      <w:r w:rsidR="002C3739">
        <w:t>above-average</w:t>
      </w:r>
      <w:r>
        <w:t xml:space="preserve"> rate in </w:t>
      </w:r>
      <w:r w:rsidR="00A875F8">
        <w:t>education and training</w:t>
      </w:r>
      <w:r w:rsidR="00CD1A7A">
        <w:t>. The sector will employ 1.1</w:t>
      </w:r>
      <w:r>
        <w:t xml:space="preserve"> million people in 2024, which represents an average annual increase of 2.2% from 2016. The percentage growth will be much higher in </w:t>
      </w:r>
      <w:r w:rsidR="00A875F8">
        <w:t>the tertiary education than in the pre-school and school education sectors</w:t>
      </w:r>
      <w:r>
        <w:t>.</w:t>
      </w:r>
      <w:r>
        <w:rPr>
          <w:rStyle w:val="FootnoteReference"/>
        </w:rPr>
        <w:footnoteReference w:id="32"/>
      </w:r>
      <w:r>
        <w:t xml:space="preserve"> A significant factor in the expected growth in </w:t>
      </w:r>
      <w:r w:rsidR="00A875F8">
        <w:t xml:space="preserve">tertiary education </w:t>
      </w:r>
      <w:r>
        <w:t>is inflows of international students to Australia. The current Australian Government policies will slow the growth in spending on education</w:t>
      </w:r>
      <w:r w:rsidR="004B498E">
        <w:t>,</w:t>
      </w:r>
      <w:r>
        <w:t xml:space="preserve"> </w:t>
      </w:r>
      <w:r w:rsidR="00B611C9">
        <w:t>while</w:t>
      </w:r>
      <w:r>
        <w:t xml:space="preserve"> the cons</w:t>
      </w:r>
      <w:r w:rsidR="00663C40">
        <w:t>traint implicit in getting the b</w:t>
      </w:r>
      <w:r>
        <w:t xml:space="preserve">udget into surplus by early 2020s will slow the growth in employment in </w:t>
      </w:r>
      <w:r w:rsidR="00A875F8">
        <w:t>pre-school and school education</w:t>
      </w:r>
      <w:r>
        <w:t>. In early childhood, reforms</w:t>
      </w:r>
      <w:r w:rsidR="00113AC7">
        <w:t xml:space="preserve"> (</w:t>
      </w:r>
      <w:r w:rsidR="003D7E53">
        <w:t>for example,</w:t>
      </w:r>
      <w:r w:rsidR="00113AC7">
        <w:t xml:space="preserve"> the adoption of the Early Years Quality Framework)</w:t>
      </w:r>
      <w:r w:rsidR="004B498E">
        <w:t xml:space="preserve"> leading to improved child-to-</w:t>
      </w:r>
      <w:r>
        <w:t>teacher ratio are generally already in place and so further demand from this source will slow. The continuing stagnation in wage growth has the potential to affect demand for early childhood education.</w:t>
      </w:r>
    </w:p>
    <w:p w14:paraId="3730B373" w14:textId="77777777" w:rsidR="00A1684C" w:rsidRDefault="00A1684C" w:rsidP="00A1684C">
      <w:pPr>
        <w:pStyle w:val="Text"/>
      </w:pPr>
      <w:r>
        <w:lastRenderedPageBreak/>
        <w:t>The</w:t>
      </w:r>
      <w:r w:rsidRPr="00AA439D">
        <w:t xml:space="preserve"> weak growth in employment in </w:t>
      </w:r>
      <w:r w:rsidR="00A875F8" w:rsidRPr="00AA439D">
        <w:t xml:space="preserve">public administration and safety </w:t>
      </w:r>
      <w:r w:rsidRPr="00AA439D">
        <w:t>is a consequence of the mode</w:t>
      </w:r>
      <w:r w:rsidR="00A875F8">
        <w:t xml:space="preserve">l reflecting the </w:t>
      </w:r>
      <w:r w:rsidR="00CD1A7A">
        <w:t>Australian Government</w:t>
      </w:r>
      <w:r w:rsidR="00A875F8">
        <w:t xml:space="preserve"> </w:t>
      </w:r>
      <w:r w:rsidR="00663C40">
        <w:t>b</w:t>
      </w:r>
      <w:r w:rsidRPr="00AA439D">
        <w:t>udget projection</w:t>
      </w:r>
      <w:r>
        <w:t>s</w:t>
      </w:r>
      <w:r w:rsidR="00A875F8">
        <w:t xml:space="preserve"> of a return to surplus by 2019—</w:t>
      </w:r>
      <w:r w:rsidRPr="00AA439D">
        <w:t>20</w:t>
      </w:r>
      <w:r w:rsidR="00A875F8">
        <w:t>.</w:t>
      </w:r>
      <w:r>
        <w:rPr>
          <w:rStyle w:val="FootnoteReference"/>
        </w:rPr>
        <w:footnoteReference w:id="33"/>
      </w:r>
    </w:p>
    <w:p w14:paraId="626117F8" w14:textId="77777777" w:rsidR="00A1684C" w:rsidRDefault="005F3833" w:rsidP="00A1684C">
      <w:pPr>
        <w:pStyle w:val="Tabletitle"/>
      </w:pPr>
      <w:bookmarkStart w:id="59" w:name="_Toc500147331"/>
      <w:r>
        <w:t>Table 3</w:t>
      </w:r>
      <w:r w:rsidR="00A1684C">
        <w:tab/>
        <w:t>Employment by industry (division), Australia, 2016 (actual</w:t>
      </w:r>
      <w:r w:rsidR="00A1684C">
        <w:rPr>
          <w:vertAlign w:val="superscript"/>
        </w:rPr>
        <w:t>1</w:t>
      </w:r>
      <w:r w:rsidR="00A1684C">
        <w:t>) and 2024 (forecast): most likely scenario</w:t>
      </w:r>
      <w:bookmarkEnd w:id="59"/>
    </w:p>
    <w:tbl>
      <w:tblPr>
        <w:tblW w:w="7938" w:type="dxa"/>
        <w:tblBorders>
          <w:top w:val="single" w:sz="4" w:space="0" w:color="auto"/>
          <w:bottom w:val="single" w:sz="4" w:space="0" w:color="auto"/>
        </w:tblBorders>
        <w:tblLayout w:type="fixed"/>
        <w:tblLook w:val="0000" w:firstRow="0" w:lastRow="0" w:firstColumn="0" w:lastColumn="0" w:noHBand="0" w:noVBand="0"/>
      </w:tblPr>
      <w:tblGrid>
        <w:gridCol w:w="2208"/>
        <w:gridCol w:w="955"/>
        <w:gridCol w:w="955"/>
        <w:gridCol w:w="955"/>
        <w:gridCol w:w="955"/>
        <w:gridCol w:w="955"/>
        <w:gridCol w:w="955"/>
      </w:tblGrid>
      <w:tr w:rsidR="00A1684C" w14:paraId="4AE7528B" w14:textId="77777777" w:rsidTr="00D0664C">
        <w:tc>
          <w:tcPr>
            <w:tcW w:w="2208" w:type="dxa"/>
            <w:tcBorders>
              <w:top w:val="single" w:sz="4" w:space="0" w:color="auto"/>
              <w:bottom w:val="nil"/>
              <w:right w:val="nil"/>
            </w:tcBorders>
          </w:tcPr>
          <w:p w14:paraId="41E17317" w14:textId="08A128C4" w:rsidR="00A1684C" w:rsidRDefault="00A1684C" w:rsidP="00D0664C">
            <w:pPr>
              <w:pStyle w:val="Tablehead1"/>
            </w:pPr>
            <w:r>
              <w:t xml:space="preserve">Industry </w:t>
            </w:r>
            <w:r w:rsidR="001456FF">
              <w:br/>
            </w:r>
            <w:r>
              <w:t>(ANZ</w:t>
            </w:r>
            <w:r w:rsidR="009C1066">
              <w:t>S</w:t>
            </w:r>
            <w:r>
              <w:t>IC division)</w:t>
            </w:r>
          </w:p>
        </w:tc>
        <w:tc>
          <w:tcPr>
            <w:tcW w:w="1910" w:type="dxa"/>
            <w:gridSpan w:val="2"/>
            <w:tcBorders>
              <w:top w:val="single" w:sz="4" w:space="0" w:color="auto"/>
              <w:left w:val="nil"/>
              <w:bottom w:val="nil"/>
              <w:right w:val="nil"/>
            </w:tcBorders>
          </w:tcPr>
          <w:p w14:paraId="010905B6" w14:textId="77777777" w:rsidR="00A1684C" w:rsidRDefault="00A1684C" w:rsidP="00D0664C">
            <w:pPr>
              <w:pStyle w:val="Tablehead1"/>
              <w:jc w:val="center"/>
            </w:pPr>
            <w:r>
              <w:t>Employment (</w:t>
            </w:r>
            <w:r w:rsidR="00A875F8">
              <w:t>’</w:t>
            </w:r>
            <w:r>
              <w:t>000)</w:t>
            </w:r>
          </w:p>
        </w:tc>
        <w:tc>
          <w:tcPr>
            <w:tcW w:w="1910" w:type="dxa"/>
            <w:gridSpan w:val="2"/>
            <w:tcBorders>
              <w:top w:val="single" w:sz="4" w:space="0" w:color="auto"/>
              <w:left w:val="nil"/>
              <w:bottom w:val="nil"/>
            </w:tcBorders>
          </w:tcPr>
          <w:p w14:paraId="522CCE1D" w14:textId="77777777" w:rsidR="00A1684C" w:rsidRDefault="0090108F" w:rsidP="00A875F8">
            <w:pPr>
              <w:pStyle w:val="Tablehead1"/>
              <w:jc w:val="center"/>
            </w:pPr>
            <w:r>
              <w:t>%</w:t>
            </w:r>
            <w:r w:rsidR="00A1684C">
              <w:t xml:space="preserve"> distribution</w:t>
            </w:r>
          </w:p>
        </w:tc>
        <w:tc>
          <w:tcPr>
            <w:tcW w:w="1910" w:type="dxa"/>
            <w:gridSpan w:val="2"/>
            <w:tcBorders>
              <w:top w:val="single" w:sz="4" w:space="0" w:color="auto"/>
              <w:left w:val="nil"/>
              <w:bottom w:val="nil"/>
            </w:tcBorders>
          </w:tcPr>
          <w:p w14:paraId="1BEC14D1" w14:textId="77777777" w:rsidR="00A1684C" w:rsidRDefault="00A1684C" w:rsidP="00D0664C">
            <w:pPr>
              <w:pStyle w:val="Tablehead1"/>
              <w:jc w:val="center"/>
            </w:pPr>
            <w:r>
              <w:t>Average year-on-year % change</w:t>
            </w:r>
          </w:p>
        </w:tc>
      </w:tr>
      <w:tr w:rsidR="00A1684C" w14:paraId="49835989" w14:textId="77777777" w:rsidTr="00D0664C">
        <w:tc>
          <w:tcPr>
            <w:tcW w:w="2208" w:type="dxa"/>
            <w:tcBorders>
              <w:top w:val="nil"/>
              <w:bottom w:val="single" w:sz="4" w:space="0" w:color="auto"/>
              <w:right w:val="nil"/>
            </w:tcBorders>
          </w:tcPr>
          <w:p w14:paraId="27567650" w14:textId="77777777" w:rsidR="00A1684C" w:rsidRDefault="00A1684C" w:rsidP="00D0664C">
            <w:pPr>
              <w:pStyle w:val="Tablehead3"/>
            </w:pPr>
          </w:p>
        </w:tc>
        <w:tc>
          <w:tcPr>
            <w:tcW w:w="955" w:type="dxa"/>
            <w:tcBorders>
              <w:top w:val="nil"/>
              <w:left w:val="nil"/>
              <w:bottom w:val="single" w:sz="4" w:space="0" w:color="auto"/>
              <w:right w:val="nil"/>
            </w:tcBorders>
          </w:tcPr>
          <w:p w14:paraId="3B05B068" w14:textId="77777777" w:rsidR="00A1684C" w:rsidRDefault="00A1684C" w:rsidP="00D0664C">
            <w:pPr>
              <w:pStyle w:val="Tablehead2"/>
              <w:jc w:val="center"/>
            </w:pPr>
            <w:r>
              <w:t>2016</w:t>
            </w:r>
          </w:p>
        </w:tc>
        <w:tc>
          <w:tcPr>
            <w:tcW w:w="955" w:type="dxa"/>
            <w:tcBorders>
              <w:top w:val="nil"/>
              <w:left w:val="nil"/>
              <w:bottom w:val="single" w:sz="4" w:space="0" w:color="auto"/>
              <w:right w:val="nil"/>
            </w:tcBorders>
          </w:tcPr>
          <w:p w14:paraId="644D5B59" w14:textId="77777777" w:rsidR="00A1684C" w:rsidRDefault="00A1684C" w:rsidP="00D0664C">
            <w:pPr>
              <w:pStyle w:val="Tablehead2"/>
              <w:jc w:val="center"/>
            </w:pPr>
            <w:r>
              <w:t>2024</w:t>
            </w:r>
          </w:p>
        </w:tc>
        <w:tc>
          <w:tcPr>
            <w:tcW w:w="955" w:type="dxa"/>
            <w:tcBorders>
              <w:top w:val="nil"/>
              <w:left w:val="nil"/>
              <w:bottom w:val="single" w:sz="4" w:space="0" w:color="auto"/>
              <w:right w:val="nil"/>
            </w:tcBorders>
          </w:tcPr>
          <w:p w14:paraId="06B64FCF" w14:textId="77777777" w:rsidR="00A1684C" w:rsidRDefault="00A1684C" w:rsidP="00D0664C">
            <w:pPr>
              <w:pStyle w:val="Tablehead2"/>
              <w:jc w:val="center"/>
            </w:pPr>
            <w:r>
              <w:t>2016</w:t>
            </w:r>
          </w:p>
        </w:tc>
        <w:tc>
          <w:tcPr>
            <w:tcW w:w="955" w:type="dxa"/>
            <w:tcBorders>
              <w:top w:val="nil"/>
              <w:left w:val="nil"/>
              <w:bottom w:val="single" w:sz="4" w:space="0" w:color="auto"/>
            </w:tcBorders>
          </w:tcPr>
          <w:p w14:paraId="1B206FF3" w14:textId="77777777" w:rsidR="00A1684C" w:rsidRDefault="00A1684C" w:rsidP="00D0664C">
            <w:pPr>
              <w:pStyle w:val="Tablehead2"/>
              <w:jc w:val="center"/>
            </w:pPr>
            <w:r>
              <w:t>2024</w:t>
            </w:r>
          </w:p>
        </w:tc>
        <w:tc>
          <w:tcPr>
            <w:tcW w:w="955" w:type="dxa"/>
            <w:tcBorders>
              <w:top w:val="nil"/>
              <w:left w:val="nil"/>
              <w:bottom w:val="single" w:sz="4" w:space="0" w:color="auto"/>
            </w:tcBorders>
          </w:tcPr>
          <w:p w14:paraId="46737626" w14:textId="77777777" w:rsidR="00A1684C" w:rsidRDefault="0090108F" w:rsidP="00D0664C">
            <w:pPr>
              <w:pStyle w:val="Tablehead2"/>
              <w:jc w:val="center"/>
            </w:pPr>
            <w:r>
              <w:t>2011–</w:t>
            </w:r>
            <w:r w:rsidR="00A1684C">
              <w:t>16</w:t>
            </w:r>
          </w:p>
        </w:tc>
        <w:tc>
          <w:tcPr>
            <w:tcW w:w="955" w:type="dxa"/>
            <w:tcBorders>
              <w:top w:val="nil"/>
              <w:left w:val="nil"/>
              <w:bottom w:val="single" w:sz="4" w:space="0" w:color="auto"/>
            </w:tcBorders>
          </w:tcPr>
          <w:p w14:paraId="56886479" w14:textId="77777777" w:rsidR="00A1684C" w:rsidRDefault="0090108F" w:rsidP="00D0664C">
            <w:pPr>
              <w:pStyle w:val="Tablehead2"/>
              <w:jc w:val="center"/>
            </w:pPr>
            <w:r>
              <w:t>2016–</w:t>
            </w:r>
            <w:r w:rsidR="00A1684C">
              <w:t>24</w:t>
            </w:r>
          </w:p>
        </w:tc>
      </w:tr>
      <w:tr w:rsidR="00A1684C" w14:paraId="460CC570" w14:textId="77777777" w:rsidTr="00D0664C">
        <w:tc>
          <w:tcPr>
            <w:tcW w:w="2208" w:type="dxa"/>
            <w:tcBorders>
              <w:top w:val="nil"/>
              <w:bottom w:val="nil"/>
              <w:right w:val="nil"/>
            </w:tcBorders>
            <w:vAlign w:val="bottom"/>
          </w:tcPr>
          <w:p w14:paraId="4F0EC5F8" w14:textId="77777777" w:rsidR="00A1684C" w:rsidRPr="00927CBF" w:rsidRDefault="00A1684C" w:rsidP="00D0664C">
            <w:pPr>
              <w:pStyle w:val="Tabletext"/>
            </w:pPr>
            <w:r w:rsidRPr="00927CBF">
              <w:t>Agriculture</w:t>
            </w:r>
            <w:r w:rsidR="0090108F" w:rsidRPr="00927CBF">
              <w:t xml:space="preserve">, forestry </w:t>
            </w:r>
            <w:r w:rsidR="0090108F">
              <w:t>and</w:t>
            </w:r>
            <w:r w:rsidR="0090108F" w:rsidRPr="00927CBF">
              <w:t xml:space="preserve"> fishing</w:t>
            </w:r>
          </w:p>
        </w:tc>
        <w:tc>
          <w:tcPr>
            <w:tcW w:w="955" w:type="dxa"/>
            <w:tcBorders>
              <w:top w:val="nil"/>
              <w:left w:val="nil"/>
              <w:bottom w:val="nil"/>
              <w:right w:val="nil"/>
            </w:tcBorders>
            <w:vAlign w:val="bottom"/>
          </w:tcPr>
          <w:p w14:paraId="04CD95D6" w14:textId="77777777" w:rsidR="00A1684C" w:rsidRPr="00E00B44" w:rsidRDefault="00A1684C" w:rsidP="00D0664C">
            <w:pPr>
              <w:pStyle w:val="Tabletext"/>
              <w:ind w:right="227"/>
              <w:jc w:val="right"/>
            </w:pPr>
            <w:r w:rsidRPr="00E00B44">
              <w:t>316</w:t>
            </w:r>
          </w:p>
        </w:tc>
        <w:tc>
          <w:tcPr>
            <w:tcW w:w="955" w:type="dxa"/>
            <w:tcBorders>
              <w:top w:val="nil"/>
              <w:left w:val="nil"/>
              <w:bottom w:val="nil"/>
              <w:right w:val="nil"/>
            </w:tcBorders>
            <w:vAlign w:val="bottom"/>
          </w:tcPr>
          <w:p w14:paraId="5DF9E4F1" w14:textId="77777777" w:rsidR="00A1684C" w:rsidRPr="00E00B44" w:rsidRDefault="00A1684C" w:rsidP="00D0664C">
            <w:pPr>
              <w:pStyle w:val="Tabletext"/>
              <w:ind w:right="227"/>
              <w:jc w:val="right"/>
            </w:pPr>
            <w:r w:rsidRPr="00E00B44">
              <w:t>373</w:t>
            </w:r>
          </w:p>
        </w:tc>
        <w:tc>
          <w:tcPr>
            <w:tcW w:w="955" w:type="dxa"/>
            <w:tcBorders>
              <w:top w:val="nil"/>
              <w:left w:val="nil"/>
              <w:bottom w:val="nil"/>
              <w:right w:val="nil"/>
            </w:tcBorders>
            <w:vAlign w:val="bottom"/>
          </w:tcPr>
          <w:p w14:paraId="56D0E637" w14:textId="77777777" w:rsidR="00A1684C" w:rsidRPr="0094563C" w:rsidRDefault="00A1684C" w:rsidP="00D0664C">
            <w:pPr>
              <w:pStyle w:val="Tabletext"/>
              <w:tabs>
                <w:tab w:val="decimal" w:pos="423"/>
              </w:tabs>
            </w:pPr>
            <w:r w:rsidRPr="0094563C">
              <w:t>2.7</w:t>
            </w:r>
          </w:p>
        </w:tc>
        <w:tc>
          <w:tcPr>
            <w:tcW w:w="955" w:type="dxa"/>
            <w:tcBorders>
              <w:top w:val="nil"/>
              <w:left w:val="nil"/>
              <w:bottom w:val="nil"/>
            </w:tcBorders>
            <w:vAlign w:val="bottom"/>
          </w:tcPr>
          <w:p w14:paraId="271C9EB4" w14:textId="77777777" w:rsidR="00A1684C" w:rsidRPr="0094563C" w:rsidRDefault="00A1684C" w:rsidP="00D0664C">
            <w:pPr>
              <w:pStyle w:val="Tabletext"/>
              <w:tabs>
                <w:tab w:val="decimal" w:pos="423"/>
              </w:tabs>
            </w:pPr>
            <w:r w:rsidRPr="0094563C">
              <w:t>2.7</w:t>
            </w:r>
          </w:p>
        </w:tc>
        <w:tc>
          <w:tcPr>
            <w:tcW w:w="955" w:type="dxa"/>
            <w:tcBorders>
              <w:top w:val="nil"/>
              <w:left w:val="nil"/>
              <w:bottom w:val="nil"/>
            </w:tcBorders>
            <w:vAlign w:val="bottom"/>
          </w:tcPr>
          <w:p w14:paraId="10012740" w14:textId="77777777" w:rsidR="00A1684C" w:rsidRPr="00E00B44" w:rsidRDefault="00A1684C" w:rsidP="00D0664C">
            <w:pPr>
              <w:pStyle w:val="Tabletext"/>
              <w:ind w:right="227"/>
              <w:jc w:val="right"/>
            </w:pPr>
            <w:r>
              <w:rPr>
                <w:rFonts w:cs="Arial"/>
                <w:color w:val="000000"/>
                <w:szCs w:val="16"/>
              </w:rPr>
              <w:t>-0.9</w:t>
            </w:r>
          </w:p>
        </w:tc>
        <w:tc>
          <w:tcPr>
            <w:tcW w:w="955" w:type="dxa"/>
            <w:tcBorders>
              <w:top w:val="nil"/>
              <w:left w:val="nil"/>
              <w:bottom w:val="nil"/>
            </w:tcBorders>
            <w:vAlign w:val="bottom"/>
          </w:tcPr>
          <w:p w14:paraId="174B7D25" w14:textId="77777777" w:rsidR="00A1684C" w:rsidRPr="00E00B44" w:rsidRDefault="00A1684C" w:rsidP="00D0664C">
            <w:pPr>
              <w:pStyle w:val="Tabletext"/>
              <w:ind w:right="227"/>
              <w:jc w:val="right"/>
            </w:pPr>
            <w:r>
              <w:rPr>
                <w:rFonts w:cs="Arial"/>
                <w:color w:val="000000"/>
                <w:szCs w:val="16"/>
              </w:rPr>
              <w:t>2.1</w:t>
            </w:r>
          </w:p>
        </w:tc>
      </w:tr>
      <w:tr w:rsidR="00A1684C" w14:paraId="46C19678" w14:textId="77777777" w:rsidTr="00D0664C">
        <w:tc>
          <w:tcPr>
            <w:tcW w:w="2208" w:type="dxa"/>
            <w:tcBorders>
              <w:top w:val="nil"/>
              <w:bottom w:val="nil"/>
              <w:right w:val="nil"/>
            </w:tcBorders>
            <w:vAlign w:val="bottom"/>
          </w:tcPr>
          <w:p w14:paraId="72FF4116" w14:textId="77777777" w:rsidR="00A1684C" w:rsidRPr="00927CBF" w:rsidRDefault="00A1684C" w:rsidP="00D0664C">
            <w:pPr>
              <w:pStyle w:val="Tabletext"/>
            </w:pPr>
            <w:r w:rsidRPr="00927CBF">
              <w:t>Mining</w:t>
            </w:r>
          </w:p>
        </w:tc>
        <w:tc>
          <w:tcPr>
            <w:tcW w:w="955" w:type="dxa"/>
            <w:tcBorders>
              <w:top w:val="nil"/>
              <w:left w:val="nil"/>
              <w:bottom w:val="nil"/>
              <w:right w:val="nil"/>
            </w:tcBorders>
            <w:vAlign w:val="bottom"/>
          </w:tcPr>
          <w:p w14:paraId="4570DC4F" w14:textId="77777777" w:rsidR="00A1684C" w:rsidRPr="00E00B44" w:rsidRDefault="00A1684C" w:rsidP="00D0664C">
            <w:pPr>
              <w:pStyle w:val="Tabletext"/>
              <w:ind w:right="227"/>
              <w:jc w:val="right"/>
            </w:pPr>
            <w:r w:rsidRPr="00E00B44">
              <w:t>240</w:t>
            </w:r>
          </w:p>
        </w:tc>
        <w:tc>
          <w:tcPr>
            <w:tcW w:w="955" w:type="dxa"/>
            <w:tcBorders>
              <w:top w:val="nil"/>
              <w:left w:val="nil"/>
              <w:bottom w:val="nil"/>
              <w:right w:val="nil"/>
            </w:tcBorders>
            <w:vAlign w:val="bottom"/>
          </w:tcPr>
          <w:p w14:paraId="15C08B28" w14:textId="77777777" w:rsidR="00A1684C" w:rsidRPr="00E00B44" w:rsidRDefault="00A1684C" w:rsidP="00D0664C">
            <w:pPr>
              <w:pStyle w:val="Tabletext"/>
              <w:ind w:right="227"/>
              <w:jc w:val="right"/>
            </w:pPr>
            <w:r w:rsidRPr="00E00B44">
              <w:t>264</w:t>
            </w:r>
          </w:p>
        </w:tc>
        <w:tc>
          <w:tcPr>
            <w:tcW w:w="955" w:type="dxa"/>
            <w:tcBorders>
              <w:top w:val="nil"/>
              <w:left w:val="nil"/>
              <w:bottom w:val="nil"/>
              <w:right w:val="nil"/>
            </w:tcBorders>
            <w:vAlign w:val="bottom"/>
          </w:tcPr>
          <w:p w14:paraId="16A749D0" w14:textId="77777777" w:rsidR="00A1684C" w:rsidRPr="0094563C" w:rsidRDefault="00A1684C" w:rsidP="00D0664C">
            <w:pPr>
              <w:pStyle w:val="Tabletext"/>
              <w:tabs>
                <w:tab w:val="decimal" w:pos="423"/>
              </w:tabs>
            </w:pPr>
            <w:r w:rsidRPr="0094563C">
              <w:t>2.0</w:t>
            </w:r>
          </w:p>
        </w:tc>
        <w:tc>
          <w:tcPr>
            <w:tcW w:w="955" w:type="dxa"/>
            <w:tcBorders>
              <w:top w:val="nil"/>
              <w:left w:val="nil"/>
              <w:bottom w:val="nil"/>
            </w:tcBorders>
            <w:vAlign w:val="bottom"/>
          </w:tcPr>
          <w:p w14:paraId="2AC76098" w14:textId="77777777" w:rsidR="00A1684C" w:rsidRPr="0094563C" w:rsidRDefault="00A1684C" w:rsidP="00D0664C">
            <w:pPr>
              <w:pStyle w:val="Tabletext"/>
              <w:tabs>
                <w:tab w:val="decimal" w:pos="423"/>
              </w:tabs>
            </w:pPr>
            <w:r w:rsidRPr="0094563C">
              <w:t>1.9</w:t>
            </w:r>
          </w:p>
        </w:tc>
        <w:tc>
          <w:tcPr>
            <w:tcW w:w="955" w:type="dxa"/>
            <w:tcBorders>
              <w:top w:val="nil"/>
              <w:left w:val="nil"/>
              <w:bottom w:val="nil"/>
            </w:tcBorders>
            <w:vAlign w:val="bottom"/>
          </w:tcPr>
          <w:p w14:paraId="3DD16B41" w14:textId="77777777" w:rsidR="00A1684C" w:rsidRPr="00E00B44" w:rsidRDefault="00A1684C" w:rsidP="00D0664C">
            <w:pPr>
              <w:pStyle w:val="Tabletext"/>
              <w:ind w:right="227"/>
              <w:jc w:val="right"/>
            </w:pPr>
            <w:r>
              <w:rPr>
                <w:rFonts w:cs="Arial"/>
                <w:color w:val="000000"/>
                <w:szCs w:val="16"/>
              </w:rPr>
              <w:t>2.8</w:t>
            </w:r>
          </w:p>
        </w:tc>
        <w:tc>
          <w:tcPr>
            <w:tcW w:w="955" w:type="dxa"/>
            <w:tcBorders>
              <w:top w:val="nil"/>
              <w:left w:val="nil"/>
              <w:bottom w:val="nil"/>
            </w:tcBorders>
            <w:vAlign w:val="bottom"/>
          </w:tcPr>
          <w:p w14:paraId="260C73C2" w14:textId="77777777" w:rsidR="00A1684C" w:rsidRPr="00E00B44" w:rsidRDefault="00A1684C" w:rsidP="00D0664C">
            <w:pPr>
              <w:pStyle w:val="Tabletext"/>
              <w:ind w:right="227"/>
              <w:jc w:val="right"/>
            </w:pPr>
            <w:r>
              <w:rPr>
                <w:rFonts w:cs="Arial"/>
                <w:color w:val="000000"/>
                <w:szCs w:val="16"/>
              </w:rPr>
              <w:t>1.2</w:t>
            </w:r>
          </w:p>
        </w:tc>
      </w:tr>
      <w:tr w:rsidR="00A1684C" w14:paraId="663D2192" w14:textId="77777777" w:rsidTr="00D0664C">
        <w:tc>
          <w:tcPr>
            <w:tcW w:w="2208" w:type="dxa"/>
            <w:tcBorders>
              <w:top w:val="nil"/>
              <w:bottom w:val="nil"/>
              <w:right w:val="nil"/>
            </w:tcBorders>
            <w:vAlign w:val="bottom"/>
          </w:tcPr>
          <w:p w14:paraId="0BB64DE4" w14:textId="77777777" w:rsidR="00A1684C" w:rsidRPr="00927CBF" w:rsidRDefault="00A1684C" w:rsidP="00D0664C">
            <w:pPr>
              <w:pStyle w:val="Tabletext"/>
            </w:pPr>
            <w:r w:rsidRPr="00927CBF">
              <w:t>Manufacturing</w:t>
            </w:r>
          </w:p>
        </w:tc>
        <w:tc>
          <w:tcPr>
            <w:tcW w:w="955" w:type="dxa"/>
            <w:tcBorders>
              <w:top w:val="nil"/>
              <w:left w:val="nil"/>
              <w:bottom w:val="nil"/>
              <w:right w:val="nil"/>
            </w:tcBorders>
            <w:vAlign w:val="bottom"/>
          </w:tcPr>
          <w:p w14:paraId="6BD6E490" w14:textId="77777777" w:rsidR="00A1684C" w:rsidRPr="00E00B44" w:rsidRDefault="00A1684C" w:rsidP="00D0664C">
            <w:pPr>
              <w:pStyle w:val="Tabletext"/>
              <w:ind w:right="227"/>
              <w:jc w:val="right"/>
            </w:pPr>
            <w:r w:rsidRPr="00E00B44">
              <w:t>887</w:t>
            </w:r>
          </w:p>
        </w:tc>
        <w:tc>
          <w:tcPr>
            <w:tcW w:w="955" w:type="dxa"/>
            <w:tcBorders>
              <w:top w:val="nil"/>
              <w:left w:val="nil"/>
              <w:bottom w:val="nil"/>
              <w:right w:val="nil"/>
            </w:tcBorders>
            <w:vAlign w:val="bottom"/>
          </w:tcPr>
          <w:p w14:paraId="2E0B661E" w14:textId="77777777" w:rsidR="00A1684C" w:rsidRPr="00E00B44" w:rsidRDefault="00A1684C" w:rsidP="00D0664C">
            <w:pPr>
              <w:pStyle w:val="Tabletext"/>
              <w:ind w:right="227"/>
              <w:jc w:val="right"/>
            </w:pPr>
            <w:r w:rsidRPr="00E00B44">
              <w:t>1081</w:t>
            </w:r>
          </w:p>
        </w:tc>
        <w:tc>
          <w:tcPr>
            <w:tcW w:w="955" w:type="dxa"/>
            <w:tcBorders>
              <w:top w:val="nil"/>
              <w:left w:val="nil"/>
              <w:bottom w:val="nil"/>
              <w:right w:val="nil"/>
            </w:tcBorders>
            <w:vAlign w:val="bottom"/>
          </w:tcPr>
          <w:p w14:paraId="065965D8" w14:textId="77777777" w:rsidR="00A1684C" w:rsidRPr="0094563C" w:rsidRDefault="00A1684C" w:rsidP="00D0664C">
            <w:pPr>
              <w:pStyle w:val="Tabletext"/>
              <w:tabs>
                <w:tab w:val="decimal" w:pos="423"/>
              </w:tabs>
            </w:pPr>
            <w:r w:rsidRPr="0094563C">
              <w:t>7.5</w:t>
            </w:r>
          </w:p>
        </w:tc>
        <w:tc>
          <w:tcPr>
            <w:tcW w:w="955" w:type="dxa"/>
            <w:tcBorders>
              <w:top w:val="nil"/>
              <w:left w:val="nil"/>
              <w:bottom w:val="nil"/>
            </w:tcBorders>
            <w:vAlign w:val="bottom"/>
          </w:tcPr>
          <w:p w14:paraId="2EA4B3E3" w14:textId="77777777" w:rsidR="00A1684C" w:rsidRPr="0094563C" w:rsidRDefault="00A1684C" w:rsidP="00D0664C">
            <w:pPr>
              <w:pStyle w:val="Tabletext"/>
              <w:tabs>
                <w:tab w:val="decimal" w:pos="423"/>
              </w:tabs>
            </w:pPr>
            <w:r w:rsidRPr="0094563C">
              <w:t>7.9</w:t>
            </w:r>
          </w:p>
        </w:tc>
        <w:tc>
          <w:tcPr>
            <w:tcW w:w="955" w:type="dxa"/>
            <w:tcBorders>
              <w:top w:val="nil"/>
              <w:left w:val="nil"/>
              <w:bottom w:val="nil"/>
            </w:tcBorders>
            <w:vAlign w:val="bottom"/>
          </w:tcPr>
          <w:p w14:paraId="7F95C994" w14:textId="77777777" w:rsidR="00A1684C" w:rsidRPr="00E00B44" w:rsidRDefault="00A1684C" w:rsidP="00D0664C">
            <w:pPr>
              <w:pStyle w:val="Tabletext"/>
              <w:ind w:right="227"/>
              <w:jc w:val="right"/>
            </w:pPr>
            <w:r>
              <w:rPr>
                <w:rFonts w:cs="Arial"/>
                <w:color w:val="000000"/>
                <w:szCs w:val="16"/>
              </w:rPr>
              <w:t>-1.8</w:t>
            </w:r>
          </w:p>
        </w:tc>
        <w:tc>
          <w:tcPr>
            <w:tcW w:w="955" w:type="dxa"/>
            <w:tcBorders>
              <w:top w:val="nil"/>
              <w:left w:val="nil"/>
              <w:bottom w:val="nil"/>
            </w:tcBorders>
            <w:vAlign w:val="bottom"/>
          </w:tcPr>
          <w:p w14:paraId="306322DC" w14:textId="77777777" w:rsidR="00A1684C" w:rsidRPr="00E00B44" w:rsidRDefault="00A1684C" w:rsidP="00D0664C">
            <w:pPr>
              <w:pStyle w:val="Tabletext"/>
              <w:ind w:right="227"/>
              <w:jc w:val="right"/>
            </w:pPr>
            <w:r>
              <w:rPr>
                <w:rFonts w:cs="Arial"/>
                <w:color w:val="000000"/>
                <w:szCs w:val="16"/>
              </w:rPr>
              <w:t>2.5</w:t>
            </w:r>
          </w:p>
        </w:tc>
      </w:tr>
      <w:tr w:rsidR="00A1684C" w14:paraId="39E0BD8F" w14:textId="77777777" w:rsidTr="00D0664C">
        <w:tc>
          <w:tcPr>
            <w:tcW w:w="2208" w:type="dxa"/>
            <w:tcBorders>
              <w:top w:val="nil"/>
              <w:bottom w:val="nil"/>
              <w:right w:val="nil"/>
            </w:tcBorders>
            <w:vAlign w:val="bottom"/>
          </w:tcPr>
          <w:p w14:paraId="523DBB19" w14:textId="77777777" w:rsidR="00A1684C" w:rsidRPr="00927CBF" w:rsidRDefault="00A1684C" w:rsidP="00D0664C">
            <w:pPr>
              <w:pStyle w:val="Tabletext"/>
            </w:pPr>
            <w:r w:rsidRPr="00927CBF">
              <w:t>Electric</w:t>
            </w:r>
            <w:r>
              <w:t>ity</w:t>
            </w:r>
            <w:r w:rsidR="0090108F">
              <w:t>, gas, water and waste</w:t>
            </w:r>
          </w:p>
        </w:tc>
        <w:tc>
          <w:tcPr>
            <w:tcW w:w="955" w:type="dxa"/>
            <w:tcBorders>
              <w:top w:val="nil"/>
              <w:left w:val="nil"/>
              <w:bottom w:val="nil"/>
              <w:right w:val="nil"/>
            </w:tcBorders>
            <w:vAlign w:val="bottom"/>
          </w:tcPr>
          <w:p w14:paraId="253F9EDA" w14:textId="77777777" w:rsidR="00A1684C" w:rsidRPr="00E00B44" w:rsidRDefault="00A1684C" w:rsidP="00D0664C">
            <w:pPr>
              <w:pStyle w:val="Tabletext"/>
              <w:ind w:right="227"/>
              <w:jc w:val="right"/>
            </w:pPr>
            <w:r w:rsidRPr="00E00B44">
              <w:t>145</w:t>
            </w:r>
          </w:p>
        </w:tc>
        <w:tc>
          <w:tcPr>
            <w:tcW w:w="955" w:type="dxa"/>
            <w:tcBorders>
              <w:top w:val="nil"/>
              <w:left w:val="nil"/>
              <w:bottom w:val="nil"/>
              <w:right w:val="nil"/>
            </w:tcBorders>
            <w:vAlign w:val="bottom"/>
          </w:tcPr>
          <w:p w14:paraId="14BDD2D6" w14:textId="77777777" w:rsidR="00A1684C" w:rsidRPr="00E00B44" w:rsidRDefault="00A1684C" w:rsidP="00D0664C">
            <w:pPr>
              <w:pStyle w:val="Tabletext"/>
              <w:ind w:right="227"/>
              <w:jc w:val="right"/>
            </w:pPr>
            <w:r w:rsidRPr="00E00B44">
              <w:t>161</w:t>
            </w:r>
          </w:p>
        </w:tc>
        <w:tc>
          <w:tcPr>
            <w:tcW w:w="955" w:type="dxa"/>
            <w:tcBorders>
              <w:top w:val="nil"/>
              <w:left w:val="nil"/>
              <w:bottom w:val="nil"/>
              <w:right w:val="nil"/>
            </w:tcBorders>
            <w:vAlign w:val="bottom"/>
          </w:tcPr>
          <w:p w14:paraId="514E13B7" w14:textId="77777777" w:rsidR="00A1684C" w:rsidRPr="0094563C" w:rsidRDefault="00A1684C" w:rsidP="00D0664C">
            <w:pPr>
              <w:pStyle w:val="Tabletext"/>
              <w:tabs>
                <w:tab w:val="decimal" w:pos="423"/>
              </w:tabs>
            </w:pPr>
            <w:r w:rsidRPr="0094563C">
              <w:t>1.2</w:t>
            </w:r>
          </w:p>
        </w:tc>
        <w:tc>
          <w:tcPr>
            <w:tcW w:w="955" w:type="dxa"/>
            <w:tcBorders>
              <w:top w:val="nil"/>
              <w:left w:val="nil"/>
              <w:bottom w:val="nil"/>
            </w:tcBorders>
            <w:vAlign w:val="bottom"/>
          </w:tcPr>
          <w:p w14:paraId="3B572142" w14:textId="77777777" w:rsidR="00A1684C" w:rsidRPr="0094563C" w:rsidRDefault="00A1684C" w:rsidP="00D0664C">
            <w:pPr>
              <w:pStyle w:val="Tabletext"/>
              <w:tabs>
                <w:tab w:val="decimal" w:pos="423"/>
              </w:tabs>
            </w:pPr>
            <w:r w:rsidRPr="0094563C">
              <w:t>1.2</w:t>
            </w:r>
          </w:p>
        </w:tc>
        <w:tc>
          <w:tcPr>
            <w:tcW w:w="955" w:type="dxa"/>
            <w:tcBorders>
              <w:top w:val="nil"/>
              <w:left w:val="nil"/>
              <w:bottom w:val="nil"/>
            </w:tcBorders>
            <w:vAlign w:val="bottom"/>
          </w:tcPr>
          <w:p w14:paraId="18A3A949" w14:textId="77777777" w:rsidR="00A1684C" w:rsidRPr="00E00B44" w:rsidRDefault="00A1684C" w:rsidP="00D0664C">
            <w:pPr>
              <w:pStyle w:val="Tabletext"/>
              <w:ind w:right="227"/>
              <w:jc w:val="right"/>
            </w:pPr>
            <w:r>
              <w:rPr>
                <w:rFonts w:cs="Arial"/>
                <w:color w:val="000000"/>
                <w:szCs w:val="16"/>
              </w:rPr>
              <w:t>0.7</w:t>
            </w:r>
          </w:p>
        </w:tc>
        <w:tc>
          <w:tcPr>
            <w:tcW w:w="955" w:type="dxa"/>
            <w:tcBorders>
              <w:top w:val="nil"/>
              <w:left w:val="nil"/>
              <w:bottom w:val="nil"/>
            </w:tcBorders>
            <w:vAlign w:val="bottom"/>
          </w:tcPr>
          <w:p w14:paraId="59A213DC" w14:textId="77777777" w:rsidR="00A1684C" w:rsidRPr="00E00B44" w:rsidRDefault="00A1684C" w:rsidP="00D0664C">
            <w:pPr>
              <w:pStyle w:val="Tabletext"/>
              <w:ind w:right="227"/>
              <w:jc w:val="right"/>
            </w:pPr>
            <w:r>
              <w:rPr>
                <w:rFonts w:cs="Arial"/>
                <w:color w:val="000000"/>
                <w:szCs w:val="16"/>
              </w:rPr>
              <w:t>1.2</w:t>
            </w:r>
          </w:p>
        </w:tc>
      </w:tr>
      <w:tr w:rsidR="00A1684C" w14:paraId="28AE3508" w14:textId="77777777" w:rsidTr="00D0664C">
        <w:tc>
          <w:tcPr>
            <w:tcW w:w="2208" w:type="dxa"/>
            <w:tcBorders>
              <w:top w:val="nil"/>
              <w:bottom w:val="nil"/>
              <w:right w:val="nil"/>
            </w:tcBorders>
            <w:vAlign w:val="bottom"/>
          </w:tcPr>
          <w:p w14:paraId="7DD4DA3B" w14:textId="77777777" w:rsidR="00A1684C" w:rsidRPr="00927CBF" w:rsidRDefault="00A1684C" w:rsidP="00D0664C">
            <w:pPr>
              <w:pStyle w:val="Tabletext"/>
            </w:pPr>
            <w:r w:rsidRPr="00927CBF">
              <w:t>Construction</w:t>
            </w:r>
          </w:p>
        </w:tc>
        <w:tc>
          <w:tcPr>
            <w:tcW w:w="955" w:type="dxa"/>
            <w:tcBorders>
              <w:top w:val="nil"/>
              <w:left w:val="nil"/>
              <w:bottom w:val="nil"/>
              <w:right w:val="nil"/>
            </w:tcBorders>
            <w:vAlign w:val="bottom"/>
          </w:tcPr>
          <w:p w14:paraId="69C50DFB" w14:textId="77777777" w:rsidR="00A1684C" w:rsidRPr="00E00B44" w:rsidRDefault="00A1684C" w:rsidP="00D0664C">
            <w:pPr>
              <w:pStyle w:val="Tabletext"/>
              <w:ind w:right="227"/>
              <w:jc w:val="right"/>
            </w:pPr>
            <w:r w:rsidRPr="00E00B44">
              <w:t>1046</w:t>
            </w:r>
          </w:p>
        </w:tc>
        <w:tc>
          <w:tcPr>
            <w:tcW w:w="955" w:type="dxa"/>
            <w:tcBorders>
              <w:top w:val="nil"/>
              <w:left w:val="nil"/>
              <w:bottom w:val="nil"/>
              <w:right w:val="nil"/>
            </w:tcBorders>
            <w:vAlign w:val="bottom"/>
          </w:tcPr>
          <w:p w14:paraId="47B63C76" w14:textId="77777777" w:rsidR="00A1684C" w:rsidRPr="00E00B44" w:rsidRDefault="00A1684C" w:rsidP="00D0664C">
            <w:pPr>
              <w:pStyle w:val="Tabletext"/>
              <w:ind w:right="227"/>
              <w:jc w:val="right"/>
            </w:pPr>
            <w:r w:rsidRPr="00E00B44">
              <w:t>1129</w:t>
            </w:r>
          </w:p>
        </w:tc>
        <w:tc>
          <w:tcPr>
            <w:tcW w:w="955" w:type="dxa"/>
            <w:tcBorders>
              <w:top w:val="nil"/>
              <w:left w:val="nil"/>
              <w:bottom w:val="nil"/>
              <w:right w:val="nil"/>
            </w:tcBorders>
            <w:vAlign w:val="bottom"/>
          </w:tcPr>
          <w:p w14:paraId="353A5262" w14:textId="77777777" w:rsidR="00A1684C" w:rsidRPr="0094563C" w:rsidRDefault="00A1684C" w:rsidP="00D0664C">
            <w:pPr>
              <w:pStyle w:val="Tabletext"/>
              <w:tabs>
                <w:tab w:val="decimal" w:pos="423"/>
              </w:tabs>
            </w:pPr>
            <w:r w:rsidRPr="0094563C">
              <w:t>8.8</w:t>
            </w:r>
          </w:p>
        </w:tc>
        <w:tc>
          <w:tcPr>
            <w:tcW w:w="955" w:type="dxa"/>
            <w:tcBorders>
              <w:top w:val="nil"/>
              <w:left w:val="nil"/>
              <w:bottom w:val="nil"/>
            </w:tcBorders>
            <w:vAlign w:val="bottom"/>
          </w:tcPr>
          <w:p w14:paraId="19775970" w14:textId="77777777" w:rsidR="00A1684C" w:rsidRPr="0094563C" w:rsidRDefault="00A1684C" w:rsidP="00D0664C">
            <w:pPr>
              <w:pStyle w:val="Tabletext"/>
              <w:tabs>
                <w:tab w:val="decimal" w:pos="423"/>
              </w:tabs>
            </w:pPr>
            <w:r w:rsidRPr="0094563C">
              <w:t>8.2</w:t>
            </w:r>
          </w:p>
        </w:tc>
        <w:tc>
          <w:tcPr>
            <w:tcW w:w="955" w:type="dxa"/>
            <w:tcBorders>
              <w:top w:val="nil"/>
              <w:left w:val="nil"/>
              <w:bottom w:val="nil"/>
            </w:tcBorders>
            <w:vAlign w:val="bottom"/>
          </w:tcPr>
          <w:p w14:paraId="12AEDD61" w14:textId="77777777" w:rsidR="00A1684C" w:rsidRPr="00E00B44" w:rsidRDefault="00A1684C" w:rsidP="00D0664C">
            <w:pPr>
              <w:pStyle w:val="Tabletext"/>
              <w:ind w:right="227"/>
              <w:jc w:val="right"/>
            </w:pPr>
            <w:r>
              <w:rPr>
                <w:rFonts w:cs="Arial"/>
                <w:color w:val="000000"/>
                <w:szCs w:val="16"/>
              </w:rPr>
              <w:t>0.9</w:t>
            </w:r>
          </w:p>
        </w:tc>
        <w:tc>
          <w:tcPr>
            <w:tcW w:w="955" w:type="dxa"/>
            <w:tcBorders>
              <w:top w:val="nil"/>
              <w:left w:val="nil"/>
              <w:bottom w:val="nil"/>
            </w:tcBorders>
            <w:vAlign w:val="bottom"/>
          </w:tcPr>
          <w:p w14:paraId="596F94D9" w14:textId="77777777" w:rsidR="00A1684C" w:rsidRPr="00E00B44" w:rsidRDefault="00A1684C" w:rsidP="00D0664C">
            <w:pPr>
              <w:pStyle w:val="Tabletext"/>
              <w:ind w:right="227"/>
              <w:jc w:val="right"/>
            </w:pPr>
            <w:r>
              <w:rPr>
                <w:rFonts w:cs="Arial"/>
                <w:color w:val="000000"/>
                <w:szCs w:val="16"/>
              </w:rPr>
              <w:t>1.0</w:t>
            </w:r>
          </w:p>
        </w:tc>
      </w:tr>
      <w:tr w:rsidR="00A1684C" w14:paraId="23895EE2" w14:textId="77777777" w:rsidTr="00D0664C">
        <w:tc>
          <w:tcPr>
            <w:tcW w:w="2208" w:type="dxa"/>
            <w:tcBorders>
              <w:top w:val="nil"/>
              <w:bottom w:val="nil"/>
              <w:right w:val="nil"/>
            </w:tcBorders>
            <w:vAlign w:val="bottom"/>
          </w:tcPr>
          <w:p w14:paraId="3E353279" w14:textId="77777777" w:rsidR="00A1684C" w:rsidRPr="00927CBF" w:rsidRDefault="00A1684C" w:rsidP="00D0664C">
            <w:pPr>
              <w:pStyle w:val="Tabletext"/>
            </w:pPr>
            <w:r w:rsidRPr="00927CBF">
              <w:t xml:space="preserve">Wholesale </w:t>
            </w:r>
            <w:r w:rsidR="0090108F" w:rsidRPr="00927CBF">
              <w:t>trade</w:t>
            </w:r>
          </w:p>
        </w:tc>
        <w:tc>
          <w:tcPr>
            <w:tcW w:w="955" w:type="dxa"/>
            <w:tcBorders>
              <w:top w:val="nil"/>
              <w:left w:val="nil"/>
              <w:bottom w:val="nil"/>
              <w:right w:val="nil"/>
            </w:tcBorders>
            <w:vAlign w:val="bottom"/>
          </w:tcPr>
          <w:p w14:paraId="19DE1923" w14:textId="77777777" w:rsidR="00A1684C" w:rsidRPr="00E00B44" w:rsidRDefault="00A1684C" w:rsidP="00D0664C">
            <w:pPr>
              <w:pStyle w:val="Tabletext"/>
              <w:ind w:right="227"/>
              <w:jc w:val="right"/>
            </w:pPr>
            <w:r w:rsidRPr="00E00B44">
              <w:t>379</w:t>
            </w:r>
          </w:p>
        </w:tc>
        <w:tc>
          <w:tcPr>
            <w:tcW w:w="955" w:type="dxa"/>
            <w:tcBorders>
              <w:top w:val="nil"/>
              <w:left w:val="nil"/>
              <w:bottom w:val="nil"/>
              <w:right w:val="nil"/>
            </w:tcBorders>
            <w:vAlign w:val="bottom"/>
          </w:tcPr>
          <w:p w14:paraId="78770AA2" w14:textId="77777777" w:rsidR="00A1684C" w:rsidRPr="00E00B44" w:rsidRDefault="00A1684C" w:rsidP="00D0664C">
            <w:pPr>
              <w:pStyle w:val="Tabletext"/>
              <w:ind w:right="227"/>
              <w:jc w:val="right"/>
            </w:pPr>
            <w:r w:rsidRPr="00E00B44">
              <w:t>439</w:t>
            </w:r>
          </w:p>
        </w:tc>
        <w:tc>
          <w:tcPr>
            <w:tcW w:w="955" w:type="dxa"/>
            <w:tcBorders>
              <w:top w:val="nil"/>
              <w:left w:val="nil"/>
              <w:bottom w:val="nil"/>
              <w:right w:val="nil"/>
            </w:tcBorders>
            <w:vAlign w:val="bottom"/>
          </w:tcPr>
          <w:p w14:paraId="09DFEE87" w14:textId="77777777" w:rsidR="00A1684C" w:rsidRPr="0094563C" w:rsidRDefault="00A1684C" w:rsidP="00D0664C">
            <w:pPr>
              <w:pStyle w:val="Tabletext"/>
              <w:tabs>
                <w:tab w:val="decimal" w:pos="423"/>
              </w:tabs>
            </w:pPr>
            <w:r w:rsidRPr="0094563C">
              <w:t>3.2</w:t>
            </w:r>
          </w:p>
        </w:tc>
        <w:tc>
          <w:tcPr>
            <w:tcW w:w="955" w:type="dxa"/>
            <w:tcBorders>
              <w:top w:val="nil"/>
              <w:left w:val="nil"/>
              <w:bottom w:val="nil"/>
            </w:tcBorders>
            <w:vAlign w:val="bottom"/>
          </w:tcPr>
          <w:p w14:paraId="6ECE6651" w14:textId="77777777" w:rsidR="00A1684C" w:rsidRPr="0094563C" w:rsidRDefault="00A1684C" w:rsidP="00D0664C">
            <w:pPr>
              <w:pStyle w:val="Tabletext"/>
              <w:tabs>
                <w:tab w:val="decimal" w:pos="423"/>
              </w:tabs>
            </w:pPr>
            <w:r w:rsidRPr="0094563C">
              <w:t>3.2</w:t>
            </w:r>
          </w:p>
        </w:tc>
        <w:tc>
          <w:tcPr>
            <w:tcW w:w="955" w:type="dxa"/>
            <w:tcBorders>
              <w:top w:val="nil"/>
              <w:left w:val="nil"/>
              <w:bottom w:val="nil"/>
            </w:tcBorders>
            <w:vAlign w:val="bottom"/>
          </w:tcPr>
          <w:p w14:paraId="7F3810E2" w14:textId="77777777" w:rsidR="00A1684C" w:rsidRPr="00E00B44" w:rsidRDefault="00A1684C" w:rsidP="00D0664C">
            <w:pPr>
              <w:pStyle w:val="Tabletext"/>
              <w:ind w:right="227"/>
              <w:jc w:val="right"/>
            </w:pPr>
            <w:r>
              <w:rPr>
                <w:rFonts w:cs="Arial"/>
                <w:color w:val="000000"/>
                <w:szCs w:val="16"/>
              </w:rPr>
              <w:t>-1.6</w:t>
            </w:r>
          </w:p>
        </w:tc>
        <w:tc>
          <w:tcPr>
            <w:tcW w:w="955" w:type="dxa"/>
            <w:tcBorders>
              <w:top w:val="nil"/>
              <w:left w:val="nil"/>
              <w:bottom w:val="nil"/>
            </w:tcBorders>
            <w:vAlign w:val="bottom"/>
          </w:tcPr>
          <w:p w14:paraId="24EC97D4" w14:textId="77777777" w:rsidR="00A1684C" w:rsidRPr="00E00B44" w:rsidRDefault="00A1684C" w:rsidP="00D0664C">
            <w:pPr>
              <w:pStyle w:val="Tabletext"/>
              <w:ind w:right="227"/>
              <w:jc w:val="right"/>
            </w:pPr>
            <w:r>
              <w:rPr>
                <w:rFonts w:cs="Arial"/>
                <w:color w:val="000000"/>
                <w:szCs w:val="16"/>
              </w:rPr>
              <w:t>1.9</w:t>
            </w:r>
          </w:p>
        </w:tc>
      </w:tr>
      <w:tr w:rsidR="00A1684C" w14:paraId="691D5823" w14:textId="77777777" w:rsidTr="00D0664C">
        <w:tc>
          <w:tcPr>
            <w:tcW w:w="2208" w:type="dxa"/>
            <w:tcBorders>
              <w:top w:val="nil"/>
              <w:bottom w:val="nil"/>
              <w:right w:val="nil"/>
            </w:tcBorders>
            <w:vAlign w:val="bottom"/>
          </w:tcPr>
          <w:p w14:paraId="6809C6C9" w14:textId="77777777" w:rsidR="00A1684C" w:rsidRPr="00927CBF" w:rsidRDefault="00A1684C" w:rsidP="00D0664C">
            <w:pPr>
              <w:pStyle w:val="Tabletext"/>
            </w:pPr>
            <w:r w:rsidRPr="00927CBF">
              <w:t xml:space="preserve">Retail </w:t>
            </w:r>
            <w:r w:rsidR="0090108F" w:rsidRPr="00927CBF">
              <w:t>trade</w:t>
            </w:r>
          </w:p>
        </w:tc>
        <w:tc>
          <w:tcPr>
            <w:tcW w:w="955" w:type="dxa"/>
            <w:tcBorders>
              <w:top w:val="nil"/>
              <w:left w:val="nil"/>
              <w:bottom w:val="nil"/>
              <w:right w:val="nil"/>
            </w:tcBorders>
            <w:vAlign w:val="bottom"/>
          </w:tcPr>
          <w:p w14:paraId="5A1C002F" w14:textId="77777777" w:rsidR="00A1684C" w:rsidRPr="00E00B44" w:rsidRDefault="00A1684C" w:rsidP="00D0664C">
            <w:pPr>
              <w:pStyle w:val="Tabletext"/>
              <w:ind w:right="227"/>
              <w:jc w:val="right"/>
            </w:pPr>
            <w:r w:rsidRPr="00E00B44">
              <w:t>1253</w:t>
            </w:r>
          </w:p>
        </w:tc>
        <w:tc>
          <w:tcPr>
            <w:tcW w:w="955" w:type="dxa"/>
            <w:tcBorders>
              <w:top w:val="nil"/>
              <w:left w:val="nil"/>
              <w:bottom w:val="nil"/>
              <w:right w:val="nil"/>
            </w:tcBorders>
            <w:vAlign w:val="bottom"/>
          </w:tcPr>
          <w:p w14:paraId="7F3FEBE1" w14:textId="77777777" w:rsidR="00A1684C" w:rsidRPr="00E00B44" w:rsidRDefault="00A1684C" w:rsidP="00D0664C">
            <w:pPr>
              <w:pStyle w:val="Tabletext"/>
              <w:ind w:right="227"/>
              <w:jc w:val="right"/>
            </w:pPr>
            <w:r w:rsidRPr="00E00B44">
              <w:t>1325</w:t>
            </w:r>
          </w:p>
        </w:tc>
        <w:tc>
          <w:tcPr>
            <w:tcW w:w="955" w:type="dxa"/>
            <w:tcBorders>
              <w:top w:val="nil"/>
              <w:left w:val="nil"/>
              <w:bottom w:val="nil"/>
              <w:right w:val="nil"/>
            </w:tcBorders>
            <w:vAlign w:val="bottom"/>
          </w:tcPr>
          <w:p w14:paraId="52490AA7" w14:textId="77777777" w:rsidR="00A1684C" w:rsidRPr="0094563C" w:rsidRDefault="00A1684C" w:rsidP="00D0664C">
            <w:pPr>
              <w:pStyle w:val="Tabletext"/>
              <w:tabs>
                <w:tab w:val="decimal" w:pos="423"/>
              </w:tabs>
            </w:pPr>
            <w:r w:rsidRPr="0094563C">
              <w:t>10.6</w:t>
            </w:r>
          </w:p>
        </w:tc>
        <w:tc>
          <w:tcPr>
            <w:tcW w:w="955" w:type="dxa"/>
            <w:tcBorders>
              <w:top w:val="nil"/>
              <w:left w:val="nil"/>
              <w:bottom w:val="nil"/>
            </w:tcBorders>
            <w:vAlign w:val="bottom"/>
          </w:tcPr>
          <w:p w14:paraId="572A8282" w14:textId="77777777" w:rsidR="00A1684C" w:rsidRPr="0094563C" w:rsidRDefault="00A1684C" w:rsidP="00D0664C">
            <w:pPr>
              <w:pStyle w:val="Tabletext"/>
              <w:tabs>
                <w:tab w:val="decimal" w:pos="423"/>
              </w:tabs>
            </w:pPr>
            <w:r w:rsidRPr="0094563C">
              <w:t>9.7</w:t>
            </w:r>
          </w:p>
        </w:tc>
        <w:tc>
          <w:tcPr>
            <w:tcW w:w="955" w:type="dxa"/>
            <w:tcBorders>
              <w:top w:val="nil"/>
              <w:left w:val="nil"/>
              <w:bottom w:val="nil"/>
            </w:tcBorders>
            <w:vAlign w:val="bottom"/>
          </w:tcPr>
          <w:p w14:paraId="14DD86E7" w14:textId="77777777" w:rsidR="00A1684C" w:rsidRPr="00E00B44" w:rsidRDefault="00A1684C" w:rsidP="00D0664C">
            <w:pPr>
              <w:pStyle w:val="Tabletext"/>
              <w:ind w:right="227"/>
              <w:jc w:val="right"/>
            </w:pPr>
            <w:r>
              <w:rPr>
                <w:rFonts w:cs="Arial"/>
                <w:color w:val="000000"/>
                <w:szCs w:val="16"/>
              </w:rPr>
              <w:t>0.9</w:t>
            </w:r>
          </w:p>
        </w:tc>
        <w:tc>
          <w:tcPr>
            <w:tcW w:w="955" w:type="dxa"/>
            <w:tcBorders>
              <w:top w:val="nil"/>
              <w:left w:val="nil"/>
              <w:bottom w:val="nil"/>
            </w:tcBorders>
            <w:vAlign w:val="bottom"/>
          </w:tcPr>
          <w:p w14:paraId="118CFEF3" w14:textId="77777777" w:rsidR="00A1684C" w:rsidRPr="00E00B44" w:rsidRDefault="00A1684C" w:rsidP="00D0664C">
            <w:pPr>
              <w:pStyle w:val="Tabletext"/>
              <w:ind w:right="227"/>
              <w:jc w:val="right"/>
            </w:pPr>
            <w:r>
              <w:rPr>
                <w:rFonts w:cs="Arial"/>
                <w:color w:val="000000"/>
                <w:szCs w:val="16"/>
              </w:rPr>
              <w:t>0.7</w:t>
            </w:r>
          </w:p>
        </w:tc>
      </w:tr>
      <w:tr w:rsidR="00A1684C" w14:paraId="292C0D83" w14:textId="77777777" w:rsidTr="00D0664C">
        <w:tc>
          <w:tcPr>
            <w:tcW w:w="2208" w:type="dxa"/>
            <w:tcBorders>
              <w:top w:val="nil"/>
              <w:bottom w:val="nil"/>
              <w:right w:val="nil"/>
            </w:tcBorders>
            <w:vAlign w:val="bottom"/>
          </w:tcPr>
          <w:p w14:paraId="25CB28D5" w14:textId="77777777" w:rsidR="00A1684C" w:rsidRPr="00927CBF" w:rsidRDefault="00A1684C" w:rsidP="00D0664C">
            <w:pPr>
              <w:pStyle w:val="Tabletext"/>
            </w:pPr>
            <w:r>
              <w:t xml:space="preserve">Accommodation </w:t>
            </w:r>
            <w:r w:rsidR="0090108F">
              <w:t>and</w:t>
            </w:r>
            <w:r>
              <w:t xml:space="preserve"> </w:t>
            </w:r>
            <w:r w:rsidR="0090108F">
              <w:t>food</w:t>
            </w:r>
          </w:p>
        </w:tc>
        <w:tc>
          <w:tcPr>
            <w:tcW w:w="955" w:type="dxa"/>
            <w:tcBorders>
              <w:top w:val="nil"/>
              <w:left w:val="nil"/>
              <w:bottom w:val="nil"/>
              <w:right w:val="nil"/>
            </w:tcBorders>
            <w:vAlign w:val="bottom"/>
          </w:tcPr>
          <w:p w14:paraId="7DEA3F5A" w14:textId="77777777" w:rsidR="00A1684C" w:rsidRPr="00E00B44" w:rsidRDefault="00A1684C" w:rsidP="00D0664C">
            <w:pPr>
              <w:pStyle w:val="Tabletext"/>
              <w:ind w:right="227"/>
              <w:jc w:val="right"/>
            </w:pPr>
            <w:r w:rsidRPr="00E00B44">
              <w:t>824</w:t>
            </w:r>
          </w:p>
        </w:tc>
        <w:tc>
          <w:tcPr>
            <w:tcW w:w="955" w:type="dxa"/>
            <w:tcBorders>
              <w:top w:val="nil"/>
              <w:left w:val="nil"/>
              <w:bottom w:val="nil"/>
              <w:right w:val="nil"/>
            </w:tcBorders>
            <w:vAlign w:val="bottom"/>
          </w:tcPr>
          <w:p w14:paraId="1E8D66F1" w14:textId="77777777" w:rsidR="00A1684C" w:rsidRPr="00E00B44" w:rsidRDefault="00A1684C" w:rsidP="00D0664C">
            <w:pPr>
              <w:pStyle w:val="Tabletext"/>
              <w:ind w:right="227"/>
              <w:jc w:val="right"/>
            </w:pPr>
            <w:r w:rsidRPr="00E00B44">
              <w:t>970</w:t>
            </w:r>
          </w:p>
        </w:tc>
        <w:tc>
          <w:tcPr>
            <w:tcW w:w="955" w:type="dxa"/>
            <w:tcBorders>
              <w:top w:val="nil"/>
              <w:left w:val="nil"/>
              <w:bottom w:val="nil"/>
              <w:right w:val="nil"/>
            </w:tcBorders>
            <w:vAlign w:val="bottom"/>
          </w:tcPr>
          <w:p w14:paraId="31B30025" w14:textId="77777777" w:rsidR="00A1684C" w:rsidRPr="0094563C" w:rsidRDefault="00A1684C" w:rsidP="00D0664C">
            <w:pPr>
              <w:pStyle w:val="Tabletext"/>
              <w:tabs>
                <w:tab w:val="decimal" w:pos="423"/>
              </w:tabs>
            </w:pPr>
            <w:r w:rsidRPr="0094563C">
              <w:t>7.0</w:t>
            </w:r>
          </w:p>
        </w:tc>
        <w:tc>
          <w:tcPr>
            <w:tcW w:w="955" w:type="dxa"/>
            <w:tcBorders>
              <w:top w:val="nil"/>
              <w:left w:val="nil"/>
              <w:bottom w:val="nil"/>
            </w:tcBorders>
            <w:vAlign w:val="bottom"/>
          </w:tcPr>
          <w:p w14:paraId="3B19680E" w14:textId="77777777" w:rsidR="00A1684C" w:rsidRPr="0094563C" w:rsidRDefault="00A1684C" w:rsidP="00D0664C">
            <w:pPr>
              <w:pStyle w:val="Tabletext"/>
              <w:tabs>
                <w:tab w:val="decimal" w:pos="423"/>
              </w:tabs>
            </w:pPr>
            <w:r w:rsidRPr="0094563C">
              <w:t>7.1</w:t>
            </w:r>
          </w:p>
        </w:tc>
        <w:tc>
          <w:tcPr>
            <w:tcW w:w="955" w:type="dxa"/>
            <w:tcBorders>
              <w:top w:val="nil"/>
              <w:left w:val="nil"/>
              <w:bottom w:val="nil"/>
            </w:tcBorders>
            <w:vAlign w:val="bottom"/>
          </w:tcPr>
          <w:p w14:paraId="58B9A80B" w14:textId="77777777" w:rsidR="00A1684C" w:rsidRPr="00E00B44" w:rsidRDefault="00A1684C" w:rsidP="00D0664C">
            <w:pPr>
              <w:pStyle w:val="Tabletext"/>
              <w:ind w:right="227"/>
              <w:jc w:val="right"/>
            </w:pPr>
            <w:r>
              <w:rPr>
                <w:rFonts w:cs="Arial"/>
                <w:color w:val="000000"/>
                <w:szCs w:val="16"/>
              </w:rPr>
              <w:t>2.1</w:t>
            </w:r>
          </w:p>
        </w:tc>
        <w:tc>
          <w:tcPr>
            <w:tcW w:w="955" w:type="dxa"/>
            <w:tcBorders>
              <w:top w:val="nil"/>
              <w:left w:val="nil"/>
              <w:bottom w:val="nil"/>
            </w:tcBorders>
            <w:vAlign w:val="bottom"/>
          </w:tcPr>
          <w:p w14:paraId="6570885C" w14:textId="77777777" w:rsidR="00A1684C" w:rsidRPr="00E00B44" w:rsidRDefault="00A1684C" w:rsidP="00D0664C">
            <w:pPr>
              <w:pStyle w:val="Tabletext"/>
              <w:ind w:right="227"/>
              <w:jc w:val="right"/>
            </w:pPr>
            <w:r>
              <w:rPr>
                <w:rFonts w:cs="Arial"/>
                <w:color w:val="000000"/>
                <w:szCs w:val="16"/>
              </w:rPr>
              <w:t>2.1</w:t>
            </w:r>
          </w:p>
        </w:tc>
      </w:tr>
      <w:tr w:rsidR="00A1684C" w14:paraId="5E6F2F5D" w14:textId="77777777" w:rsidTr="00D0664C">
        <w:tc>
          <w:tcPr>
            <w:tcW w:w="2208" w:type="dxa"/>
            <w:tcBorders>
              <w:top w:val="nil"/>
              <w:bottom w:val="nil"/>
              <w:right w:val="nil"/>
            </w:tcBorders>
            <w:vAlign w:val="bottom"/>
          </w:tcPr>
          <w:p w14:paraId="1A0F1722" w14:textId="77777777" w:rsidR="00A1684C" w:rsidRPr="00927CBF" w:rsidRDefault="00A1684C" w:rsidP="00D0664C">
            <w:pPr>
              <w:pStyle w:val="Tabletext"/>
            </w:pPr>
            <w:r>
              <w:t>Transport</w:t>
            </w:r>
            <w:r w:rsidRPr="00927CBF">
              <w:t xml:space="preserve">, </w:t>
            </w:r>
            <w:r w:rsidR="0090108F" w:rsidRPr="00927CBF">
              <w:t xml:space="preserve">postal </w:t>
            </w:r>
            <w:r w:rsidR="0090108F">
              <w:t>and</w:t>
            </w:r>
            <w:r w:rsidR="0090108F" w:rsidRPr="00927CBF">
              <w:t xml:space="preserve"> warehousing</w:t>
            </w:r>
          </w:p>
        </w:tc>
        <w:tc>
          <w:tcPr>
            <w:tcW w:w="955" w:type="dxa"/>
            <w:tcBorders>
              <w:top w:val="nil"/>
              <w:left w:val="nil"/>
              <w:bottom w:val="nil"/>
              <w:right w:val="nil"/>
            </w:tcBorders>
            <w:vAlign w:val="bottom"/>
          </w:tcPr>
          <w:p w14:paraId="4FF74433" w14:textId="77777777" w:rsidR="00A1684C" w:rsidRPr="00E00B44" w:rsidRDefault="00A1684C" w:rsidP="00D0664C">
            <w:pPr>
              <w:pStyle w:val="Tabletext"/>
              <w:ind w:right="227"/>
              <w:jc w:val="right"/>
            </w:pPr>
            <w:r w:rsidRPr="00E00B44">
              <w:t>617</w:t>
            </w:r>
          </w:p>
        </w:tc>
        <w:tc>
          <w:tcPr>
            <w:tcW w:w="955" w:type="dxa"/>
            <w:tcBorders>
              <w:top w:val="nil"/>
              <w:left w:val="nil"/>
              <w:bottom w:val="nil"/>
              <w:right w:val="nil"/>
            </w:tcBorders>
            <w:vAlign w:val="bottom"/>
          </w:tcPr>
          <w:p w14:paraId="5C0031FE" w14:textId="77777777" w:rsidR="00A1684C" w:rsidRPr="00E00B44" w:rsidRDefault="00A1684C" w:rsidP="00D0664C">
            <w:pPr>
              <w:pStyle w:val="Tabletext"/>
              <w:ind w:right="227"/>
              <w:jc w:val="right"/>
            </w:pPr>
            <w:r w:rsidRPr="00E00B44">
              <w:t>744</w:t>
            </w:r>
          </w:p>
        </w:tc>
        <w:tc>
          <w:tcPr>
            <w:tcW w:w="955" w:type="dxa"/>
            <w:tcBorders>
              <w:top w:val="nil"/>
              <w:left w:val="nil"/>
              <w:bottom w:val="nil"/>
              <w:right w:val="nil"/>
            </w:tcBorders>
            <w:vAlign w:val="bottom"/>
          </w:tcPr>
          <w:p w14:paraId="0E8AB278" w14:textId="77777777" w:rsidR="00A1684C" w:rsidRPr="0094563C" w:rsidRDefault="00A1684C" w:rsidP="00D0664C">
            <w:pPr>
              <w:pStyle w:val="Tabletext"/>
              <w:tabs>
                <w:tab w:val="decimal" w:pos="423"/>
              </w:tabs>
            </w:pPr>
            <w:r w:rsidRPr="0094563C">
              <w:t>5.2</w:t>
            </w:r>
          </w:p>
        </w:tc>
        <w:tc>
          <w:tcPr>
            <w:tcW w:w="955" w:type="dxa"/>
            <w:tcBorders>
              <w:top w:val="nil"/>
              <w:left w:val="nil"/>
              <w:bottom w:val="nil"/>
            </w:tcBorders>
            <w:vAlign w:val="bottom"/>
          </w:tcPr>
          <w:p w14:paraId="79ED6D39" w14:textId="77777777" w:rsidR="00A1684C" w:rsidRPr="0094563C" w:rsidRDefault="00A1684C" w:rsidP="00D0664C">
            <w:pPr>
              <w:pStyle w:val="Tabletext"/>
              <w:tabs>
                <w:tab w:val="decimal" w:pos="423"/>
              </w:tabs>
            </w:pPr>
            <w:r w:rsidRPr="0094563C">
              <w:t>5.4</w:t>
            </w:r>
          </w:p>
        </w:tc>
        <w:tc>
          <w:tcPr>
            <w:tcW w:w="955" w:type="dxa"/>
            <w:tcBorders>
              <w:top w:val="nil"/>
              <w:left w:val="nil"/>
              <w:bottom w:val="nil"/>
            </w:tcBorders>
            <w:vAlign w:val="bottom"/>
          </w:tcPr>
          <w:p w14:paraId="2484166D" w14:textId="77777777" w:rsidR="00A1684C" w:rsidRPr="00E00B44" w:rsidRDefault="00A1684C" w:rsidP="00D0664C">
            <w:pPr>
              <w:pStyle w:val="Tabletext"/>
              <w:ind w:right="227"/>
              <w:jc w:val="right"/>
            </w:pPr>
            <w:r>
              <w:rPr>
                <w:rFonts w:cs="Arial"/>
                <w:color w:val="000000"/>
                <w:szCs w:val="16"/>
              </w:rPr>
              <w:t>1.6</w:t>
            </w:r>
          </w:p>
        </w:tc>
        <w:tc>
          <w:tcPr>
            <w:tcW w:w="955" w:type="dxa"/>
            <w:tcBorders>
              <w:top w:val="nil"/>
              <w:left w:val="nil"/>
              <w:bottom w:val="nil"/>
            </w:tcBorders>
            <w:vAlign w:val="bottom"/>
          </w:tcPr>
          <w:p w14:paraId="7A5D0AAB" w14:textId="77777777" w:rsidR="00A1684C" w:rsidRPr="00E00B44" w:rsidRDefault="00A1684C" w:rsidP="00D0664C">
            <w:pPr>
              <w:pStyle w:val="Tabletext"/>
              <w:ind w:right="227"/>
              <w:jc w:val="right"/>
            </w:pPr>
            <w:r>
              <w:rPr>
                <w:rFonts w:cs="Arial"/>
                <w:color w:val="000000"/>
                <w:szCs w:val="16"/>
              </w:rPr>
              <w:t>2.4</w:t>
            </w:r>
          </w:p>
        </w:tc>
      </w:tr>
      <w:tr w:rsidR="00A1684C" w14:paraId="5024C19E" w14:textId="77777777" w:rsidTr="00D0664C">
        <w:tc>
          <w:tcPr>
            <w:tcW w:w="2208" w:type="dxa"/>
            <w:tcBorders>
              <w:top w:val="nil"/>
              <w:bottom w:val="nil"/>
              <w:right w:val="nil"/>
            </w:tcBorders>
            <w:vAlign w:val="bottom"/>
          </w:tcPr>
          <w:p w14:paraId="6A78FCB1" w14:textId="77777777" w:rsidR="00A1684C" w:rsidRPr="00927CBF" w:rsidRDefault="00A1684C" w:rsidP="00D0664C">
            <w:pPr>
              <w:pStyle w:val="Tabletext"/>
            </w:pPr>
            <w:r w:rsidRPr="00927CBF">
              <w:t xml:space="preserve">Information </w:t>
            </w:r>
            <w:r w:rsidR="0090108F" w:rsidRPr="00927CBF">
              <w:t xml:space="preserve">media </w:t>
            </w:r>
            <w:r w:rsidR="0090108F">
              <w:t>and</w:t>
            </w:r>
            <w:r w:rsidR="0090108F" w:rsidRPr="00927CBF">
              <w:t xml:space="preserve"> telecommunications</w:t>
            </w:r>
          </w:p>
        </w:tc>
        <w:tc>
          <w:tcPr>
            <w:tcW w:w="955" w:type="dxa"/>
            <w:tcBorders>
              <w:top w:val="nil"/>
              <w:left w:val="nil"/>
              <w:bottom w:val="nil"/>
              <w:right w:val="nil"/>
            </w:tcBorders>
            <w:vAlign w:val="bottom"/>
          </w:tcPr>
          <w:p w14:paraId="3E830072" w14:textId="77777777" w:rsidR="00A1684C" w:rsidRPr="00E00B44" w:rsidRDefault="00A1684C" w:rsidP="00D0664C">
            <w:pPr>
              <w:pStyle w:val="Tabletext"/>
              <w:ind w:right="227"/>
              <w:jc w:val="right"/>
            </w:pPr>
            <w:r w:rsidRPr="00E00B44">
              <w:t>207</w:t>
            </w:r>
          </w:p>
        </w:tc>
        <w:tc>
          <w:tcPr>
            <w:tcW w:w="955" w:type="dxa"/>
            <w:tcBorders>
              <w:top w:val="nil"/>
              <w:left w:val="nil"/>
              <w:bottom w:val="nil"/>
              <w:right w:val="nil"/>
            </w:tcBorders>
            <w:vAlign w:val="bottom"/>
          </w:tcPr>
          <w:p w14:paraId="42B4EFB4" w14:textId="77777777" w:rsidR="00A1684C" w:rsidRPr="00E00B44" w:rsidRDefault="00A1684C" w:rsidP="00D0664C">
            <w:pPr>
              <w:pStyle w:val="Tabletext"/>
              <w:ind w:right="227"/>
              <w:jc w:val="right"/>
            </w:pPr>
            <w:r w:rsidRPr="00E00B44">
              <w:t>253</w:t>
            </w:r>
          </w:p>
        </w:tc>
        <w:tc>
          <w:tcPr>
            <w:tcW w:w="955" w:type="dxa"/>
            <w:tcBorders>
              <w:top w:val="nil"/>
              <w:left w:val="nil"/>
              <w:bottom w:val="nil"/>
              <w:right w:val="nil"/>
            </w:tcBorders>
            <w:vAlign w:val="bottom"/>
          </w:tcPr>
          <w:p w14:paraId="325CA183" w14:textId="77777777" w:rsidR="00A1684C" w:rsidRPr="0094563C" w:rsidRDefault="00A1684C" w:rsidP="00D0664C">
            <w:pPr>
              <w:pStyle w:val="Tabletext"/>
              <w:tabs>
                <w:tab w:val="decimal" w:pos="423"/>
              </w:tabs>
            </w:pPr>
            <w:r w:rsidRPr="0094563C">
              <w:t>1.7</w:t>
            </w:r>
          </w:p>
        </w:tc>
        <w:tc>
          <w:tcPr>
            <w:tcW w:w="955" w:type="dxa"/>
            <w:tcBorders>
              <w:top w:val="nil"/>
              <w:left w:val="nil"/>
              <w:bottom w:val="nil"/>
            </w:tcBorders>
            <w:vAlign w:val="bottom"/>
          </w:tcPr>
          <w:p w14:paraId="26ACDF41" w14:textId="77777777" w:rsidR="00A1684C" w:rsidRPr="0094563C" w:rsidRDefault="00A1684C" w:rsidP="00D0664C">
            <w:pPr>
              <w:pStyle w:val="Tabletext"/>
              <w:tabs>
                <w:tab w:val="decimal" w:pos="423"/>
              </w:tabs>
            </w:pPr>
            <w:r w:rsidRPr="0094563C">
              <w:t>1.8</w:t>
            </w:r>
          </w:p>
        </w:tc>
        <w:tc>
          <w:tcPr>
            <w:tcW w:w="955" w:type="dxa"/>
            <w:tcBorders>
              <w:top w:val="nil"/>
              <w:left w:val="nil"/>
              <w:bottom w:val="nil"/>
            </w:tcBorders>
            <w:vAlign w:val="bottom"/>
          </w:tcPr>
          <w:p w14:paraId="50FD9116" w14:textId="77777777" w:rsidR="00A1684C" w:rsidRPr="00E00B44" w:rsidRDefault="00A1684C" w:rsidP="00D0664C">
            <w:pPr>
              <w:pStyle w:val="Tabletext"/>
              <w:ind w:right="227"/>
              <w:jc w:val="right"/>
            </w:pPr>
            <w:r>
              <w:rPr>
                <w:rFonts w:cs="Arial"/>
                <w:color w:val="000000"/>
                <w:szCs w:val="16"/>
              </w:rPr>
              <w:t>-0.9</w:t>
            </w:r>
          </w:p>
        </w:tc>
        <w:tc>
          <w:tcPr>
            <w:tcW w:w="955" w:type="dxa"/>
            <w:tcBorders>
              <w:top w:val="nil"/>
              <w:left w:val="nil"/>
              <w:bottom w:val="nil"/>
            </w:tcBorders>
            <w:vAlign w:val="bottom"/>
          </w:tcPr>
          <w:p w14:paraId="2AB3D5FB" w14:textId="77777777" w:rsidR="00A1684C" w:rsidRPr="00E00B44" w:rsidRDefault="00A1684C" w:rsidP="00D0664C">
            <w:pPr>
              <w:pStyle w:val="Tabletext"/>
              <w:ind w:right="227"/>
              <w:jc w:val="right"/>
            </w:pPr>
            <w:r>
              <w:rPr>
                <w:rFonts w:cs="Arial"/>
                <w:color w:val="000000"/>
                <w:szCs w:val="16"/>
              </w:rPr>
              <w:t>2.6</w:t>
            </w:r>
          </w:p>
        </w:tc>
      </w:tr>
      <w:tr w:rsidR="00A1684C" w14:paraId="51B22204" w14:textId="77777777" w:rsidTr="00D0664C">
        <w:tc>
          <w:tcPr>
            <w:tcW w:w="2208" w:type="dxa"/>
            <w:tcBorders>
              <w:top w:val="nil"/>
              <w:bottom w:val="nil"/>
              <w:right w:val="nil"/>
            </w:tcBorders>
            <w:vAlign w:val="bottom"/>
          </w:tcPr>
          <w:p w14:paraId="2D24B685" w14:textId="77777777" w:rsidR="00A1684C" w:rsidRPr="00927CBF" w:rsidRDefault="00A1684C" w:rsidP="00D0664C">
            <w:pPr>
              <w:pStyle w:val="Tabletext"/>
            </w:pPr>
            <w:r>
              <w:t xml:space="preserve">Financial </w:t>
            </w:r>
            <w:r w:rsidR="0090108F">
              <w:t>and</w:t>
            </w:r>
            <w:r>
              <w:t xml:space="preserve"> </w:t>
            </w:r>
            <w:r w:rsidR="0090108F">
              <w:t>insurance</w:t>
            </w:r>
          </w:p>
        </w:tc>
        <w:tc>
          <w:tcPr>
            <w:tcW w:w="955" w:type="dxa"/>
            <w:tcBorders>
              <w:top w:val="nil"/>
              <w:left w:val="nil"/>
              <w:bottom w:val="nil"/>
              <w:right w:val="nil"/>
            </w:tcBorders>
            <w:vAlign w:val="bottom"/>
          </w:tcPr>
          <w:p w14:paraId="747AEA46" w14:textId="77777777" w:rsidR="00A1684C" w:rsidRPr="00E00B44" w:rsidRDefault="00A1684C" w:rsidP="00D0664C">
            <w:pPr>
              <w:pStyle w:val="Tabletext"/>
              <w:ind w:right="227"/>
              <w:jc w:val="right"/>
            </w:pPr>
            <w:r w:rsidRPr="00E00B44">
              <w:t>423</w:t>
            </w:r>
          </w:p>
        </w:tc>
        <w:tc>
          <w:tcPr>
            <w:tcW w:w="955" w:type="dxa"/>
            <w:tcBorders>
              <w:top w:val="nil"/>
              <w:left w:val="nil"/>
              <w:bottom w:val="nil"/>
              <w:right w:val="nil"/>
            </w:tcBorders>
            <w:vAlign w:val="bottom"/>
          </w:tcPr>
          <w:p w14:paraId="2A7A7718" w14:textId="77777777" w:rsidR="00A1684C" w:rsidRPr="00E00B44" w:rsidRDefault="00A1684C" w:rsidP="00D0664C">
            <w:pPr>
              <w:pStyle w:val="Tabletext"/>
              <w:ind w:right="227"/>
              <w:jc w:val="right"/>
            </w:pPr>
            <w:r w:rsidRPr="00E00B44">
              <w:t>505</w:t>
            </w:r>
          </w:p>
        </w:tc>
        <w:tc>
          <w:tcPr>
            <w:tcW w:w="955" w:type="dxa"/>
            <w:tcBorders>
              <w:top w:val="nil"/>
              <w:left w:val="nil"/>
              <w:bottom w:val="nil"/>
              <w:right w:val="nil"/>
            </w:tcBorders>
            <w:vAlign w:val="bottom"/>
          </w:tcPr>
          <w:p w14:paraId="37378A58" w14:textId="77777777" w:rsidR="00A1684C" w:rsidRPr="0094563C" w:rsidRDefault="00A1684C" w:rsidP="00D0664C">
            <w:pPr>
              <w:pStyle w:val="Tabletext"/>
              <w:tabs>
                <w:tab w:val="decimal" w:pos="423"/>
              </w:tabs>
            </w:pPr>
            <w:r w:rsidRPr="0094563C">
              <w:t>3.6</w:t>
            </w:r>
          </w:p>
        </w:tc>
        <w:tc>
          <w:tcPr>
            <w:tcW w:w="955" w:type="dxa"/>
            <w:tcBorders>
              <w:top w:val="nil"/>
              <w:left w:val="nil"/>
              <w:bottom w:val="nil"/>
            </w:tcBorders>
            <w:vAlign w:val="bottom"/>
          </w:tcPr>
          <w:p w14:paraId="68C31567" w14:textId="77777777" w:rsidR="00A1684C" w:rsidRPr="0094563C" w:rsidRDefault="00A1684C" w:rsidP="00D0664C">
            <w:pPr>
              <w:pStyle w:val="Tabletext"/>
              <w:tabs>
                <w:tab w:val="decimal" w:pos="423"/>
              </w:tabs>
            </w:pPr>
            <w:r w:rsidRPr="0094563C">
              <w:t>3.7</w:t>
            </w:r>
          </w:p>
        </w:tc>
        <w:tc>
          <w:tcPr>
            <w:tcW w:w="955" w:type="dxa"/>
            <w:tcBorders>
              <w:top w:val="nil"/>
              <w:left w:val="nil"/>
              <w:bottom w:val="nil"/>
            </w:tcBorders>
            <w:vAlign w:val="bottom"/>
          </w:tcPr>
          <w:p w14:paraId="1F18FC8B" w14:textId="77777777" w:rsidR="00A1684C" w:rsidRPr="00E00B44" w:rsidRDefault="00A1684C" w:rsidP="00D0664C">
            <w:pPr>
              <w:pStyle w:val="Tabletext"/>
              <w:ind w:right="227"/>
              <w:jc w:val="right"/>
            </w:pPr>
            <w:r>
              <w:rPr>
                <w:rFonts w:cs="Arial"/>
                <w:color w:val="000000"/>
                <w:szCs w:val="16"/>
              </w:rPr>
              <w:t>0.7</w:t>
            </w:r>
          </w:p>
        </w:tc>
        <w:tc>
          <w:tcPr>
            <w:tcW w:w="955" w:type="dxa"/>
            <w:tcBorders>
              <w:top w:val="nil"/>
              <w:left w:val="nil"/>
              <w:bottom w:val="nil"/>
            </w:tcBorders>
            <w:vAlign w:val="bottom"/>
          </w:tcPr>
          <w:p w14:paraId="1C9D1818" w14:textId="77777777" w:rsidR="00A1684C" w:rsidRPr="00E00B44" w:rsidRDefault="00A1684C" w:rsidP="00D0664C">
            <w:pPr>
              <w:pStyle w:val="Tabletext"/>
              <w:ind w:right="227"/>
              <w:jc w:val="right"/>
            </w:pPr>
            <w:r>
              <w:rPr>
                <w:rFonts w:cs="Arial"/>
                <w:color w:val="000000"/>
                <w:szCs w:val="16"/>
              </w:rPr>
              <w:t>2.2</w:t>
            </w:r>
          </w:p>
        </w:tc>
      </w:tr>
      <w:tr w:rsidR="00A1684C" w14:paraId="76E6DA58" w14:textId="77777777" w:rsidTr="00D0664C">
        <w:tc>
          <w:tcPr>
            <w:tcW w:w="2208" w:type="dxa"/>
            <w:tcBorders>
              <w:top w:val="nil"/>
              <w:bottom w:val="nil"/>
              <w:right w:val="nil"/>
            </w:tcBorders>
            <w:vAlign w:val="bottom"/>
          </w:tcPr>
          <w:p w14:paraId="39CFD05D" w14:textId="77777777" w:rsidR="00A1684C" w:rsidRPr="00927CBF" w:rsidRDefault="00A1684C" w:rsidP="00D0664C">
            <w:pPr>
              <w:pStyle w:val="Tabletext"/>
            </w:pPr>
            <w:r w:rsidRPr="00927CBF">
              <w:t>Renta</w:t>
            </w:r>
            <w:r>
              <w:t xml:space="preserve">l, </w:t>
            </w:r>
            <w:r w:rsidR="0090108F">
              <w:t>hiring and real estate</w:t>
            </w:r>
          </w:p>
        </w:tc>
        <w:tc>
          <w:tcPr>
            <w:tcW w:w="955" w:type="dxa"/>
            <w:tcBorders>
              <w:top w:val="nil"/>
              <w:left w:val="nil"/>
              <w:bottom w:val="nil"/>
              <w:right w:val="nil"/>
            </w:tcBorders>
            <w:vAlign w:val="bottom"/>
          </w:tcPr>
          <w:p w14:paraId="7479629D" w14:textId="77777777" w:rsidR="00A1684C" w:rsidRPr="00E00B44" w:rsidRDefault="00A1684C" w:rsidP="00D0664C">
            <w:pPr>
              <w:pStyle w:val="Tabletext"/>
              <w:ind w:right="227"/>
              <w:jc w:val="right"/>
            </w:pPr>
            <w:r w:rsidRPr="00E00B44">
              <w:t>213</w:t>
            </w:r>
          </w:p>
        </w:tc>
        <w:tc>
          <w:tcPr>
            <w:tcW w:w="955" w:type="dxa"/>
            <w:tcBorders>
              <w:top w:val="nil"/>
              <w:left w:val="nil"/>
              <w:bottom w:val="nil"/>
              <w:right w:val="nil"/>
            </w:tcBorders>
            <w:vAlign w:val="bottom"/>
          </w:tcPr>
          <w:p w14:paraId="6FC91146" w14:textId="77777777" w:rsidR="00A1684C" w:rsidRPr="00E00B44" w:rsidRDefault="00A1684C" w:rsidP="00D0664C">
            <w:pPr>
              <w:pStyle w:val="Tabletext"/>
              <w:ind w:right="227"/>
              <w:jc w:val="right"/>
            </w:pPr>
            <w:r w:rsidRPr="00E00B44">
              <w:t>246</w:t>
            </w:r>
          </w:p>
        </w:tc>
        <w:tc>
          <w:tcPr>
            <w:tcW w:w="955" w:type="dxa"/>
            <w:tcBorders>
              <w:top w:val="nil"/>
              <w:left w:val="nil"/>
              <w:bottom w:val="nil"/>
              <w:right w:val="nil"/>
            </w:tcBorders>
            <w:vAlign w:val="bottom"/>
          </w:tcPr>
          <w:p w14:paraId="0FA8AE88" w14:textId="77777777" w:rsidR="00A1684C" w:rsidRPr="0094563C" w:rsidRDefault="00A1684C" w:rsidP="00D0664C">
            <w:pPr>
              <w:pStyle w:val="Tabletext"/>
              <w:tabs>
                <w:tab w:val="decimal" w:pos="423"/>
              </w:tabs>
            </w:pPr>
            <w:r w:rsidRPr="0094563C">
              <w:t>1.8</w:t>
            </w:r>
          </w:p>
        </w:tc>
        <w:tc>
          <w:tcPr>
            <w:tcW w:w="955" w:type="dxa"/>
            <w:tcBorders>
              <w:top w:val="nil"/>
              <w:left w:val="nil"/>
              <w:bottom w:val="nil"/>
            </w:tcBorders>
            <w:vAlign w:val="bottom"/>
          </w:tcPr>
          <w:p w14:paraId="553C53DF" w14:textId="77777777" w:rsidR="00A1684C" w:rsidRPr="0094563C" w:rsidRDefault="00A1684C" w:rsidP="00D0664C">
            <w:pPr>
              <w:pStyle w:val="Tabletext"/>
              <w:tabs>
                <w:tab w:val="decimal" w:pos="423"/>
              </w:tabs>
            </w:pPr>
            <w:r w:rsidRPr="0094563C">
              <w:t>1.8</w:t>
            </w:r>
          </w:p>
        </w:tc>
        <w:tc>
          <w:tcPr>
            <w:tcW w:w="955" w:type="dxa"/>
            <w:tcBorders>
              <w:top w:val="nil"/>
              <w:left w:val="nil"/>
              <w:bottom w:val="nil"/>
            </w:tcBorders>
            <w:vAlign w:val="bottom"/>
          </w:tcPr>
          <w:p w14:paraId="066A8242" w14:textId="77777777" w:rsidR="00A1684C" w:rsidRPr="00E00B44" w:rsidRDefault="00A1684C" w:rsidP="00D0664C">
            <w:pPr>
              <w:pStyle w:val="Tabletext"/>
              <w:ind w:right="227"/>
              <w:jc w:val="right"/>
            </w:pPr>
            <w:r>
              <w:rPr>
                <w:rFonts w:cs="Arial"/>
                <w:color w:val="000000"/>
                <w:szCs w:val="16"/>
              </w:rPr>
              <w:t>1.5</w:t>
            </w:r>
          </w:p>
        </w:tc>
        <w:tc>
          <w:tcPr>
            <w:tcW w:w="955" w:type="dxa"/>
            <w:tcBorders>
              <w:top w:val="nil"/>
              <w:left w:val="nil"/>
              <w:bottom w:val="nil"/>
            </w:tcBorders>
            <w:vAlign w:val="bottom"/>
          </w:tcPr>
          <w:p w14:paraId="3F13D533" w14:textId="77777777" w:rsidR="00A1684C" w:rsidRPr="00E00B44" w:rsidRDefault="00A1684C" w:rsidP="00D0664C">
            <w:pPr>
              <w:pStyle w:val="Tabletext"/>
              <w:ind w:right="227"/>
              <w:jc w:val="right"/>
            </w:pPr>
            <w:r>
              <w:rPr>
                <w:rFonts w:cs="Arial"/>
                <w:color w:val="000000"/>
                <w:szCs w:val="16"/>
              </w:rPr>
              <w:t>1.8</w:t>
            </w:r>
          </w:p>
        </w:tc>
      </w:tr>
      <w:tr w:rsidR="00A1684C" w14:paraId="26272A3E" w14:textId="77777777" w:rsidTr="00D0664C">
        <w:tc>
          <w:tcPr>
            <w:tcW w:w="2208" w:type="dxa"/>
            <w:tcBorders>
              <w:top w:val="nil"/>
              <w:bottom w:val="nil"/>
              <w:right w:val="nil"/>
            </w:tcBorders>
            <w:vAlign w:val="bottom"/>
          </w:tcPr>
          <w:p w14:paraId="1153537D" w14:textId="77777777" w:rsidR="00A1684C" w:rsidRPr="00927CBF" w:rsidRDefault="004B498E" w:rsidP="00D0664C">
            <w:pPr>
              <w:pStyle w:val="Tabletext"/>
            </w:pPr>
            <w:r>
              <w:t>Professional</w:t>
            </w:r>
            <w:r w:rsidR="00A1684C" w:rsidRPr="00927CBF">
              <w:t>,</w:t>
            </w:r>
            <w:r w:rsidR="00A1684C">
              <w:t xml:space="preserve"> </w:t>
            </w:r>
            <w:r w:rsidR="0090108F">
              <w:t>scientific and technical</w:t>
            </w:r>
          </w:p>
        </w:tc>
        <w:tc>
          <w:tcPr>
            <w:tcW w:w="955" w:type="dxa"/>
            <w:tcBorders>
              <w:top w:val="nil"/>
              <w:left w:val="nil"/>
              <w:bottom w:val="nil"/>
              <w:right w:val="nil"/>
            </w:tcBorders>
            <w:vAlign w:val="bottom"/>
          </w:tcPr>
          <w:p w14:paraId="44B69D14" w14:textId="77777777" w:rsidR="00A1684C" w:rsidRPr="00E00B44" w:rsidRDefault="00A1684C" w:rsidP="00D0664C">
            <w:pPr>
              <w:pStyle w:val="Tabletext"/>
              <w:ind w:right="227"/>
              <w:jc w:val="right"/>
            </w:pPr>
            <w:r w:rsidRPr="00E00B44">
              <w:t>989</w:t>
            </w:r>
          </w:p>
        </w:tc>
        <w:tc>
          <w:tcPr>
            <w:tcW w:w="955" w:type="dxa"/>
            <w:tcBorders>
              <w:top w:val="nil"/>
              <w:left w:val="nil"/>
              <w:bottom w:val="nil"/>
              <w:right w:val="nil"/>
            </w:tcBorders>
            <w:vAlign w:val="bottom"/>
          </w:tcPr>
          <w:p w14:paraId="2CB4EAB9" w14:textId="77777777" w:rsidR="00A1684C" w:rsidRPr="00E00B44" w:rsidRDefault="00A1684C" w:rsidP="00D0664C">
            <w:pPr>
              <w:pStyle w:val="Tabletext"/>
              <w:ind w:right="227"/>
              <w:jc w:val="right"/>
            </w:pPr>
            <w:r w:rsidRPr="00E00B44">
              <w:t>1233</w:t>
            </w:r>
          </w:p>
        </w:tc>
        <w:tc>
          <w:tcPr>
            <w:tcW w:w="955" w:type="dxa"/>
            <w:tcBorders>
              <w:top w:val="nil"/>
              <w:left w:val="nil"/>
              <w:bottom w:val="nil"/>
              <w:right w:val="nil"/>
            </w:tcBorders>
            <w:vAlign w:val="bottom"/>
          </w:tcPr>
          <w:p w14:paraId="339D889C" w14:textId="77777777" w:rsidR="00A1684C" w:rsidRPr="0094563C" w:rsidRDefault="00A1684C" w:rsidP="00D0664C">
            <w:pPr>
              <w:pStyle w:val="Tabletext"/>
              <w:tabs>
                <w:tab w:val="decimal" w:pos="423"/>
              </w:tabs>
            </w:pPr>
            <w:r w:rsidRPr="0094563C">
              <w:t>8.3</w:t>
            </w:r>
          </w:p>
        </w:tc>
        <w:tc>
          <w:tcPr>
            <w:tcW w:w="955" w:type="dxa"/>
            <w:tcBorders>
              <w:top w:val="nil"/>
              <w:left w:val="nil"/>
              <w:bottom w:val="nil"/>
            </w:tcBorders>
            <w:vAlign w:val="bottom"/>
          </w:tcPr>
          <w:p w14:paraId="3D8E9480" w14:textId="77777777" w:rsidR="00A1684C" w:rsidRPr="0094563C" w:rsidRDefault="00A1684C" w:rsidP="00D0664C">
            <w:pPr>
              <w:pStyle w:val="Tabletext"/>
              <w:tabs>
                <w:tab w:val="decimal" w:pos="423"/>
              </w:tabs>
            </w:pPr>
            <w:r w:rsidRPr="0094563C">
              <w:t>9.0</w:t>
            </w:r>
          </w:p>
        </w:tc>
        <w:tc>
          <w:tcPr>
            <w:tcW w:w="955" w:type="dxa"/>
            <w:tcBorders>
              <w:top w:val="nil"/>
              <w:left w:val="nil"/>
              <w:bottom w:val="nil"/>
            </w:tcBorders>
            <w:vAlign w:val="bottom"/>
          </w:tcPr>
          <w:p w14:paraId="21E3C573" w14:textId="77777777" w:rsidR="00A1684C" w:rsidRPr="00E00B44" w:rsidRDefault="00A1684C" w:rsidP="00D0664C">
            <w:pPr>
              <w:pStyle w:val="Tabletext"/>
              <w:ind w:right="227"/>
              <w:jc w:val="right"/>
            </w:pPr>
            <w:r>
              <w:rPr>
                <w:rFonts w:cs="Arial"/>
                <w:color w:val="000000"/>
                <w:szCs w:val="16"/>
              </w:rPr>
              <w:t>3.2</w:t>
            </w:r>
          </w:p>
        </w:tc>
        <w:tc>
          <w:tcPr>
            <w:tcW w:w="955" w:type="dxa"/>
            <w:tcBorders>
              <w:top w:val="nil"/>
              <w:left w:val="nil"/>
              <w:bottom w:val="nil"/>
            </w:tcBorders>
            <w:vAlign w:val="bottom"/>
          </w:tcPr>
          <w:p w14:paraId="3A1A832D" w14:textId="77777777" w:rsidR="00A1684C" w:rsidRPr="00E00B44" w:rsidRDefault="00A1684C" w:rsidP="00D0664C">
            <w:pPr>
              <w:pStyle w:val="Tabletext"/>
              <w:ind w:right="227"/>
              <w:jc w:val="right"/>
            </w:pPr>
            <w:r>
              <w:rPr>
                <w:rFonts w:cs="Arial"/>
                <w:color w:val="000000"/>
                <w:szCs w:val="16"/>
              </w:rPr>
              <w:t>2.8</w:t>
            </w:r>
          </w:p>
        </w:tc>
      </w:tr>
      <w:tr w:rsidR="00A1684C" w14:paraId="7CCAB1E4" w14:textId="77777777" w:rsidTr="00D0664C">
        <w:tc>
          <w:tcPr>
            <w:tcW w:w="2208" w:type="dxa"/>
            <w:tcBorders>
              <w:top w:val="nil"/>
              <w:bottom w:val="nil"/>
              <w:right w:val="nil"/>
            </w:tcBorders>
            <w:vAlign w:val="bottom"/>
          </w:tcPr>
          <w:p w14:paraId="478C5EA5" w14:textId="77777777" w:rsidR="00A1684C" w:rsidRPr="00927CBF" w:rsidRDefault="00A1684C" w:rsidP="00D0664C">
            <w:pPr>
              <w:pStyle w:val="Tabletext"/>
            </w:pPr>
            <w:r w:rsidRPr="00927CBF">
              <w:t>A</w:t>
            </w:r>
            <w:r>
              <w:t xml:space="preserve">dministrative </w:t>
            </w:r>
            <w:r w:rsidR="0090108F">
              <w:t>and</w:t>
            </w:r>
            <w:r>
              <w:t xml:space="preserve"> </w:t>
            </w:r>
            <w:r w:rsidR="0090108F">
              <w:t>support</w:t>
            </w:r>
          </w:p>
        </w:tc>
        <w:tc>
          <w:tcPr>
            <w:tcW w:w="955" w:type="dxa"/>
            <w:tcBorders>
              <w:top w:val="nil"/>
              <w:left w:val="nil"/>
              <w:bottom w:val="nil"/>
              <w:right w:val="nil"/>
            </w:tcBorders>
            <w:vAlign w:val="bottom"/>
          </w:tcPr>
          <w:p w14:paraId="6F17BCC6" w14:textId="77777777" w:rsidR="00A1684C" w:rsidRPr="00E00B44" w:rsidRDefault="00A1684C" w:rsidP="00D0664C">
            <w:pPr>
              <w:pStyle w:val="Tabletext"/>
              <w:ind w:right="227"/>
              <w:jc w:val="right"/>
            </w:pPr>
            <w:r w:rsidRPr="00E00B44">
              <w:t>412</w:t>
            </w:r>
          </w:p>
        </w:tc>
        <w:tc>
          <w:tcPr>
            <w:tcW w:w="955" w:type="dxa"/>
            <w:tcBorders>
              <w:top w:val="nil"/>
              <w:left w:val="nil"/>
              <w:bottom w:val="nil"/>
              <w:right w:val="nil"/>
            </w:tcBorders>
            <w:vAlign w:val="bottom"/>
          </w:tcPr>
          <w:p w14:paraId="7CB1FA27" w14:textId="77777777" w:rsidR="00A1684C" w:rsidRPr="00E00B44" w:rsidRDefault="00A1684C" w:rsidP="00D0664C">
            <w:pPr>
              <w:pStyle w:val="Tabletext"/>
              <w:ind w:right="227"/>
              <w:jc w:val="right"/>
            </w:pPr>
            <w:r w:rsidRPr="00E00B44">
              <w:t>489</w:t>
            </w:r>
          </w:p>
        </w:tc>
        <w:tc>
          <w:tcPr>
            <w:tcW w:w="955" w:type="dxa"/>
            <w:tcBorders>
              <w:top w:val="nil"/>
              <w:left w:val="nil"/>
              <w:bottom w:val="nil"/>
              <w:right w:val="nil"/>
            </w:tcBorders>
            <w:vAlign w:val="bottom"/>
          </w:tcPr>
          <w:p w14:paraId="52D69EAE" w14:textId="77777777" w:rsidR="00A1684C" w:rsidRPr="0094563C" w:rsidRDefault="00A1684C" w:rsidP="00D0664C">
            <w:pPr>
              <w:pStyle w:val="Tabletext"/>
              <w:tabs>
                <w:tab w:val="decimal" w:pos="423"/>
              </w:tabs>
            </w:pPr>
            <w:r w:rsidRPr="0094563C">
              <w:t>3.5</w:t>
            </w:r>
          </w:p>
        </w:tc>
        <w:tc>
          <w:tcPr>
            <w:tcW w:w="955" w:type="dxa"/>
            <w:tcBorders>
              <w:top w:val="nil"/>
              <w:left w:val="nil"/>
              <w:bottom w:val="nil"/>
            </w:tcBorders>
            <w:vAlign w:val="bottom"/>
          </w:tcPr>
          <w:p w14:paraId="0E926470" w14:textId="77777777" w:rsidR="00A1684C" w:rsidRPr="0094563C" w:rsidRDefault="00A1684C" w:rsidP="00D0664C">
            <w:pPr>
              <w:pStyle w:val="Tabletext"/>
              <w:tabs>
                <w:tab w:val="decimal" w:pos="423"/>
              </w:tabs>
            </w:pPr>
            <w:r w:rsidRPr="0094563C">
              <w:t>3.6</w:t>
            </w:r>
          </w:p>
        </w:tc>
        <w:tc>
          <w:tcPr>
            <w:tcW w:w="955" w:type="dxa"/>
            <w:tcBorders>
              <w:top w:val="nil"/>
              <w:left w:val="nil"/>
              <w:bottom w:val="nil"/>
            </w:tcBorders>
            <w:vAlign w:val="bottom"/>
          </w:tcPr>
          <w:p w14:paraId="2123CD65" w14:textId="77777777" w:rsidR="00A1684C" w:rsidRPr="00E00B44" w:rsidRDefault="00A1684C" w:rsidP="00D0664C">
            <w:pPr>
              <w:pStyle w:val="Tabletext"/>
              <w:ind w:right="227"/>
              <w:jc w:val="right"/>
            </w:pPr>
            <w:r>
              <w:rPr>
                <w:rFonts w:cs="Arial"/>
                <w:color w:val="000000"/>
                <w:szCs w:val="16"/>
              </w:rPr>
              <w:t>1.8</w:t>
            </w:r>
          </w:p>
        </w:tc>
        <w:tc>
          <w:tcPr>
            <w:tcW w:w="955" w:type="dxa"/>
            <w:tcBorders>
              <w:top w:val="nil"/>
              <w:left w:val="nil"/>
              <w:bottom w:val="nil"/>
            </w:tcBorders>
            <w:vAlign w:val="bottom"/>
          </w:tcPr>
          <w:p w14:paraId="758B51B6" w14:textId="77777777" w:rsidR="00A1684C" w:rsidRPr="00E00B44" w:rsidRDefault="00A1684C" w:rsidP="00D0664C">
            <w:pPr>
              <w:pStyle w:val="Tabletext"/>
              <w:ind w:right="227"/>
              <w:jc w:val="right"/>
            </w:pPr>
            <w:r>
              <w:rPr>
                <w:rFonts w:cs="Arial"/>
                <w:color w:val="000000"/>
                <w:szCs w:val="16"/>
              </w:rPr>
              <w:t>2.2</w:t>
            </w:r>
          </w:p>
        </w:tc>
      </w:tr>
      <w:tr w:rsidR="00A1684C" w14:paraId="62846D23" w14:textId="77777777" w:rsidTr="00D0664C">
        <w:tc>
          <w:tcPr>
            <w:tcW w:w="2208" w:type="dxa"/>
            <w:tcBorders>
              <w:top w:val="nil"/>
              <w:bottom w:val="nil"/>
              <w:right w:val="nil"/>
            </w:tcBorders>
            <w:vAlign w:val="bottom"/>
          </w:tcPr>
          <w:p w14:paraId="071784EC" w14:textId="77777777" w:rsidR="00A1684C" w:rsidRPr="00927CBF" w:rsidRDefault="00A1684C" w:rsidP="00D0664C">
            <w:pPr>
              <w:pStyle w:val="Tabletext"/>
            </w:pPr>
            <w:r w:rsidRPr="00927CBF">
              <w:t xml:space="preserve">Public </w:t>
            </w:r>
            <w:r w:rsidR="0090108F" w:rsidRPr="00927CBF">
              <w:t xml:space="preserve">administration </w:t>
            </w:r>
            <w:r w:rsidR="0090108F">
              <w:t>and</w:t>
            </w:r>
            <w:r w:rsidR="0090108F" w:rsidRPr="00927CBF">
              <w:t xml:space="preserve"> safety</w:t>
            </w:r>
          </w:p>
        </w:tc>
        <w:tc>
          <w:tcPr>
            <w:tcW w:w="955" w:type="dxa"/>
            <w:tcBorders>
              <w:top w:val="nil"/>
              <w:left w:val="nil"/>
              <w:bottom w:val="nil"/>
              <w:right w:val="nil"/>
            </w:tcBorders>
            <w:vAlign w:val="bottom"/>
          </w:tcPr>
          <w:p w14:paraId="2C530669" w14:textId="77777777" w:rsidR="00A1684C" w:rsidRPr="00E00B44" w:rsidRDefault="00A1684C" w:rsidP="00D0664C">
            <w:pPr>
              <w:pStyle w:val="Tabletext"/>
              <w:ind w:right="227"/>
              <w:jc w:val="right"/>
            </w:pPr>
            <w:r w:rsidRPr="00E00B44">
              <w:t>745</w:t>
            </w:r>
          </w:p>
        </w:tc>
        <w:tc>
          <w:tcPr>
            <w:tcW w:w="955" w:type="dxa"/>
            <w:tcBorders>
              <w:top w:val="nil"/>
              <w:left w:val="nil"/>
              <w:bottom w:val="nil"/>
              <w:right w:val="nil"/>
            </w:tcBorders>
            <w:vAlign w:val="bottom"/>
          </w:tcPr>
          <w:p w14:paraId="0829B839" w14:textId="77777777" w:rsidR="00A1684C" w:rsidRPr="00E00B44" w:rsidRDefault="00A1684C" w:rsidP="00D0664C">
            <w:pPr>
              <w:pStyle w:val="Tabletext"/>
              <w:ind w:right="227"/>
              <w:jc w:val="right"/>
            </w:pPr>
            <w:r w:rsidRPr="00E00B44">
              <w:t>752</w:t>
            </w:r>
          </w:p>
        </w:tc>
        <w:tc>
          <w:tcPr>
            <w:tcW w:w="955" w:type="dxa"/>
            <w:tcBorders>
              <w:top w:val="nil"/>
              <w:left w:val="nil"/>
              <w:bottom w:val="nil"/>
              <w:right w:val="nil"/>
            </w:tcBorders>
            <w:vAlign w:val="bottom"/>
          </w:tcPr>
          <w:p w14:paraId="438D2086" w14:textId="77777777" w:rsidR="00A1684C" w:rsidRPr="0094563C" w:rsidRDefault="00A1684C" w:rsidP="00D0664C">
            <w:pPr>
              <w:pStyle w:val="Tabletext"/>
              <w:tabs>
                <w:tab w:val="decimal" w:pos="423"/>
              </w:tabs>
            </w:pPr>
            <w:r w:rsidRPr="0094563C">
              <w:t>6.3</w:t>
            </w:r>
          </w:p>
        </w:tc>
        <w:tc>
          <w:tcPr>
            <w:tcW w:w="955" w:type="dxa"/>
            <w:tcBorders>
              <w:top w:val="nil"/>
              <w:left w:val="nil"/>
              <w:bottom w:val="nil"/>
            </w:tcBorders>
            <w:vAlign w:val="bottom"/>
          </w:tcPr>
          <w:p w14:paraId="182588E7" w14:textId="77777777" w:rsidR="00A1684C" w:rsidRPr="0094563C" w:rsidRDefault="00A1684C" w:rsidP="00D0664C">
            <w:pPr>
              <w:pStyle w:val="Tabletext"/>
              <w:tabs>
                <w:tab w:val="decimal" w:pos="423"/>
              </w:tabs>
            </w:pPr>
            <w:r w:rsidRPr="0094563C">
              <w:t>5.5</w:t>
            </w:r>
          </w:p>
        </w:tc>
        <w:tc>
          <w:tcPr>
            <w:tcW w:w="955" w:type="dxa"/>
            <w:tcBorders>
              <w:top w:val="nil"/>
              <w:left w:val="nil"/>
              <w:bottom w:val="nil"/>
            </w:tcBorders>
            <w:vAlign w:val="bottom"/>
          </w:tcPr>
          <w:p w14:paraId="7301BFAF" w14:textId="77777777" w:rsidR="00A1684C" w:rsidRPr="00E00B44" w:rsidRDefault="00A1684C" w:rsidP="00D0664C">
            <w:pPr>
              <w:pStyle w:val="Tabletext"/>
              <w:ind w:right="227"/>
              <w:jc w:val="right"/>
            </w:pPr>
            <w:r>
              <w:rPr>
                <w:rFonts w:cs="Arial"/>
                <w:color w:val="000000"/>
                <w:szCs w:val="16"/>
              </w:rPr>
              <w:t>1.4</w:t>
            </w:r>
          </w:p>
        </w:tc>
        <w:tc>
          <w:tcPr>
            <w:tcW w:w="955" w:type="dxa"/>
            <w:tcBorders>
              <w:top w:val="nil"/>
              <w:left w:val="nil"/>
              <w:bottom w:val="nil"/>
            </w:tcBorders>
            <w:vAlign w:val="bottom"/>
          </w:tcPr>
          <w:p w14:paraId="25239E80" w14:textId="77777777" w:rsidR="00A1684C" w:rsidRPr="00E00B44" w:rsidRDefault="00A1684C" w:rsidP="00D0664C">
            <w:pPr>
              <w:pStyle w:val="Tabletext"/>
              <w:ind w:right="227"/>
              <w:jc w:val="right"/>
            </w:pPr>
            <w:r>
              <w:rPr>
                <w:rFonts w:cs="Arial"/>
                <w:color w:val="000000"/>
                <w:szCs w:val="16"/>
              </w:rPr>
              <w:t>0.1</w:t>
            </w:r>
          </w:p>
        </w:tc>
      </w:tr>
      <w:tr w:rsidR="00A1684C" w14:paraId="7FDE345F" w14:textId="77777777" w:rsidTr="00D0664C">
        <w:tc>
          <w:tcPr>
            <w:tcW w:w="2208" w:type="dxa"/>
            <w:tcBorders>
              <w:top w:val="nil"/>
              <w:bottom w:val="nil"/>
              <w:right w:val="nil"/>
            </w:tcBorders>
            <w:vAlign w:val="bottom"/>
          </w:tcPr>
          <w:p w14:paraId="0D5BD35A" w14:textId="77777777" w:rsidR="00A1684C" w:rsidRPr="00927CBF" w:rsidRDefault="00A1684C" w:rsidP="00D0664C">
            <w:pPr>
              <w:pStyle w:val="Tabletext"/>
            </w:pPr>
            <w:r w:rsidRPr="00927CBF">
              <w:t xml:space="preserve">Education </w:t>
            </w:r>
            <w:r w:rsidR="0090108F">
              <w:t>and</w:t>
            </w:r>
            <w:r w:rsidR="0090108F" w:rsidRPr="00927CBF">
              <w:t xml:space="preserve"> training</w:t>
            </w:r>
          </w:p>
        </w:tc>
        <w:tc>
          <w:tcPr>
            <w:tcW w:w="955" w:type="dxa"/>
            <w:tcBorders>
              <w:top w:val="nil"/>
              <w:left w:val="nil"/>
              <w:bottom w:val="nil"/>
              <w:right w:val="nil"/>
            </w:tcBorders>
            <w:vAlign w:val="bottom"/>
          </w:tcPr>
          <w:p w14:paraId="16C7CBEF" w14:textId="77777777" w:rsidR="00A1684C" w:rsidRPr="00E00B44" w:rsidRDefault="00A1684C" w:rsidP="00D0664C">
            <w:pPr>
              <w:pStyle w:val="Tabletext"/>
              <w:ind w:right="227"/>
              <w:jc w:val="right"/>
            </w:pPr>
            <w:r w:rsidRPr="00E00B44">
              <w:t>937</w:t>
            </w:r>
          </w:p>
        </w:tc>
        <w:tc>
          <w:tcPr>
            <w:tcW w:w="955" w:type="dxa"/>
            <w:tcBorders>
              <w:top w:val="nil"/>
              <w:left w:val="nil"/>
              <w:bottom w:val="nil"/>
              <w:right w:val="nil"/>
            </w:tcBorders>
            <w:vAlign w:val="bottom"/>
          </w:tcPr>
          <w:p w14:paraId="09E7580F" w14:textId="77777777" w:rsidR="00A1684C" w:rsidRPr="00E00B44" w:rsidRDefault="00A1684C" w:rsidP="00D0664C">
            <w:pPr>
              <w:pStyle w:val="Tabletext"/>
              <w:ind w:right="227"/>
              <w:jc w:val="right"/>
            </w:pPr>
            <w:r w:rsidRPr="00E00B44">
              <w:t>1113</w:t>
            </w:r>
          </w:p>
        </w:tc>
        <w:tc>
          <w:tcPr>
            <w:tcW w:w="955" w:type="dxa"/>
            <w:tcBorders>
              <w:top w:val="nil"/>
              <w:left w:val="nil"/>
              <w:bottom w:val="nil"/>
              <w:right w:val="nil"/>
            </w:tcBorders>
            <w:vAlign w:val="bottom"/>
          </w:tcPr>
          <w:p w14:paraId="0B29EED3" w14:textId="77777777" w:rsidR="00A1684C" w:rsidRPr="0094563C" w:rsidRDefault="00A1684C" w:rsidP="00D0664C">
            <w:pPr>
              <w:pStyle w:val="Tabletext"/>
              <w:tabs>
                <w:tab w:val="decimal" w:pos="423"/>
              </w:tabs>
            </w:pPr>
            <w:r w:rsidRPr="0094563C">
              <w:t>7.9</w:t>
            </w:r>
          </w:p>
        </w:tc>
        <w:tc>
          <w:tcPr>
            <w:tcW w:w="955" w:type="dxa"/>
            <w:tcBorders>
              <w:top w:val="nil"/>
              <w:left w:val="nil"/>
              <w:bottom w:val="nil"/>
            </w:tcBorders>
            <w:vAlign w:val="bottom"/>
          </w:tcPr>
          <w:p w14:paraId="62BBD10B" w14:textId="77777777" w:rsidR="00A1684C" w:rsidRPr="0094563C" w:rsidRDefault="00A1684C" w:rsidP="00D0664C">
            <w:pPr>
              <w:pStyle w:val="Tabletext"/>
              <w:tabs>
                <w:tab w:val="decimal" w:pos="423"/>
              </w:tabs>
            </w:pPr>
            <w:r w:rsidRPr="0094563C">
              <w:t>8.1</w:t>
            </w:r>
          </w:p>
        </w:tc>
        <w:tc>
          <w:tcPr>
            <w:tcW w:w="955" w:type="dxa"/>
            <w:tcBorders>
              <w:top w:val="nil"/>
              <w:left w:val="nil"/>
              <w:bottom w:val="nil"/>
            </w:tcBorders>
            <w:vAlign w:val="bottom"/>
          </w:tcPr>
          <w:p w14:paraId="5A4F7C45" w14:textId="77777777" w:rsidR="00A1684C" w:rsidRPr="00E00B44" w:rsidRDefault="00A1684C" w:rsidP="00D0664C">
            <w:pPr>
              <w:pStyle w:val="Tabletext"/>
              <w:ind w:right="227"/>
              <w:jc w:val="right"/>
            </w:pPr>
            <w:r>
              <w:rPr>
                <w:rFonts w:cs="Arial"/>
                <w:color w:val="000000"/>
                <w:szCs w:val="16"/>
              </w:rPr>
              <w:t>2.2</w:t>
            </w:r>
          </w:p>
        </w:tc>
        <w:tc>
          <w:tcPr>
            <w:tcW w:w="955" w:type="dxa"/>
            <w:tcBorders>
              <w:top w:val="nil"/>
              <w:left w:val="nil"/>
              <w:bottom w:val="nil"/>
            </w:tcBorders>
            <w:vAlign w:val="bottom"/>
          </w:tcPr>
          <w:p w14:paraId="365F44C6" w14:textId="77777777" w:rsidR="00A1684C" w:rsidRPr="00E00B44" w:rsidRDefault="00A1684C" w:rsidP="00D0664C">
            <w:pPr>
              <w:pStyle w:val="Tabletext"/>
              <w:ind w:right="227"/>
              <w:jc w:val="right"/>
            </w:pPr>
            <w:r>
              <w:rPr>
                <w:rFonts w:cs="Arial"/>
                <w:color w:val="000000"/>
                <w:szCs w:val="16"/>
              </w:rPr>
              <w:t>2.2</w:t>
            </w:r>
          </w:p>
        </w:tc>
      </w:tr>
      <w:tr w:rsidR="00A1684C" w14:paraId="67C8FC65" w14:textId="77777777" w:rsidTr="00D0664C">
        <w:tc>
          <w:tcPr>
            <w:tcW w:w="2208" w:type="dxa"/>
            <w:tcBorders>
              <w:top w:val="nil"/>
              <w:bottom w:val="nil"/>
              <w:right w:val="nil"/>
            </w:tcBorders>
            <w:vAlign w:val="bottom"/>
          </w:tcPr>
          <w:p w14:paraId="0A8C158E" w14:textId="77777777" w:rsidR="00A1684C" w:rsidRPr="00927CBF" w:rsidRDefault="00A1684C" w:rsidP="00D0664C">
            <w:pPr>
              <w:pStyle w:val="Tabletext"/>
            </w:pPr>
            <w:r w:rsidRPr="00927CBF">
              <w:t xml:space="preserve">Health </w:t>
            </w:r>
            <w:r w:rsidR="0090108F" w:rsidRPr="00927CBF">
              <w:t xml:space="preserve">care </w:t>
            </w:r>
            <w:r w:rsidR="0090108F">
              <w:t>and</w:t>
            </w:r>
            <w:r w:rsidR="0090108F" w:rsidRPr="00927CBF">
              <w:t xml:space="preserve"> social assistance</w:t>
            </w:r>
          </w:p>
        </w:tc>
        <w:tc>
          <w:tcPr>
            <w:tcW w:w="955" w:type="dxa"/>
            <w:tcBorders>
              <w:top w:val="nil"/>
              <w:left w:val="nil"/>
              <w:bottom w:val="nil"/>
              <w:right w:val="nil"/>
            </w:tcBorders>
            <w:vAlign w:val="bottom"/>
          </w:tcPr>
          <w:p w14:paraId="3B239193" w14:textId="77777777" w:rsidR="00A1684C" w:rsidRPr="00E00B44" w:rsidRDefault="00A1684C" w:rsidP="00D0664C">
            <w:pPr>
              <w:pStyle w:val="Tabletext"/>
              <w:ind w:right="227"/>
              <w:jc w:val="right"/>
            </w:pPr>
            <w:r w:rsidRPr="00E00B44">
              <w:t>1512</w:t>
            </w:r>
          </w:p>
        </w:tc>
        <w:tc>
          <w:tcPr>
            <w:tcW w:w="955" w:type="dxa"/>
            <w:tcBorders>
              <w:top w:val="nil"/>
              <w:left w:val="nil"/>
              <w:bottom w:val="nil"/>
              <w:right w:val="nil"/>
            </w:tcBorders>
            <w:vAlign w:val="bottom"/>
          </w:tcPr>
          <w:p w14:paraId="5E947597" w14:textId="77777777" w:rsidR="00A1684C" w:rsidRPr="00E00B44" w:rsidRDefault="00A1684C" w:rsidP="00D0664C">
            <w:pPr>
              <w:pStyle w:val="Tabletext"/>
              <w:ind w:right="227"/>
              <w:jc w:val="right"/>
            </w:pPr>
            <w:r w:rsidRPr="00E00B44">
              <w:t>1845</w:t>
            </w:r>
          </w:p>
        </w:tc>
        <w:tc>
          <w:tcPr>
            <w:tcW w:w="955" w:type="dxa"/>
            <w:tcBorders>
              <w:top w:val="nil"/>
              <w:left w:val="nil"/>
              <w:bottom w:val="nil"/>
              <w:right w:val="nil"/>
            </w:tcBorders>
            <w:vAlign w:val="bottom"/>
          </w:tcPr>
          <w:p w14:paraId="006FFCBF" w14:textId="77777777" w:rsidR="00A1684C" w:rsidRPr="0094563C" w:rsidRDefault="00A1684C" w:rsidP="00D0664C">
            <w:pPr>
              <w:pStyle w:val="Tabletext"/>
              <w:tabs>
                <w:tab w:val="decimal" w:pos="423"/>
              </w:tabs>
            </w:pPr>
            <w:r w:rsidRPr="0094563C">
              <w:t>12.8</w:t>
            </w:r>
          </w:p>
        </w:tc>
        <w:tc>
          <w:tcPr>
            <w:tcW w:w="955" w:type="dxa"/>
            <w:tcBorders>
              <w:top w:val="nil"/>
              <w:left w:val="nil"/>
              <w:bottom w:val="nil"/>
            </w:tcBorders>
            <w:vAlign w:val="bottom"/>
          </w:tcPr>
          <w:p w14:paraId="633FEB86" w14:textId="77777777" w:rsidR="00A1684C" w:rsidRPr="0094563C" w:rsidRDefault="00A1684C" w:rsidP="00D0664C">
            <w:pPr>
              <w:pStyle w:val="Tabletext"/>
              <w:tabs>
                <w:tab w:val="decimal" w:pos="423"/>
              </w:tabs>
            </w:pPr>
            <w:r w:rsidRPr="0094563C">
              <w:t>13.4</w:t>
            </w:r>
          </w:p>
        </w:tc>
        <w:tc>
          <w:tcPr>
            <w:tcW w:w="955" w:type="dxa"/>
            <w:tcBorders>
              <w:top w:val="nil"/>
              <w:left w:val="nil"/>
              <w:bottom w:val="nil"/>
            </w:tcBorders>
            <w:vAlign w:val="bottom"/>
          </w:tcPr>
          <w:p w14:paraId="263B601B" w14:textId="77777777" w:rsidR="00A1684C" w:rsidRPr="00E00B44" w:rsidRDefault="00A1684C" w:rsidP="00D0664C">
            <w:pPr>
              <w:pStyle w:val="Tabletext"/>
              <w:ind w:right="227"/>
              <w:jc w:val="right"/>
            </w:pPr>
            <w:r>
              <w:rPr>
                <w:rFonts w:cs="Arial"/>
                <w:color w:val="000000"/>
                <w:szCs w:val="16"/>
              </w:rPr>
              <w:t>3.8</w:t>
            </w:r>
          </w:p>
        </w:tc>
        <w:tc>
          <w:tcPr>
            <w:tcW w:w="955" w:type="dxa"/>
            <w:tcBorders>
              <w:top w:val="nil"/>
              <w:left w:val="nil"/>
              <w:bottom w:val="nil"/>
            </w:tcBorders>
            <w:vAlign w:val="bottom"/>
          </w:tcPr>
          <w:p w14:paraId="4EE2A461" w14:textId="77777777" w:rsidR="00A1684C" w:rsidRPr="00E00B44" w:rsidRDefault="00A1684C" w:rsidP="00D0664C">
            <w:pPr>
              <w:pStyle w:val="Tabletext"/>
              <w:ind w:right="227"/>
              <w:jc w:val="right"/>
            </w:pPr>
            <w:r>
              <w:rPr>
                <w:rFonts w:cs="Arial"/>
                <w:color w:val="000000"/>
                <w:szCs w:val="16"/>
              </w:rPr>
              <w:t>2.5</w:t>
            </w:r>
          </w:p>
        </w:tc>
      </w:tr>
      <w:tr w:rsidR="00A1684C" w14:paraId="4C22F1E6" w14:textId="77777777" w:rsidTr="00D0664C">
        <w:tc>
          <w:tcPr>
            <w:tcW w:w="2208" w:type="dxa"/>
            <w:tcBorders>
              <w:top w:val="nil"/>
              <w:bottom w:val="nil"/>
              <w:right w:val="nil"/>
            </w:tcBorders>
            <w:vAlign w:val="bottom"/>
          </w:tcPr>
          <w:p w14:paraId="2487A2C2" w14:textId="77777777" w:rsidR="00A1684C" w:rsidRPr="00927CBF" w:rsidRDefault="00A1684C" w:rsidP="00D0664C">
            <w:pPr>
              <w:pStyle w:val="Tabletext"/>
            </w:pPr>
            <w:r>
              <w:t xml:space="preserve">Arts </w:t>
            </w:r>
            <w:r w:rsidR="0090108F">
              <w:t>and</w:t>
            </w:r>
            <w:r>
              <w:t xml:space="preserve"> </w:t>
            </w:r>
            <w:r w:rsidR="0090108F">
              <w:t>recreation</w:t>
            </w:r>
          </w:p>
        </w:tc>
        <w:tc>
          <w:tcPr>
            <w:tcW w:w="955" w:type="dxa"/>
            <w:tcBorders>
              <w:top w:val="nil"/>
              <w:left w:val="nil"/>
              <w:bottom w:val="nil"/>
              <w:right w:val="nil"/>
            </w:tcBorders>
            <w:vAlign w:val="bottom"/>
          </w:tcPr>
          <w:p w14:paraId="027BADD1" w14:textId="77777777" w:rsidR="00A1684C" w:rsidRPr="00E00B44" w:rsidRDefault="00A1684C" w:rsidP="00D0664C">
            <w:pPr>
              <w:pStyle w:val="Tabletext"/>
              <w:ind w:right="227"/>
              <w:jc w:val="right"/>
            </w:pPr>
            <w:r w:rsidRPr="00E00B44">
              <w:t>226</w:t>
            </w:r>
          </w:p>
        </w:tc>
        <w:tc>
          <w:tcPr>
            <w:tcW w:w="955" w:type="dxa"/>
            <w:tcBorders>
              <w:top w:val="nil"/>
              <w:left w:val="nil"/>
              <w:bottom w:val="nil"/>
              <w:right w:val="nil"/>
            </w:tcBorders>
            <w:vAlign w:val="bottom"/>
          </w:tcPr>
          <w:p w14:paraId="5DC7ED63" w14:textId="77777777" w:rsidR="00A1684C" w:rsidRPr="00E00B44" w:rsidRDefault="00A1684C" w:rsidP="00D0664C">
            <w:pPr>
              <w:pStyle w:val="Tabletext"/>
              <w:ind w:right="227"/>
              <w:jc w:val="right"/>
            </w:pPr>
            <w:r w:rsidRPr="00E00B44">
              <w:t>253</w:t>
            </w:r>
          </w:p>
        </w:tc>
        <w:tc>
          <w:tcPr>
            <w:tcW w:w="955" w:type="dxa"/>
            <w:tcBorders>
              <w:top w:val="nil"/>
              <w:left w:val="nil"/>
              <w:bottom w:val="nil"/>
              <w:right w:val="nil"/>
            </w:tcBorders>
            <w:vAlign w:val="bottom"/>
          </w:tcPr>
          <w:p w14:paraId="59EACD3A" w14:textId="77777777" w:rsidR="00A1684C" w:rsidRPr="0094563C" w:rsidRDefault="00A1684C" w:rsidP="00D0664C">
            <w:pPr>
              <w:pStyle w:val="Tabletext"/>
              <w:tabs>
                <w:tab w:val="decimal" w:pos="423"/>
              </w:tabs>
            </w:pPr>
            <w:r w:rsidRPr="0094563C">
              <w:t>1.9</w:t>
            </w:r>
          </w:p>
        </w:tc>
        <w:tc>
          <w:tcPr>
            <w:tcW w:w="955" w:type="dxa"/>
            <w:tcBorders>
              <w:top w:val="nil"/>
              <w:left w:val="nil"/>
              <w:bottom w:val="nil"/>
            </w:tcBorders>
            <w:vAlign w:val="bottom"/>
          </w:tcPr>
          <w:p w14:paraId="1FD007E2" w14:textId="77777777" w:rsidR="00A1684C" w:rsidRPr="0094563C" w:rsidRDefault="00A1684C" w:rsidP="00D0664C">
            <w:pPr>
              <w:pStyle w:val="Tabletext"/>
              <w:tabs>
                <w:tab w:val="decimal" w:pos="423"/>
              </w:tabs>
            </w:pPr>
            <w:r w:rsidRPr="0094563C">
              <w:t>1.8</w:t>
            </w:r>
          </w:p>
        </w:tc>
        <w:tc>
          <w:tcPr>
            <w:tcW w:w="955" w:type="dxa"/>
            <w:tcBorders>
              <w:top w:val="nil"/>
              <w:left w:val="nil"/>
              <w:bottom w:val="nil"/>
            </w:tcBorders>
            <w:vAlign w:val="bottom"/>
          </w:tcPr>
          <w:p w14:paraId="0ACB2C77" w14:textId="77777777" w:rsidR="00A1684C" w:rsidRPr="00E00B44" w:rsidRDefault="00A1684C" w:rsidP="00D0664C">
            <w:pPr>
              <w:pStyle w:val="Tabletext"/>
              <w:ind w:right="227"/>
              <w:jc w:val="right"/>
            </w:pPr>
            <w:r>
              <w:rPr>
                <w:rFonts w:cs="Arial"/>
                <w:color w:val="000000"/>
                <w:szCs w:val="16"/>
              </w:rPr>
              <w:t>2.4</w:t>
            </w:r>
          </w:p>
        </w:tc>
        <w:tc>
          <w:tcPr>
            <w:tcW w:w="955" w:type="dxa"/>
            <w:tcBorders>
              <w:top w:val="nil"/>
              <w:left w:val="nil"/>
              <w:bottom w:val="nil"/>
            </w:tcBorders>
            <w:vAlign w:val="bottom"/>
          </w:tcPr>
          <w:p w14:paraId="2F759006" w14:textId="77777777" w:rsidR="00A1684C" w:rsidRPr="00E00B44" w:rsidRDefault="00A1684C" w:rsidP="00D0664C">
            <w:pPr>
              <w:pStyle w:val="Tabletext"/>
              <w:ind w:right="227"/>
              <w:jc w:val="right"/>
            </w:pPr>
            <w:r>
              <w:rPr>
                <w:rFonts w:cs="Arial"/>
                <w:color w:val="000000"/>
                <w:szCs w:val="16"/>
              </w:rPr>
              <w:t>1.4</w:t>
            </w:r>
          </w:p>
        </w:tc>
      </w:tr>
      <w:tr w:rsidR="00A1684C" w14:paraId="0DC061EB" w14:textId="77777777" w:rsidTr="00D0664C">
        <w:tc>
          <w:tcPr>
            <w:tcW w:w="2208" w:type="dxa"/>
            <w:tcBorders>
              <w:top w:val="nil"/>
              <w:bottom w:val="nil"/>
              <w:right w:val="nil"/>
            </w:tcBorders>
            <w:vAlign w:val="bottom"/>
          </w:tcPr>
          <w:p w14:paraId="73A6D579" w14:textId="77777777" w:rsidR="00A1684C" w:rsidRPr="00927CBF" w:rsidRDefault="00A1684C" w:rsidP="00D0664C">
            <w:pPr>
              <w:pStyle w:val="Tabletext"/>
            </w:pPr>
            <w:r>
              <w:t>Other</w:t>
            </w:r>
          </w:p>
        </w:tc>
        <w:tc>
          <w:tcPr>
            <w:tcW w:w="955" w:type="dxa"/>
            <w:tcBorders>
              <w:top w:val="nil"/>
              <w:left w:val="nil"/>
              <w:bottom w:val="nil"/>
              <w:right w:val="nil"/>
            </w:tcBorders>
            <w:vAlign w:val="bottom"/>
          </w:tcPr>
          <w:p w14:paraId="625889C0" w14:textId="77777777" w:rsidR="00A1684C" w:rsidRPr="00E00B44" w:rsidRDefault="00A1684C" w:rsidP="00D0664C">
            <w:pPr>
              <w:pStyle w:val="Tabletext"/>
              <w:ind w:right="227"/>
              <w:jc w:val="right"/>
            </w:pPr>
            <w:r w:rsidRPr="00E00B44">
              <w:t>480</w:t>
            </w:r>
          </w:p>
        </w:tc>
        <w:tc>
          <w:tcPr>
            <w:tcW w:w="955" w:type="dxa"/>
            <w:tcBorders>
              <w:top w:val="nil"/>
              <w:left w:val="nil"/>
              <w:bottom w:val="nil"/>
              <w:right w:val="nil"/>
            </w:tcBorders>
            <w:vAlign w:val="bottom"/>
          </w:tcPr>
          <w:p w14:paraId="79A98242" w14:textId="77777777" w:rsidR="00A1684C" w:rsidRPr="00E00B44" w:rsidRDefault="00A1684C" w:rsidP="00D0664C">
            <w:pPr>
              <w:pStyle w:val="Tabletext"/>
              <w:ind w:right="227"/>
              <w:jc w:val="right"/>
            </w:pPr>
            <w:r w:rsidRPr="00E00B44">
              <w:t>545</w:t>
            </w:r>
          </w:p>
        </w:tc>
        <w:tc>
          <w:tcPr>
            <w:tcW w:w="955" w:type="dxa"/>
            <w:tcBorders>
              <w:top w:val="nil"/>
              <w:left w:val="nil"/>
              <w:bottom w:val="nil"/>
              <w:right w:val="nil"/>
            </w:tcBorders>
            <w:vAlign w:val="bottom"/>
          </w:tcPr>
          <w:p w14:paraId="76F71350" w14:textId="77777777" w:rsidR="00A1684C" w:rsidRPr="0094563C" w:rsidRDefault="00A1684C" w:rsidP="00D0664C">
            <w:pPr>
              <w:pStyle w:val="Tabletext"/>
              <w:tabs>
                <w:tab w:val="decimal" w:pos="423"/>
              </w:tabs>
            </w:pPr>
            <w:r w:rsidRPr="0094563C">
              <w:t>4.1</w:t>
            </w:r>
          </w:p>
        </w:tc>
        <w:tc>
          <w:tcPr>
            <w:tcW w:w="955" w:type="dxa"/>
            <w:tcBorders>
              <w:top w:val="nil"/>
              <w:left w:val="nil"/>
              <w:bottom w:val="nil"/>
            </w:tcBorders>
            <w:vAlign w:val="bottom"/>
          </w:tcPr>
          <w:p w14:paraId="7FACCF48" w14:textId="77777777" w:rsidR="00A1684C" w:rsidRPr="0094563C" w:rsidRDefault="00A1684C" w:rsidP="00D0664C">
            <w:pPr>
              <w:pStyle w:val="Tabletext"/>
              <w:tabs>
                <w:tab w:val="decimal" w:pos="423"/>
              </w:tabs>
            </w:pPr>
            <w:r w:rsidRPr="0094563C">
              <w:t>4.0</w:t>
            </w:r>
          </w:p>
        </w:tc>
        <w:tc>
          <w:tcPr>
            <w:tcW w:w="955" w:type="dxa"/>
            <w:tcBorders>
              <w:top w:val="nil"/>
              <w:left w:val="nil"/>
              <w:bottom w:val="nil"/>
            </w:tcBorders>
            <w:vAlign w:val="bottom"/>
          </w:tcPr>
          <w:p w14:paraId="2398FAAA" w14:textId="77777777" w:rsidR="00A1684C" w:rsidRPr="00E00B44" w:rsidRDefault="00A1684C" w:rsidP="00D0664C">
            <w:pPr>
              <w:pStyle w:val="Tabletext"/>
              <w:ind w:right="227"/>
              <w:jc w:val="right"/>
            </w:pPr>
            <w:r>
              <w:rPr>
                <w:rFonts w:cs="Arial"/>
                <w:color w:val="000000"/>
                <w:szCs w:val="16"/>
              </w:rPr>
              <w:t>1.3</w:t>
            </w:r>
          </w:p>
        </w:tc>
        <w:tc>
          <w:tcPr>
            <w:tcW w:w="955" w:type="dxa"/>
            <w:tcBorders>
              <w:top w:val="nil"/>
              <w:left w:val="nil"/>
              <w:bottom w:val="nil"/>
            </w:tcBorders>
            <w:vAlign w:val="bottom"/>
          </w:tcPr>
          <w:p w14:paraId="3ED508D3" w14:textId="77777777" w:rsidR="00A1684C" w:rsidRPr="00E00B44" w:rsidRDefault="00A1684C" w:rsidP="00D0664C">
            <w:pPr>
              <w:pStyle w:val="Tabletext"/>
              <w:ind w:right="227"/>
              <w:jc w:val="right"/>
            </w:pPr>
            <w:r>
              <w:rPr>
                <w:rFonts w:cs="Arial"/>
                <w:color w:val="000000"/>
                <w:szCs w:val="16"/>
              </w:rPr>
              <w:t>1.6</w:t>
            </w:r>
          </w:p>
        </w:tc>
      </w:tr>
      <w:tr w:rsidR="00A1684C" w:rsidRPr="00852F44" w14:paraId="0224D1E7" w14:textId="77777777" w:rsidTr="00D0664C">
        <w:tc>
          <w:tcPr>
            <w:tcW w:w="2208" w:type="dxa"/>
            <w:tcBorders>
              <w:top w:val="single" w:sz="4" w:space="0" w:color="auto"/>
              <w:bottom w:val="single" w:sz="4" w:space="0" w:color="auto"/>
              <w:right w:val="nil"/>
            </w:tcBorders>
          </w:tcPr>
          <w:p w14:paraId="287930FD" w14:textId="77777777" w:rsidR="00A1684C" w:rsidRPr="00852F44" w:rsidRDefault="00A1684C" w:rsidP="00D0664C">
            <w:pPr>
              <w:pStyle w:val="Tabletext"/>
              <w:rPr>
                <w:b/>
              </w:rPr>
            </w:pPr>
            <w:r w:rsidRPr="00852F44">
              <w:rPr>
                <w:b/>
              </w:rPr>
              <w:t>Total</w:t>
            </w:r>
          </w:p>
        </w:tc>
        <w:tc>
          <w:tcPr>
            <w:tcW w:w="955" w:type="dxa"/>
            <w:tcBorders>
              <w:top w:val="single" w:sz="4" w:space="0" w:color="auto"/>
              <w:left w:val="nil"/>
              <w:bottom w:val="single" w:sz="4" w:space="0" w:color="auto"/>
              <w:right w:val="nil"/>
            </w:tcBorders>
            <w:vAlign w:val="bottom"/>
          </w:tcPr>
          <w:p w14:paraId="4C5931BA" w14:textId="01A81728" w:rsidR="00A1684C" w:rsidRPr="002E49F5" w:rsidRDefault="00A1684C" w:rsidP="00D0664C">
            <w:pPr>
              <w:pStyle w:val="Tabletext"/>
              <w:ind w:right="227"/>
              <w:jc w:val="right"/>
              <w:rPr>
                <w:b/>
              </w:rPr>
            </w:pPr>
            <w:r w:rsidRPr="002E49F5">
              <w:rPr>
                <w:b/>
              </w:rPr>
              <w:t>11</w:t>
            </w:r>
            <w:r w:rsidR="00EB40F6" w:rsidRPr="002E49F5">
              <w:rPr>
                <w:b/>
              </w:rPr>
              <w:t xml:space="preserve"> </w:t>
            </w:r>
            <w:r w:rsidRPr="002E49F5">
              <w:rPr>
                <w:b/>
              </w:rPr>
              <w:t>852</w:t>
            </w:r>
          </w:p>
        </w:tc>
        <w:tc>
          <w:tcPr>
            <w:tcW w:w="955" w:type="dxa"/>
            <w:tcBorders>
              <w:top w:val="single" w:sz="4" w:space="0" w:color="auto"/>
              <w:left w:val="nil"/>
              <w:bottom w:val="single" w:sz="4" w:space="0" w:color="auto"/>
              <w:right w:val="nil"/>
            </w:tcBorders>
            <w:vAlign w:val="bottom"/>
          </w:tcPr>
          <w:p w14:paraId="14D581EB" w14:textId="07B1E4F6" w:rsidR="00A1684C" w:rsidRPr="002E49F5" w:rsidRDefault="00A1684C" w:rsidP="00D0664C">
            <w:pPr>
              <w:pStyle w:val="Tabletext"/>
              <w:ind w:right="227"/>
              <w:jc w:val="right"/>
              <w:rPr>
                <w:b/>
              </w:rPr>
            </w:pPr>
            <w:r w:rsidRPr="002E49F5">
              <w:rPr>
                <w:b/>
              </w:rPr>
              <w:t>13</w:t>
            </w:r>
            <w:r w:rsidR="00EB40F6" w:rsidRPr="002E49F5">
              <w:rPr>
                <w:b/>
              </w:rPr>
              <w:t xml:space="preserve"> </w:t>
            </w:r>
            <w:r w:rsidRPr="002E49F5">
              <w:rPr>
                <w:b/>
              </w:rPr>
              <w:t>720</w:t>
            </w:r>
          </w:p>
        </w:tc>
        <w:tc>
          <w:tcPr>
            <w:tcW w:w="955" w:type="dxa"/>
            <w:tcBorders>
              <w:top w:val="single" w:sz="4" w:space="0" w:color="auto"/>
              <w:left w:val="nil"/>
              <w:bottom w:val="single" w:sz="4" w:space="0" w:color="auto"/>
              <w:right w:val="nil"/>
            </w:tcBorders>
            <w:vAlign w:val="bottom"/>
          </w:tcPr>
          <w:p w14:paraId="5DE5C393" w14:textId="77777777" w:rsidR="00A1684C" w:rsidRPr="002E49F5" w:rsidRDefault="00A1684C" w:rsidP="00D0664C">
            <w:pPr>
              <w:pStyle w:val="Tabletext"/>
              <w:tabs>
                <w:tab w:val="decimal" w:pos="423"/>
              </w:tabs>
              <w:rPr>
                <w:b/>
              </w:rPr>
            </w:pPr>
            <w:r w:rsidRPr="002E49F5">
              <w:rPr>
                <w:b/>
              </w:rPr>
              <w:t>100.0</w:t>
            </w:r>
          </w:p>
        </w:tc>
        <w:tc>
          <w:tcPr>
            <w:tcW w:w="955" w:type="dxa"/>
            <w:tcBorders>
              <w:top w:val="single" w:sz="4" w:space="0" w:color="auto"/>
              <w:left w:val="nil"/>
              <w:bottom w:val="single" w:sz="4" w:space="0" w:color="auto"/>
            </w:tcBorders>
            <w:vAlign w:val="bottom"/>
          </w:tcPr>
          <w:p w14:paraId="528CC8E0" w14:textId="77777777" w:rsidR="00A1684C" w:rsidRPr="002E49F5" w:rsidRDefault="00A1684C" w:rsidP="00D0664C">
            <w:pPr>
              <w:pStyle w:val="Tabletext"/>
              <w:tabs>
                <w:tab w:val="decimal" w:pos="423"/>
              </w:tabs>
              <w:rPr>
                <w:b/>
              </w:rPr>
            </w:pPr>
            <w:r w:rsidRPr="002E49F5">
              <w:rPr>
                <w:b/>
              </w:rPr>
              <w:t>100.0</w:t>
            </w:r>
          </w:p>
        </w:tc>
        <w:tc>
          <w:tcPr>
            <w:tcW w:w="955" w:type="dxa"/>
            <w:tcBorders>
              <w:top w:val="single" w:sz="4" w:space="0" w:color="auto"/>
              <w:left w:val="nil"/>
              <w:bottom w:val="single" w:sz="4" w:space="0" w:color="auto"/>
            </w:tcBorders>
            <w:vAlign w:val="bottom"/>
          </w:tcPr>
          <w:p w14:paraId="7E03177B" w14:textId="77777777" w:rsidR="00A1684C" w:rsidRPr="002E49F5" w:rsidRDefault="00A1684C" w:rsidP="00D0664C">
            <w:pPr>
              <w:pStyle w:val="Tabletext"/>
              <w:ind w:right="227"/>
              <w:jc w:val="right"/>
              <w:rPr>
                <w:b/>
              </w:rPr>
            </w:pPr>
            <w:r w:rsidRPr="002E49F5">
              <w:rPr>
                <w:rFonts w:cs="Arial"/>
                <w:b/>
                <w:color w:val="000000"/>
                <w:szCs w:val="16"/>
              </w:rPr>
              <w:t>1.4</w:t>
            </w:r>
          </w:p>
        </w:tc>
        <w:tc>
          <w:tcPr>
            <w:tcW w:w="955" w:type="dxa"/>
            <w:tcBorders>
              <w:top w:val="single" w:sz="4" w:space="0" w:color="auto"/>
              <w:left w:val="nil"/>
              <w:bottom w:val="single" w:sz="4" w:space="0" w:color="auto"/>
            </w:tcBorders>
            <w:vAlign w:val="bottom"/>
          </w:tcPr>
          <w:p w14:paraId="57A8CF48" w14:textId="77777777" w:rsidR="00A1684C" w:rsidRPr="002E49F5" w:rsidRDefault="00A1684C" w:rsidP="00D0664C">
            <w:pPr>
              <w:pStyle w:val="Tabletext"/>
              <w:ind w:right="227"/>
              <w:jc w:val="right"/>
              <w:rPr>
                <w:b/>
              </w:rPr>
            </w:pPr>
            <w:r w:rsidRPr="002E49F5">
              <w:rPr>
                <w:rFonts w:cs="Arial"/>
                <w:b/>
                <w:color w:val="000000"/>
                <w:szCs w:val="16"/>
              </w:rPr>
              <w:t>1.8</w:t>
            </w:r>
          </w:p>
        </w:tc>
      </w:tr>
    </w:tbl>
    <w:p w14:paraId="59954F1A" w14:textId="77777777" w:rsidR="00A1684C" w:rsidRDefault="00A1684C" w:rsidP="00A1684C">
      <w:pPr>
        <w:pStyle w:val="Source"/>
      </w:pPr>
      <w:r>
        <w:t>Notes:</w:t>
      </w:r>
      <w:r>
        <w:tab/>
        <w:t>1</w:t>
      </w:r>
      <w:r>
        <w:tab/>
        <w:t>Filtered using Hodrick-Prescott method to remove cyclical fluctuation</w:t>
      </w:r>
      <w:r w:rsidR="00E75822">
        <w:t>.</w:t>
      </w:r>
    </w:p>
    <w:p w14:paraId="50087D86" w14:textId="29A59224" w:rsidR="00B611C9" w:rsidRDefault="00B611C9" w:rsidP="00A1684C">
      <w:pPr>
        <w:pStyle w:val="Source"/>
      </w:pPr>
      <w:r>
        <w:tab/>
        <w:t>ANZ</w:t>
      </w:r>
      <w:r w:rsidR="009C1066">
        <w:t>S</w:t>
      </w:r>
      <w:r>
        <w:t>IC = Australian and New Zealand Standard Industrial Classification.</w:t>
      </w:r>
    </w:p>
    <w:p w14:paraId="70C46FCB" w14:textId="77777777" w:rsidR="004B0979" w:rsidRDefault="00A1684C" w:rsidP="004B0979">
      <w:pPr>
        <w:pStyle w:val="Source"/>
      </w:pPr>
      <w:r>
        <w:t>Source:</w:t>
      </w:r>
      <w:r>
        <w:tab/>
      </w:r>
      <w:r w:rsidR="004B0979">
        <w:t>Victoria University employment forecasts.</w:t>
      </w:r>
    </w:p>
    <w:p w14:paraId="3B01B116" w14:textId="790EB651" w:rsidR="00A1684C" w:rsidRDefault="00E2072D" w:rsidP="00A1684C">
      <w:pPr>
        <w:pStyle w:val="Text"/>
      </w:pPr>
      <w:r>
        <w:t>Figure 7</w:t>
      </w:r>
      <w:r w:rsidR="00A1684C">
        <w:t xml:space="preserve"> shows the ten industries, at the subdivision level, with the highe</w:t>
      </w:r>
      <w:r w:rsidR="0057069D">
        <w:t xml:space="preserve">st employment increase </w:t>
      </w:r>
      <w:r w:rsidR="00E75822">
        <w:t>between</w:t>
      </w:r>
      <w:r w:rsidR="0057069D">
        <w:t xml:space="preserve"> 2016</w:t>
      </w:r>
      <w:r w:rsidR="00A1684C">
        <w:t xml:space="preserve"> </w:t>
      </w:r>
      <w:r w:rsidR="00E75822">
        <w:t>and</w:t>
      </w:r>
      <w:r w:rsidR="004B498E">
        <w:t xml:space="preserve"> 2024. The p</w:t>
      </w:r>
      <w:r w:rsidR="00A1684C">
        <w:t xml:space="preserve">rofessional, </w:t>
      </w:r>
      <w:r w:rsidR="00E75822">
        <w:t xml:space="preserve">scientific and technical </w:t>
      </w:r>
      <w:r w:rsidR="00A1684C">
        <w:t>(except computer system design and related) industry will employ the greatest number of additional people</w:t>
      </w:r>
      <w:r w:rsidR="0057069D">
        <w:t xml:space="preserve"> in 2024 </w:t>
      </w:r>
      <w:r w:rsidR="004B498E">
        <w:t>by comparison with the number</w:t>
      </w:r>
      <w:r w:rsidR="0057069D">
        <w:t xml:space="preserve"> in 2016</w:t>
      </w:r>
      <w:r w:rsidR="00A1684C">
        <w:t xml:space="preserve">. </w:t>
      </w:r>
      <w:r w:rsidR="00E75822">
        <w:t>By</w:t>
      </w:r>
      <w:r w:rsidR="00A1684C">
        <w:t xml:space="preserve"> contrast, the industry with the second highest increase will employ only about half as many </w:t>
      </w:r>
      <w:r w:rsidR="00D87B87">
        <w:br/>
      </w:r>
      <w:r w:rsidR="00A1684C">
        <w:t>additional people.</w:t>
      </w:r>
    </w:p>
    <w:p w14:paraId="4AF37A06" w14:textId="77777777" w:rsidR="005F3833" w:rsidRDefault="005F3833">
      <w:pPr>
        <w:spacing w:before="0" w:line="240" w:lineRule="auto"/>
        <w:rPr>
          <w:rFonts w:ascii="Arial" w:hAnsi="Arial"/>
          <w:b/>
          <w:sz w:val="17"/>
        </w:rPr>
      </w:pPr>
      <w:r>
        <w:br w:type="page"/>
      </w:r>
    </w:p>
    <w:p w14:paraId="799D1AA2" w14:textId="5B59F3A2" w:rsidR="007C3484" w:rsidRDefault="00E2072D" w:rsidP="006B1A6D">
      <w:pPr>
        <w:pStyle w:val="Figuretitle"/>
      </w:pPr>
      <w:bookmarkStart w:id="60" w:name="_Toc513472489"/>
      <w:bookmarkStart w:id="61" w:name="_Toc513473297"/>
      <w:r>
        <w:lastRenderedPageBreak/>
        <w:t>Figure 7</w:t>
      </w:r>
      <w:r w:rsidR="007C3484">
        <w:tab/>
        <w:t xml:space="preserve">Ten industries (subdivision) with highest employment growth, </w:t>
      </w:r>
      <w:r w:rsidR="00BA18B2">
        <w:t xml:space="preserve">Australia, </w:t>
      </w:r>
      <w:r w:rsidR="00E75822">
        <w:t>2016–</w:t>
      </w:r>
      <w:r w:rsidR="007C3484">
        <w:t>24</w:t>
      </w:r>
      <w:r w:rsidR="00B371FA">
        <w:t>: most likely scenario</w:t>
      </w:r>
      <w:bookmarkEnd w:id="60"/>
      <w:bookmarkEnd w:id="61"/>
      <w:r w:rsidR="002A0CD1">
        <w:t xml:space="preserve"> </w:t>
      </w:r>
    </w:p>
    <w:p w14:paraId="1B13AC9E" w14:textId="77777777" w:rsidR="007C3484" w:rsidRDefault="00F118D6" w:rsidP="007C3484">
      <w:pPr>
        <w:pStyle w:val="Tabletext"/>
      </w:pPr>
      <w:r>
        <w:rPr>
          <w:noProof/>
          <w:lang w:eastAsia="en-AU"/>
        </w:rPr>
        <w:drawing>
          <wp:inline distT="0" distB="0" distL="0" distR="0" wp14:anchorId="6610FB32" wp14:editId="3481A952">
            <wp:extent cx="4860000" cy="3804900"/>
            <wp:effectExtent l="0" t="0" r="0" b="5715"/>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CD1F54D" w14:textId="77777777" w:rsidR="007C3484" w:rsidRDefault="007C3484" w:rsidP="007C3484">
      <w:pPr>
        <w:pStyle w:val="Source"/>
      </w:pPr>
      <w:r>
        <w:t>Source:</w:t>
      </w:r>
      <w:r>
        <w:tab/>
      </w:r>
      <w:r w:rsidR="004B0979">
        <w:t>Victoria University employment forecasts.</w:t>
      </w:r>
    </w:p>
    <w:p w14:paraId="7DBC64E2" w14:textId="77777777" w:rsidR="004E7526" w:rsidRDefault="00A42E32" w:rsidP="00253047">
      <w:pPr>
        <w:pStyle w:val="Heading3"/>
      </w:pPr>
      <w:r>
        <w:t>E</w:t>
      </w:r>
      <w:r w:rsidR="00C8377E">
        <w:t>xpansion demand, r</w:t>
      </w:r>
      <w:r w:rsidR="00253047">
        <w:t>eplacement demand</w:t>
      </w:r>
      <w:r w:rsidR="00811DA1">
        <w:t xml:space="preserve"> and job openings</w:t>
      </w:r>
    </w:p>
    <w:p w14:paraId="3F77311B" w14:textId="5AC35D4E" w:rsidR="00377CE6" w:rsidRDefault="006E0C33" w:rsidP="00071268">
      <w:pPr>
        <w:pStyle w:val="Text"/>
      </w:pPr>
      <w:r>
        <w:t>We use a</w:t>
      </w:r>
      <w:r w:rsidR="00A42E32">
        <w:t xml:space="preserve"> model outside the VU framework </w:t>
      </w:r>
      <w:r>
        <w:t>to produce</w:t>
      </w:r>
      <w:r w:rsidR="00C61CBD">
        <w:t xml:space="preserve"> forecasts of r</w:t>
      </w:r>
      <w:r w:rsidR="00253047">
        <w:t>eplaceme</w:t>
      </w:r>
      <w:r w:rsidR="00C61CBD">
        <w:t>nt demand</w:t>
      </w:r>
      <w:r w:rsidR="00F70B71">
        <w:t xml:space="preserve"> by occupation</w:t>
      </w:r>
      <w:r w:rsidR="00253047">
        <w:t>.</w:t>
      </w:r>
      <w:r w:rsidR="00F70B71">
        <w:rPr>
          <w:rStyle w:val="FootnoteReference"/>
        </w:rPr>
        <w:footnoteReference w:id="34"/>
      </w:r>
      <w:r w:rsidR="00253047">
        <w:t xml:space="preserve"> </w:t>
      </w:r>
      <w:r w:rsidR="00E2072D">
        <w:t>Figure 8</w:t>
      </w:r>
      <w:r w:rsidR="00DC3460">
        <w:t xml:space="preserve"> shows the annual replacement </w:t>
      </w:r>
      <w:r w:rsidR="00E34F8A">
        <w:t xml:space="preserve">demand </w:t>
      </w:r>
      <w:r w:rsidR="00DC3460">
        <w:t xml:space="preserve">rate by major occupation. The rates by minor occupation are available in table </w:t>
      </w:r>
      <w:r w:rsidR="00DE6EA0">
        <w:t>A</w:t>
      </w:r>
      <w:r w:rsidR="00DC3460">
        <w:t xml:space="preserve">3 in appendix </w:t>
      </w:r>
      <w:r w:rsidR="00E4729A">
        <w:t>A</w:t>
      </w:r>
      <w:r w:rsidR="00DC3460">
        <w:t xml:space="preserve">. </w:t>
      </w:r>
      <w:r w:rsidR="00E34F8A">
        <w:t>The replacement rates are higher for occupations in which workers stay for relative</w:t>
      </w:r>
      <w:r w:rsidR="00AA6584">
        <w:t>ly</w:t>
      </w:r>
      <w:r w:rsidR="00E34F8A">
        <w:t xml:space="preserve"> short periods. </w:t>
      </w:r>
      <w:r w:rsidR="007C12D6">
        <w:t xml:space="preserve">Sales </w:t>
      </w:r>
      <w:r w:rsidR="00E75822">
        <w:t xml:space="preserve">workers and labourers </w:t>
      </w:r>
      <w:r w:rsidR="007C12D6">
        <w:t xml:space="preserve">are two such occupation groups. </w:t>
      </w:r>
      <w:r w:rsidR="00E34F8A">
        <w:t>T</w:t>
      </w:r>
      <w:r w:rsidR="007C12D6">
        <w:t>hese</w:t>
      </w:r>
      <w:r w:rsidR="00E34F8A">
        <w:t xml:space="preserve"> occupations typically have low entry re</w:t>
      </w:r>
      <w:r w:rsidR="00FC51F8">
        <w:t>quirement</w:t>
      </w:r>
      <w:r w:rsidR="00AA6584">
        <w:t>s</w:t>
      </w:r>
      <w:r w:rsidR="00E34F8A">
        <w:t xml:space="preserve">, do not pay well </w:t>
      </w:r>
      <w:r w:rsidR="00FC51F8">
        <w:t>and employ large numbers of young people</w:t>
      </w:r>
      <w:r w:rsidR="00E75822">
        <w:t>,</w:t>
      </w:r>
      <w:r w:rsidR="00FC51F8">
        <w:t xml:space="preserve"> </w:t>
      </w:r>
      <w:r w:rsidR="004B498E">
        <w:t>many of whom</w:t>
      </w:r>
      <w:r w:rsidR="00FC51F8">
        <w:t xml:space="preserve"> are often</w:t>
      </w:r>
      <w:r w:rsidR="00E34F8A">
        <w:t xml:space="preserve"> training for other occupations</w:t>
      </w:r>
      <w:r w:rsidR="00FC51F8">
        <w:t xml:space="preserve"> at the same time</w:t>
      </w:r>
      <w:r w:rsidR="00E34F8A">
        <w:t xml:space="preserve">. </w:t>
      </w:r>
      <w:r w:rsidR="00FC51F8">
        <w:t>Many workers in these occupations leave when they finish training for their prefe</w:t>
      </w:r>
      <w:r w:rsidR="00071268">
        <w:t>rred occupation and, therefore,</w:t>
      </w:r>
      <w:r w:rsidR="007734BF">
        <w:t xml:space="preserve"> </w:t>
      </w:r>
      <w:r w:rsidR="00FC51F8">
        <w:t xml:space="preserve">turnover </w:t>
      </w:r>
      <w:r w:rsidR="00071268">
        <w:t>is typically high in these occupations</w:t>
      </w:r>
      <w:r w:rsidR="00FC51F8">
        <w:t xml:space="preserve">. </w:t>
      </w:r>
      <w:r w:rsidR="002537FC">
        <w:t>Replacement rates can also be high</w:t>
      </w:r>
      <w:r w:rsidR="000E0480">
        <w:t>er for occupations with older</w:t>
      </w:r>
      <w:r w:rsidR="002537FC">
        <w:t xml:space="preserve"> workforce</w:t>
      </w:r>
      <w:r w:rsidR="000E0480">
        <w:t>s</w:t>
      </w:r>
      <w:r w:rsidR="002537FC">
        <w:t xml:space="preserve">. </w:t>
      </w:r>
      <w:r w:rsidR="002F1512">
        <w:t xml:space="preserve">For example, </w:t>
      </w:r>
      <w:r w:rsidR="004B498E">
        <w:t>the school teacher</w:t>
      </w:r>
      <w:r w:rsidR="00E75822">
        <w:t xml:space="preserve"> </w:t>
      </w:r>
      <w:r w:rsidR="002F1512">
        <w:t xml:space="preserve">workforce is older than that of </w:t>
      </w:r>
      <w:r w:rsidR="00E75822">
        <w:t xml:space="preserve">business and systems analysts and programmers </w:t>
      </w:r>
      <w:r w:rsidR="007734BF">
        <w:t>and consequently it has a hig</w:t>
      </w:r>
      <w:r w:rsidR="00E75822">
        <w:t>her replacement demand rate:</w:t>
      </w:r>
      <w:r w:rsidR="00A57776">
        <w:t xml:space="preserve"> 2.4% compared </w:t>
      </w:r>
      <w:r w:rsidR="00E75822">
        <w:t>with</w:t>
      </w:r>
      <w:r w:rsidR="00A57776">
        <w:t xml:space="preserve"> 1</w:t>
      </w:r>
      <w:r w:rsidR="007734BF">
        <w:t>%.</w:t>
      </w:r>
      <w:r w:rsidR="00AA6584">
        <w:rPr>
          <w:rStyle w:val="FootnoteReference"/>
        </w:rPr>
        <w:footnoteReference w:id="35"/>
      </w:r>
      <w:r w:rsidR="00AA6584">
        <w:t xml:space="preserve"> The method for calculating replacement demand assumes all workers in an occupation retire when they reach 70 years of age. This means that replacement demand </w:t>
      </w:r>
      <w:r w:rsidR="004B498E">
        <w:t>may be an over-e</w:t>
      </w:r>
      <w:r w:rsidR="00D91845">
        <w:t>stimate</w:t>
      </w:r>
      <w:r w:rsidR="00AA6584">
        <w:t xml:space="preserve"> for occupations in which a substantial number of workers continue to work past the age of 70 years</w:t>
      </w:r>
      <w:r w:rsidR="00D91845">
        <w:t>.</w:t>
      </w:r>
    </w:p>
    <w:p w14:paraId="5AA3AE27" w14:textId="77777777" w:rsidR="005F3833" w:rsidRPr="004509EC" w:rsidRDefault="00071268" w:rsidP="004509EC">
      <w:pPr>
        <w:pStyle w:val="Text"/>
      </w:pPr>
      <w:r>
        <w:lastRenderedPageBreak/>
        <w:t>Forecasts of job openings for new entrants are the sum of expansion demand and replacement demand. When employment contracts in an occupation, the source of job openi</w:t>
      </w:r>
      <w:r w:rsidR="004509EC">
        <w:t>ngs is only replacement demand.</w:t>
      </w:r>
    </w:p>
    <w:p w14:paraId="545CE3BC" w14:textId="70B8CE42" w:rsidR="007C3484" w:rsidRDefault="00E2072D" w:rsidP="006B1A6D">
      <w:pPr>
        <w:pStyle w:val="Figuretitle"/>
      </w:pPr>
      <w:bookmarkStart w:id="62" w:name="_Toc513473298"/>
      <w:r>
        <w:t>Figure 8</w:t>
      </w:r>
      <w:r w:rsidR="007C3484">
        <w:tab/>
      </w:r>
      <w:r w:rsidR="00BA18B2">
        <w:t>R</w:t>
      </w:r>
      <w:r w:rsidR="005231C8">
        <w:t>eplacement rate</w:t>
      </w:r>
      <w:r w:rsidR="00BA18B2">
        <w:t xml:space="preserve"> forecasts</w:t>
      </w:r>
      <w:r w:rsidR="005231C8">
        <w:t xml:space="preserve"> by occupation (major),</w:t>
      </w:r>
      <w:r w:rsidR="00BA18B2">
        <w:t xml:space="preserve"> Australia,</w:t>
      </w:r>
      <w:r w:rsidR="00E75822">
        <w:t xml:space="preserve"> 2017–</w:t>
      </w:r>
      <w:r w:rsidR="005231C8">
        <w:t>2</w:t>
      </w:r>
      <w:r w:rsidR="009E15D6">
        <w:t>1</w:t>
      </w:r>
      <w:bookmarkEnd w:id="62"/>
    </w:p>
    <w:p w14:paraId="0A998DC6" w14:textId="77777777" w:rsidR="007C3484" w:rsidRDefault="009A5DB6" w:rsidP="007C3484">
      <w:pPr>
        <w:pStyle w:val="Tabletext"/>
      </w:pPr>
      <w:r>
        <w:rPr>
          <w:noProof/>
          <w:lang w:eastAsia="en-AU"/>
        </w:rPr>
        <w:drawing>
          <wp:inline distT="0" distB="0" distL="0" distR="0" wp14:anchorId="6D4987CD" wp14:editId="38EBBB95">
            <wp:extent cx="4860000" cy="2700000"/>
            <wp:effectExtent l="0" t="0" r="0" b="5715"/>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FE09CAD" w14:textId="77777777" w:rsidR="007C3484" w:rsidRDefault="005231C8" w:rsidP="007C3484">
      <w:pPr>
        <w:pStyle w:val="Source"/>
      </w:pPr>
      <w:r>
        <w:t>Source:</w:t>
      </w:r>
      <w:r>
        <w:tab/>
        <w:t>Author</w:t>
      </w:r>
      <w:r w:rsidR="002B7D78">
        <w:t>s</w:t>
      </w:r>
      <w:r w:rsidR="00E75822">
        <w:t>.</w:t>
      </w:r>
    </w:p>
    <w:p w14:paraId="26E77815" w14:textId="77777777" w:rsidR="005F4645" w:rsidRDefault="00BA18B2" w:rsidP="005F4645">
      <w:pPr>
        <w:pStyle w:val="Heading4"/>
      </w:pPr>
      <w:r>
        <w:t>Forecasts</w:t>
      </w:r>
      <w:r w:rsidR="005F4645">
        <w:t xml:space="preserve"> </w:t>
      </w:r>
      <w:r w:rsidR="00864B1F">
        <w:t xml:space="preserve">of job openings </w:t>
      </w:r>
      <w:r w:rsidR="005F4645">
        <w:t>by occupation</w:t>
      </w:r>
    </w:p>
    <w:p w14:paraId="18F6924D" w14:textId="77777777" w:rsidR="006365E4" w:rsidRDefault="005F3833" w:rsidP="003273E3">
      <w:pPr>
        <w:pStyle w:val="Text"/>
      </w:pPr>
      <w:r>
        <w:t>Table 4</w:t>
      </w:r>
      <w:r w:rsidR="00CD6789">
        <w:t xml:space="preserve"> shows</w:t>
      </w:r>
      <w:r w:rsidR="00B6038C">
        <w:t xml:space="preserve"> forecasts of</w:t>
      </w:r>
      <w:r w:rsidR="00CD6789">
        <w:t xml:space="preserve"> job openings by major occupation groups. </w:t>
      </w:r>
      <w:r w:rsidR="006365E4">
        <w:t xml:space="preserve">It </w:t>
      </w:r>
      <w:r w:rsidR="004B498E">
        <w:t>indicates</w:t>
      </w:r>
      <w:r w:rsidR="006365E4">
        <w:t xml:space="preserve"> that the total number of job openings for new entrants over the eight-year period </w:t>
      </w:r>
      <w:r w:rsidR="00E75822">
        <w:t>from 2017 and 2024</w:t>
      </w:r>
      <w:r w:rsidR="006365E4">
        <w:t xml:space="preserve"> will be a</w:t>
      </w:r>
      <w:r w:rsidR="006D1350">
        <w:t>bout</w:t>
      </w:r>
      <w:r w:rsidR="006365E4">
        <w:t xml:space="preserve"> 4.</w:t>
      </w:r>
      <w:r w:rsidR="006D1350">
        <w:t>1</w:t>
      </w:r>
      <w:r w:rsidR="006365E4">
        <w:t xml:space="preserve"> million, with more than half of these resulting from replacement demand. On average, there will be </w:t>
      </w:r>
      <w:r w:rsidR="006D1350">
        <w:t>516 600</w:t>
      </w:r>
      <w:r w:rsidR="006365E4">
        <w:t xml:space="preserve"> job openings per year.</w:t>
      </w:r>
      <w:r w:rsidR="00B6038C">
        <w:t xml:space="preserve"> Forecasts of job openings at the minor occupation level are in table </w:t>
      </w:r>
      <w:r w:rsidR="00DE6EA0" w:rsidRPr="00E4729A">
        <w:t>A</w:t>
      </w:r>
      <w:r w:rsidR="00B6038C" w:rsidRPr="00E4729A">
        <w:t>4</w:t>
      </w:r>
      <w:r w:rsidR="00B6038C">
        <w:t xml:space="preserve"> in appendix</w:t>
      </w:r>
      <w:r w:rsidR="006D1350">
        <w:t> </w:t>
      </w:r>
      <w:r w:rsidR="00E4729A">
        <w:t>A</w:t>
      </w:r>
      <w:r w:rsidR="00B6038C">
        <w:t>.</w:t>
      </w:r>
    </w:p>
    <w:p w14:paraId="46575130" w14:textId="77777777" w:rsidR="00504372" w:rsidRDefault="00C350D9" w:rsidP="00027C7B">
      <w:pPr>
        <w:pStyle w:val="Text"/>
      </w:pPr>
      <w:r>
        <w:t xml:space="preserve">In the eight years to 2024, the highest numbers of job openings, </w:t>
      </w:r>
      <w:r w:rsidR="00E4729A">
        <w:t>on average 121 700 per year (</w:t>
      </w:r>
      <w:r w:rsidR="00D36B9A">
        <w:t>973 600</w:t>
      </w:r>
      <w:r w:rsidR="00E4729A">
        <w:t xml:space="preserve"> in total)</w:t>
      </w:r>
      <w:r w:rsidR="00A70FF9">
        <w:t>,</w:t>
      </w:r>
      <w:r w:rsidR="00E251B6">
        <w:t xml:space="preserve"> will be in p</w:t>
      </w:r>
      <w:r w:rsidR="00D24FB5">
        <w:t>rofessional occupations</w:t>
      </w:r>
      <w:r w:rsidR="00A70FF9">
        <w:t>,</w:t>
      </w:r>
      <w:r w:rsidR="00D24FB5">
        <w:t xml:space="preserve"> with</w:t>
      </w:r>
      <w:r w:rsidR="00A70FF9">
        <w:t xml:space="preserve"> </w:t>
      </w:r>
      <w:r w:rsidR="00D0664C">
        <w:t>replacement demand the</w:t>
      </w:r>
      <w:r w:rsidR="00A1684C">
        <w:t xml:space="preserve"> source of </w:t>
      </w:r>
      <w:r w:rsidR="00A70FF9">
        <w:t>about</w:t>
      </w:r>
      <w:r w:rsidR="00A1684C">
        <w:t xml:space="preserve"> </w:t>
      </w:r>
      <w:r w:rsidR="00D36B9A">
        <w:t>40.8</w:t>
      </w:r>
      <w:r w:rsidR="00A1684C">
        <w:t>%</w:t>
      </w:r>
      <w:r w:rsidR="00A70FF9">
        <w:t xml:space="preserve"> </w:t>
      </w:r>
      <w:r w:rsidR="00D0664C">
        <w:t>of these jobs</w:t>
      </w:r>
      <w:r w:rsidR="00A70FF9">
        <w:t xml:space="preserve">. </w:t>
      </w:r>
      <w:r w:rsidR="009B5E1A">
        <w:t xml:space="preserve">Within </w:t>
      </w:r>
      <w:r w:rsidR="00E251B6">
        <w:t>professionals, the numbers of job openings for school teachers (15 400 per year, 123 300 total) and midwifery and nursing professionals (16 200 per year, 129 </w:t>
      </w:r>
      <w:r w:rsidR="00D36B9A">
        <w:t>600</w:t>
      </w:r>
      <w:r w:rsidR="00E4729A">
        <w:t xml:space="preserve"> total</w:t>
      </w:r>
      <w:r w:rsidR="00901879">
        <w:t>)</w:t>
      </w:r>
      <w:r w:rsidR="005229A3">
        <w:t xml:space="preserve"> will be about the same. </w:t>
      </w:r>
      <w:r w:rsidR="00B608EB">
        <w:t xml:space="preserve">Even though the replacement </w:t>
      </w:r>
      <w:r w:rsidR="00027C7B">
        <w:t>rate for both</w:t>
      </w:r>
      <w:r w:rsidR="00B608EB">
        <w:t xml:space="preserve"> occupation</w:t>
      </w:r>
      <w:r w:rsidR="00027C7B">
        <w:t>s</w:t>
      </w:r>
      <w:r w:rsidR="00B90421">
        <w:t xml:space="preserve"> is about the same (2.4%),</w:t>
      </w:r>
      <w:r w:rsidR="005229A3">
        <w:t xml:space="preserve"> </w:t>
      </w:r>
      <w:r w:rsidR="00081CDE">
        <w:t xml:space="preserve">replacement demand will be the source of </w:t>
      </w:r>
      <w:r w:rsidR="00D36B9A">
        <w:t>6</w:t>
      </w:r>
      <w:r w:rsidR="00E4729A">
        <w:t>4.2</w:t>
      </w:r>
      <w:r w:rsidR="00D36B9A">
        <w:t>%</w:t>
      </w:r>
      <w:r w:rsidR="005229A3">
        <w:t xml:space="preserve"> of job openings for </w:t>
      </w:r>
      <w:r w:rsidR="00E251B6">
        <w:t xml:space="preserve">school teachers compared with only 49.6% for midwifery and nursing professionals. </w:t>
      </w:r>
      <w:r w:rsidR="00027C7B">
        <w:t xml:space="preserve">The latter occupation will experience a higher growth in </w:t>
      </w:r>
      <w:r w:rsidR="00D40630">
        <w:t>employment</w:t>
      </w:r>
      <w:r w:rsidR="00027C7B">
        <w:t xml:space="preserve"> </w:t>
      </w:r>
      <w:r w:rsidR="00E4729A">
        <w:t>because of</w:t>
      </w:r>
      <w:r w:rsidR="00027C7B">
        <w:t xml:space="preserve"> the expanding health and caring sector. </w:t>
      </w:r>
      <w:r w:rsidR="006A5A10">
        <w:t>Replacement demand will be the source of less than 40% of all jo</w:t>
      </w:r>
      <w:r w:rsidR="00901879">
        <w:t xml:space="preserve">b openings in </w:t>
      </w:r>
      <w:r w:rsidR="00027C7B">
        <w:t>16</w:t>
      </w:r>
      <w:r w:rsidR="00901879">
        <w:t xml:space="preserve"> of 23 professional occupation</w:t>
      </w:r>
      <w:r w:rsidR="006A5A10">
        <w:t>s.</w:t>
      </w:r>
    </w:p>
    <w:p w14:paraId="1ED287A4" w14:textId="236D9659" w:rsidR="007F2DFD" w:rsidRDefault="00F31C8E" w:rsidP="0065519D">
      <w:pPr>
        <w:pStyle w:val="Text"/>
      </w:pPr>
      <w:r>
        <w:t>The second highest number of job opening</w:t>
      </w:r>
      <w:r w:rsidR="00E47856">
        <w:t>s</w:t>
      </w:r>
      <w:r w:rsidR="00901879">
        <w:t xml:space="preserve">, </w:t>
      </w:r>
      <w:r w:rsidR="00E4729A">
        <w:t>71 300 per year on average (</w:t>
      </w:r>
      <w:r w:rsidR="00081CDE">
        <w:t>570 600</w:t>
      </w:r>
      <w:r w:rsidR="00E4729A">
        <w:t xml:space="preserve"> in total)</w:t>
      </w:r>
      <w:r w:rsidR="00901879">
        <w:t>,</w:t>
      </w:r>
      <w:r>
        <w:t xml:space="preserve"> will be</w:t>
      </w:r>
      <w:r w:rsidR="00901879">
        <w:t xml:space="preserve"> for</w:t>
      </w:r>
      <w:r w:rsidR="00E251B6">
        <w:t xml:space="preserve"> m</w:t>
      </w:r>
      <w:r>
        <w:t>anag</w:t>
      </w:r>
      <w:r w:rsidR="00901879">
        <w:t>ers. Of these</w:t>
      </w:r>
      <w:r w:rsidR="00E251B6">
        <w:t>,</w:t>
      </w:r>
      <w:r w:rsidR="00901879">
        <w:t xml:space="preserve"> </w:t>
      </w:r>
      <w:r w:rsidR="00E4729A">
        <w:t>10 100 per year (</w:t>
      </w:r>
      <w:r w:rsidR="00081CDE">
        <w:t>80 900</w:t>
      </w:r>
      <w:r w:rsidR="0087581B">
        <w:t xml:space="preserve"> </w:t>
      </w:r>
      <w:r w:rsidR="00E4729A">
        <w:t xml:space="preserve">total) </w:t>
      </w:r>
      <w:r w:rsidR="0087581B">
        <w:t>will be</w:t>
      </w:r>
      <w:r>
        <w:t xml:space="preserve"> for </w:t>
      </w:r>
      <w:r w:rsidR="00E251B6">
        <w:t>farmers and farm managers</w:t>
      </w:r>
      <w:r>
        <w:t>, with</w:t>
      </w:r>
      <w:r w:rsidR="00081CDE">
        <w:t xml:space="preserve"> replacement demand the source of</w:t>
      </w:r>
      <w:r w:rsidR="00B6038C">
        <w:t xml:space="preserve"> </w:t>
      </w:r>
      <w:r w:rsidR="00081CDE">
        <w:t>63.3%</w:t>
      </w:r>
      <w:r w:rsidR="00B6038C">
        <w:t xml:space="preserve"> </w:t>
      </w:r>
      <w:r w:rsidR="00081CDE">
        <w:t>of these openings</w:t>
      </w:r>
      <w:r w:rsidR="00387355">
        <w:t xml:space="preserve">. </w:t>
      </w:r>
      <w:r w:rsidR="00A3625C">
        <w:t xml:space="preserve">The age profile of </w:t>
      </w:r>
      <w:r w:rsidR="00E251B6">
        <w:t xml:space="preserve">farmers and farm managers </w:t>
      </w:r>
      <w:r w:rsidR="00D40630">
        <w:t>is</w:t>
      </w:r>
      <w:r w:rsidR="00A91120">
        <w:t xml:space="preserve"> on average much older than the rest of the workforce. In 2016, about half of them were 55 years or older, with a significant </w:t>
      </w:r>
      <w:r w:rsidR="00A91120">
        <w:lastRenderedPageBreak/>
        <w:t>proportion over 70 years</w:t>
      </w:r>
      <w:r w:rsidR="00A3625C">
        <w:t>.</w:t>
      </w:r>
      <w:r w:rsidR="00920AEE">
        <w:rPr>
          <w:rStyle w:val="FootnoteReference"/>
        </w:rPr>
        <w:footnoteReference w:id="36"/>
      </w:r>
      <w:r w:rsidR="00A3625C">
        <w:t xml:space="preserve"> </w:t>
      </w:r>
      <w:r w:rsidR="0003248B">
        <w:t xml:space="preserve">The </w:t>
      </w:r>
      <w:r w:rsidR="00A91120">
        <w:t xml:space="preserve">model for </w:t>
      </w:r>
      <w:r w:rsidR="0003248B">
        <w:t>replacement demand assumes all pe</w:t>
      </w:r>
      <w:r w:rsidR="00875EE7">
        <w:t>ople</w:t>
      </w:r>
      <w:r w:rsidR="0003248B">
        <w:t xml:space="preserve"> retire at age 70</w:t>
      </w:r>
      <w:r w:rsidR="00E251B6">
        <w:t xml:space="preserve"> years</w:t>
      </w:r>
      <w:r w:rsidR="0003248B">
        <w:t xml:space="preserve">. </w:t>
      </w:r>
      <w:r w:rsidR="00A91120">
        <w:t xml:space="preserve">As a result, the replacement rate for </w:t>
      </w:r>
      <w:r w:rsidR="00E251B6">
        <w:t>farmers and farm managers</w:t>
      </w:r>
      <w:r w:rsidR="00B611C9">
        <w:t>,</w:t>
      </w:r>
      <w:r w:rsidR="00E251B6">
        <w:t xml:space="preserve"> </w:t>
      </w:r>
      <w:r w:rsidR="00A91120">
        <w:t xml:space="preserve">at </w:t>
      </w:r>
      <w:r w:rsidR="00A91120" w:rsidRPr="00816E49">
        <w:t>3.4%</w:t>
      </w:r>
      <w:r w:rsidR="00B611C9" w:rsidRPr="00816E49">
        <w:t>,</w:t>
      </w:r>
      <w:r w:rsidR="00A91120" w:rsidRPr="00816E49">
        <w:t xml:space="preserve"> is much higher than the 2.2% </w:t>
      </w:r>
      <w:r w:rsidR="001F028D" w:rsidRPr="00816E49">
        <w:t>total</w:t>
      </w:r>
      <w:r w:rsidR="00A91120" w:rsidRPr="00816E49">
        <w:t xml:space="preserve"> across all occupations. </w:t>
      </w:r>
      <w:r w:rsidR="00F87D93" w:rsidRPr="00816E49">
        <w:t>A</w:t>
      </w:r>
      <w:r w:rsidR="00F6707E" w:rsidRPr="00816E49">
        <w:t>s many farmers tend to</w:t>
      </w:r>
      <w:r w:rsidR="00CC29E4">
        <w:t xml:space="preserve"> continue</w:t>
      </w:r>
      <w:r w:rsidR="00F87D93">
        <w:t xml:space="preserve"> </w:t>
      </w:r>
      <w:r w:rsidR="0065519D">
        <w:t>working</w:t>
      </w:r>
      <w:r w:rsidR="00F87D93">
        <w:t xml:space="preserve"> past the </w:t>
      </w:r>
      <w:r w:rsidR="00CC29E4">
        <w:t>age</w:t>
      </w:r>
      <w:r w:rsidR="00F87D93">
        <w:t xml:space="preserve"> of 70</w:t>
      </w:r>
      <w:r w:rsidR="00E251B6">
        <w:t xml:space="preserve"> years</w:t>
      </w:r>
      <w:r w:rsidR="00F6707E">
        <w:t>,</w:t>
      </w:r>
      <w:r w:rsidR="006C3543">
        <w:t xml:space="preserve"> </w:t>
      </w:r>
      <w:r w:rsidR="00F6707E">
        <w:t>t</w:t>
      </w:r>
      <w:r>
        <w:t xml:space="preserve">his means </w:t>
      </w:r>
      <w:r w:rsidR="00F6707E">
        <w:t xml:space="preserve">that </w:t>
      </w:r>
      <w:r w:rsidR="00B611C9">
        <w:t>in this case</w:t>
      </w:r>
      <w:r w:rsidR="0065519D">
        <w:t xml:space="preserve"> our model will </w:t>
      </w:r>
      <w:r w:rsidR="004B498E">
        <w:t>over-</w:t>
      </w:r>
      <w:r w:rsidR="0065519D">
        <w:t xml:space="preserve">estimate the actual </w:t>
      </w:r>
      <w:r w:rsidR="00F87D93">
        <w:t xml:space="preserve">replacement rate for </w:t>
      </w:r>
      <w:r w:rsidR="0065519D">
        <w:t>this occupation. C</w:t>
      </w:r>
      <w:r w:rsidR="00F87D93">
        <w:t>onsequently</w:t>
      </w:r>
      <w:r w:rsidR="0065519D">
        <w:t>,</w:t>
      </w:r>
      <w:r w:rsidR="00F87D93">
        <w:t xml:space="preserve"> </w:t>
      </w:r>
      <w:r w:rsidR="0065519D">
        <w:t xml:space="preserve">our </w:t>
      </w:r>
      <w:r w:rsidR="00F87D93">
        <w:t xml:space="preserve">forecasts of job openings </w:t>
      </w:r>
      <w:r w:rsidR="0065519D">
        <w:t xml:space="preserve">for </w:t>
      </w:r>
      <w:r w:rsidR="00E251B6">
        <w:t xml:space="preserve">farmers and farm managers </w:t>
      </w:r>
      <w:r w:rsidR="007F2DFD">
        <w:t>may</w:t>
      </w:r>
      <w:r w:rsidR="0065519D">
        <w:t>,</w:t>
      </w:r>
      <w:r w:rsidR="007F2DFD">
        <w:t xml:space="preserve"> </w:t>
      </w:r>
      <w:r w:rsidR="00E251B6">
        <w:t>to a certain extent, be over-</w:t>
      </w:r>
      <w:r w:rsidR="0065519D">
        <w:t>optimistic</w:t>
      </w:r>
      <w:r w:rsidR="007F2DFD">
        <w:t>.</w:t>
      </w:r>
    </w:p>
    <w:p w14:paraId="0DAA52F5" w14:textId="77777777" w:rsidR="00A70FF9" w:rsidRDefault="006C3543" w:rsidP="00072942">
      <w:pPr>
        <w:pStyle w:val="Text"/>
      </w:pPr>
      <w:r>
        <w:t>Job openin</w:t>
      </w:r>
      <w:r w:rsidR="000F33A2">
        <w:t xml:space="preserve">gs for </w:t>
      </w:r>
      <w:r w:rsidR="00E251B6">
        <w:t xml:space="preserve">retail managers </w:t>
      </w:r>
      <w:r w:rsidR="000F33A2">
        <w:t xml:space="preserve">will number </w:t>
      </w:r>
      <w:r w:rsidR="00455967">
        <w:t>8400 per year on average (</w:t>
      </w:r>
      <w:r w:rsidR="00D058A0">
        <w:t>66 800</w:t>
      </w:r>
      <w:r w:rsidR="00455967">
        <w:t xml:space="preserve"> in total)</w:t>
      </w:r>
      <w:r w:rsidR="004711FE">
        <w:t>,</w:t>
      </w:r>
      <w:r>
        <w:t xml:space="preserve"> with </w:t>
      </w:r>
      <w:r w:rsidR="00D058A0">
        <w:t xml:space="preserve">replacement demand the source of </w:t>
      </w:r>
      <w:r w:rsidR="00455967">
        <w:t>around</w:t>
      </w:r>
      <w:r>
        <w:t xml:space="preserve"> two-thirds </w:t>
      </w:r>
      <w:r w:rsidR="00D058A0">
        <w:t>of these openings</w:t>
      </w:r>
      <w:r w:rsidR="00072942">
        <w:t xml:space="preserve"> and growth the source of one-third.</w:t>
      </w:r>
    </w:p>
    <w:p w14:paraId="5A3D3334" w14:textId="77777777" w:rsidR="00C849C3" w:rsidRDefault="00072942" w:rsidP="00EE2964">
      <w:pPr>
        <w:pStyle w:val="Text"/>
      </w:pPr>
      <w:r>
        <w:t>In</w:t>
      </w:r>
      <w:r w:rsidR="00D40630">
        <w:t xml:space="preserve"> 2016, 14.4% of all workers worked as</w:t>
      </w:r>
      <w:r>
        <w:t xml:space="preserve"> </w:t>
      </w:r>
      <w:r w:rsidR="00E251B6">
        <w:t>technician or trade workers</w:t>
      </w:r>
      <w:r>
        <w:t>, but only</w:t>
      </w:r>
      <w:r w:rsidR="00DD22B8">
        <w:t xml:space="preserve"> </w:t>
      </w:r>
      <w:r>
        <w:t>11.2% of all job openings</w:t>
      </w:r>
      <w:r w:rsidR="00DD22B8">
        <w:t xml:space="preserve"> </w:t>
      </w:r>
      <w:r>
        <w:t>over the next eight year</w:t>
      </w:r>
      <w:r w:rsidR="00122824">
        <w:t>s</w:t>
      </w:r>
      <w:r w:rsidR="00455967">
        <w:t xml:space="preserve"> (462 000 in total, 57 800 annually)</w:t>
      </w:r>
      <w:r>
        <w:t xml:space="preserve"> will be for them.</w:t>
      </w:r>
      <w:r w:rsidR="00F03538">
        <w:t xml:space="preserve"> </w:t>
      </w:r>
      <w:r w:rsidR="00F0752D">
        <w:t xml:space="preserve">Replacement demand will be </w:t>
      </w:r>
      <w:r w:rsidR="00972F5D">
        <w:t xml:space="preserve">the </w:t>
      </w:r>
      <w:r w:rsidR="00F0752D">
        <w:t xml:space="preserve">source of </w:t>
      </w:r>
      <w:r>
        <w:t>about half</w:t>
      </w:r>
      <w:r w:rsidR="00F0752D">
        <w:t xml:space="preserve"> of these job openings. </w:t>
      </w:r>
      <w:r w:rsidR="005116AA">
        <w:t>In some trades</w:t>
      </w:r>
      <w:r w:rsidR="00DD22B8">
        <w:t>,</w:t>
      </w:r>
      <w:r w:rsidR="00F53230">
        <w:t xml:space="preserve"> replacement demand will be</w:t>
      </w:r>
      <w:r w:rsidR="005116AA">
        <w:t xml:space="preserve"> </w:t>
      </w:r>
      <w:r w:rsidR="00F53230">
        <w:t>the</w:t>
      </w:r>
      <w:r w:rsidR="005116AA">
        <w:t xml:space="preserve"> </w:t>
      </w:r>
      <w:r w:rsidR="00F53230">
        <w:t xml:space="preserve">source of a much </w:t>
      </w:r>
      <w:r>
        <w:t xml:space="preserve">higher </w:t>
      </w:r>
      <w:r w:rsidR="005116AA">
        <w:t>proportion</w:t>
      </w:r>
      <w:r w:rsidR="00F0752D">
        <w:t xml:space="preserve"> of job openi</w:t>
      </w:r>
      <w:r w:rsidR="005116AA">
        <w:t>ngs</w:t>
      </w:r>
      <w:r w:rsidR="00B611C9">
        <w:t>;</w:t>
      </w:r>
      <w:r w:rsidR="00F0752D">
        <w:t xml:space="preserve"> for example, </w:t>
      </w:r>
      <w:r w:rsidR="00EE2964">
        <w:t xml:space="preserve">replacement demand will be the source of </w:t>
      </w:r>
      <w:r w:rsidR="00F53230">
        <w:t>60.4%</w:t>
      </w:r>
      <w:r w:rsidR="00EE2964">
        <w:t xml:space="preserve"> of job openings</w:t>
      </w:r>
      <w:r w:rsidR="00972F5D">
        <w:t xml:space="preserve"> for</w:t>
      </w:r>
      <w:r w:rsidR="00F0752D">
        <w:t xml:space="preserve"> </w:t>
      </w:r>
      <w:r w:rsidR="00E251B6">
        <w:t xml:space="preserve">bricklayers, carpenters and joiners </w:t>
      </w:r>
      <w:r w:rsidR="00455967">
        <w:t xml:space="preserve">(39 800 total available, 5000 annually) </w:t>
      </w:r>
      <w:r w:rsidR="00972F5D">
        <w:t xml:space="preserve">and </w:t>
      </w:r>
      <w:r w:rsidR="00F53230">
        <w:t>61.1%</w:t>
      </w:r>
      <w:r w:rsidR="00972F5D">
        <w:t xml:space="preserve"> for</w:t>
      </w:r>
      <w:r w:rsidR="000D0007">
        <w:t xml:space="preserve"> </w:t>
      </w:r>
      <w:r w:rsidR="00E251B6" w:rsidRPr="000D0007">
        <w:t>automotive electricians and mechanics</w:t>
      </w:r>
      <w:r w:rsidR="00E251B6">
        <w:t xml:space="preserve"> </w:t>
      </w:r>
      <w:r w:rsidR="00455967">
        <w:t>(32 400 total jobs available, 4100 per year)</w:t>
      </w:r>
      <w:r w:rsidR="000D0007">
        <w:t xml:space="preserve">. </w:t>
      </w:r>
      <w:r w:rsidR="00455967">
        <w:t>M</w:t>
      </w:r>
      <w:r w:rsidR="00EE2964">
        <w:t>uch of the replacement demand in these occupations</w:t>
      </w:r>
      <w:r w:rsidR="00432538">
        <w:t xml:space="preserve"> will be </w:t>
      </w:r>
      <w:r w:rsidR="00EE2964">
        <w:t>from</w:t>
      </w:r>
      <w:r w:rsidR="00432538">
        <w:t xml:space="preserve"> experienced workers</w:t>
      </w:r>
      <w:r w:rsidR="00321D8A">
        <w:t xml:space="preserve"> leaving</w:t>
      </w:r>
      <w:r w:rsidR="00266E33">
        <w:t>,</w:t>
      </w:r>
      <w:r w:rsidR="00455967">
        <w:t xml:space="preserve"> which </w:t>
      </w:r>
      <w:r w:rsidR="00EE2964">
        <w:t>may have implications for training</w:t>
      </w:r>
      <w:r w:rsidR="00266E33">
        <w:t>,</w:t>
      </w:r>
      <w:r w:rsidR="00EE2964">
        <w:t xml:space="preserve"> as </w:t>
      </w:r>
      <w:r w:rsidR="00432538">
        <w:t>fewer experienced workers will be available to supervise new apprentices.</w:t>
      </w:r>
    </w:p>
    <w:p w14:paraId="78E2468D" w14:textId="3780FBC5" w:rsidR="005D3E29" w:rsidRDefault="00B611C9" w:rsidP="005D3E29">
      <w:pPr>
        <w:pStyle w:val="Text"/>
      </w:pPr>
      <w:r>
        <w:t>By</w:t>
      </w:r>
      <w:r w:rsidR="000D0007">
        <w:t xml:space="preserve"> contr</w:t>
      </w:r>
      <w:r w:rsidR="00A2490F">
        <w:t xml:space="preserve">ast, </w:t>
      </w:r>
      <w:r w:rsidR="00EE2964">
        <w:t xml:space="preserve">replacement demand will be </w:t>
      </w:r>
      <w:r w:rsidR="00266E33">
        <w:t xml:space="preserve">the </w:t>
      </w:r>
      <w:r w:rsidR="00EE2964">
        <w:t xml:space="preserve">source of </w:t>
      </w:r>
      <w:r w:rsidR="00A2490F">
        <w:t xml:space="preserve">only </w:t>
      </w:r>
      <w:r w:rsidR="00432538">
        <w:t>23.3%</w:t>
      </w:r>
      <w:r w:rsidR="00A2490F">
        <w:t xml:space="preserve"> of job openings for</w:t>
      </w:r>
      <w:r w:rsidR="000D0007">
        <w:t xml:space="preserve"> </w:t>
      </w:r>
      <w:r w:rsidR="00C6717A" w:rsidRPr="00C6717A">
        <w:t>information and communication technologies</w:t>
      </w:r>
      <w:r w:rsidR="00C6717A">
        <w:t xml:space="preserve"> </w:t>
      </w:r>
      <w:r w:rsidR="000D0007" w:rsidRPr="000D0007">
        <w:t xml:space="preserve">and </w:t>
      </w:r>
      <w:r w:rsidR="00E251B6" w:rsidRPr="000D0007">
        <w:t>telecommunications technicians</w:t>
      </w:r>
      <w:r w:rsidR="00E251B6">
        <w:t xml:space="preserve"> </w:t>
      </w:r>
      <w:r w:rsidR="00455967">
        <w:t>(14 600 total job openings, 1800 per year)</w:t>
      </w:r>
      <w:r w:rsidR="00EE2964">
        <w:t>.</w:t>
      </w:r>
      <w:r w:rsidR="005F16D8">
        <w:t xml:space="preserve"> At </w:t>
      </w:r>
      <w:r w:rsidR="00432538">
        <w:t>0.7%</w:t>
      </w:r>
      <w:r w:rsidR="005F16D8">
        <w:t xml:space="preserve">, the occupation has one of </w:t>
      </w:r>
      <w:r w:rsidR="00E45AA3">
        <w:t xml:space="preserve">the </w:t>
      </w:r>
      <w:r w:rsidR="005F16D8">
        <w:t>lowest</w:t>
      </w:r>
      <w:r w:rsidR="00A2490F">
        <w:t xml:space="preserve"> </w:t>
      </w:r>
      <w:r w:rsidR="00050F19">
        <w:t>replacement</w:t>
      </w:r>
      <w:r w:rsidR="00C849C3">
        <w:t xml:space="preserve"> rate</w:t>
      </w:r>
      <w:r w:rsidR="00E45AA3">
        <w:t>s</w:t>
      </w:r>
      <w:r w:rsidR="00A2490F">
        <w:t xml:space="preserve">. </w:t>
      </w:r>
      <w:r w:rsidR="005D3E29">
        <w:t xml:space="preserve">The relatively low replacement rate for the occupation is not only because its workforce is relatively young, with only 16.5% of the workforce 50 years or older in 2016, but also because of the current high demand in the </w:t>
      </w:r>
      <w:r w:rsidR="00C6717A" w:rsidRPr="00C6717A">
        <w:t>information and communication technologies</w:t>
      </w:r>
      <w:r w:rsidR="00C6717A">
        <w:t xml:space="preserve"> </w:t>
      </w:r>
      <w:r w:rsidR="005D3E29">
        <w:t xml:space="preserve">sector </w:t>
      </w:r>
      <w:r w:rsidR="00266E33">
        <w:t xml:space="preserve">resulting </w:t>
      </w:r>
      <w:r w:rsidR="005D3E29">
        <w:t xml:space="preserve">from the rollout of the National Broadband </w:t>
      </w:r>
      <w:r w:rsidR="00E251B6">
        <w:t>Network</w:t>
      </w:r>
      <w:r w:rsidR="005D3E29">
        <w:t>. The high demand means that existing workers are less likely to leave for alternative occupations</w:t>
      </w:r>
      <w:r w:rsidR="00266E33">
        <w:t>,</w:t>
      </w:r>
      <w:r w:rsidR="005D3E29">
        <w:t xml:space="preserve"> and employers tend to </w:t>
      </w:r>
      <w:r>
        <w:t>retain</w:t>
      </w:r>
      <w:r w:rsidR="005D3E29">
        <w:t xml:space="preserve"> their current workforce.</w:t>
      </w:r>
    </w:p>
    <w:p w14:paraId="1BB9884F" w14:textId="77777777" w:rsidR="00050F19" w:rsidRDefault="00872A1B" w:rsidP="00850F7C">
      <w:pPr>
        <w:pStyle w:val="Text"/>
      </w:pPr>
      <w:r>
        <w:t xml:space="preserve">Personal </w:t>
      </w:r>
      <w:r w:rsidR="00E251B6">
        <w:t>carers and assistants, and hospitality workers</w:t>
      </w:r>
      <w:r w:rsidR="004711FE">
        <w:t>,</w:t>
      </w:r>
      <w:r>
        <w:t xml:space="preserve"> </w:t>
      </w:r>
      <w:r w:rsidR="00EB2186">
        <w:t>ar</w:t>
      </w:r>
      <w:r w:rsidR="00C4719E">
        <w:t>e t</w:t>
      </w:r>
      <w:r w:rsidR="00C849C3">
        <w:t>he two largest occupations in the</w:t>
      </w:r>
      <w:r w:rsidR="00C4719E">
        <w:t xml:space="preserve"> </w:t>
      </w:r>
      <w:r w:rsidR="00E251B6">
        <w:t xml:space="preserve">community and personal service workers </w:t>
      </w:r>
      <w:r w:rsidR="00C849C3">
        <w:t>group</w:t>
      </w:r>
      <w:r w:rsidR="00587B0F">
        <w:t>. Job openings in these two occupations are forecast to be</w:t>
      </w:r>
      <w:r>
        <w:t xml:space="preserve"> </w:t>
      </w:r>
      <w:r w:rsidR="00D841E8">
        <w:t>108 600</w:t>
      </w:r>
      <w:r>
        <w:t xml:space="preserve"> and </w:t>
      </w:r>
      <w:r w:rsidR="00D841E8">
        <w:t>162 900</w:t>
      </w:r>
      <w:r>
        <w:t xml:space="preserve"> respectively</w:t>
      </w:r>
      <w:r w:rsidR="00FF062F">
        <w:t xml:space="preserve"> (on average, 13 600 and 20 400 per </w:t>
      </w:r>
      <w:r w:rsidR="00CD1A7A">
        <w:t>year</w:t>
      </w:r>
      <w:r w:rsidR="00FF062F">
        <w:t>)</w:t>
      </w:r>
      <w:r w:rsidR="00587B0F">
        <w:t>.</w:t>
      </w:r>
      <w:r>
        <w:t xml:space="preserve"> </w:t>
      </w:r>
      <w:r w:rsidR="002B69F1">
        <w:t>While the replacement</w:t>
      </w:r>
      <w:r w:rsidR="0026723B">
        <w:t xml:space="preserve"> rate for </w:t>
      </w:r>
      <w:r w:rsidR="00122824">
        <w:t xml:space="preserve">the </w:t>
      </w:r>
      <w:r w:rsidR="002B69F1">
        <w:t>former is 2.2%, the rate for the latter is 5.3%. As a result</w:t>
      </w:r>
      <w:r w:rsidR="0026723B">
        <w:t xml:space="preserve">, replacement demand is the source of </w:t>
      </w:r>
      <w:r w:rsidR="002B69F1">
        <w:t xml:space="preserve">nearly three-quarters of all job openings for </w:t>
      </w:r>
      <w:r w:rsidR="00E251B6">
        <w:t>hospitality workers compared with about half for personal carers and ass</w:t>
      </w:r>
      <w:r w:rsidR="00266E33">
        <w:t>istants. The hospitality worker</w:t>
      </w:r>
      <w:r w:rsidR="00E251B6">
        <w:t xml:space="preserve"> occupation, like a number of other occupations in the retail trade</w:t>
      </w:r>
      <w:r w:rsidR="00850F7C">
        <w:t xml:space="preserve">, has </w:t>
      </w:r>
      <w:r w:rsidR="00122824">
        <w:t xml:space="preserve">a </w:t>
      </w:r>
      <w:r w:rsidR="00850F7C">
        <w:t>low entry requirement</w:t>
      </w:r>
      <w:r w:rsidR="0026723B">
        <w:t xml:space="preserve">, </w:t>
      </w:r>
      <w:r w:rsidR="00850F7C">
        <w:t xml:space="preserve">pays </w:t>
      </w:r>
      <w:r w:rsidR="0026723B">
        <w:t xml:space="preserve">low wages </w:t>
      </w:r>
      <w:r w:rsidR="00850F7C">
        <w:t>and employs</w:t>
      </w:r>
      <w:r w:rsidR="0026723B">
        <w:t xml:space="preserve"> large numbers of young people</w:t>
      </w:r>
      <w:r w:rsidR="00266E33">
        <w:t>,</w:t>
      </w:r>
      <w:r w:rsidR="0026723B">
        <w:t xml:space="preserve"> who stay in the occupation for short periods</w:t>
      </w:r>
      <w:r w:rsidR="00850F7C">
        <w:t>. The combination of these factors means</w:t>
      </w:r>
      <w:r w:rsidR="0026723B">
        <w:t xml:space="preserve"> turnover </w:t>
      </w:r>
      <w:r w:rsidR="00850F7C">
        <w:t>is high in the occupation</w:t>
      </w:r>
      <w:r w:rsidR="0026723B">
        <w:t xml:space="preserve">. </w:t>
      </w:r>
      <w:r w:rsidR="00850F7C">
        <w:t xml:space="preserve">Job openings </w:t>
      </w:r>
      <w:r w:rsidR="00E251B6">
        <w:t>for health and welfare support workers and child carers will tot</w:t>
      </w:r>
      <w:r w:rsidR="00850F7C">
        <w:t xml:space="preserve">al </w:t>
      </w:r>
      <w:r w:rsidR="00FF062F">
        <w:t>around</w:t>
      </w:r>
      <w:r w:rsidR="00850F7C">
        <w:t xml:space="preserve"> 10</w:t>
      </w:r>
      <w:r w:rsidR="00FF062F">
        <w:t>8</w:t>
      </w:r>
      <w:r w:rsidR="005E2DB5">
        <w:t> 4</w:t>
      </w:r>
      <w:r w:rsidR="00850F7C">
        <w:t>00 over the next eight years.</w:t>
      </w:r>
    </w:p>
    <w:p w14:paraId="37AF068E" w14:textId="77777777" w:rsidR="00063D43" w:rsidRDefault="00850F7C" w:rsidP="002B41BA">
      <w:pPr>
        <w:pStyle w:val="Text"/>
      </w:pPr>
      <w:r>
        <w:lastRenderedPageBreak/>
        <w:t>Replacement demand will be the source of 53.3% of the 549 </w:t>
      </w:r>
      <w:r w:rsidR="00FF062F">
        <w:t>9</w:t>
      </w:r>
      <w:r>
        <w:t>00 j</w:t>
      </w:r>
      <w:r w:rsidR="00C10255">
        <w:t>ob openings</w:t>
      </w:r>
      <w:r w:rsidR="00FF062F">
        <w:t xml:space="preserve"> </w:t>
      </w:r>
      <w:r w:rsidR="00C10255">
        <w:t xml:space="preserve">for </w:t>
      </w:r>
      <w:r w:rsidR="00E251B6">
        <w:t xml:space="preserve">clerical and administration workers over the next eight years (68 700 annually). The occupation with the largest number of job openings, 12 200 per year on average (97 600 in total), will be </w:t>
      </w:r>
      <w:r w:rsidR="00E251B6" w:rsidRPr="00E37777">
        <w:t>accounting clerks and bookkeepers</w:t>
      </w:r>
      <w:r w:rsidR="002B41BA">
        <w:t>.</w:t>
      </w:r>
      <w:r w:rsidR="002B41BA" w:rsidRPr="00C10255">
        <w:t xml:space="preserve"> </w:t>
      </w:r>
      <w:r w:rsidR="00875EE7">
        <w:t>However, t</w:t>
      </w:r>
      <w:r w:rsidR="009E172B">
        <w:t xml:space="preserve">he occupation with the largest source of job openings from replacement demand will </w:t>
      </w:r>
      <w:r w:rsidR="00E251B6">
        <w:t>be that of r</w:t>
      </w:r>
      <w:r w:rsidR="00AB75C8">
        <w:t>ece</w:t>
      </w:r>
      <w:r w:rsidR="00E251B6">
        <w:t>ptionists, with</w:t>
      </w:r>
      <w:r w:rsidR="00AB75C8">
        <w:t xml:space="preserve"> </w:t>
      </w:r>
      <w:r w:rsidR="009E172B">
        <w:t xml:space="preserve">63.8% </w:t>
      </w:r>
      <w:r w:rsidR="00AB75C8">
        <w:t>from replacement demand and 36.2% from expansion demand.</w:t>
      </w:r>
    </w:p>
    <w:p w14:paraId="509B56D8" w14:textId="77777777" w:rsidR="002B41BA" w:rsidRDefault="00AB75C8" w:rsidP="00B365B8">
      <w:pPr>
        <w:pStyle w:val="Text"/>
      </w:pPr>
      <w:r>
        <w:t xml:space="preserve">Job openings for </w:t>
      </w:r>
      <w:r w:rsidR="00E251B6">
        <w:t xml:space="preserve">sales workers will total 466 400 (58 300 per year), with replacement demand the source of 77.7%. Just less than two-thirds of these job openings will be for sales assistants and salespersons, with four out every five a result of replacement demand. Job openings for checkout operators and office cashiers </w:t>
      </w:r>
      <w:r w:rsidR="002423C3">
        <w:t>will be somewhat fewer</w:t>
      </w:r>
      <w:r w:rsidR="00266E33">
        <w:t>,</w:t>
      </w:r>
      <w:r w:rsidR="00C96856">
        <w:t xml:space="preserve"> at 9500 per year</w:t>
      </w:r>
      <w:r w:rsidR="002423C3">
        <w:t xml:space="preserve"> </w:t>
      </w:r>
      <w:r>
        <w:t>(</w:t>
      </w:r>
      <w:r w:rsidR="00143EA2">
        <w:t>76 400</w:t>
      </w:r>
      <w:r w:rsidR="00C96856">
        <w:t xml:space="preserve"> in total</w:t>
      </w:r>
      <w:r>
        <w:t>)</w:t>
      </w:r>
      <w:r w:rsidR="00BC2FB3">
        <w:t xml:space="preserve">, but </w:t>
      </w:r>
      <w:r>
        <w:t>the source of most of these will be replacement demand (89.4%</w:t>
      </w:r>
      <w:r w:rsidR="00B365B8">
        <w:t>). The replacement rate for the occupation</w:t>
      </w:r>
      <w:r w:rsidR="00A95C62">
        <w:t>,</w:t>
      </w:r>
      <w:r w:rsidR="005E2DB5">
        <w:t xml:space="preserve"> at 6.4</w:t>
      </w:r>
      <w:r w:rsidR="00B365B8">
        <w:t>%</w:t>
      </w:r>
      <w:r w:rsidR="00A95C62">
        <w:t>,</w:t>
      </w:r>
      <w:r w:rsidR="00B365B8">
        <w:t xml:space="preserve"> is one of the highest rates for any occupation. This is largely because most workers in the occupation are young, with 60% under 25 years, and most stay in the occupation for a relatively short period.</w:t>
      </w:r>
    </w:p>
    <w:p w14:paraId="725F6D77" w14:textId="77777777" w:rsidR="001F102D" w:rsidRDefault="001F102D" w:rsidP="00940B6C">
      <w:pPr>
        <w:pStyle w:val="Text"/>
      </w:pPr>
      <w:r>
        <w:t xml:space="preserve">Job openings for </w:t>
      </w:r>
      <w:r w:rsidR="00E251B6">
        <w:t xml:space="preserve">machinery operators and drivers will </w:t>
      </w:r>
      <w:r>
        <w:t xml:space="preserve">total </w:t>
      </w:r>
      <w:r w:rsidR="00BC2FB3">
        <w:t>208 500</w:t>
      </w:r>
      <w:r w:rsidR="00C96856">
        <w:t xml:space="preserve"> (26 100 per year)</w:t>
      </w:r>
      <w:r>
        <w:t xml:space="preserve">. The largest number will be for </w:t>
      </w:r>
      <w:r w:rsidR="00E251B6">
        <w:t>truck drivers</w:t>
      </w:r>
      <w:r w:rsidR="00940B6C">
        <w:t xml:space="preserve">, </w:t>
      </w:r>
      <w:r w:rsidR="00C96856">
        <w:t>6800 per year (</w:t>
      </w:r>
      <w:r w:rsidR="00BC2FB3">
        <w:t>54 400</w:t>
      </w:r>
      <w:r w:rsidR="00C96856">
        <w:t xml:space="preserve"> in total)</w:t>
      </w:r>
      <w:r w:rsidR="00627B88">
        <w:t>,</w:t>
      </w:r>
      <w:r w:rsidR="00940B6C">
        <w:t xml:space="preserve"> with </w:t>
      </w:r>
      <w:r w:rsidR="00BC2FB3">
        <w:t xml:space="preserve">replacement demand </w:t>
      </w:r>
      <w:r w:rsidR="00A95C62">
        <w:t>accounting for</w:t>
      </w:r>
      <w:r w:rsidR="00BC2FB3">
        <w:t xml:space="preserve"> </w:t>
      </w:r>
      <w:r w:rsidR="00190110">
        <w:t>59.7%</w:t>
      </w:r>
      <w:r>
        <w:t xml:space="preserve">. </w:t>
      </w:r>
      <w:r w:rsidR="00940B6C">
        <w:t>Job openings for</w:t>
      </w:r>
      <w:r w:rsidR="00675EB6">
        <w:t xml:space="preserve"> </w:t>
      </w:r>
      <w:r w:rsidR="00E251B6">
        <w:t xml:space="preserve">plant operators (stationary and mobile) will total 56 900 (7200 per year). Replacement demand will proportionally be a larger source of job openings for stationary plant operators (62.7%) than for mobile plant operators </w:t>
      </w:r>
      <w:r w:rsidR="00190110">
        <w:t>(45.3%)</w:t>
      </w:r>
      <w:r w:rsidR="005961E9">
        <w:t>.</w:t>
      </w:r>
    </w:p>
    <w:p w14:paraId="1DCC4F2E" w14:textId="35B7CCF3" w:rsidR="001F028D" w:rsidRDefault="00940B6C" w:rsidP="001F028D">
      <w:pPr>
        <w:pStyle w:val="Text"/>
      </w:pPr>
      <w:r>
        <w:t>R</w:t>
      </w:r>
      <w:r w:rsidR="005961E9">
        <w:t>eplacement demand will be</w:t>
      </w:r>
      <w:r w:rsidR="00190110">
        <w:t xml:space="preserve"> the</w:t>
      </w:r>
      <w:r w:rsidR="005961E9">
        <w:t xml:space="preserve"> source of </w:t>
      </w:r>
      <w:r w:rsidR="00190110">
        <w:t xml:space="preserve">two-thirds of </w:t>
      </w:r>
      <w:r w:rsidR="00627B88">
        <w:t xml:space="preserve">the 410 900 </w:t>
      </w:r>
      <w:r w:rsidR="00C96856">
        <w:t xml:space="preserve">(51 400 per year) </w:t>
      </w:r>
      <w:r w:rsidR="005961E9">
        <w:t xml:space="preserve">job openings for </w:t>
      </w:r>
      <w:r w:rsidR="00E251B6">
        <w:t xml:space="preserve">labourers. </w:t>
      </w:r>
      <w:r w:rsidR="00171E91">
        <w:t>About a</w:t>
      </w:r>
      <w:r w:rsidR="001F028D">
        <w:t xml:space="preserve"> half of these job openings will be for food preparation assistants (14 200 per year, </w:t>
      </w:r>
      <w:r w:rsidR="001F028D" w:rsidRPr="00A60D5D">
        <w:t>113</w:t>
      </w:r>
      <w:r w:rsidR="001F028D">
        <w:t> </w:t>
      </w:r>
      <w:r w:rsidR="001F028D" w:rsidRPr="00A60D5D">
        <w:t>700</w:t>
      </w:r>
      <w:r w:rsidR="001F028D">
        <w:t xml:space="preserve"> total) and cleaners and laundry workers (12 400 per year, 98 900 total). While replacement demand will be the source of 56.5% of job openings for cleaners and laundry workers, it will be the source of 80.9% of job openings for food preparation assistants.</w:t>
      </w:r>
    </w:p>
    <w:p w14:paraId="189CF4CE" w14:textId="77777777" w:rsidR="008E74DD" w:rsidRDefault="005F3833" w:rsidP="008E74DD">
      <w:pPr>
        <w:pStyle w:val="Tabletitle"/>
      </w:pPr>
      <w:bookmarkStart w:id="63" w:name="_Toc500147332"/>
      <w:r>
        <w:t>Table 4</w:t>
      </w:r>
      <w:r w:rsidR="00D94B8B">
        <w:tab/>
        <w:t>Job openings by</w:t>
      </w:r>
      <w:r w:rsidR="008E74DD">
        <w:t xml:space="preserve"> o</w:t>
      </w:r>
      <w:r w:rsidR="00D94B8B">
        <w:t>ccupation</w:t>
      </w:r>
      <w:r w:rsidR="00E71C76">
        <w:t xml:space="preserve"> (major)</w:t>
      </w:r>
      <w:r w:rsidR="00DB5B55">
        <w:t>, Australia, 2017</w:t>
      </w:r>
      <w:r w:rsidR="00E251B6">
        <w:t>–</w:t>
      </w:r>
      <w:r w:rsidR="008E74DD">
        <w:t>24</w:t>
      </w:r>
      <w:r w:rsidR="00802D7A">
        <w:t xml:space="preserve">: </w:t>
      </w:r>
      <w:r w:rsidR="00F6797B">
        <w:t>most likely</w:t>
      </w:r>
      <w:r w:rsidR="00802D7A">
        <w:t xml:space="preserve"> scenario</w:t>
      </w:r>
      <w:bookmarkEnd w:id="63"/>
    </w:p>
    <w:tbl>
      <w:tblPr>
        <w:tblW w:w="8222" w:type="dxa"/>
        <w:tblBorders>
          <w:top w:val="single" w:sz="4" w:space="0" w:color="auto"/>
          <w:bottom w:val="single" w:sz="4" w:space="0" w:color="auto"/>
        </w:tblBorders>
        <w:tblLayout w:type="fixed"/>
        <w:tblLook w:val="0000" w:firstRow="0" w:lastRow="0" w:firstColumn="0" w:lastColumn="0" w:noHBand="0" w:noVBand="0"/>
      </w:tblPr>
      <w:tblGrid>
        <w:gridCol w:w="2020"/>
        <w:gridCol w:w="886"/>
        <w:gridCol w:w="886"/>
        <w:gridCol w:w="886"/>
        <w:gridCol w:w="886"/>
        <w:gridCol w:w="886"/>
        <w:gridCol w:w="886"/>
        <w:gridCol w:w="886"/>
      </w:tblGrid>
      <w:tr w:rsidR="006D1350" w14:paraId="668D8E08" w14:textId="77777777" w:rsidTr="00D36B9A">
        <w:tc>
          <w:tcPr>
            <w:tcW w:w="2020" w:type="dxa"/>
            <w:tcBorders>
              <w:top w:val="single" w:sz="4" w:space="0" w:color="auto"/>
              <w:bottom w:val="nil"/>
              <w:right w:val="nil"/>
            </w:tcBorders>
          </w:tcPr>
          <w:p w14:paraId="58684B37" w14:textId="77777777" w:rsidR="006D1350" w:rsidRDefault="006D1350" w:rsidP="00D36B9A">
            <w:pPr>
              <w:pStyle w:val="Tablehead1"/>
            </w:pPr>
            <w:r>
              <w:t xml:space="preserve">Occupation </w:t>
            </w:r>
            <w:r w:rsidR="00A2758C">
              <w:br/>
            </w:r>
            <w:r>
              <w:t>(ANZSCO 1-digit)</w:t>
            </w:r>
          </w:p>
        </w:tc>
        <w:tc>
          <w:tcPr>
            <w:tcW w:w="2658" w:type="dxa"/>
            <w:gridSpan w:val="3"/>
            <w:tcBorders>
              <w:top w:val="single" w:sz="4" w:space="0" w:color="auto"/>
              <w:left w:val="nil"/>
              <w:bottom w:val="nil"/>
            </w:tcBorders>
          </w:tcPr>
          <w:p w14:paraId="341A68A7" w14:textId="77777777" w:rsidR="006D1350" w:rsidRDefault="00E251B6" w:rsidP="00E251B6">
            <w:pPr>
              <w:pStyle w:val="Tablehead1"/>
              <w:jc w:val="center"/>
            </w:pPr>
            <w:r>
              <w:t>Job openings 2017–</w:t>
            </w:r>
            <w:r w:rsidR="006D1350">
              <w:t>24 (</w:t>
            </w:r>
            <w:r>
              <w:t>’</w:t>
            </w:r>
            <w:r w:rsidR="006D1350">
              <w:t>000)</w:t>
            </w:r>
          </w:p>
        </w:tc>
        <w:tc>
          <w:tcPr>
            <w:tcW w:w="2658" w:type="dxa"/>
            <w:gridSpan w:val="3"/>
            <w:tcBorders>
              <w:top w:val="single" w:sz="4" w:space="0" w:color="auto"/>
              <w:left w:val="nil"/>
              <w:bottom w:val="nil"/>
            </w:tcBorders>
          </w:tcPr>
          <w:p w14:paraId="742DA92E" w14:textId="77777777" w:rsidR="006D1350" w:rsidRDefault="006D1350" w:rsidP="00D36B9A">
            <w:pPr>
              <w:pStyle w:val="Tablehead1"/>
              <w:jc w:val="center"/>
            </w:pPr>
            <w:r>
              <w:t>Job open</w:t>
            </w:r>
            <w:r w:rsidR="00E251B6">
              <w:t>ings annual average 2017–24 (’</w:t>
            </w:r>
            <w:r>
              <w:t>000)</w:t>
            </w:r>
          </w:p>
        </w:tc>
        <w:tc>
          <w:tcPr>
            <w:tcW w:w="886" w:type="dxa"/>
            <w:tcBorders>
              <w:top w:val="single" w:sz="4" w:space="0" w:color="auto"/>
              <w:left w:val="nil"/>
              <w:bottom w:val="nil"/>
            </w:tcBorders>
          </w:tcPr>
          <w:p w14:paraId="16C033BD" w14:textId="77777777" w:rsidR="006D1350" w:rsidRDefault="006D1350" w:rsidP="00D36B9A">
            <w:pPr>
              <w:pStyle w:val="Tablehead1"/>
              <w:jc w:val="center"/>
            </w:pPr>
            <w:r>
              <w:t>Rep. demand</w:t>
            </w:r>
          </w:p>
        </w:tc>
      </w:tr>
      <w:tr w:rsidR="006D1350" w14:paraId="1F5E065D" w14:textId="77777777" w:rsidTr="00D36B9A">
        <w:tc>
          <w:tcPr>
            <w:tcW w:w="2020" w:type="dxa"/>
            <w:tcBorders>
              <w:top w:val="nil"/>
              <w:bottom w:val="single" w:sz="4" w:space="0" w:color="auto"/>
              <w:right w:val="nil"/>
            </w:tcBorders>
          </w:tcPr>
          <w:p w14:paraId="5F8EC7D5" w14:textId="77777777" w:rsidR="006D1350" w:rsidRDefault="006D1350" w:rsidP="00D36B9A">
            <w:pPr>
              <w:pStyle w:val="Tablehead3"/>
            </w:pPr>
          </w:p>
        </w:tc>
        <w:tc>
          <w:tcPr>
            <w:tcW w:w="886" w:type="dxa"/>
            <w:tcBorders>
              <w:top w:val="nil"/>
              <w:left w:val="nil"/>
              <w:bottom w:val="single" w:sz="4" w:space="0" w:color="auto"/>
              <w:right w:val="nil"/>
            </w:tcBorders>
          </w:tcPr>
          <w:p w14:paraId="03952B0C" w14:textId="77777777" w:rsidR="006D1350" w:rsidRDefault="006D1350" w:rsidP="00E251B6">
            <w:pPr>
              <w:pStyle w:val="Tablehead2"/>
              <w:jc w:val="center"/>
            </w:pPr>
            <w:r>
              <w:t>Exp. demand</w:t>
            </w:r>
          </w:p>
        </w:tc>
        <w:tc>
          <w:tcPr>
            <w:tcW w:w="886" w:type="dxa"/>
            <w:tcBorders>
              <w:top w:val="nil"/>
              <w:left w:val="nil"/>
              <w:bottom w:val="single" w:sz="4" w:space="0" w:color="auto"/>
              <w:right w:val="nil"/>
            </w:tcBorders>
          </w:tcPr>
          <w:p w14:paraId="0CA117B8" w14:textId="77777777" w:rsidR="006D1350" w:rsidRDefault="006D1350" w:rsidP="00181826">
            <w:pPr>
              <w:pStyle w:val="Tablehead2"/>
              <w:jc w:val="center"/>
            </w:pPr>
            <w:r>
              <w:t>Rep. demand</w:t>
            </w:r>
          </w:p>
        </w:tc>
        <w:tc>
          <w:tcPr>
            <w:tcW w:w="886" w:type="dxa"/>
            <w:tcBorders>
              <w:top w:val="nil"/>
              <w:left w:val="nil"/>
              <w:bottom w:val="single" w:sz="4" w:space="0" w:color="auto"/>
              <w:right w:val="nil"/>
            </w:tcBorders>
          </w:tcPr>
          <w:p w14:paraId="1B17B5B4" w14:textId="77777777" w:rsidR="006D1350" w:rsidRDefault="006D1350" w:rsidP="00D36B9A">
            <w:pPr>
              <w:pStyle w:val="Tablehead2"/>
              <w:jc w:val="center"/>
            </w:pPr>
            <w:r>
              <w:t>Total</w:t>
            </w:r>
          </w:p>
        </w:tc>
        <w:tc>
          <w:tcPr>
            <w:tcW w:w="886" w:type="dxa"/>
            <w:tcBorders>
              <w:top w:val="nil"/>
              <w:left w:val="nil"/>
              <w:bottom w:val="single" w:sz="4" w:space="0" w:color="auto"/>
            </w:tcBorders>
          </w:tcPr>
          <w:p w14:paraId="77A27548" w14:textId="77777777" w:rsidR="006D1350" w:rsidRDefault="006D1350" w:rsidP="00D36B9A">
            <w:pPr>
              <w:pStyle w:val="Tablehead2"/>
              <w:jc w:val="center"/>
            </w:pPr>
            <w:r>
              <w:t>Exp. demand</w:t>
            </w:r>
          </w:p>
        </w:tc>
        <w:tc>
          <w:tcPr>
            <w:tcW w:w="886" w:type="dxa"/>
            <w:tcBorders>
              <w:top w:val="nil"/>
              <w:left w:val="nil"/>
              <w:bottom w:val="single" w:sz="4" w:space="0" w:color="auto"/>
            </w:tcBorders>
          </w:tcPr>
          <w:p w14:paraId="2E7A4285" w14:textId="77777777" w:rsidR="006D1350" w:rsidRDefault="006D1350" w:rsidP="00D36B9A">
            <w:pPr>
              <w:pStyle w:val="Tablehead2"/>
              <w:jc w:val="center"/>
            </w:pPr>
            <w:r>
              <w:t>Rep. demand</w:t>
            </w:r>
          </w:p>
        </w:tc>
        <w:tc>
          <w:tcPr>
            <w:tcW w:w="886" w:type="dxa"/>
            <w:tcBorders>
              <w:top w:val="nil"/>
              <w:left w:val="nil"/>
              <w:bottom w:val="single" w:sz="4" w:space="0" w:color="auto"/>
              <w:right w:val="nil"/>
            </w:tcBorders>
          </w:tcPr>
          <w:p w14:paraId="2356A96E" w14:textId="77777777" w:rsidR="006D1350" w:rsidRDefault="006D1350" w:rsidP="00D36B9A">
            <w:pPr>
              <w:pStyle w:val="Tablehead2"/>
              <w:jc w:val="center"/>
            </w:pPr>
            <w:r>
              <w:t>Total</w:t>
            </w:r>
          </w:p>
        </w:tc>
        <w:tc>
          <w:tcPr>
            <w:tcW w:w="886" w:type="dxa"/>
            <w:tcBorders>
              <w:top w:val="nil"/>
              <w:left w:val="nil"/>
              <w:bottom w:val="single" w:sz="4" w:space="0" w:color="auto"/>
            </w:tcBorders>
          </w:tcPr>
          <w:p w14:paraId="4EAEB4E1" w14:textId="77777777" w:rsidR="006D1350" w:rsidRDefault="006D1350" w:rsidP="00D36B9A">
            <w:pPr>
              <w:pStyle w:val="Tablehead2"/>
              <w:jc w:val="center"/>
            </w:pPr>
            <w:r>
              <w:t>% of total</w:t>
            </w:r>
          </w:p>
        </w:tc>
      </w:tr>
      <w:tr w:rsidR="006D1350" w14:paraId="1CF90B7F" w14:textId="77777777" w:rsidTr="00D36B9A">
        <w:tc>
          <w:tcPr>
            <w:tcW w:w="2020" w:type="dxa"/>
            <w:tcBorders>
              <w:top w:val="nil"/>
              <w:bottom w:val="nil"/>
              <w:right w:val="nil"/>
            </w:tcBorders>
            <w:vAlign w:val="bottom"/>
          </w:tcPr>
          <w:p w14:paraId="7526E377" w14:textId="77777777" w:rsidR="006D1350" w:rsidRPr="00DD54FB" w:rsidRDefault="006D1350" w:rsidP="006D1350">
            <w:pPr>
              <w:pStyle w:val="Tabletext"/>
            </w:pPr>
            <w:r w:rsidRPr="00DD54FB">
              <w:t>Managers</w:t>
            </w:r>
          </w:p>
        </w:tc>
        <w:tc>
          <w:tcPr>
            <w:tcW w:w="886" w:type="dxa"/>
            <w:tcBorders>
              <w:top w:val="nil"/>
              <w:left w:val="nil"/>
              <w:bottom w:val="nil"/>
              <w:right w:val="nil"/>
            </w:tcBorders>
            <w:vAlign w:val="bottom"/>
          </w:tcPr>
          <w:p w14:paraId="6FF14995" w14:textId="77777777" w:rsidR="006D1350" w:rsidRPr="00737C89" w:rsidRDefault="006D1350" w:rsidP="006D1350">
            <w:pPr>
              <w:pStyle w:val="Tabletext"/>
              <w:tabs>
                <w:tab w:val="decimal" w:pos="423"/>
              </w:tabs>
            </w:pPr>
            <w:r w:rsidRPr="00737C89">
              <w:t>267.6</w:t>
            </w:r>
          </w:p>
        </w:tc>
        <w:tc>
          <w:tcPr>
            <w:tcW w:w="886" w:type="dxa"/>
            <w:tcBorders>
              <w:top w:val="nil"/>
              <w:left w:val="nil"/>
              <w:bottom w:val="nil"/>
              <w:right w:val="nil"/>
            </w:tcBorders>
            <w:vAlign w:val="bottom"/>
          </w:tcPr>
          <w:p w14:paraId="16A0D4FD" w14:textId="77777777" w:rsidR="006D1350" w:rsidRPr="00737C89" w:rsidRDefault="006D1350" w:rsidP="006D1350">
            <w:pPr>
              <w:pStyle w:val="Tabletext"/>
              <w:tabs>
                <w:tab w:val="decimal" w:pos="423"/>
              </w:tabs>
            </w:pPr>
            <w:r>
              <w:rPr>
                <w:rFonts w:cs="Arial"/>
                <w:color w:val="000000"/>
                <w:szCs w:val="16"/>
              </w:rPr>
              <w:t>303.0</w:t>
            </w:r>
          </w:p>
        </w:tc>
        <w:tc>
          <w:tcPr>
            <w:tcW w:w="886" w:type="dxa"/>
            <w:tcBorders>
              <w:top w:val="nil"/>
              <w:left w:val="nil"/>
              <w:bottom w:val="nil"/>
              <w:right w:val="nil"/>
            </w:tcBorders>
            <w:vAlign w:val="bottom"/>
          </w:tcPr>
          <w:p w14:paraId="3317AB21" w14:textId="77777777" w:rsidR="006D1350" w:rsidRPr="00737C89" w:rsidRDefault="006D1350" w:rsidP="006D1350">
            <w:pPr>
              <w:pStyle w:val="Tabletext"/>
              <w:tabs>
                <w:tab w:val="decimal" w:pos="423"/>
              </w:tabs>
            </w:pPr>
            <w:r>
              <w:rPr>
                <w:rFonts w:cs="Arial"/>
                <w:color w:val="000000"/>
                <w:szCs w:val="16"/>
              </w:rPr>
              <w:t>570.6</w:t>
            </w:r>
          </w:p>
        </w:tc>
        <w:tc>
          <w:tcPr>
            <w:tcW w:w="886" w:type="dxa"/>
            <w:tcBorders>
              <w:top w:val="nil"/>
              <w:left w:val="nil"/>
              <w:bottom w:val="nil"/>
            </w:tcBorders>
            <w:vAlign w:val="bottom"/>
          </w:tcPr>
          <w:p w14:paraId="2E0CD3D3" w14:textId="77777777" w:rsidR="006D1350" w:rsidRPr="00737C89" w:rsidRDefault="006D1350" w:rsidP="006D1350">
            <w:pPr>
              <w:pStyle w:val="Tabletext"/>
              <w:tabs>
                <w:tab w:val="decimal" w:pos="423"/>
              </w:tabs>
            </w:pPr>
            <w:r>
              <w:rPr>
                <w:rFonts w:cs="Arial"/>
                <w:color w:val="000000"/>
                <w:szCs w:val="16"/>
              </w:rPr>
              <w:t>33.5</w:t>
            </w:r>
          </w:p>
        </w:tc>
        <w:tc>
          <w:tcPr>
            <w:tcW w:w="886" w:type="dxa"/>
            <w:tcBorders>
              <w:top w:val="nil"/>
              <w:left w:val="nil"/>
              <w:bottom w:val="nil"/>
            </w:tcBorders>
            <w:vAlign w:val="bottom"/>
          </w:tcPr>
          <w:p w14:paraId="3D272064" w14:textId="77777777" w:rsidR="006D1350" w:rsidRPr="00737C89" w:rsidRDefault="006D1350" w:rsidP="006D1350">
            <w:pPr>
              <w:pStyle w:val="Tabletext"/>
              <w:tabs>
                <w:tab w:val="decimal" w:pos="423"/>
              </w:tabs>
            </w:pPr>
            <w:r>
              <w:rPr>
                <w:rFonts w:cs="Arial"/>
                <w:color w:val="000000"/>
                <w:szCs w:val="16"/>
              </w:rPr>
              <w:t>37.9</w:t>
            </w:r>
          </w:p>
        </w:tc>
        <w:tc>
          <w:tcPr>
            <w:tcW w:w="886" w:type="dxa"/>
            <w:tcBorders>
              <w:top w:val="nil"/>
              <w:left w:val="nil"/>
              <w:bottom w:val="nil"/>
              <w:right w:val="nil"/>
            </w:tcBorders>
            <w:vAlign w:val="bottom"/>
          </w:tcPr>
          <w:p w14:paraId="211274E5" w14:textId="77777777" w:rsidR="006D1350" w:rsidRPr="00737C89" w:rsidRDefault="006D1350" w:rsidP="006D1350">
            <w:pPr>
              <w:pStyle w:val="Tabletext"/>
              <w:tabs>
                <w:tab w:val="decimal" w:pos="423"/>
              </w:tabs>
            </w:pPr>
            <w:r>
              <w:rPr>
                <w:rFonts w:cs="Arial"/>
                <w:color w:val="000000"/>
                <w:szCs w:val="16"/>
              </w:rPr>
              <w:t>71.3</w:t>
            </w:r>
          </w:p>
        </w:tc>
        <w:tc>
          <w:tcPr>
            <w:tcW w:w="886" w:type="dxa"/>
            <w:tcBorders>
              <w:top w:val="nil"/>
              <w:left w:val="nil"/>
              <w:bottom w:val="nil"/>
            </w:tcBorders>
            <w:vAlign w:val="bottom"/>
          </w:tcPr>
          <w:p w14:paraId="5C1B437D" w14:textId="77777777" w:rsidR="006D1350" w:rsidRPr="00737C89" w:rsidRDefault="006D1350" w:rsidP="006D1350">
            <w:pPr>
              <w:pStyle w:val="Tabletext"/>
              <w:tabs>
                <w:tab w:val="decimal" w:pos="423"/>
              </w:tabs>
            </w:pPr>
            <w:r>
              <w:rPr>
                <w:rFonts w:cs="Arial"/>
                <w:color w:val="000000"/>
                <w:szCs w:val="16"/>
              </w:rPr>
              <w:t>53.1</w:t>
            </w:r>
          </w:p>
        </w:tc>
      </w:tr>
      <w:tr w:rsidR="006D1350" w14:paraId="185C28E4" w14:textId="77777777" w:rsidTr="00D36B9A">
        <w:tc>
          <w:tcPr>
            <w:tcW w:w="2020" w:type="dxa"/>
            <w:tcBorders>
              <w:top w:val="nil"/>
              <w:bottom w:val="nil"/>
              <w:right w:val="nil"/>
            </w:tcBorders>
            <w:vAlign w:val="bottom"/>
          </w:tcPr>
          <w:p w14:paraId="193ACEFF" w14:textId="77777777" w:rsidR="006D1350" w:rsidRPr="00DD54FB" w:rsidRDefault="006D1350" w:rsidP="006D1350">
            <w:pPr>
              <w:pStyle w:val="Tabletext"/>
            </w:pPr>
            <w:r w:rsidRPr="00DD54FB">
              <w:t>Professionals</w:t>
            </w:r>
          </w:p>
        </w:tc>
        <w:tc>
          <w:tcPr>
            <w:tcW w:w="886" w:type="dxa"/>
            <w:tcBorders>
              <w:top w:val="nil"/>
              <w:left w:val="nil"/>
              <w:bottom w:val="nil"/>
              <w:right w:val="nil"/>
            </w:tcBorders>
            <w:vAlign w:val="bottom"/>
          </w:tcPr>
          <w:p w14:paraId="0023C789" w14:textId="77777777" w:rsidR="006D1350" w:rsidRPr="00737C89" w:rsidRDefault="006D1350" w:rsidP="006D1350">
            <w:pPr>
              <w:pStyle w:val="Tabletext"/>
              <w:tabs>
                <w:tab w:val="decimal" w:pos="423"/>
              </w:tabs>
            </w:pPr>
            <w:r w:rsidRPr="00737C89">
              <w:t>576.0</w:t>
            </w:r>
          </w:p>
        </w:tc>
        <w:tc>
          <w:tcPr>
            <w:tcW w:w="886" w:type="dxa"/>
            <w:tcBorders>
              <w:top w:val="nil"/>
              <w:left w:val="nil"/>
              <w:bottom w:val="nil"/>
              <w:right w:val="nil"/>
            </w:tcBorders>
            <w:vAlign w:val="bottom"/>
          </w:tcPr>
          <w:p w14:paraId="77AA7D67" w14:textId="77777777" w:rsidR="006D1350" w:rsidRPr="00737C89" w:rsidRDefault="006D1350" w:rsidP="006D1350">
            <w:pPr>
              <w:pStyle w:val="Tabletext"/>
              <w:tabs>
                <w:tab w:val="decimal" w:pos="423"/>
              </w:tabs>
            </w:pPr>
            <w:r>
              <w:rPr>
                <w:rFonts w:cs="Arial"/>
                <w:color w:val="000000"/>
                <w:szCs w:val="16"/>
              </w:rPr>
              <w:t>397.6</w:t>
            </w:r>
          </w:p>
        </w:tc>
        <w:tc>
          <w:tcPr>
            <w:tcW w:w="886" w:type="dxa"/>
            <w:tcBorders>
              <w:top w:val="nil"/>
              <w:left w:val="nil"/>
              <w:bottom w:val="nil"/>
              <w:right w:val="nil"/>
            </w:tcBorders>
            <w:vAlign w:val="bottom"/>
          </w:tcPr>
          <w:p w14:paraId="6299BFD2" w14:textId="77777777" w:rsidR="006D1350" w:rsidRPr="00737C89" w:rsidRDefault="006D1350" w:rsidP="006D1350">
            <w:pPr>
              <w:pStyle w:val="Tabletext"/>
              <w:tabs>
                <w:tab w:val="decimal" w:pos="423"/>
              </w:tabs>
            </w:pPr>
            <w:r>
              <w:rPr>
                <w:rFonts w:cs="Arial"/>
                <w:color w:val="000000"/>
                <w:szCs w:val="16"/>
              </w:rPr>
              <w:t>973.6</w:t>
            </w:r>
          </w:p>
        </w:tc>
        <w:tc>
          <w:tcPr>
            <w:tcW w:w="886" w:type="dxa"/>
            <w:tcBorders>
              <w:top w:val="nil"/>
              <w:left w:val="nil"/>
              <w:bottom w:val="nil"/>
            </w:tcBorders>
            <w:vAlign w:val="bottom"/>
          </w:tcPr>
          <w:p w14:paraId="3F60B6A1" w14:textId="77777777" w:rsidR="006D1350" w:rsidRPr="00737C89" w:rsidRDefault="006D1350" w:rsidP="006D1350">
            <w:pPr>
              <w:pStyle w:val="Tabletext"/>
              <w:tabs>
                <w:tab w:val="decimal" w:pos="423"/>
              </w:tabs>
            </w:pPr>
            <w:r>
              <w:rPr>
                <w:rFonts w:cs="Arial"/>
                <w:color w:val="000000"/>
                <w:szCs w:val="16"/>
              </w:rPr>
              <w:t>72.0</w:t>
            </w:r>
          </w:p>
        </w:tc>
        <w:tc>
          <w:tcPr>
            <w:tcW w:w="886" w:type="dxa"/>
            <w:tcBorders>
              <w:top w:val="nil"/>
              <w:left w:val="nil"/>
              <w:bottom w:val="nil"/>
            </w:tcBorders>
            <w:vAlign w:val="bottom"/>
          </w:tcPr>
          <w:p w14:paraId="7C4B0212" w14:textId="77777777" w:rsidR="006D1350" w:rsidRPr="00737C89" w:rsidRDefault="006D1350" w:rsidP="006D1350">
            <w:pPr>
              <w:pStyle w:val="Tabletext"/>
              <w:tabs>
                <w:tab w:val="decimal" w:pos="423"/>
              </w:tabs>
            </w:pPr>
            <w:r>
              <w:rPr>
                <w:rFonts w:cs="Arial"/>
                <w:color w:val="000000"/>
                <w:szCs w:val="16"/>
              </w:rPr>
              <w:t>49.7</w:t>
            </w:r>
          </w:p>
        </w:tc>
        <w:tc>
          <w:tcPr>
            <w:tcW w:w="886" w:type="dxa"/>
            <w:tcBorders>
              <w:top w:val="nil"/>
              <w:left w:val="nil"/>
              <w:bottom w:val="nil"/>
              <w:right w:val="nil"/>
            </w:tcBorders>
            <w:vAlign w:val="bottom"/>
          </w:tcPr>
          <w:p w14:paraId="649B6698" w14:textId="77777777" w:rsidR="006D1350" w:rsidRPr="00737C89" w:rsidRDefault="006D1350" w:rsidP="006D1350">
            <w:pPr>
              <w:pStyle w:val="Tabletext"/>
              <w:tabs>
                <w:tab w:val="decimal" w:pos="423"/>
              </w:tabs>
            </w:pPr>
            <w:r>
              <w:rPr>
                <w:rFonts w:cs="Arial"/>
                <w:color w:val="000000"/>
                <w:szCs w:val="16"/>
              </w:rPr>
              <w:t>121.7</w:t>
            </w:r>
          </w:p>
        </w:tc>
        <w:tc>
          <w:tcPr>
            <w:tcW w:w="886" w:type="dxa"/>
            <w:tcBorders>
              <w:top w:val="nil"/>
              <w:left w:val="nil"/>
              <w:bottom w:val="nil"/>
            </w:tcBorders>
            <w:vAlign w:val="bottom"/>
          </w:tcPr>
          <w:p w14:paraId="38BBD160" w14:textId="77777777" w:rsidR="006D1350" w:rsidRPr="00737C89" w:rsidRDefault="006D1350" w:rsidP="006D1350">
            <w:pPr>
              <w:pStyle w:val="Tabletext"/>
              <w:tabs>
                <w:tab w:val="decimal" w:pos="423"/>
              </w:tabs>
            </w:pPr>
            <w:r>
              <w:rPr>
                <w:rFonts w:cs="Arial"/>
                <w:color w:val="000000"/>
                <w:szCs w:val="16"/>
              </w:rPr>
              <w:t>40.8</w:t>
            </w:r>
          </w:p>
        </w:tc>
      </w:tr>
      <w:tr w:rsidR="006D1350" w14:paraId="5CF4D4B5" w14:textId="77777777" w:rsidTr="00D36B9A">
        <w:tc>
          <w:tcPr>
            <w:tcW w:w="2020" w:type="dxa"/>
            <w:tcBorders>
              <w:top w:val="nil"/>
              <w:bottom w:val="nil"/>
              <w:right w:val="nil"/>
            </w:tcBorders>
            <w:vAlign w:val="bottom"/>
          </w:tcPr>
          <w:p w14:paraId="22998494" w14:textId="77777777" w:rsidR="006D1350" w:rsidRPr="00DD54FB" w:rsidRDefault="006D1350" w:rsidP="006D1350">
            <w:pPr>
              <w:pStyle w:val="Tabletext"/>
            </w:pPr>
            <w:r w:rsidRPr="00DD54FB">
              <w:t xml:space="preserve">Technicians </w:t>
            </w:r>
            <w:r w:rsidR="0090108F">
              <w:t>and</w:t>
            </w:r>
            <w:r w:rsidR="00E251B6">
              <w:t xml:space="preserve"> t</w:t>
            </w:r>
            <w:r w:rsidRPr="00DD54FB">
              <w:t>rades</w:t>
            </w:r>
          </w:p>
        </w:tc>
        <w:tc>
          <w:tcPr>
            <w:tcW w:w="886" w:type="dxa"/>
            <w:tcBorders>
              <w:top w:val="nil"/>
              <w:left w:val="nil"/>
              <w:bottom w:val="nil"/>
              <w:right w:val="nil"/>
            </w:tcBorders>
            <w:vAlign w:val="bottom"/>
          </w:tcPr>
          <w:p w14:paraId="767FDBC2" w14:textId="77777777" w:rsidR="006D1350" w:rsidRPr="00737C89" w:rsidRDefault="006D1350" w:rsidP="006D1350">
            <w:pPr>
              <w:pStyle w:val="Tabletext"/>
              <w:tabs>
                <w:tab w:val="decimal" w:pos="423"/>
              </w:tabs>
            </w:pPr>
            <w:r w:rsidRPr="00737C89">
              <w:t>227.1</w:t>
            </w:r>
          </w:p>
        </w:tc>
        <w:tc>
          <w:tcPr>
            <w:tcW w:w="886" w:type="dxa"/>
            <w:tcBorders>
              <w:top w:val="nil"/>
              <w:left w:val="nil"/>
              <w:bottom w:val="nil"/>
              <w:right w:val="nil"/>
            </w:tcBorders>
            <w:vAlign w:val="bottom"/>
          </w:tcPr>
          <w:p w14:paraId="221E91F2" w14:textId="77777777" w:rsidR="006D1350" w:rsidRPr="00737C89" w:rsidRDefault="006D1350" w:rsidP="006D1350">
            <w:pPr>
              <w:pStyle w:val="Tabletext"/>
              <w:tabs>
                <w:tab w:val="decimal" w:pos="423"/>
              </w:tabs>
            </w:pPr>
            <w:r>
              <w:rPr>
                <w:rFonts w:cs="Arial"/>
                <w:color w:val="000000"/>
                <w:szCs w:val="16"/>
              </w:rPr>
              <w:t>235.0</w:t>
            </w:r>
          </w:p>
        </w:tc>
        <w:tc>
          <w:tcPr>
            <w:tcW w:w="886" w:type="dxa"/>
            <w:tcBorders>
              <w:top w:val="nil"/>
              <w:left w:val="nil"/>
              <w:bottom w:val="nil"/>
              <w:right w:val="nil"/>
            </w:tcBorders>
            <w:vAlign w:val="bottom"/>
          </w:tcPr>
          <w:p w14:paraId="09D1BD1F" w14:textId="77777777" w:rsidR="006D1350" w:rsidRPr="00737C89" w:rsidRDefault="006D1350" w:rsidP="006D1350">
            <w:pPr>
              <w:pStyle w:val="Tabletext"/>
              <w:tabs>
                <w:tab w:val="decimal" w:pos="423"/>
              </w:tabs>
            </w:pPr>
            <w:r>
              <w:rPr>
                <w:rFonts w:cs="Arial"/>
                <w:color w:val="000000"/>
                <w:szCs w:val="16"/>
              </w:rPr>
              <w:t>462.0</w:t>
            </w:r>
          </w:p>
        </w:tc>
        <w:tc>
          <w:tcPr>
            <w:tcW w:w="886" w:type="dxa"/>
            <w:tcBorders>
              <w:top w:val="nil"/>
              <w:left w:val="nil"/>
              <w:bottom w:val="nil"/>
            </w:tcBorders>
            <w:vAlign w:val="bottom"/>
          </w:tcPr>
          <w:p w14:paraId="4E50F752" w14:textId="77777777" w:rsidR="006D1350" w:rsidRPr="00737C89" w:rsidRDefault="006D1350" w:rsidP="006D1350">
            <w:pPr>
              <w:pStyle w:val="Tabletext"/>
              <w:tabs>
                <w:tab w:val="decimal" w:pos="423"/>
              </w:tabs>
            </w:pPr>
            <w:r>
              <w:rPr>
                <w:rFonts w:cs="Arial"/>
                <w:color w:val="000000"/>
                <w:szCs w:val="16"/>
              </w:rPr>
              <w:t>28.4</w:t>
            </w:r>
          </w:p>
        </w:tc>
        <w:tc>
          <w:tcPr>
            <w:tcW w:w="886" w:type="dxa"/>
            <w:tcBorders>
              <w:top w:val="nil"/>
              <w:left w:val="nil"/>
              <w:bottom w:val="nil"/>
            </w:tcBorders>
            <w:vAlign w:val="bottom"/>
          </w:tcPr>
          <w:p w14:paraId="132CF350" w14:textId="77777777" w:rsidR="006D1350" w:rsidRPr="00737C89" w:rsidRDefault="006D1350" w:rsidP="006D1350">
            <w:pPr>
              <w:pStyle w:val="Tabletext"/>
              <w:tabs>
                <w:tab w:val="decimal" w:pos="423"/>
              </w:tabs>
            </w:pPr>
            <w:r>
              <w:rPr>
                <w:rFonts w:cs="Arial"/>
                <w:color w:val="000000"/>
                <w:szCs w:val="16"/>
              </w:rPr>
              <w:t>29.4</w:t>
            </w:r>
          </w:p>
        </w:tc>
        <w:tc>
          <w:tcPr>
            <w:tcW w:w="886" w:type="dxa"/>
            <w:tcBorders>
              <w:top w:val="nil"/>
              <w:left w:val="nil"/>
              <w:bottom w:val="nil"/>
              <w:right w:val="nil"/>
            </w:tcBorders>
            <w:vAlign w:val="bottom"/>
          </w:tcPr>
          <w:p w14:paraId="3E7EF477" w14:textId="77777777" w:rsidR="006D1350" w:rsidRPr="00737C89" w:rsidRDefault="006D1350" w:rsidP="006D1350">
            <w:pPr>
              <w:pStyle w:val="Tabletext"/>
              <w:tabs>
                <w:tab w:val="decimal" w:pos="423"/>
              </w:tabs>
            </w:pPr>
            <w:r>
              <w:rPr>
                <w:rFonts w:cs="Arial"/>
                <w:color w:val="000000"/>
                <w:szCs w:val="16"/>
              </w:rPr>
              <w:t>57.8</w:t>
            </w:r>
          </w:p>
        </w:tc>
        <w:tc>
          <w:tcPr>
            <w:tcW w:w="886" w:type="dxa"/>
            <w:tcBorders>
              <w:top w:val="nil"/>
              <w:left w:val="nil"/>
              <w:bottom w:val="nil"/>
            </w:tcBorders>
            <w:vAlign w:val="bottom"/>
          </w:tcPr>
          <w:p w14:paraId="2775601C" w14:textId="77777777" w:rsidR="006D1350" w:rsidRPr="00737C89" w:rsidRDefault="006D1350" w:rsidP="006D1350">
            <w:pPr>
              <w:pStyle w:val="Tabletext"/>
              <w:tabs>
                <w:tab w:val="decimal" w:pos="423"/>
              </w:tabs>
            </w:pPr>
            <w:r>
              <w:rPr>
                <w:rFonts w:cs="Arial"/>
                <w:color w:val="000000"/>
                <w:szCs w:val="16"/>
              </w:rPr>
              <w:t>50.9</w:t>
            </w:r>
          </w:p>
        </w:tc>
      </w:tr>
      <w:tr w:rsidR="006D1350" w14:paraId="42A56A96" w14:textId="77777777" w:rsidTr="00D36B9A">
        <w:tc>
          <w:tcPr>
            <w:tcW w:w="2020" w:type="dxa"/>
            <w:tcBorders>
              <w:top w:val="nil"/>
              <w:bottom w:val="nil"/>
              <w:right w:val="nil"/>
            </w:tcBorders>
            <w:vAlign w:val="bottom"/>
          </w:tcPr>
          <w:p w14:paraId="379108FC" w14:textId="77777777" w:rsidR="006D1350" w:rsidRPr="00DD54FB" w:rsidRDefault="006D1350" w:rsidP="006D1350">
            <w:pPr>
              <w:pStyle w:val="Tabletext"/>
            </w:pPr>
            <w:r w:rsidRPr="00DD54FB">
              <w:t xml:space="preserve">Community </w:t>
            </w:r>
            <w:r w:rsidR="0090108F">
              <w:t>and</w:t>
            </w:r>
            <w:r w:rsidRPr="00DD54FB">
              <w:t xml:space="preserve"> </w:t>
            </w:r>
            <w:r w:rsidR="00266E33">
              <w:t>personal</w:t>
            </w:r>
            <w:r w:rsidR="00E251B6" w:rsidRPr="00DD54FB">
              <w:t xml:space="preserve"> service</w:t>
            </w:r>
            <w:r w:rsidR="00E251B6">
              <w:t xml:space="preserve"> workers</w:t>
            </w:r>
          </w:p>
        </w:tc>
        <w:tc>
          <w:tcPr>
            <w:tcW w:w="886" w:type="dxa"/>
            <w:tcBorders>
              <w:top w:val="nil"/>
              <w:left w:val="nil"/>
              <w:bottom w:val="nil"/>
              <w:right w:val="nil"/>
            </w:tcBorders>
            <w:vAlign w:val="bottom"/>
          </w:tcPr>
          <w:p w14:paraId="52126E3B" w14:textId="77777777" w:rsidR="006D1350" w:rsidRPr="00737C89" w:rsidRDefault="006D1350" w:rsidP="006D1350">
            <w:pPr>
              <w:pStyle w:val="Tabletext"/>
              <w:tabs>
                <w:tab w:val="decimal" w:pos="423"/>
              </w:tabs>
            </w:pPr>
            <w:r w:rsidRPr="00737C89">
              <w:t>199.8</w:t>
            </w:r>
          </w:p>
        </w:tc>
        <w:tc>
          <w:tcPr>
            <w:tcW w:w="886" w:type="dxa"/>
            <w:tcBorders>
              <w:top w:val="nil"/>
              <w:left w:val="nil"/>
              <w:bottom w:val="nil"/>
              <w:right w:val="nil"/>
            </w:tcBorders>
            <w:vAlign w:val="bottom"/>
          </w:tcPr>
          <w:p w14:paraId="281BC09A" w14:textId="77777777" w:rsidR="006D1350" w:rsidRPr="00737C89" w:rsidRDefault="006D1350" w:rsidP="006D1350">
            <w:pPr>
              <w:pStyle w:val="Tabletext"/>
              <w:tabs>
                <w:tab w:val="decimal" w:pos="423"/>
              </w:tabs>
            </w:pPr>
            <w:r>
              <w:rPr>
                <w:rFonts w:cs="Arial"/>
                <w:color w:val="000000"/>
                <w:szCs w:val="16"/>
              </w:rPr>
              <w:t>291.3</w:t>
            </w:r>
          </w:p>
        </w:tc>
        <w:tc>
          <w:tcPr>
            <w:tcW w:w="886" w:type="dxa"/>
            <w:tcBorders>
              <w:top w:val="nil"/>
              <w:left w:val="nil"/>
              <w:bottom w:val="nil"/>
              <w:right w:val="nil"/>
            </w:tcBorders>
            <w:vAlign w:val="bottom"/>
          </w:tcPr>
          <w:p w14:paraId="4BB88E64" w14:textId="77777777" w:rsidR="006D1350" w:rsidRPr="00737C89" w:rsidRDefault="006D1350" w:rsidP="006D1350">
            <w:pPr>
              <w:pStyle w:val="Tabletext"/>
              <w:tabs>
                <w:tab w:val="decimal" w:pos="423"/>
              </w:tabs>
            </w:pPr>
            <w:r>
              <w:rPr>
                <w:rFonts w:cs="Arial"/>
                <w:color w:val="000000"/>
                <w:szCs w:val="16"/>
              </w:rPr>
              <w:t>491.1</w:t>
            </w:r>
          </w:p>
        </w:tc>
        <w:tc>
          <w:tcPr>
            <w:tcW w:w="886" w:type="dxa"/>
            <w:tcBorders>
              <w:top w:val="nil"/>
              <w:left w:val="nil"/>
              <w:bottom w:val="nil"/>
            </w:tcBorders>
            <w:vAlign w:val="bottom"/>
          </w:tcPr>
          <w:p w14:paraId="023B5FE2" w14:textId="77777777" w:rsidR="006D1350" w:rsidRPr="00737C89" w:rsidRDefault="006D1350" w:rsidP="006D1350">
            <w:pPr>
              <w:pStyle w:val="Tabletext"/>
              <w:tabs>
                <w:tab w:val="decimal" w:pos="423"/>
              </w:tabs>
            </w:pPr>
            <w:r>
              <w:rPr>
                <w:rFonts w:cs="Arial"/>
                <w:color w:val="000000"/>
                <w:szCs w:val="16"/>
              </w:rPr>
              <w:t>25.0</w:t>
            </w:r>
          </w:p>
        </w:tc>
        <w:tc>
          <w:tcPr>
            <w:tcW w:w="886" w:type="dxa"/>
            <w:tcBorders>
              <w:top w:val="nil"/>
              <w:left w:val="nil"/>
              <w:bottom w:val="nil"/>
            </w:tcBorders>
            <w:vAlign w:val="bottom"/>
          </w:tcPr>
          <w:p w14:paraId="3ADA1481" w14:textId="77777777" w:rsidR="006D1350" w:rsidRPr="00737C89" w:rsidRDefault="006D1350" w:rsidP="006D1350">
            <w:pPr>
              <w:pStyle w:val="Tabletext"/>
              <w:tabs>
                <w:tab w:val="decimal" w:pos="423"/>
              </w:tabs>
            </w:pPr>
            <w:r>
              <w:rPr>
                <w:rFonts w:cs="Arial"/>
                <w:color w:val="000000"/>
                <w:szCs w:val="16"/>
              </w:rPr>
              <w:t>36.4</w:t>
            </w:r>
          </w:p>
        </w:tc>
        <w:tc>
          <w:tcPr>
            <w:tcW w:w="886" w:type="dxa"/>
            <w:tcBorders>
              <w:top w:val="nil"/>
              <w:left w:val="nil"/>
              <w:bottom w:val="nil"/>
              <w:right w:val="nil"/>
            </w:tcBorders>
            <w:vAlign w:val="bottom"/>
          </w:tcPr>
          <w:p w14:paraId="5B516391" w14:textId="77777777" w:rsidR="006D1350" w:rsidRPr="00737C89" w:rsidRDefault="006D1350" w:rsidP="006D1350">
            <w:pPr>
              <w:pStyle w:val="Tabletext"/>
              <w:tabs>
                <w:tab w:val="decimal" w:pos="423"/>
              </w:tabs>
            </w:pPr>
            <w:r>
              <w:rPr>
                <w:rFonts w:cs="Arial"/>
                <w:color w:val="000000"/>
                <w:szCs w:val="16"/>
              </w:rPr>
              <w:t>61.4</w:t>
            </w:r>
          </w:p>
        </w:tc>
        <w:tc>
          <w:tcPr>
            <w:tcW w:w="886" w:type="dxa"/>
            <w:tcBorders>
              <w:top w:val="nil"/>
              <w:left w:val="nil"/>
              <w:bottom w:val="nil"/>
            </w:tcBorders>
            <w:vAlign w:val="bottom"/>
          </w:tcPr>
          <w:p w14:paraId="5C65A630" w14:textId="77777777" w:rsidR="006D1350" w:rsidRPr="00737C89" w:rsidRDefault="006D1350" w:rsidP="006D1350">
            <w:pPr>
              <w:pStyle w:val="Tabletext"/>
              <w:tabs>
                <w:tab w:val="decimal" w:pos="423"/>
              </w:tabs>
            </w:pPr>
            <w:r>
              <w:rPr>
                <w:rFonts w:cs="Arial"/>
                <w:color w:val="000000"/>
                <w:szCs w:val="16"/>
              </w:rPr>
              <w:t>59.3</w:t>
            </w:r>
          </w:p>
        </w:tc>
      </w:tr>
      <w:tr w:rsidR="006D1350" w14:paraId="5ECBE65D" w14:textId="77777777" w:rsidTr="00D36B9A">
        <w:tc>
          <w:tcPr>
            <w:tcW w:w="2020" w:type="dxa"/>
            <w:tcBorders>
              <w:top w:val="nil"/>
              <w:bottom w:val="nil"/>
              <w:right w:val="nil"/>
            </w:tcBorders>
            <w:vAlign w:val="bottom"/>
          </w:tcPr>
          <w:p w14:paraId="5EF6CC97" w14:textId="77777777" w:rsidR="006D1350" w:rsidRPr="00DD54FB" w:rsidRDefault="006D1350" w:rsidP="006D1350">
            <w:pPr>
              <w:pStyle w:val="Tabletext"/>
            </w:pPr>
            <w:r>
              <w:t xml:space="preserve">Clerical </w:t>
            </w:r>
            <w:r w:rsidR="0090108F">
              <w:t>and</w:t>
            </w:r>
            <w:r w:rsidR="00E251B6">
              <w:t xml:space="preserve"> a</w:t>
            </w:r>
            <w:r>
              <w:t>dministration</w:t>
            </w:r>
          </w:p>
        </w:tc>
        <w:tc>
          <w:tcPr>
            <w:tcW w:w="886" w:type="dxa"/>
            <w:tcBorders>
              <w:top w:val="nil"/>
              <w:left w:val="nil"/>
              <w:bottom w:val="nil"/>
              <w:right w:val="nil"/>
            </w:tcBorders>
            <w:vAlign w:val="bottom"/>
          </w:tcPr>
          <w:p w14:paraId="3D139D5D" w14:textId="77777777" w:rsidR="006D1350" w:rsidRPr="00737C89" w:rsidRDefault="006D1350" w:rsidP="006D1350">
            <w:pPr>
              <w:pStyle w:val="Tabletext"/>
              <w:tabs>
                <w:tab w:val="decimal" w:pos="423"/>
              </w:tabs>
            </w:pPr>
            <w:r w:rsidRPr="00737C89">
              <w:t>256.6</w:t>
            </w:r>
          </w:p>
        </w:tc>
        <w:tc>
          <w:tcPr>
            <w:tcW w:w="886" w:type="dxa"/>
            <w:tcBorders>
              <w:top w:val="nil"/>
              <w:left w:val="nil"/>
              <w:bottom w:val="nil"/>
              <w:right w:val="nil"/>
            </w:tcBorders>
            <w:vAlign w:val="bottom"/>
          </w:tcPr>
          <w:p w14:paraId="3488D0D4" w14:textId="77777777" w:rsidR="006D1350" w:rsidRPr="00737C89" w:rsidRDefault="006D1350" w:rsidP="006D1350">
            <w:pPr>
              <w:pStyle w:val="Tabletext"/>
              <w:tabs>
                <w:tab w:val="decimal" w:pos="423"/>
              </w:tabs>
            </w:pPr>
            <w:r>
              <w:rPr>
                <w:rFonts w:cs="Arial"/>
                <w:color w:val="000000"/>
                <w:szCs w:val="16"/>
              </w:rPr>
              <w:t>293.3</w:t>
            </w:r>
          </w:p>
        </w:tc>
        <w:tc>
          <w:tcPr>
            <w:tcW w:w="886" w:type="dxa"/>
            <w:tcBorders>
              <w:top w:val="nil"/>
              <w:left w:val="nil"/>
              <w:bottom w:val="nil"/>
              <w:right w:val="nil"/>
            </w:tcBorders>
            <w:vAlign w:val="bottom"/>
          </w:tcPr>
          <w:p w14:paraId="7FC018E6" w14:textId="77777777" w:rsidR="006D1350" w:rsidRPr="00737C89" w:rsidRDefault="006D1350" w:rsidP="006D1350">
            <w:pPr>
              <w:pStyle w:val="Tabletext"/>
              <w:tabs>
                <w:tab w:val="decimal" w:pos="423"/>
              </w:tabs>
            </w:pPr>
            <w:r>
              <w:rPr>
                <w:rFonts w:cs="Arial"/>
                <w:color w:val="000000"/>
                <w:szCs w:val="16"/>
              </w:rPr>
              <w:t>549.9</w:t>
            </w:r>
          </w:p>
        </w:tc>
        <w:tc>
          <w:tcPr>
            <w:tcW w:w="886" w:type="dxa"/>
            <w:tcBorders>
              <w:top w:val="nil"/>
              <w:left w:val="nil"/>
              <w:bottom w:val="nil"/>
            </w:tcBorders>
            <w:vAlign w:val="bottom"/>
          </w:tcPr>
          <w:p w14:paraId="07881F20" w14:textId="77777777" w:rsidR="006D1350" w:rsidRPr="00737C89" w:rsidRDefault="006D1350" w:rsidP="006D1350">
            <w:pPr>
              <w:pStyle w:val="Tabletext"/>
              <w:tabs>
                <w:tab w:val="decimal" w:pos="423"/>
              </w:tabs>
            </w:pPr>
            <w:r>
              <w:rPr>
                <w:rFonts w:cs="Arial"/>
                <w:color w:val="000000"/>
                <w:szCs w:val="16"/>
              </w:rPr>
              <w:t>32.1</w:t>
            </w:r>
          </w:p>
        </w:tc>
        <w:tc>
          <w:tcPr>
            <w:tcW w:w="886" w:type="dxa"/>
            <w:tcBorders>
              <w:top w:val="nil"/>
              <w:left w:val="nil"/>
              <w:bottom w:val="nil"/>
            </w:tcBorders>
            <w:vAlign w:val="bottom"/>
          </w:tcPr>
          <w:p w14:paraId="0C1ED3F0" w14:textId="77777777" w:rsidR="006D1350" w:rsidRPr="00737C89" w:rsidRDefault="006D1350" w:rsidP="006D1350">
            <w:pPr>
              <w:pStyle w:val="Tabletext"/>
              <w:tabs>
                <w:tab w:val="decimal" w:pos="423"/>
              </w:tabs>
            </w:pPr>
            <w:r>
              <w:rPr>
                <w:rFonts w:cs="Arial"/>
                <w:color w:val="000000"/>
                <w:szCs w:val="16"/>
              </w:rPr>
              <w:t>36.7</w:t>
            </w:r>
          </w:p>
        </w:tc>
        <w:tc>
          <w:tcPr>
            <w:tcW w:w="886" w:type="dxa"/>
            <w:tcBorders>
              <w:top w:val="nil"/>
              <w:left w:val="nil"/>
              <w:bottom w:val="nil"/>
              <w:right w:val="nil"/>
            </w:tcBorders>
            <w:vAlign w:val="bottom"/>
          </w:tcPr>
          <w:p w14:paraId="15B55257" w14:textId="77777777" w:rsidR="006D1350" w:rsidRPr="00737C89" w:rsidRDefault="006D1350" w:rsidP="006D1350">
            <w:pPr>
              <w:pStyle w:val="Tabletext"/>
              <w:tabs>
                <w:tab w:val="decimal" w:pos="423"/>
              </w:tabs>
            </w:pPr>
            <w:r>
              <w:rPr>
                <w:rFonts w:cs="Arial"/>
                <w:color w:val="000000"/>
                <w:szCs w:val="16"/>
              </w:rPr>
              <w:t>68.7</w:t>
            </w:r>
          </w:p>
        </w:tc>
        <w:tc>
          <w:tcPr>
            <w:tcW w:w="886" w:type="dxa"/>
            <w:tcBorders>
              <w:top w:val="nil"/>
              <w:left w:val="nil"/>
              <w:bottom w:val="nil"/>
            </w:tcBorders>
            <w:vAlign w:val="bottom"/>
          </w:tcPr>
          <w:p w14:paraId="68249743" w14:textId="77777777" w:rsidR="006D1350" w:rsidRPr="00737C89" w:rsidRDefault="006D1350" w:rsidP="006D1350">
            <w:pPr>
              <w:pStyle w:val="Tabletext"/>
              <w:tabs>
                <w:tab w:val="decimal" w:pos="423"/>
              </w:tabs>
            </w:pPr>
            <w:r>
              <w:rPr>
                <w:rFonts w:cs="Arial"/>
                <w:color w:val="000000"/>
                <w:szCs w:val="16"/>
              </w:rPr>
              <w:t>53.3</w:t>
            </w:r>
          </w:p>
        </w:tc>
      </w:tr>
      <w:tr w:rsidR="006D1350" w14:paraId="7D8AC0CC" w14:textId="77777777" w:rsidTr="00D36B9A">
        <w:tc>
          <w:tcPr>
            <w:tcW w:w="2020" w:type="dxa"/>
            <w:tcBorders>
              <w:top w:val="nil"/>
              <w:bottom w:val="nil"/>
              <w:right w:val="nil"/>
            </w:tcBorders>
            <w:vAlign w:val="bottom"/>
          </w:tcPr>
          <w:p w14:paraId="4F5175BF" w14:textId="77777777" w:rsidR="006D1350" w:rsidRPr="00DD54FB" w:rsidRDefault="006D1350" w:rsidP="006D1350">
            <w:pPr>
              <w:pStyle w:val="Tabletext"/>
            </w:pPr>
            <w:r w:rsidRPr="00DD54FB">
              <w:t>Sales</w:t>
            </w:r>
            <w:r w:rsidR="00E251B6">
              <w:t xml:space="preserve"> w</w:t>
            </w:r>
            <w:r>
              <w:t>orkers</w:t>
            </w:r>
          </w:p>
        </w:tc>
        <w:tc>
          <w:tcPr>
            <w:tcW w:w="886" w:type="dxa"/>
            <w:tcBorders>
              <w:top w:val="nil"/>
              <w:left w:val="nil"/>
              <w:bottom w:val="nil"/>
              <w:right w:val="nil"/>
            </w:tcBorders>
            <w:vAlign w:val="bottom"/>
          </w:tcPr>
          <w:p w14:paraId="031EF2D0" w14:textId="77777777" w:rsidR="006D1350" w:rsidRPr="00737C89" w:rsidRDefault="006D1350" w:rsidP="006D1350">
            <w:pPr>
              <w:pStyle w:val="Tabletext"/>
              <w:tabs>
                <w:tab w:val="decimal" w:pos="423"/>
              </w:tabs>
            </w:pPr>
            <w:r w:rsidRPr="00737C89">
              <w:t>104.1</w:t>
            </w:r>
          </w:p>
        </w:tc>
        <w:tc>
          <w:tcPr>
            <w:tcW w:w="886" w:type="dxa"/>
            <w:tcBorders>
              <w:top w:val="nil"/>
              <w:left w:val="nil"/>
              <w:bottom w:val="nil"/>
              <w:right w:val="nil"/>
            </w:tcBorders>
            <w:vAlign w:val="bottom"/>
          </w:tcPr>
          <w:p w14:paraId="5555C18B" w14:textId="77777777" w:rsidR="006D1350" w:rsidRPr="00737C89" w:rsidRDefault="006D1350" w:rsidP="006D1350">
            <w:pPr>
              <w:pStyle w:val="Tabletext"/>
              <w:tabs>
                <w:tab w:val="decimal" w:pos="423"/>
              </w:tabs>
            </w:pPr>
            <w:r>
              <w:rPr>
                <w:rFonts w:cs="Arial"/>
                <w:color w:val="000000"/>
                <w:szCs w:val="16"/>
              </w:rPr>
              <w:t>362.2</w:t>
            </w:r>
          </w:p>
        </w:tc>
        <w:tc>
          <w:tcPr>
            <w:tcW w:w="886" w:type="dxa"/>
            <w:tcBorders>
              <w:top w:val="nil"/>
              <w:left w:val="nil"/>
              <w:bottom w:val="nil"/>
              <w:right w:val="nil"/>
            </w:tcBorders>
            <w:vAlign w:val="bottom"/>
          </w:tcPr>
          <w:p w14:paraId="55EEE33D" w14:textId="77777777" w:rsidR="006D1350" w:rsidRPr="00737C89" w:rsidRDefault="006D1350" w:rsidP="006D1350">
            <w:pPr>
              <w:pStyle w:val="Tabletext"/>
              <w:tabs>
                <w:tab w:val="decimal" w:pos="423"/>
              </w:tabs>
            </w:pPr>
            <w:r>
              <w:rPr>
                <w:rFonts w:cs="Arial"/>
                <w:color w:val="000000"/>
                <w:szCs w:val="16"/>
              </w:rPr>
              <w:t>466.4</w:t>
            </w:r>
          </w:p>
        </w:tc>
        <w:tc>
          <w:tcPr>
            <w:tcW w:w="886" w:type="dxa"/>
            <w:tcBorders>
              <w:top w:val="nil"/>
              <w:left w:val="nil"/>
              <w:bottom w:val="nil"/>
            </w:tcBorders>
            <w:vAlign w:val="bottom"/>
          </w:tcPr>
          <w:p w14:paraId="489081A9" w14:textId="77777777" w:rsidR="006D1350" w:rsidRPr="00737C89" w:rsidRDefault="006D1350" w:rsidP="006D1350">
            <w:pPr>
              <w:pStyle w:val="Tabletext"/>
              <w:tabs>
                <w:tab w:val="decimal" w:pos="423"/>
              </w:tabs>
            </w:pPr>
            <w:r>
              <w:rPr>
                <w:rFonts w:cs="Arial"/>
                <w:color w:val="000000"/>
                <w:szCs w:val="16"/>
              </w:rPr>
              <w:t>13.0</w:t>
            </w:r>
          </w:p>
        </w:tc>
        <w:tc>
          <w:tcPr>
            <w:tcW w:w="886" w:type="dxa"/>
            <w:tcBorders>
              <w:top w:val="nil"/>
              <w:left w:val="nil"/>
              <w:bottom w:val="nil"/>
            </w:tcBorders>
            <w:vAlign w:val="bottom"/>
          </w:tcPr>
          <w:p w14:paraId="6ACB1CD0" w14:textId="77777777" w:rsidR="006D1350" w:rsidRPr="00737C89" w:rsidRDefault="006D1350" w:rsidP="006D1350">
            <w:pPr>
              <w:pStyle w:val="Tabletext"/>
              <w:tabs>
                <w:tab w:val="decimal" w:pos="423"/>
              </w:tabs>
            </w:pPr>
            <w:r>
              <w:rPr>
                <w:rFonts w:cs="Arial"/>
                <w:color w:val="000000"/>
                <w:szCs w:val="16"/>
              </w:rPr>
              <w:t>45.3</w:t>
            </w:r>
          </w:p>
        </w:tc>
        <w:tc>
          <w:tcPr>
            <w:tcW w:w="886" w:type="dxa"/>
            <w:tcBorders>
              <w:top w:val="nil"/>
              <w:left w:val="nil"/>
              <w:bottom w:val="nil"/>
              <w:right w:val="nil"/>
            </w:tcBorders>
            <w:vAlign w:val="bottom"/>
          </w:tcPr>
          <w:p w14:paraId="0D1D5166" w14:textId="77777777" w:rsidR="006D1350" w:rsidRPr="00737C89" w:rsidRDefault="006D1350" w:rsidP="006D1350">
            <w:pPr>
              <w:pStyle w:val="Tabletext"/>
              <w:tabs>
                <w:tab w:val="decimal" w:pos="423"/>
              </w:tabs>
            </w:pPr>
            <w:r>
              <w:rPr>
                <w:rFonts w:cs="Arial"/>
                <w:color w:val="000000"/>
                <w:szCs w:val="16"/>
              </w:rPr>
              <w:t>58.3</w:t>
            </w:r>
          </w:p>
        </w:tc>
        <w:tc>
          <w:tcPr>
            <w:tcW w:w="886" w:type="dxa"/>
            <w:tcBorders>
              <w:top w:val="nil"/>
              <w:left w:val="nil"/>
              <w:bottom w:val="nil"/>
            </w:tcBorders>
            <w:vAlign w:val="bottom"/>
          </w:tcPr>
          <w:p w14:paraId="38C87705" w14:textId="77777777" w:rsidR="006D1350" w:rsidRPr="00737C89" w:rsidRDefault="006D1350" w:rsidP="006D1350">
            <w:pPr>
              <w:pStyle w:val="Tabletext"/>
              <w:tabs>
                <w:tab w:val="decimal" w:pos="423"/>
              </w:tabs>
            </w:pPr>
            <w:r>
              <w:rPr>
                <w:rFonts w:cs="Arial"/>
                <w:color w:val="000000"/>
                <w:szCs w:val="16"/>
              </w:rPr>
              <w:t>77.7</w:t>
            </w:r>
          </w:p>
        </w:tc>
      </w:tr>
      <w:tr w:rsidR="006D1350" w14:paraId="258DC504" w14:textId="77777777" w:rsidTr="00D36B9A">
        <w:tc>
          <w:tcPr>
            <w:tcW w:w="2020" w:type="dxa"/>
            <w:tcBorders>
              <w:top w:val="nil"/>
              <w:bottom w:val="nil"/>
              <w:right w:val="nil"/>
            </w:tcBorders>
            <w:vAlign w:val="bottom"/>
          </w:tcPr>
          <w:p w14:paraId="4F1344F9" w14:textId="77777777" w:rsidR="006D1350" w:rsidRPr="00DD54FB" w:rsidRDefault="006D1350" w:rsidP="006D1350">
            <w:pPr>
              <w:pStyle w:val="Tabletext"/>
            </w:pPr>
            <w:r>
              <w:t xml:space="preserve">Machinery </w:t>
            </w:r>
            <w:r w:rsidR="00E251B6">
              <w:t>operators and d</w:t>
            </w:r>
            <w:r w:rsidR="00E251B6" w:rsidRPr="00DD54FB">
              <w:t>rivers</w:t>
            </w:r>
          </w:p>
        </w:tc>
        <w:tc>
          <w:tcPr>
            <w:tcW w:w="886" w:type="dxa"/>
            <w:tcBorders>
              <w:top w:val="nil"/>
              <w:left w:val="nil"/>
              <w:bottom w:val="nil"/>
              <w:right w:val="nil"/>
            </w:tcBorders>
            <w:vAlign w:val="bottom"/>
          </w:tcPr>
          <w:p w14:paraId="3149EFD5" w14:textId="77777777" w:rsidR="006D1350" w:rsidRPr="00737C89" w:rsidRDefault="006D1350" w:rsidP="006D1350">
            <w:pPr>
              <w:pStyle w:val="Tabletext"/>
              <w:tabs>
                <w:tab w:val="decimal" w:pos="423"/>
              </w:tabs>
            </w:pPr>
            <w:r w:rsidRPr="00737C89">
              <w:t>95.4</w:t>
            </w:r>
          </w:p>
        </w:tc>
        <w:tc>
          <w:tcPr>
            <w:tcW w:w="886" w:type="dxa"/>
            <w:tcBorders>
              <w:top w:val="nil"/>
              <w:left w:val="nil"/>
              <w:bottom w:val="nil"/>
              <w:right w:val="nil"/>
            </w:tcBorders>
            <w:vAlign w:val="bottom"/>
          </w:tcPr>
          <w:p w14:paraId="7C827D04" w14:textId="77777777" w:rsidR="006D1350" w:rsidRPr="00737C89" w:rsidRDefault="006D1350" w:rsidP="006D1350">
            <w:pPr>
              <w:pStyle w:val="Tabletext"/>
              <w:tabs>
                <w:tab w:val="decimal" w:pos="423"/>
              </w:tabs>
            </w:pPr>
            <w:r>
              <w:rPr>
                <w:rFonts w:cs="Arial"/>
                <w:color w:val="000000"/>
                <w:szCs w:val="16"/>
              </w:rPr>
              <w:t>113.1</w:t>
            </w:r>
          </w:p>
        </w:tc>
        <w:tc>
          <w:tcPr>
            <w:tcW w:w="886" w:type="dxa"/>
            <w:tcBorders>
              <w:top w:val="nil"/>
              <w:left w:val="nil"/>
              <w:bottom w:val="nil"/>
              <w:right w:val="nil"/>
            </w:tcBorders>
            <w:vAlign w:val="bottom"/>
          </w:tcPr>
          <w:p w14:paraId="3502FCF6" w14:textId="77777777" w:rsidR="006D1350" w:rsidRPr="00737C89" w:rsidRDefault="006D1350" w:rsidP="006D1350">
            <w:pPr>
              <w:pStyle w:val="Tabletext"/>
              <w:tabs>
                <w:tab w:val="decimal" w:pos="423"/>
              </w:tabs>
            </w:pPr>
            <w:r>
              <w:rPr>
                <w:rFonts w:cs="Arial"/>
                <w:color w:val="000000"/>
                <w:szCs w:val="16"/>
              </w:rPr>
              <w:t>208.5</w:t>
            </w:r>
          </w:p>
        </w:tc>
        <w:tc>
          <w:tcPr>
            <w:tcW w:w="886" w:type="dxa"/>
            <w:tcBorders>
              <w:top w:val="nil"/>
              <w:left w:val="nil"/>
              <w:bottom w:val="nil"/>
            </w:tcBorders>
            <w:vAlign w:val="bottom"/>
          </w:tcPr>
          <w:p w14:paraId="4EAF429B" w14:textId="77777777" w:rsidR="006D1350" w:rsidRPr="00737C89" w:rsidRDefault="006D1350" w:rsidP="006D1350">
            <w:pPr>
              <w:pStyle w:val="Tabletext"/>
              <w:tabs>
                <w:tab w:val="decimal" w:pos="423"/>
              </w:tabs>
            </w:pPr>
            <w:r>
              <w:rPr>
                <w:rFonts w:cs="Arial"/>
                <w:color w:val="000000"/>
                <w:szCs w:val="16"/>
              </w:rPr>
              <w:t>11.9</w:t>
            </w:r>
          </w:p>
        </w:tc>
        <w:tc>
          <w:tcPr>
            <w:tcW w:w="886" w:type="dxa"/>
            <w:tcBorders>
              <w:top w:val="nil"/>
              <w:left w:val="nil"/>
              <w:bottom w:val="nil"/>
            </w:tcBorders>
            <w:vAlign w:val="bottom"/>
          </w:tcPr>
          <w:p w14:paraId="349B1AF6" w14:textId="77777777" w:rsidR="006D1350" w:rsidRPr="00737C89" w:rsidRDefault="006D1350" w:rsidP="006D1350">
            <w:pPr>
              <w:pStyle w:val="Tabletext"/>
              <w:tabs>
                <w:tab w:val="decimal" w:pos="423"/>
              </w:tabs>
            </w:pPr>
            <w:r>
              <w:rPr>
                <w:rFonts w:cs="Arial"/>
                <w:color w:val="000000"/>
                <w:szCs w:val="16"/>
              </w:rPr>
              <w:t>14.1</w:t>
            </w:r>
          </w:p>
        </w:tc>
        <w:tc>
          <w:tcPr>
            <w:tcW w:w="886" w:type="dxa"/>
            <w:tcBorders>
              <w:top w:val="nil"/>
              <w:left w:val="nil"/>
              <w:bottom w:val="nil"/>
              <w:right w:val="nil"/>
            </w:tcBorders>
            <w:vAlign w:val="bottom"/>
          </w:tcPr>
          <w:p w14:paraId="3D66235D" w14:textId="77777777" w:rsidR="006D1350" w:rsidRPr="00737C89" w:rsidRDefault="006D1350" w:rsidP="006D1350">
            <w:pPr>
              <w:pStyle w:val="Tabletext"/>
              <w:tabs>
                <w:tab w:val="decimal" w:pos="423"/>
              </w:tabs>
            </w:pPr>
            <w:r>
              <w:rPr>
                <w:rFonts w:cs="Arial"/>
                <w:color w:val="000000"/>
                <w:szCs w:val="16"/>
              </w:rPr>
              <w:t>26.1</w:t>
            </w:r>
          </w:p>
        </w:tc>
        <w:tc>
          <w:tcPr>
            <w:tcW w:w="886" w:type="dxa"/>
            <w:tcBorders>
              <w:top w:val="nil"/>
              <w:left w:val="nil"/>
              <w:bottom w:val="nil"/>
            </w:tcBorders>
            <w:vAlign w:val="bottom"/>
          </w:tcPr>
          <w:p w14:paraId="12677204" w14:textId="77777777" w:rsidR="006D1350" w:rsidRPr="00737C89" w:rsidRDefault="006D1350" w:rsidP="006D1350">
            <w:pPr>
              <w:pStyle w:val="Tabletext"/>
              <w:tabs>
                <w:tab w:val="decimal" w:pos="423"/>
              </w:tabs>
            </w:pPr>
            <w:r>
              <w:rPr>
                <w:rFonts w:cs="Arial"/>
                <w:color w:val="000000"/>
                <w:szCs w:val="16"/>
              </w:rPr>
              <w:t>54.3</w:t>
            </w:r>
          </w:p>
        </w:tc>
      </w:tr>
      <w:tr w:rsidR="006D1350" w14:paraId="0B122044" w14:textId="77777777" w:rsidTr="00D36B9A">
        <w:tc>
          <w:tcPr>
            <w:tcW w:w="2020" w:type="dxa"/>
            <w:tcBorders>
              <w:top w:val="nil"/>
              <w:bottom w:val="nil"/>
              <w:right w:val="nil"/>
            </w:tcBorders>
            <w:vAlign w:val="bottom"/>
          </w:tcPr>
          <w:p w14:paraId="4ACC01D2" w14:textId="77777777" w:rsidR="006D1350" w:rsidRPr="00DD54FB" w:rsidRDefault="006D1350" w:rsidP="006D1350">
            <w:pPr>
              <w:pStyle w:val="Tabletext"/>
            </w:pPr>
            <w:r w:rsidRPr="00DD54FB">
              <w:t>Labourers</w:t>
            </w:r>
          </w:p>
        </w:tc>
        <w:tc>
          <w:tcPr>
            <w:tcW w:w="886" w:type="dxa"/>
            <w:tcBorders>
              <w:top w:val="nil"/>
              <w:left w:val="nil"/>
              <w:bottom w:val="nil"/>
              <w:right w:val="nil"/>
            </w:tcBorders>
            <w:vAlign w:val="bottom"/>
          </w:tcPr>
          <w:p w14:paraId="0F6EA730" w14:textId="77777777" w:rsidR="006D1350" w:rsidRPr="00737C89" w:rsidRDefault="006D1350" w:rsidP="006D1350">
            <w:pPr>
              <w:pStyle w:val="Tabletext"/>
              <w:tabs>
                <w:tab w:val="decimal" w:pos="423"/>
              </w:tabs>
            </w:pPr>
            <w:r w:rsidRPr="00737C89">
              <w:t>140.9</w:t>
            </w:r>
          </w:p>
        </w:tc>
        <w:tc>
          <w:tcPr>
            <w:tcW w:w="886" w:type="dxa"/>
            <w:tcBorders>
              <w:top w:val="nil"/>
              <w:left w:val="nil"/>
              <w:bottom w:val="nil"/>
              <w:right w:val="nil"/>
            </w:tcBorders>
            <w:vAlign w:val="bottom"/>
          </w:tcPr>
          <w:p w14:paraId="2310A45F" w14:textId="77777777" w:rsidR="006D1350" w:rsidRPr="00737C89" w:rsidRDefault="006D1350" w:rsidP="006D1350">
            <w:pPr>
              <w:pStyle w:val="Tabletext"/>
              <w:tabs>
                <w:tab w:val="decimal" w:pos="423"/>
              </w:tabs>
            </w:pPr>
            <w:r>
              <w:rPr>
                <w:rFonts w:cs="Arial"/>
                <w:color w:val="000000"/>
                <w:szCs w:val="16"/>
              </w:rPr>
              <w:t>270.0</w:t>
            </w:r>
          </w:p>
        </w:tc>
        <w:tc>
          <w:tcPr>
            <w:tcW w:w="886" w:type="dxa"/>
            <w:tcBorders>
              <w:top w:val="nil"/>
              <w:left w:val="nil"/>
              <w:bottom w:val="nil"/>
              <w:right w:val="nil"/>
            </w:tcBorders>
            <w:vAlign w:val="bottom"/>
          </w:tcPr>
          <w:p w14:paraId="507E925F" w14:textId="77777777" w:rsidR="006D1350" w:rsidRPr="00737C89" w:rsidRDefault="006D1350" w:rsidP="006D1350">
            <w:pPr>
              <w:pStyle w:val="Tabletext"/>
              <w:tabs>
                <w:tab w:val="decimal" w:pos="423"/>
              </w:tabs>
            </w:pPr>
            <w:r>
              <w:rPr>
                <w:rFonts w:cs="Arial"/>
                <w:color w:val="000000"/>
                <w:szCs w:val="16"/>
              </w:rPr>
              <w:t>410.9</w:t>
            </w:r>
          </w:p>
        </w:tc>
        <w:tc>
          <w:tcPr>
            <w:tcW w:w="886" w:type="dxa"/>
            <w:tcBorders>
              <w:top w:val="nil"/>
              <w:left w:val="nil"/>
              <w:bottom w:val="nil"/>
            </w:tcBorders>
            <w:vAlign w:val="bottom"/>
          </w:tcPr>
          <w:p w14:paraId="22C239C1" w14:textId="77777777" w:rsidR="006D1350" w:rsidRPr="00737C89" w:rsidRDefault="006D1350" w:rsidP="006D1350">
            <w:pPr>
              <w:pStyle w:val="Tabletext"/>
              <w:tabs>
                <w:tab w:val="decimal" w:pos="423"/>
              </w:tabs>
            </w:pPr>
            <w:r>
              <w:rPr>
                <w:rFonts w:cs="Arial"/>
                <w:color w:val="000000"/>
                <w:szCs w:val="16"/>
              </w:rPr>
              <w:t>17.6</w:t>
            </w:r>
          </w:p>
        </w:tc>
        <w:tc>
          <w:tcPr>
            <w:tcW w:w="886" w:type="dxa"/>
            <w:tcBorders>
              <w:top w:val="nil"/>
              <w:left w:val="nil"/>
              <w:bottom w:val="nil"/>
            </w:tcBorders>
            <w:vAlign w:val="bottom"/>
          </w:tcPr>
          <w:p w14:paraId="102E6287" w14:textId="77777777" w:rsidR="006D1350" w:rsidRPr="00737C89" w:rsidRDefault="006D1350" w:rsidP="006D1350">
            <w:pPr>
              <w:pStyle w:val="Tabletext"/>
              <w:tabs>
                <w:tab w:val="decimal" w:pos="423"/>
              </w:tabs>
            </w:pPr>
            <w:r>
              <w:rPr>
                <w:rFonts w:cs="Arial"/>
                <w:color w:val="000000"/>
                <w:szCs w:val="16"/>
              </w:rPr>
              <w:t>33.7</w:t>
            </w:r>
          </w:p>
        </w:tc>
        <w:tc>
          <w:tcPr>
            <w:tcW w:w="886" w:type="dxa"/>
            <w:tcBorders>
              <w:top w:val="nil"/>
              <w:left w:val="nil"/>
              <w:bottom w:val="nil"/>
              <w:right w:val="nil"/>
            </w:tcBorders>
            <w:vAlign w:val="bottom"/>
          </w:tcPr>
          <w:p w14:paraId="5E869E79" w14:textId="77777777" w:rsidR="006D1350" w:rsidRPr="00737C89" w:rsidRDefault="006D1350" w:rsidP="006D1350">
            <w:pPr>
              <w:pStyle w:val="Tabletext"/>
              <w:tabs>
                <w:tab w:val="decimal" w:pos="423"/>
              </w:tabs>
            </w:pPr>
            <w:r>
              <w:rPr>
                <w:rFonts w:cs="Arial"/>
                <w:color w:val="000000"/>
                <w:szCs w:val="16"/>
              </w:rPr>
              <w:t>51.4</w:t>
            </w:r>
          </w:p>
        </w:tc>
        <w:tc>
          <w:tcPr>
            <w:tcW w:w="886" w:type="dxa"/>
            <w:tcBorders>
              <w:top w:val="nil"/>
              <w:left w:val="nil"/>
              <w:bottom w:val="nil"/>
            </w:tcBorders>
            <w:vAlign w:val="bottom"/>
          </w:tcPr>
          <w:p w14:paraId="6D7A6218" w14:textId="77777777" w:rsidR="006D1350" w:rsidRPr="00737C89" w:rsidRDefault="006D1350" w:rsidP="006D1350">
            <w:pPr>
              <w:pStyle w:val="Tabletext"/>
              <w:tabs>
                <w:tab w:val="decimal" w:pos="423"/>
              </w:tabs>
            </w:pPr>
            <w:r>
              <w:rPr>
                <w:rFonts w:cs="Arial"/>
                <w:color w:val="000000"/>
                <w:szCs w:val="16"/>
              </w:rPr>
              <w:t>65.7</w:t>
            </w:r>
          </w:p>
        </w:tc>
      </w:tr>
      <w:tr w:rsidR="006D1350" w:rsidRPr="00852F44" w14:paraId="21513B21" w14:textId="77777777" w:rsidTr="00D36B9A">
        <w:tc>
          <w:tcPr>
            <w:tcW w:w="2020" w:type="dxa"/>
            <w:tcBorders>
              <w:top w:val="single" w:sz="4" w:space="0" w:color="auto"/>
              <w:bottom w:val="single" w:sz="4" w:space="0" w:color="auto"/>
              <w:right w:val="nil"/>
            </w:tcBorders>
          </w:tcPr>
          <w:p w14:paraId="516C99C2" w14:textId="77777777" w:rsidR="006D1350" w:rsidRPr="00852F44" w:rsidRDefault="006D1350" w:rsidP="006D1350">
            <w:pPr>
              <w:pStyle w:val="Tabletext"/>
              <w:rPr>
                <w:b/>
              </w:rPr>
            </w:pPr>
            <w:r w:rsidRPr="00852F44">
              <w:rPr>
                <w:b/>
              </w:rPr>
              <w:t>Total</w:t>
            </w:r>
          </w:p>
        </w:tc>
        <w:tc>
          <w:tcPr>
            <w:tcW w:w="886" w:type="dxa"/>
            <w:tcBorders>
              <w:top w:val="single" w:sz="4" w:space="0" w:color="auto"/>
              <w:left w:val="nil"/>
              <w:bottom w:val="single" w:sz="4" w:space="0" w:color="auto"/>
              <w:right w:val="nil"/>
            </w:tcBorders>
            <w:vAlign w:val="bottom"/>
          </w:tcPr>
          <w:p w14:paraId="4E538523" w14:textId="77777777" w:rsidR="006D1350" w:rsidRPr="00737C89" w:rsidRDefault="006D1350" w:rsidP="006D1350">
            <w:pPr>
              <w:pStyle w:val="Tabletext"/>
              <w:tabs>
                <w:tab w:val="decimal" w:pos="423"/>
              </w:tabs>
            </w:pPr>
            <w:r w:rsidRPr="00737C89">
              <w:t>1867.5</w:t>
            </w:r>
          </w:p>
        </w:tc>
        <w:tc>
          <w:tcPr>
            <w:tcW w:w="886" w:type="dxa"/>
            <w:tcBorders>
              <w:top w:val="single" w:sz="4" w:space="0" w:color="auto"/>
              <w:left w:val="nil"/>
              <w:bottom w:val="single" w:sz="4" w:space="0" w:color="auto"/>
              <w:right w:val="nil"/>
            </w:tcBorders>
            <w:vAlign w:val="bottom"/>
          </w:tcPr>
          <w:p w14:paraId="75276B80" w14:textId="77777777" w:rsidR="006D1350" w:rsidRPr="00737C89" w:rsidRDefault="006D1350" w:rsidP="006D1350">
            <w:pPr>
              <w:pStyle w:val="Tabletext"/>
              <w:tabs>
                <w:tab w:val="decimal" w:pos="423"/>
              </w:tabs>
            </w:pPr>
            <w:r>
              <w:rPr>
                <w:rFonts w:cs="Arial"/>
                <w:color w:val="000000"/>
                <w:szCs w:val="16"/>
              </w:rPr>
              <w:t>2265.4</w:t>
            </w:r>
          </w:p>
        </w:tc>
        <w:tc>
          <w:tcPr>
            <w:tcW w:w="886" w:type="dxa"/>
            <w:tcBorders>
              <w:top w:val="single" w:sz="4" w:space="0" w:color="auto"/>
              <w:left w:val="nil"/>
              <w:bottom w:val="single" w:sz="4" w:space="0" w:color="auto"/>
              <w:right w:val="nil"/>
            </w:tcBorders>
            <w:vAlign w:val="bottom"/>
          </w:tcPr>
          <w:p w14:paraId="0453FAE6" w14:textId="77777777" w:rsidR="006D1350" w:rsidRPr="00737C89" w:rsidRDefault="006D1350" w:rsidP="006D1350">
            <w:pPr>
              <w:pStyle w:val="Tabletext"/>
              <w:tabs>
                <w:tab w:val="decimal" w:pos="423"/>
              </w:tabs>
            </w:pPr>
            <w:r>
              <w:rPr>
                <w:rFonts w:cs="Arial"/>
                <w:color w:val="000000"/>
                <w:szCs w:val="16"/>
              </w:rPr>
              <w:t>4132.9</w:t>
            </w:r>
          </w:p>
        </w:tc>
        <w:tc>
          <w:tcPr>
            <w:tcW w:w="886" w:type="dxa"/>
            <w:tcBorders>
              <w:top w:val="single" w:sz="4" w:space="0" w:color="auto"/>
              <w:left w:val="nil"/>
              <w:bottom w:val="single" w:sz="4" w:space="0" w:color="auto"/>
            </w:tcBorders>
            <w:vAlign w:val="bottom"/>
          </w:tcPr>
          <w:p w14:paraId="24CD0486" w14:textId="77777777" w:rsidR="006D1350" w:rsidRPr="00737C89" w:rsidRDefault="006D1350" w:rsidP="006D1350">
            <w:pPr>
              <w:pStyle w:val="Tabletext"/>
              <w:tabs>
                <w:tab w:val="decimal" w:pos="423"/>
              </w:tabs>
            </w:pPr>
            <w:r>
              <w:rPr>
                <w:rFonts w:cs="Arial"/>
                <w:color w:val="000000"/>
                <w:szCs w:val="16"/>
              </w:rPr>
              <w:t>233.4</w:t>
            </w:r>
          </w:p>
        </w:tc>
        <w:tc>
          <w:tcPr>
            <w:tcW w:w="886" w:type="dxa"/>
            <w:tcBorders>
              <w:top w:val="single" w:sz="4" w:space="0" w:color="auto"/>
              <w:left w:val="nil"/>
              <w:bottom w:val="single" w:sz="4" w:space="0" w:color="auto"/>
            </w:tcBorders>
            <w:vAlign w:val="bottom"/>
          </w:tcPr>
          <w:p w14:paraId="683360A5" w14:textId="77777777" w:rsidR="006D1350" w:rsidRPr="00737C89" w:rsidRDefault="006D1350" w:rsidP="006D1350">
            <w:pPr>
              <w:pStyle w:val="Tabletext"/>
              <w:tabs>
                <w:tab w:val="decimal" w:pos="423"/>
              </w:tabs>
            </w:pPr>
            <w:r>
              <w:rPr>
                <w:rFonts w:cs="Arial"/>
                <w:color w:val="000000"/>
                <w:szCs w:val="16"/>
              </w:rPr>
              <w:t>283.2</w:t>
            </w:r>
          </w:p>
        </w:tc>
        <w:tc>
          <w:tcPr>
            <w:tcW w:w="886" w:type="dxa"/>
            <w:tcBorders>
              <w:top w:val="single" w:sz="4" w:space="0" w:color="auto"/>
              <w:left w:val="nil"/>
              <w:bottom w:val="single" w:sz="4" w:space="0" w:color="auto"/>
              <w:right w:val="nil"/>
            </w:tcBorders>
            <w:vAlign w:val="bottom"/>
          </w:tcPr>
          <w:p w14:paraId="160F7D39" w14:textId="77777777" w:rsidR="006D1350" w:rsidRPr="00737C89" w:rsidRDefault="006D1350" w:rsidP="006D1350">
            <w:pPr>
              <w:pStyle w:val="Tabletext"/>
              <w:tabs>
                <w:tab w:val="decimal" w:pos="423"/>
              </w:tabs>
            </w:pPr>
            <w:r>
              <w:rPr>
                <w:rFonts w:cs="Arial"/>
                <w:color w:val="000000"/>
                <w:szCs w:val="16"/>
              </w:rPr>
              <w:t>516.6</w:t>
            </w:r>
          </w:p>
        </w:tc>
        <w:tc>
          <w:tcPr>
            <w:tcW w:w="886" w:type="dxa"/>
            <w:tcBorders>
              <w:top w:val="single" w:sz="4" w:space="0" w:color="auto"/>
              <w:left w:val="nil"/>
              <w:bottom w:val="single" w:sz="4" w:space="0" w:color="auto"/>
            </w:tcBorders>
            <w:vAlign w:val="bottom"/>
          </w:tcPr>
          <w:p w14:paraId="6B43C108" w14:textId="77777777" w:rsidR="006D1350" w:rsidRPr="00737C89" w:rsidRDefault="006D1350" w:rsidP="006D1350">
            <w:pPr>
              <w:pStyle w:val="Tabletext"/>
              <w:tabs>
                <w:tab w:val="decimal" w:pos="423"/>
              </w:tabs>
            </w:pPr>
            <w:r>
              <w:rPr>
                <w:rFonts w:cs="Arial"/>
                <w:color w:val="000000"/>
                <w:szCs w:val="16"/>
              </w:rPr>
              <w:t>54.8</w:t>
            </w:r>
          </w:p>
        </w:tc>
      </w:tr>
    </w:tbl>
    <w:p w14:paraId="44563821" w14:textId="77777777" w:rsidR="006D1350" w:rsidRDefault="006D1350" w:rsidP="006D1350">
      <w:pPr>
        <w:pStyle w:val="Source"/>
      </w:pPr>
      <w:r>
        <w:t>Notes:</w:t>
      </w:r>
      <w:r>
        <w:tab/>
      </w:r>
      <w:r>
        <w:tab/>
        <w:t xml:space="preserve">Exp. </w:t>
      </w:r>
      <w:r w:rsidR="00E251B6">
        <w:t>=</w:t>
      </w:r>
      <w:r>
        <w:t xml:space="preserve"> expansion.</w:t>
      </w:r>
    </w:p>
    <w:p w14:paraId="3AB42D58" w14:textId="77777777" w:rsidR="006D1350" w:rsidRDefault="006D1350" w:rsidP="006D1350">
      <w:pPr>
        <w:pStyle w:val="Source"/>
        <w:ind w:firstLine="0"/>
      </w:pPr>
      <w:r>
        <w:tab/>
        <w:t xml:space="preserve">Rep. </w:t>
      </w:r>
      <w:r w:rsidR="00181826">
        <w:t>=</w:t>
      </w:r>
      <w:r>
        <w:t xml:space="preserve"> replacement.</w:t>
      </w:r>
    </w:p>
    <w:p w14:paraId="2D3C5D44" w14:textId="77777777" w:rsidR="006D1350" w:rsidRDefault="006D1350" w:rsidP="006D1350">
      <w:pPr>
        <w:pStyle w:val="Source"/>
      </w:pPr>
      <w:r>
        <w:t>Source:</w:t>
      </w:r>
      <w:r>
        <w:tab/>
      </w:r>
      <w:r w:rsidR="004B0979">
        <w:t xml:space="preserve">Victoria </w:t>
      </w:r>
      <w:r w:rsidR="00181826">
        <w:t>University employment forecasts</w:t>
      </w:r>
      <w:r w:rsidR="000822F3">
        <w:t xml:space="preserve"> </w:t>
      </w:r>
      <w:r>
        <w:t>and authors</w:t>
      </w:r>
      <w:r w:rsidR="00181826">
        <w:t>.</w:t>
      </w:r>
    </w:p>
    <w:p w14:paraId="7FD2BA70" w14:textId="77777777" w:rsidR="00875EE7" w:rsidRDefault="00875EE7">
      <w:pPr>
        <w:spacing w:before="0" w:line="240" w:lineRule="auto"/>
      </w:pPr>
      <w:r>
        <w:br w:type="page"/>
      </w:r>
    </w:p>
    <w:p w14:paraId="5247587E" w14:textId="75B3F5B8" w:rsidR="004A5687" w:rsidRPr="004509EC" w:rsidRDefault="00F30975" w:rsidP="004509EC">
      <w:pPr>
        <w:pStyle w:val="Text"/>
      </w:pPr>
      <w:r>
        <w:lastRenderedPageBreak/>
        <w:t>Figure</w:t>
      </w:r>
      <w:r w:rsidR="00266E33">
        <w:t>s</w:t>
      </w:r>
      <w:r>
        <w:t xml:space="preserve"> </w:t>
      </w:r>
      <w:r w:rsidR="00DF6EEB">
        <w:t>9</w:t>
      </w:r>
      <w:r>
        <w:t xml:space="preserve"> </w:t>
      </w:r>
      <w:r w:rsidR="0028439D">
        <w:t>and 1</w:t>
      </w:r>
      <w:r w:rsidR="00DF6EEB">
        <w:t>0</w:t>
      </w:r>
      <w:r w:rsidR="0028439D">
        <w:t xml:space="preserve"> </w:t>
      </w:r>
      <w:r>
        <w:t xml:space="preserve">show </w:t>
      </w:r>
      <w:r w:rsidR="00266E33">
        <w:t xml:space="preserve">the </w:t>
      </w:r>
      <w:r w:rsidR="003E79FF">
        <w:t>occupations with the highest</w:t>
      </w:r>
      <w:r w:rsidR="0028439D">
        <w:t xml:space="preserve"> and lowest</w:t>
      </w:r>
      <w:r w:rsidR="003E79FF">
        <w:t xml:space="preserve"> job openings</w:t>
      </w:r>
      <w:r w:rsidR="0028439D">
        <w:t>, respectively.</w:t>
      </w:r>
      <w:r w:rsidR="003E79FF">
        <w:t xml:space="preserve"> The figures illustrate the relative importance of expansion demand and replacement demand as a source of job openings for new entrants.</w:t>
      </w:r>
    </w:p>
    <w:p w14:paraId="161AB2B7" w14:textId="58237224" w:rsidR="00F30975" w:rsidRDefault="00E2072D" w:rsidP="006B1A6D">
      <w:pPr>
        <w:pStyle w:val="Figuretitle"/>
      </w:pPr>
      <w:bookmarkStart w:id="64" w:name="_Toc513473299"/>
      <w:r>
        <w:t>Figure 9</w:t>
      </w:r>
      <w:r w:rsidR="00F30975">
        <w:tab/>
      </w:r>
      <w:r w:rsidR="00687A8A">
        <w:t>O</w:t>
      </w:r>
      <w:r w:rsidR="00F30975">
        <w:t>ccupations (minor) with t</w:t>
      </w:r>
      <w:r w:rsidR="0090108F">
        <w:t>he highest job openings, 2017–</w:t>
      </w:r>
      <w:r w:rsidR="00F30975">
        <w:t>24, Australia</w:t>
      </w:r>
      <w:r w:rsidR="00B371FA">
        <w:t>: most</w:t>
      </w:r>
      <w:r w:rsidR="006B1A6D">
        <w:t xml:space="preserve"> </w:t>
      </w:r>
      <w:r w:rsidR="00A2758C">
        <w:br/>
      </w:r>
      <w:r w:rsidR="00B371FA">
        <w:t>likely scenario</w:t>
      </w:r>
      <w:bookmarkEnd w:id="64"/>
    </w:p>
    <w:p w14:paraId="1946E143" w14:textId="77777777" w:rsidR="00F30975" w:rsidRDefault="009A5DB6" w:rsidP="00F30975">
      <w:pPr>
        <w:pStyle w:val="Tabletext"/>
      </w:pPr>
      <w:r>
        <w:rPr>
          <w:noProof/>
          <w:lang w:eastAsia="en-AU"/>
        </w:rPr>
        <w:drawing>
          <wp:inline distT="0" distB="0" distL="0" distR="0" wp14:anchorId="46882390" wp14:editId="6FC91C62">
            <wp:extent cx="5091379" cy="2699309"/>
            <wp:effectExtent l="0" t="0" r="0" b="635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F3C8574" w14:textId="77777777" w:rsidR="00F30975" w:rsidRDefault="00F30975" w:rsidP="00F62122">
      <w:pPr>
        <w:pStyle w:val="Source"/>
        <w:spacing w:before="0"/>
      </w:pPr>
      <w:r>
        <w:t>Source:</w:t>
      </w:r>
      <w:r>
        <w:tab/>
        <w:t>Authors</w:t>
      </w:r>
      <w:r w:rsidR="00181826">
        <w:t>.</w:t>
      </w:r>
    </w:p>
    <w:p w14:paraId="5FD8A33B" w14:textId="2C653158" w:rsidR="003E79FF" w:rsidRDefault="00E2072D" w:rsidP="006B1A6D">
      <w:pPr>
        <w:pStyle w:val="Figuretitle"/>
      </w:pPr>
      <w:bookmarkStart w:id="65" w:name="_Toc513473300"/>
      <w:r>
        <w:t>Figure 10</w:t>
      </w:r>
      <w:r w:rsidR="003E79FF">
        <w:tab/>
      </w:r>
      <w:r w:rsidR="00687A8A">
        <w:t>O</w:t>
      </w:r>
      <w:r w:rsidR="003E79FF">
        <w:t xml:space="preserve">ccupations (minor) with </w:t>
      </w:r>
      <w:r w:rsidR="0090108F">
        <w:t>the lowest job openings, 2017–</w:t>
      </w:r>
      <w:r w:rsidR="003E79FF">
        <w:t>24, Australia</w:t>
      </w:r>
      <w:r w:rsidR="00B371FA">
        <w:t xml:space="preserve">: most </w:t>
      </w:r>
      <w:r w:rsidR="00A2758C">
        <w:br/>
      </w:r>
      <w:r w:rsidR="00B371FA">
        <w:t>likely scenario</w:t>
      </w:r>
      <w:bookmarkEnd w:id="65"/>
    </w:p>
    <w:p w14:paraId="14FB0473" w14:textId="77777777" w:rsidR="003E79FF" w:rsidRDefault="00663C40" w:rsidP="003E79FF">
      <w:pPr>
        <w:pStyle w:val="Tabletext"/>
      </w:pPr>
      <w:r>
        <w:rPr>
          <w:noProof/>
          <w:lang w:eastAsia="en-AU"/>
        </w:rPr>
        <w:drawing>
          <wp:inline distT="0" distB="0" distL="0" distR="0" wp14:anchorId="1152C9F9" wp14:editId="301B1E5D">
            <wp:extent cx="4860000" cy="3267075"/>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CE66679" w14:textId="77777777" w:rsidR="00F30975" w:rsidRDefault="003E79FF" w:rsidP="003E79FF">
      <w:pPr>
        <w:pStyle w:val="Source"/>
      </w:pPr>
      <w:r>
        <w:t>Source:</w:t>
      </w:r>
      <w:r>
        <w:tab/>
        <w:t>Authors</w:t>
      </w:r>
      <w:r w:rsidR="00181826">
        <w:t>.</w:t>
      </w:r>
    </w:p>
    <w:p w14:paraId="2DF620BA" w14:textId="77777777" w:rsidR="00875EE7" w:rsidRDefault="00875EE7">
      <w:pPr>
        <w:spacing w:before="0" w:line="240" w:lineRule="auto"/>
        <w:rPr>
          <w:rFonts w:ascii="Arial" w:hAnsi="Arial"/>
          <w:i/>
          <w:sz w:val="22"/>
        </w:rPr>
      </w:pPr>
      <w:r>
        <w:br w:type="page"/>
      </w:r>
    </w:p>
    <w:p w14:paraId="56524148" w14:textId="77777777" w:rsidR="00A1684C" w:rsidRDefault="00A1684C" w:rsidP="00A1684C">
      <w:pPr>
        <w:pStyle w:val="Heading4"/>
      </w:pPr>
      <w:r>
        <w:lastRenderedPageBreak/>
        <w:t xml:space="preserve">Estimates </w:t>
      </w:r>
      <w:r w:rsidR="00864B1F">
        <w:t xml:space="preserve">of job openings </w:t>
      </w:r>
      <w:r>
        <w:t>by industry</w:t>
      </w:r>
    </w:p>
    <w:p w14:paraId="2C9F4C76" w14:textId="77777777" w:rsidR="00A1684C" w:rsidRDefault="005F3833" w:rsidP="00F728B1">
      <w:pPr>
        <w:pStyle w:val="Text"/>
      </w:pPr>
      <w:r>
        <w:t>Table 5</w:t>
      </w:r>
      <w:r w:rsidR="00A101EF">
        <w:t xml:space="preserve"> shows the f</w:t>
      </w:r>
      <w:r w:rsidR="00A1684C">
        <w:t>or</w:t>
      </w:r>
      <w:r w:rsidR="00A101EF">
        <w:t>ecasts of</w:t>
      </w:r>
      <w:r w:rsidR="00A1684C">
        <w:t xml:space="preserve"> job openings at the industry level</w:t>
      </w:r>
      <w:r w:rsidR="00A101EF">
        <w:t>. These</w:t>
      </w:r>
      <w:r w:rsidR="00A1684C">
        <w:t xml:space="preserve"> are approximations based on each industry’s occupational shares.</w:t>
      </w:r>
      <w:r w:rsidR="00A1684C">
        <w:rPr>
          <w:rStyle w:val="FootnoteReference"/>
        </w:rPr>
        <w:footnoteReference w:id="37"/>
      </w:r>
      <w:r w:rsidR="00875EE7">
        <w:t xml:space="preserve"> </w:t>
      </w:r>
      <w:r w:rsidR="00A1684C">
        <w:t xml:space="preserve">The highest number of job openings over the eight years, </w:t>
      </w:r>
      <w:r w:rsidR="00AC2A8A">
        <w:t>595 100</w:t>
      </w:r>
      <w:r w:rsidR="000E3A83">
        <w:t xml:space="preserve"> (74 400 per year)</w:t>
      </w:r>
      <w:r w:rsidR="00A1684C">
        <w:t xml:space="preserve">, will be in the </w:t>
      </w:r>
      <w:r w:rsidR="00BC615A">
        <w:t xml:space="preserve">largest industry of </w:t>
      </w:r>
      <w:r w:rsidR="00181826">
        <w:t>health care and social assistance</w:t>
      </w:r>
      <w:r w:rsidR="00BC615A">
        <w:t xml:space="preserve">, with replacement demand the source </w:t>
      </w:r>
      <w:r w:rsidR="00C96856">
        <w:t>of 48.7</w:t>
      </w:r>
      <w:r w:rsidR="00AC2A8A">
        <w:t>%</w:t>
      </w:r>
      <w:r w:rsidR="00A1684C">
        <w:t xml:space="preserve"> and </w:t>
      </w:r>
      <w:r w:rsidR="00AC2A8A">
        <w:t xml:space="preserve">industry growth the source of </w:t>
      </w:r>
      <w:r w:rsidR="00BC615A">
        <w:t>51.3% of these openings.</w:t>
      </w:r>
      <w:r w:rsidR="00154379">
        <w:t xml:space="preserve"> </w:t>
      </w:r>
      <w:r w:rsidR="00181826">
        <w:t>Retail t</w:t>
      </w:r>
      <w:r w:rsidR="00BC615A">
        <w:t>rade will have t</w:t>
      </w:r>
      <w:r w:rsidR="00A1684C">
        <w:t>he second highest number of job openings</w:t>
      </w:r>
      <w:r w:rsidR="00181826">
        <w:t>,</w:t>
      </w:r>
      <w:r w:rsidR="00A1684C">
        <w:t xml:space="preserve"> </w:t>
      </w:r>
      <w:r w:rsidR="00DB2E54">
        <w:t>totalling</w:t>
      </w:r>
      <w:r w:rsidR="00A1684C">
        <w:t xml:space="preserve"> </w:t>
      </w:r>
      <w:r w:rsidR="00AC2A8A">
        <w:t>464 000</w:t>
      </w:r>
      <w:r w:rsidR="00A1684C">
        <w:t xml:space="preserve"> </w:t>
      </w:r>
      <w:r w:rsidR="000E3A83">
        <w:t>(58 000 per year)</w:t>
      </w:r>
      <w:r w:rsidR="00181826">
        <w:t>,</w:t>
      </w:r>
      <w:r w:rsidR="000E3A83">
        <w:t xml:space="preserve"> </w:t>
      </w:r>
      <w:r w:rsidR="00DB2E54">
        <w:t>of which</w:t>
      </w:r>
      <w:r w:rsidR="00A1684C">
        <w:t xml:space="preserve"> </w:t>
      </w:r>
      <w:r w:rsidR="00AC2A8A">
        <w:t>replacement demand will</w:t>
      </w:r>
      <w:r w:rsidR="00DB2E54">
        <w:t xml:space="preserve"> be the source of 72.7%.</w:t>
      </w:r>
      <w:r w:rsidR="00A1684C">
        <w:t xml:space="preserve"> The results</w:t>
      </w:r>
      <w:r w:rsidR="00A101EF">
        <w:t xml:space="preserve"> for these two industries reflect their different occupational composition. </w:t>
      </w:r>
      <w:r w:rsidR="00181826">
        <w:t xml:space="preserve">Health care and social assistance </w:t>
      </w:r>
      <w:r w:rsidR="00DB2E54">
        <w:t>employs proportionately</w:t>
      </w:r>
      <w:r w:rsidR="00A101EF">
        <w:t xml:space="preserve"> more </w:t>
      </w:r>
      <w:r w:rsidR="00DB2E54">
        <w:t>workers in</w:t>
      </w:r>
      <w:r w:rsidR="00A101EF">
        <w:t xml:space="preserve"> professional occupations</w:t>
      </w:r>
      <w:r w:rsidR="00A13C91">
        <w:t>, which generally</w:t>
      </w:r>
      <w:r w:rsidR="00A101EF">
        <w:t xml:space="preserve"> have lower replacement rates. </w:t>
      </w:r>
      <w:r w:rsidR="00266E33">
        <w:t>By</w:t>
      </w:r>
      <w:r w:rsidR="00A101EF">
        <w:t xml:space="preserve"> contrast,</w:t>
      </w:r>
      <w:r w:rsidR="00181826">
        <w:t xml:space="preserve"> retail trade</w:t>
      </w:r>
      <w:r w:rsidR="00F728B1">
        <w:t xml:space="preserve">, as well as </w:t>
      </w:r>
      <w:r w:rsidR="00181826">
        <w:t>accommodation and food</w:t>
      </w:r>
      <w:r w:rsidR="00F728B1">
        <w:t>,</w:t>
      </w:r>
      <w:r w:rsidR="00A101EF">
        <w:t xml:space="preserve"> </w:t>
      </w:r>
      <w:r w:rsidR="00A13C91">
        <w:t xml:space="preserve">employs quite large numbers of young workers in </w:t>
      </w:r>
      <w:r w:rsidR="00A101EF">
        <w:t>occupations with</w:t>
      </w:r>
      <w:r w:rsidR="00A1684C">
        <w:t xml:space="preserve"> low entry requirements</w:t>
      </w:r>
      <w:r w:rsidR="00A13C91">
        <w:t xml:space="preserve"> and</w:t>
      </w:r>
      <w:r w:rsidR="00A101EF">
        <w:t xml:space="preserve"> low wages</w:t>
      </w:r>
      <w:r w:rsidR="00A13C91">
        <w:t>. Workers in these occupations have typically short tenure, leading to high occupational replacement rates.</w:t>
      </w:r>
    </w:p>
    <w:p w14:paraId="76451485" w14:textId="77777777" w:rsidR="00A1684C" w:rsidRDefault="005F3833" w:rsidP="00875EE7">
      <w:pPr>
        <w:pStyle w:val="Tabletitle"/>
        <w:spacing w:before="240"/>
      </w:pPr>
      <w:bookmarkStart w:id="66" w:name="_Toc500147333"/>
      <w:r>
        <w:t>Table 5</w:t>
      </w:r>
      <w:r w:rsidR="00A1684C">
        <w:tab/>
        <w:t>Job openings by industr</w:t>
      </w:r>
      <w:r w:rsidR="00181826">
        <w:t>y (division), Australia, 2017–</w:t>
      </w:r>
      <w:r w:rsidR="00A1684C">
        <w:t>24: most likely scenario</w:t>
      </w:r>
      <w:bookmarkEnd w:id="66"/>
    </w:p>
    <w:tbl>
      <w:tblPr>
        <w:tblW w:w="8222" w:type="dxa"/>
        <w:tblBorders>
          <w:top w:val="single" w:sz="4" w:space="0" w:color="auto"/>
          <w:bottom w:val="single" w:sz="4" w:space="0" w:color="auto"/>
        </w:tblBorders>
        <w:tblLayout w:type="fixed"/>
        <w:tblLook w:val="0000" w:firstRow="0" w:lastRow="0" w:firstColumn="0" w:lastColumn="0" w:noHBand="0" w:noVBand="0"/>
      </w:tblPr>
      <w:tblGrid>
        <w:gridCol w:w="2223"/>
        <w:gridCol w:w="842"/>
        <w:gridCol w:w="842"/>
        <w:gridCol w:w="896"/>
        <w:gridCol w:w="841"/>
        <w:gridCol w:w="841"/>
        <w:gridCol w:w="841"/>
        <w:gridCol w:w="896"/>
      </w:tblGrid>
      <w:tr w:rsidR="00AC2A8A" w14:paraId="7AAA092F" w14:textId="77777777" w:rsidTr="00A91120">
        <w:tc>
          <w:tcPr>
            <w:tcW w:w="2223" w:type="dxa"/>
            <w:tcBorders>
              <w:top w:val="single" w:sz="4" w:space="0" w:color="auto"/>
              <w:bottom w:val="nil"/>
              <w:right w:val="nil"/>
            </w:tcBorders>
          </w:tcPr>
          <w:p w14:paraId="5331215C" w14:textId="4FE425A0" w:rsidR="00AC2A8A" w:rsidRDefault="00AC2A8A" w:rsidP="00A91120">
            <w:pPr>
              <w:pStyle w:val="Tablehead1"/>
            </w:pPr>
            <w:r>
              <w:t xml:space="preserve">Industry </w:t>
            </w:r>
            <w:r w:rsidR="000931F3">
              <w:br/>
            </w:r>
            <w:r>
              <w:t>(ANZ</w:t>
            </w:r>
            <w:r w:rsidR="009C1066">
              <w:t>S</w:t>
            </w:r>
            <w:r>
              <w:t>IC division)</w:t>
            </w:r>
          </w:p>
        </w:tc>
        <w:tc>
          <w:tcPr>
            <w:tcW w:w="2580" w:type="dxa"/>
            <w:gridSpan w:val="3"/>
            <w:tcBorders>
              <w:top w:val="single" w:sz="4" w:space="0" w:color="auto"/>
              <w:left w:val="nil"/>
              <w:bottom w:val="nil"/>
            </w:tcBorders>
          </w:tcPr>
          <w:p w14:paraId="1ED9A7C2" w14:textId="77777777" w:rsidR="00AC2A8A" w:rsidRDefault="00181826" w:rsidP="00A91120">
            <w:pPr>
              <w:pStyle w:val="Tablehead1"/>
              <w:jc w:val="center"/>
            </w:pPr>
            <w:r>
              <w:t>Job openings 2017–</w:t>
            </w:r>
            <w:r w:rsidR="00AC2A8A">
              <w:t>24 (</w:t>
            </w:r>
            <w:r w:rsidR="006504C9">
              <w:t>’</w:t>
            </w:r>
            <w:r w:rsidR="00AC2A8A">
              <w:t>000)</w:t>
            </w:r>
          </w:p>
        </w:tc>
        <w:tc>
          <w:tcPr>
            <w:tcW w:w="2523" w:type="dxa"/>
            <w:gridSpan w:val="3"/>
            <w:tcBorders>
              <w:top w:val="single" w:sz="4" w:space="0" w:color="auto"/>
              <w:left w:val="nil"/>
              <w:bottom w:val="nil"/>
            </w:tcBorders>
          </w:tcPr>
          <w:p w14:paraId="1F056F15" w14:textId="77777777" w:rsidR="00AC2A8A" w:rsidRDefault="00AC2A8A" w:rsidP="00A91120">
            <w:pPr>
              <w:pStyle w:val="Tablehead1"/>
              <w:jc w:val="center"/>
            </w:pPr>
            <w:r>
              <w:t>Job open</w:t>
            </w:r>
            <w:r w:rsidR="006504C9">
              <w:t>ings annual average 2017–24 (’</w:t>
            </w:r>
            <w:r>
              <w:t>000)</w:t>
            </w:r>
          </w:p>
        </w:tc>
        <w:tc>
          <w:tcPr>
            <w:tcW w:w="896" w:type="dxa"/>
            <w:tcBorders>
              <w:top w:val="single" w:sz="4" w:space="0" w:color="auto"/>
              <w:left w:val="nil"/>
              <w:bottom w:val="nil"/>
            </w:tcBorders>
          </w:tcPr>
          <w:p w14:paraId="2E83358C" w14:textId="77777777" w:rsidR="00AC2A8A" w:rsidRDefault="00AC2A8A" w:rsidP="00A91120">
            <w:pPr>
              <w:pStyle w:val="Tablehead1"/>
              <w:jc w:val="center"/>
            </w:pPr>
            <w:r>
              <w:t>Rep. demand</w:t>
            </w:r>
          </w:p>
        </w:tc>
      </w:tr>
      <w:tr w:rsidR="00AC2A8A" w14:paraId="1778046C" w14:textId="77777777" w:rsidTr="00A91120">
        <w:tc>
          <w:tcPr>
            <w:tcW w:w="2223" w:type="dxa"/>
            <w:tcBorders>
              <w:top w:val="nil"/>
              <w:bottom w:val="single" w:sz="4" w:space="0" w:color="auto"/>
              <w:right w:val="nil"/>
            </w:tcBorders>
          </w:tcPr>
          <w:p w14:paraId="682F3B4B" w14:textId="77777777" w:rsidR="00AC2A8A" w:rsidRDefault="00AC2A8A" w:rsidP="00A91120">
            <w:pPr>
              <w:pStyle w:val="Tablehead3"/>
            </w:pPr>
          </w:p>
        </w:tc>
        <w:tc>
          <w:tcPr>
            <w:tcW w:w="842" w:type="dxa"/>
            <w:tcBorders>
              <w:top w:val="nil"/>
              <w:left w:val="nil"/>
              <w:bottom w:val="single" w:sz="4" w:space="0" w:color="auto"/>
              <w:right w:val="nil"/>
            </w:tcBorders>
          </w:tcPr>
          <w:p w14:paraId="7702A9BF" w14:textId="77777777" w:rsidR="00AC2A8A" w:rsidRDefault="00AC2A8A" w:rsidP="00A91120">
            <w:pPr>
              <w:pStyle w:val="Tablehead2"/>
              <w:jc w:val="center"/>
            </w:pPr>
            <w:r>
              <w:t>Exp. demand</w:t>
            </w:r>
          </w:p>
        </w:tc>
        <w:tc>
          <w:tcPr>
            <w:tcW w:w="842" w:type="dxa"/>
            <w:tcBorders>
              <w:top w:val="nil"/>
              <w:left w:val="nil"/>
              <w:bottom w:val="single" w:sz="4" w:space="0" w:color="auto"/>
              <w:right w:val="nil"/>
            </w:tcBorders>
          </w:tcPr>
          <w:p w14:paraId="3C370E1B" w14:textId="77777777" w:rsidR="00AC2A8A" w:rsidRDefault="00AC2A8A" w:rsidP="00A91120">
            <w:pPr>
              <w:pStyle w:val="Tablehead2"/>
              <w:jc w:val="center"/>
            </w:pPr>
            <w:r>
              <w:t>Rep. demand</w:t>
            </w:r>
          </w:p>
        </w:tc>
        <w:tc>
          <w:tcPr>
            <w:tcW w:w="896" w:type="dxa"/>
            <w:tcBorders>
              <w:top w:val="nil"/>
              <w:left w:val="nil"/>
              <w:bottom w:val="single" w:sz="4" w:space="0" w:color="auto"/>
              <w:right w:val="nil"/>
            </w:tcBorders>
          </w:tcPr>
          <w:p w14:paraId="2724F641" w14:textId="77777777" w:rsidR="00AC2A8A" w:rsidRDefault="00AC2A8A" w:rsidP="00A91120">
            <w:pPr>
              <w:pStyle w:val="Tablehead2"/>
              <w:jc w:val="center"/>
            </w:pPr>
            <w:r>
              <w:t>Total</w:t>
            </w:r>
          </w:p>
        </w:tc>
        <w:tc>
          <w:tcPr>
            <w:tcW w:w="841" w:type="dxa"/>
            <w:tcBorders>
              <w:top w:val="nil"/>
              <w:left w:val="nil"/>
              <w:bottom w:val="single" w:sz="4" w:space="0" w:color="auto"/>
            </w:tcBorders>
          </w:tcPr>
          <w:p w14:paraId="5007EA4A" w14:textId="77777777" w:rsidR="00AC2A8A" w:rsidRDefault="00AC2A8A" w:rsidP="00A91120">
            <w:pPr>
              <w:pStyle w:val="Tablehead2"/>
              <w:jc w:val="center"/>
            </w:pPr>
            <w:r>
              <w:t>Exp. demand</w:t>
            </w:r>
          </w:p>
        </w:tc>
        <w:tc>
          <w:tcPr>
            <w:tcW w:w="841" w:type="dxa"/>
            <w:tcBorders>
              <w:top w:val="nil"/>
              <w:left w:val="nil"/>
              <w:bottom w:val="single" w:sz="4" w:space="0" w:color="auto"/>
            </w:tcBorders>
          </w:tcPr>
          <w:p w14:paraId="5AB3E815" w14:textId="77777777" w:rsidR="00AC2A8A" w:rsidRDefault="00AC2A8A" w:rsidP="00A91120">
            <w:pPr>
              <w:pStyle w:val="Tablehead2"/>
              <w:jc w:val="center"/>
            </w:pPr>
            <w:r>
              <w:t>Rep. demand</w:t>
            </w:r>
          </w:p>
        </w:tc>
        <w:tc>
          <w:tcPr>
            <w:tcW w:w="841" w:type="dxa"/>
            <w:tcBorders>
              <w:top w:val="nil"/>
              <w:left w:val="nil"/>
              <w:bottom w:val="single" w:sz="4" w:space="0" w:color="auto"/>
              <w:right w:val="nil"/>
            </w:tcBorders>
          </w:tcPr>
          <w:p w14:paraId="42DB473E" w14:textId="77777777" w:rsidR="00AC2A8A" w:rsidRDefault="00AC2A8A" w:rsidP="00A91120">
            <w:pPr>
              <w:pStyle w:val="Tablehead2"/>
              <w:jc w:val="center"/>
            </w:pPr>
            <w:r>
              <w:t>Total</w:t>
            </w:r>
          </w:p>
        </w:tc>
        <w:tc>
          <w:tcPr>
            <w:tcW w:w="896" w:type="dxa"/>
            <w:tcBorders>
              <w:top w:val="nil"/>
              <w:left w:val="nil"/>
              <w:bottom w:val="single" w:sz="4" w:space="0" w:color="auto"/>
            </w:tcBorders>
          </w:tcPr>
          <w:p w14:paraId="7148F8A7" w14:textId="77777777" w:rsidR="00AC2A8A" w:rsidRDefault="00AC2A8A" w:rsidP="00A91120">
            <w:pPr>
              <w:pStyle w:val="Tablehead2"/>
              <w:jc w:val="center"/>
            </w:pPr>
            <w:r>
              <w:t>% of total</w:t>
            </w:r>
          </w:p>
        </w:tc>
      </w:tr>
      <w:tr w:rsidR="00AC2A8A" w14:paraId="4CBD27A6" w14:textId="77777777" w:rsidTr="00A91120">
        <w:tc>
          <w:tcPr>
            <w:tcW w:w="2223" w:type="dxa"/>
            <w:tcBorders>
              <w:top w:val="nil"/>
              <w:bottom w:val="nil"/>
              <w:right w:val="nil"/>
            </w:tcBorders>
            <w:vAlign w:val="bottom"/>
          </w:tcPr>
          <w:p w14:paraId="724E707C" w14:textId="77777777" w:rsidR="00AC2A8A" w:rsidRPr="00927CBF" w:rsidRDefault="00AC2A8A" w:rsidP="00AC2A8A">
            <w:pPr>
              <w:pStyle w:val="Tabletext"/>
            </w:pPr>
            <w:r w:rsidRPr="00927CBF">
              <w:t xml:space="preserve">Agriculture, </w:t>
            </w:r>
            <w:r w:rsidR="006504C9" w:rsidRPr="00927CBF">
              <w:t xml:space="preserve">forestry </w:t>
            </w:r>
            <w:r w:rsidR="006504C9">
              <w:t>and</w:t>
            </w:r>
            <w:r w:rsidR="006504C9" w:rsidRPr="00927CBF">
              <w:t xml:space="preserve"> fishing</w:t>
            </w:r>
          </w:p>
        </w:tc>
        <w:tc>
          <w:tcPr>
            <w:tcW w:w="842" w:type="dxa"/>
            <w:tcBorders>
              <w:top w:val="nil"/>
              <w:left w:val="nil"/>
              <w:bottom w:val="nil"/>
              <w:right w:val="nil"/>
            </w:tcBorders>
            <w:vAlign w:val="bottom"/>
          </w:tcPr>
          <w:p w14:paraId="463E294D" w14:textId="77777777" w:rsidR="00AC2A8A" w:rsidRPr="001404CD" w:rsidRDefault="00AC2A8A" w:rsidP="00AC2A8A">
            <w:pPr>
              <w:pStyle w:val="Tabletext"/>
              <w:tabs>
                <w:tab w:val="decimal" w:pos="423"/>
              </w:tabs>
            </w:pPr>
            <w:r>
              <w:rPr>
                <w:rFonts w:cs="Arial"/>
                <w:color w:val="000000"/>
                <w:szCs w:val="16"/>
              </w:rPr>
              <w:t>51.0</w:t>
            </w:r>
          </w:p>
        </w:tc>
        <w:tc>
          <w:tcPr>
            <w:tcW w:w="842" w:type="dxa"/>
            <w:tcBorders>
              <w:top w:val="nil"/>
              <w:left w:val="nil"/>
              <w:bottom w:val="nil"/>
              <w:right w:val="nil"/>
            </w:tcBorders>
            <w:vAlign w:val="bottom"/>
          </w:tcPr>
          <w:p w14:paraId="59C34A4F" w14:textId="77777777" w:rsidR="00AC2A8A" w:rsidRPr="001404CD" w:rsidRDefault="00AC2A8A" w:rsidP="00AC2A8A">
            <w:pPr>
              <w:pStyle w:val="Tabletext"/>
              <w:tabs>
                <w:tab w:val="decimal" w:pos="423"/>
              </w:tabs>
            </w:pPr>
            <w:r>
              <w:rPr>
                <w:rFonts w:cs="Arial"/>
                <w:color w:val="000000"/>
                <w:szCs w:val="16"/>
              </w:rPr>
              <w:t>71.8</w:t>
            </w:r>
          </w:p>
        </w:tc>
        <w:tc>
          <w:tcPr>
            <w:tcW w:w="896" w:type="dxa"/>
            <w:tcBorders>
              <w:top w:val="nil"/>
              <w:left w:val="nil"/>
              <w:bottom w:val="nil"/>
              <w:right w:val="nil"/>
            </w:tcBorders>
            <w:vAlign w:val="bottom"/>
          </w:tcPr>
          <w:p w14:paraId="3406A2A6" w14:textId="77777777" w:rsidR="00AC2A8A" w:rsidRPr="001404CD" w:rsidRDefault="00AC2A8A" w:rsidP="00AC2A8A">
            <w:pPr>
              <w:pStyle w:val="Tabletext"/>
              <w:tabs>
                <w:tab w:val="decimal" w:pos="423"/>
              </w:tabs>
            </w:pPr>
            <w:r>
              <w:rPr>
                <w:rFonts w:cs="Arial"/>
                <w:color w:val="000000"/>
                <w:szCs w:val="16"/>
              </w:rPr>
              <w:t>122.9</w:t>
            </w:r>
          </w:p>
        </w:tc>
        <w:tc>
          <w:tcPr>
            <w:tcW w:w="841" w:type="dxa"/>
            <w:tcBorders>
              <w:top w:val="nil"/>
              <w:left w:val="nil"/>
              <w:bottom w:val="nil"/>
            </w:tcBorders>
            <w:vAlign w:val="bottom"/>
          </w:tcPr>
          <w:p w14:paraId="7D9A8DFF" w14:textId="77777777" w:rsidR="00AC2A8A" w:rsidRPr="001404CD" w:rsidRDefault="00AC2A8A" w:rsidP="00AC2A8A">
            <w:pPr>
              <w:pStyle w:val="Tabletext"/>
              <w:tabs>
                <w:tab w:val="decimal" w:pos="423"/>
              </w:tabs>
            </w:pPr>
            <w:r>
              <w:rPr>
                <w:rFonts w:cs="Arial"/>
                <w:color w:val="000000"/>
                <w:szCs w:val="16"/>
              </w:rPr>
              <w:t>6.4</w:t>
            </w:r>
          </w:p>
        </w:tc>
        <w:tc>
          <w:tcPr>
            <w:tcW w:w="841" w:type="dxa"/>
            <w:tcBorders>
              <w:top w:val="nil"/>
              <w:left w:val="nil"/>
              <w:bottom w:val="nil"/>
            </w:tcBorders>
            <w:vAlign w:val="bottom"/>
          </w:tcPr>
          <w:p w14:paraId="2D466BB8" w14:textId="77777777" w:rsidR="00AC2A8A" w:rsidRPr="001404CD" w:rsidRDefault="00AC2A8A" w:rsidP="00AC2A8A">
            <w:pPr>
              <w:pStyle w:val="Tabletext"/>
              <w:tabs>
                <w:tab w:val="decimal" w:pos="423"/>
              </w:tabs>
            </w:pPr>
            <w:r>
              <w:rPr>
                <w:rFonts w:cs="Arial"/>
                <w:color w:val="000000"/>
                <w:szCs w:val="16"/>
              </w:rPr>
              <w:t>9.0</w:t>
            </w:r>
          </w:p>
        </w:tc>
        <w:tc>
          <w:tcPr>
            <w:tcW w:w="841" w:type="dxa"/>
            <w:tcBorders>
              <w:top w:val="nil"/>
              <w:left w:val="nil"/>
              <w:bottom w:val="nil"/>
              <w:right w:val="nil"/>
            </w:tcBorders>
            <w:vAlign w:val="bottom"/>
          </w:tcPr>
          <w:p w14:paraId="019F43E5" w14:textId="77777777" w:rsidR="00AC2A8A" w:rsidRPr="001404CD" w:rsidRDefault="00AC2A8A" w:rsidP="00AC2A8A">
            <w:pPr>
              <w:pStyle w:val="Tabletext"/>
              <w:tabs>
                <w:tab w:val="decimal" w:pos="423"/>
              </w:tabs>
            </w:pPr>
            <w:r>
              <w:rPr>
                <w:rFonts w:cs="Arial"/>
                <w:color w:val="000000"/>
                <w:szCs w:val="16"/>
              </w:rPr>
              <w:t>15.4</w:t>
            </w:r>
          </w:p>
        </w:tc>
        <w:tc>
          <w:tcPr>
            <w:tcW w:w="896" w:type="dxa"/>
            <w:tcBorders>
              <w:top w:val="nil"/>
              <w:left w:val="nil"/>
              <w:bottom w:val="nil"/>
            </w:tcBorders>
            <w:vAlign w:val="bottom"/>
          </w:tcPr>
          <w:p w14:paraId="55FC57B2" w14:textId="77777777" w:rsidR="00AC2A8A" w:rsidRPr="001404CD" w:rsidRDefault="00AC2A8A" w:rsidP="00AC2A8A">
            <w:pPr>
              <w:pStyle w:val="Tabletext"/>
              <w:tabs>
                <w:tab w:val="decimal" w:pos="423"/>
              </w:tabs>
            </w:pPr>
            <w:r>
              <w:rPr>
                <w:rFonts w:cs="Arial"/>
                <w:color w:val="000000"/>
                <w:szCs w:val="16"/>
              </w:rPr>
              <w:t>58.5</w:t>
            </w:r>
          </w:p>
        </w:tc>
      </w:tr>
      <w:tr w:rsidR="00AC2A8A" w14:paraId="3A26D8CF" w14:textId="77777777" w:rsidTr="00A91120">
        <w:tc>
          <w:tcPr>
            <w:tcW w:w="2223" w:type="dxa"/>
            <w:tcBorders>
              <w:top w:val="nil"/>
              <w:bottom w:val="nil"/>
              <w:right w:val="nil"/>
            </w:tcBorders>
            <w:vAlign w:val="bottom"/>
          </w:tcPr>
          <w:p w14:paraId="0FA6E466" w14:textId="77777777" w:rsidR="00AC2A8A" w:rsidRPr="00927CBF" w:rsidRDefault="00AC2A8A" w:rsidP="00AC2A8A">
            <w:pPr>
              <w:pStyle w:val="Tabletext"/>
            </w:pPr>
            <w:r w:rsidRPr="00927CBF">
              <w:t>Mining</w:t>
            </w:r>
          </w:p>
        </w:tc>
        <w:tc>
          <w:tcPr>
            <w:tcW w:w="842" w:type="dxa"/>
            <w:tcBorders>
              <w:top w:val="nil"/>
              <w:left w:val="nil"/>
              <w:bottom w:val="nil"/>
              <w:right w:val="nil"/>
            </w:tcBorders>
            <w:vAlign w:val="bottom"/>
          </w:tcPr>
          <w:p w14:paraId="1094CF69" w14:textId="77777777" w:rsidR="00AC2A8A" w:rsidRPr="001404CD" w:rsidRDefault="00AC2A8A" w:rsidP="00AC2A8A">
            <w:pPr>
              <w:pStyle w:val="Tabletext"/>
              <w:tabs>
                <w:tab w:val="decimal" w:pos="423"/>
              </w:tabs>
            </w:pPr>
            <w:r>
              <w:rPr>
                <w:rFonts w:cs="Arial"/>
                <w:color w:val="000000"/>
                <w:szCs w:val="16"/>
              </w:rPr>
              <w:t>37.2</w:t>
            </w:r>
          </w:p>
        </w:tc>
        <w:tc>
          <w:tcPr>
            <w:tcW w:w="842" w:type="dxa"/>
            <w:tcBorders>
              <w:top w:val="nil"/>
              <w:left w:val="nil"/>
              <w:bottom w:val="nil"/>
              <w:right w:val="nil"/>
            </w:tcBorders>
            <w:vAlign w:val="bottom"/>
          </w:tcPr>
          <w:p w14:paraId="37E5A505" w14:textId="77777777" w:rsidR="00AC2A8A" w:rsidRPr="001404CD" w:rsidRDefault="00AC2A8A" w:rsidP="00AC2A8A">
            <w:pPr>
              <w:pStyle w:val="Tabletext"/>
              <w:tabs>
                <w:tab w:val="decimal" w:pos="423"/>
              </w:tabs>
            </w:pPr>
            <w:r>
              <w:rPr>
                <w:rFonts w:cs="Arial"/>
                <w:color w:val="000000"/>
                <w:szCs w:val="16"/>
              </w:rPr>
              <w:t>36.9</w:t>
            </w:r>
          </w:p>
        </w:tc>
        <w:tc>
          <w:tcPr>
            <w:tcW w:w="896" w:type="dxa"/>
            <w:tcBorders>
              <w:top w:val="nil"/>
              <w:left w:val="nil"/>
              <w:bottom w:val="nil"/>
              <w:right w:val="nil"/>
            </w:tcBorders>
            <w:vAlign w:val="bottom"/>
          </w:tcPr>
          <w:p w14:paraId="7FF87B4B" w14:textId="77777777" w:rsidR="00AC2A8A" w:rsidRPr="001404CD" w:rsidRDefault="00AC2A8A" w:rsidP="00AC2A8A">
            <w:pPr>
              <w:pStyle w:val="Tabletext"/>
              <w:tabs>
                <w:tab w:val="decimal" w:pos="423"/>
              </w:tabs>
            </w:pPr>
            <w:r>
              <w:rPr>
                <w:rFonts w:cs="Arial"/>
                <w:color w:val="000000"/>
                <w:szCs w:val="16"/>
              </w:rPr>
              <w:t>74.0</w:t>
            </w:r>
          </w:p>
        </w:tc>
        <w:tc>
          <w:tcPr>
            <w:tcW w:w="841" w:type="dxa"/>
            <w:tcBorders>
              <w:top w:val="nil"/>
              <w:left w:val="nil"/>
              <w:bottom w:val="nil"/>
            </w:tcBorders>
            <w:vAlign w:val="bottom"/>
          </w:tcPr>
          <w:p w14:paraId="7A9EDB36" w14:textId="77777777" w:rsidR="00AC2A8A" w:rsidRPr="001404CD" w:rsidRDefault="00AC2A8A" w:rsidP="00AC2A8A">
            <w:pPr>
              <w:pStyle w:val="Tabletext"/>
              <w:tabs>
                <w:tab w:val="decimal" w:pos="423"/>
              </w:tabs>
            </w:pPr>
            <w:r>
              <w:rPr>
                <w:rFonts w:cs="Arial"/>
                <w:color w:val="000000"/>
                <w:szCs w:val="16"/>
              </w:rPr>
              <w:t>4.6</w:t>
            </w:r>
          </w:p>
        </w:tc>
        <w:tc>
          <w:tcPr>
            <w:tcW w:w="841" w:type="dxa"/>
            <w:tcBorders>
              <w:top w:val="nil"/>
              <w:left w:val="nil"/>
              <w:bottom w:val="nil"/>
            </w:tcBorders>
            <w:vAlign w:val="bottom"/>
          </w:tcPr>
          <w:p w14:paraId="3B4CA745" w14:textId="77777777" w:rsidR="00AC2A8A" w:rsidRPr="001404CD" w:rsidRDefault="00AC2A8A" w:rsidP="00AC2A8A">
            <w:pPr>
              <w:pStyle w:val="Tabletext"/>
              <w:tabs>
                <w:tab w:val="decimal" w:pos="423"/>
              </w:tabs>
            </w:pPr>
            <w:r>
              <w:rPr>
                <w:rFonts w:cs="Arial"/>
                <w:color w:val="000000"/>
                <w:szCs w:val="16"/>
              </w:rPr>
              <w:t>4.6</w:t>
            </w:r>
          </w:p>
        </w:tc>
        <w:tc>
          <w:tcPr>
            <w:tcW w:w="841" w:type="dxa"/>
            <w:tcBorders>
              <w:top w:val="nil"/>
              <w:left w:val="nil"/>
              <w:bottom w:val="nil"/>
              <w:right w:val="nil"/>
            </w:tcBorders>
            <w:vAlign w:val="bottom"/>
          </w:tcPr>
          <w:p w14:paraId="06B9D744" w14:textId="77777777" w:rsidR="00AC2A8A" w:rsidRPr="001404CD" w:rsidRDefault="00AC2A8A" w:rsidP="00AC2A8A">
            <w:pPr>
              <w:pStyle w:val="Tabletext"/>
              <w:tabs>
                <w:tab w:val="decimal" w:pos="423"/>
              </w:tabs>
            </w:pPr>
            <w:r>
              <w:rPr>
                <w:rFonts w:cs="Arial"/>
                <w:color w:val="000000"/>
                <w:szCs w:val="16"/>
              </w:rPr>
              <w:t>9.3</w:t>
            </w:r>
          </w:p>
        </w:tc>
        <w:tc>
          <w:tcPr>
            <w:tcW w:w="896" w:type="dxa"/>
            <w:tcBorders>
              <w:top w:val="nil"/>
              <w:left w:val="nil"/>
              <w:bottom w:val="nil"/>
            </w:tcBorders>
            <w:vAlign w:val="bottom"/>
          </w:tcPr>
          <w:p w14:paraId="2283ECF9" w14:textId="77777777" w:rsidR="00AC2A8A" w:rsidRPr="001404CD" w:rsidRDefault="00AC2A8A" w:rsidP="00AC2A8A">
            <w:pPr>
              <w:pStyle w:val="Tabletext"/>
              <w:tabs>
                <w:tab w:val="decimal" w:pos="423"/>
              </w:tabs>
            </w:pPr>
            <w:r>
              <w:rPr>
                <w:rFonts w:cs="Arial"/>
                <w:color w:val="000000"/>
                <w:szCs w:val="16"/>
              </w:rPr>
              <w:t>49.8</w:t>
            </w:r>
          </w:p>
        </w:tc>
      </w:tr>
      <w:tr w:rsidR="00AC2A8A" w14:paraId="49ADFCA4" w14:textId="77777777" w:rsidTr="00A91120">
        <w:tc>
          <w:tcPr>
            <w:tcW w:w="2223" w:type="dxa"/>
            <w:tcBorders>
              <w:top w:val="nil"/>
              <w:bottom w:val="nil"/>
              <w:right w:val="nil"/>
            </w:tcBorders>
            <w:vAlign w:val="bottom"/>
          </w:tcPr>
          <w:p w14:paraId="7F585A8E" w14:textId="77777777" w:rsidR="00AC2A8A" w:rsidRPr="00927CBF" w:rsidRDefault="00AC2A8A" w:rsidP="00AC2A8A">
            <w:pPr>
              <w:pStyle w:val="Tabletext"/>
            </w:pPr>
            <w:r w:rsidRPr="00927CBF">
              <w:t>Manufacturing</w:t>
            </w:r>
          </w:p>
        </w:tc>
        <w:tc>
          <w:tcPr>
            <w:tcW w:w="842" w:type="dxa"/>
            <w:tcBorders>
              <w:top w:val="nil"/>
              <w:left w:val="nil"/>
              <w:bottom w:val="nil"/>
              <w:right w:val="nil"/>
            </w:tcBorders>
            <w:vAlign w:val="bottom"/>
          </w:tcPr>
          <w:p w14:paraId="7B970639" w14:textId="77777777" w:rsidR="00AC2A8A" w:rsidRPr="001404CD" w:rsidRDefault="00AC2A8A" w:rsidP="00AC2A8A">
            <w:pPr>
              <w:pStyle w:val="Tabletext"/>
              <w:tabs>
                <w:tab w:val="decimal" w:pos="423"/>
              </w:tabs>
            </w:pPr>
            <w:r>
              <w:rPr>
                <w:rFonts w:cs="Arial"/>
                <w:color w:val="000000"/>
                <w:szCs w:val="16"/>
              </w:rPr>
              <w:t>137.3</w:t>
            </w:r>
          </w:p>
        </w:tc>
        <w:tc>
          <w:tcPr>
            <w:tcW w:w="842" w:type="dxa"/>
            <w:tcBorders>
              <w:top w:val="nil"/>
              <w:left w:val="nil"/>
              <w:bottom w:val="nil"/>
              <w:right w:val="nil"/>
            </w:tcBorders>
            <w:vAlign w:val="bottom"/>
          </w:tcPr>
          <w:p w14:paraId="6BD6B6A9" w14:textId="77777777" w:rsidR="00AC2A8A" w:rsidRPr="001404CD" w:rsidRDefault="00AC2A8A" w:rsidP="00AC2A8A">
            <w:pPr>
              <w:pStyle w:val="Tabletext"/>
              <w:tabs>
                <w:tab w:val="decimal" w:pos="423"/>
              </w:tabs>
            </w:pPr>
            <w:r>
              <w:rPr>
                <w:rFonts w:cs="Arial"/>
                <w:color w:val="000000"/>
                <w:szCs w:val="16"/>
              </w:rPr>
              <w:t>146.6</w:t>
            </w:r>
          </w:p>
        </w:tc>
        <w:tc>
          <w:tcPr>
            <w:tcW w:w="896" w:type="dxa"/>
            <w:tcBorders>
              <w:top w:val="nil"/>
              <w:left w:val="nil"/>
              <w:bottom w:val="nil"/>
              <w:right w:val="nil"/>
            </w:tcBorders>
            <w:vAlign w:val="bottom"/>
          </w:tcPr>
          <w:p w14:paraId="272A5846" w14:textId="77777777" w:rsidR="00AC2A8A" w:rsidRPr="001404CD" w:rsidRDefault="00AC2A8A" w:rsidP="00AC2A8A">
            <w:pPr>
              <w:pStyle w:val="Tabletext"/>
              <w:tabs>
                <w:tab w:val="decimal" w:pos="423"/>
              </w:tabs>
            </w:pPr>
            <w:r>
              <w:rPr>
                <w:rFonts w:cs="Arial"/>
                <w:color w:val="000000"/>
                <w:szCs w:val="16"/>
              </w:rPr>
              <w:t>284.0</w:t>
            </w:r>
          </w:p>
        </w:tc>
        <w:tc>
          <w:tcPr>
            <w:tcW w:w="841" w:type="dxa"/>
            <w:tcBorders>
              <w:top w:val="nil"/>
              <w:left w:val="nil"/>
              <w:bottom w:val="nil"/>
            </w:tcBorders>
            <w:vAlign w:val="bottom"/>
          </w:tcPr>
          <w:p w14:paraId="1E89380B" w14:textId="77777777" w:rsidR="00AC2A8A" w:rsidRPr="001404CD" w:rsidRDefault="00AC2A8A" w:rsidP="00AC2A8A">
            <w:pPr>
              <w:pStyle w:val="Tabletext"/>
              <w:tabs>
                <w:tab w:val="decimal" w:pos="423"/>
              </w:tabs>
            </w:pPr>
            <w:r>
              <w:rPr>
                <w:rFonts w:cs="Arial"/>
                <w:color w:val="000000"/>
                <w:szCs w:val="16"/>
              </w:rPr>
              <w:t>17.2</w:t>
            </w:r>
          </w:p>
        </w:tc>
        <w:tc>
          <w:tcPr>
            <w:tcW w:w="841" w:type="dxa"/>
            <w:tcBorders>
              <w:top w:val="nil"/>
              <w:left w:val="nil"/>
              <w:bottom w:val="nil"/>
            </w:tcBorders>
            <w:vAlign w:val="bottom"/>
          </w:tcPr>
          <w:p w14:paraId="1137C3D5" w14:textId="77777777" w:rsidR="00AC2A8A" w:rsidRPr="001404CD" w:rsidRDefault="00AC2A8A" w:rsidP="00AC2A8A">
            <w:pPr>
              <w:pStyle w:val="Tabletext"/>
              <w:tabs>
                <w:tab w:val="decimal" w:pos="423"/>
              </w:tabs>
            </w:pPr>
            <w:r>
              <w:rPr>
                <w:rFonts w:cs="Arial"/>
                <w:color w:val="000000"/>
                <w:szCs w:val="16"/>
              </w:rPr>
              <w:t>18.3</w:t>
            </w:r>
          </w:p>
        </w:tc>
        <w:tc>
          <w:tcPr>
            <w:tcW w:w="841" w:type="dxa"/>
            <w:tcBorders>
              <w:top w:val="nil"/>
              <w:left w:val="nil"/>
              <w:bottom w:val="nil"/>
              <w:right w:val="nil"/>
            </w:tcBorders>
            <w:vAlign w:val="bottom"/>
          </w:tcPr>
          <w:p w14:paraId="236080F2" w14:textId="77777777" w:rsidR="00AC2A8A" w:rsidRPr="001404CD" w:rsidRDefault="00AC2A8A" w:rsidP="00AC2A8A">
            <w:pPr>
              <w:pStyle w:val="Tabletext"/>
              <w:tabs>
                <w:tab w:val="decimal" w:pos="423"/>
              </w:tabs>
            </w:pPr>
            <w:r>
              <w:rPr>
                <w:rFonts w:cs="Arial"/>
                <w:color w:val="000000"/>
                <w:szCs w:val="16"/>
              </w:rPr>
              <w:t>35.5</w:t>
            </w:r>
          </w:p>
        </w:tc>
        <w:tc>
          <w:tcPr>
            <w:tcW w:w="896" w:type="dxa"/>
            <w:tcBorders>
              <w:top w:val="nil"/>
              <w:left w:val="nil"/>
              <w:bottom w:val="nil"/>
            </w:tcBorders>
            <w:vAlign w:val="bottom"/>
          </w:tcPr>
          <w:p w14:paraId="483F9117" w14:textId="77777777" w:rsidR="00AC2A8A" w:rsidRPr="001404CD" w:rsidRDefault="00AC2A8A" w:rsidP="00AC2A8A">
            <w:pPr>
              <w:pStyle w:val="Tabletext"/>
              <w:tabs>
                <w:tab w:val="decimal" w:pos="423"/>
              </w:tabs>
            </w:pPr>
            <w:r>
              <w:rPr>
                <w:rFonts w:cs="Arial"/>
                <w:color w:val="000000"/>
                <w:szCs w:val="16"/>
              </w:rPr>
              <w:t>51.6</w:t>
            </w:r>
          </w:p>
        </w:tc>
      </w:tr>
      <w:tr w:rsidR="00AC2A8A" w14:paraId="1071D9DA" w14:textId="77777777" w:rsidTr="00A91120">
        <w:tc>
          <w:tcPr>
            <w:tcW w:w="2223" w:type="dxa"/>
            <w:tcBorders>
              <w:top w:val="nil"/>
              <w:bottom w:val="nil"/>
              <w:right w:val="nil"/>
            </w:tcBorders>
            <w:vAlign w:val="bottom"/>
          </w:tcPr>
          <w:p w14:paraId="32C1FEE3" w14:textId="77777777" w:rsidR="00AC2A8A" w:rsidRPr="00927CBF" w:rsidRDefault="00AC2A8A" w:rsidP="00AC2A8A">
            <w:pPr>
              <w:pStyle w:val="Tabletext"/>
            </w:pPr>
            <w:r w:rsidRPr="00927CBF">
              <w:t>Electric</w:t>
            </w:r>
            <w:r>
              <w:t xml:space="preserve">ity, </w:t>
            </w:r>
            <w:r w:rsidR="006504C9">
              <w:t>gas, water and waste</w:t>
            </w:r>
          </w:p>
        </w:tc>
        <w:tc>
          <w:tcPr>
            <w:tcW w:w="842" w:type="dxa"/>
            <w:tcBorders>
              <w:top w:val="nil"/>
              <w:left w:val="nil"/>
              <w:bottom w:val="nil"/>
              <w:right w:val="nil"/>
            </w:tcBorders>
            <w:vAlign w:val="bottom"/>
          </w:tcPr>
          <w:p w14:paraId="575C261A" w14:textId="77777777" w:rsidR="00AC2A8A" w:rsidRPr="001404CD" w:rsidRDefault="00AC2A8A" w:rsidP="00AC2A8A">
            <w:pPr>
              <w:pStyle w:val="Tabletext"/>
              <w:tabs>
                <w:tab w:val="decimal" w:pos="423"/>
              </w:tabs>
            </w:pPr>
            <w:r>
              <w:rPr>
                <w:rFonts w:cs="Arial"/>
                <w:color w:val="000000"/>
                <w:szCs w:val="16"/>
              </w:rPr>
              <w:t>22.5</w:t>
            </w:r>
          </w:p>
        </w:tc>
        <w:tc>
          <w:tcPr>
            <w:tcW w:w="842" w:type="dxa"/>
            <w:tcBorders>
              <w:top w:val="nil"/>
              <w:left w:val="nil"/>
              <w:bottom w:val="nil"/>
              <w:right w:val="nil"/>
            </w:tcBorders>
            <w:vAlign w:val="bottom"/>
          </w:tcPr>
          <w:p w14:paraId="052E92E8" w14:textId="77777777" w:rsidR="00AC2A8A" w:rsidRPr="001404CD" w:rsidRDefault="00AC2A8A" w:rsidP="00AC2A8A">
            <w:pPr>
              <w:pStyle w:val="Tabletext"/>
              <w:tabs>
                <w:tab w:val="decimal" w:pos="423"/>
              </w:tabs>
            </w:pPr>
            <w:r>
              <w:rPr>
                <w:rFonts w:cs="Arial"/>
                <w:color w:val="000000"/>
                <w:szCs w:val="16"/>
              </w:rPr>
              <w:t>21.6</w:t>
            </w:r>
          </w:p>
        </w:tc>
        <w:tc>
          <w:tcPr>
            <w:tcW w:w="896" w:type="dxa"/>
            <w:tcBorders>
              <w:top w:val="nil"/>
              <w:left w:val="nil"/>
              <w:bottom w:val="nil"/>
              <w:right w:val="nil"/>
            </w:tcBorders>
            <w:vAlign w:val="bottom"/>
          </w:tcPr>
          <w:p w14:paraId="66C6917D" w14:textId="77777777" w:rsidR="00AC2A8A" w:rsidRPr="001404CD" w:rsidRDefault="00AC2A8A" w:rsidP="00AC2A8A">
            <w:pPr>
              <w:pStyle w:val="Tabletext"/>
              <w:tabs>
                <w:tab w:val="decimal" w:pos="423"/>
              </w:tabs>
            </w:pPr>
            <w:r>
              <w:rPr>
                <w:rFonts w:cs="Arial"/>
                <w:color w:val="000000"/>
                <w:szCs w:val="16"/>
              </w:rPr>
              <w:t>44.1</w:t>
            </w:r>
          </w:p>
        </w:tc>
        <w:tc>
          <w:tcPr>
            <w:tcW w:w="841" w:type="dxa"/>
            <w:tcBorders>
              <w:top w:val="nil"/>
              <w:left w:val="nil"/>
              <w:bottom w:val="nil"/>
            </w:tcBorders>
            <w:vAlign w:val="bottom"/>
          </w:tcPr>
          <w:p w14:paraId="6AC865FD" w14:textId="77777777" w:rsidR="00AC2A8A" w:rsidRPr="001404CD" w:rsidRDefault="00AC2A8A" w:rsidP="00AC2A8A">
            <w:pPr>
              <w:pStyle w:val="Tabletext"/>
              <w:tabs>
                <w:tab w:val="decimal" w:pos="423"/>
              </w:tabs>
            </w:pPr>
            <w:r>
              <w:rPr>
                <w:rFonts w:cs="Arial"/>
                <w:color w:val="000000"/>
                <w:szCs w:val="16"/>
              </w:rPr>
              <w:t>2.8</w:t>
            </w:r>
          </w:p>
        </w:tc>
        <w:tc>
          <w:tcPr>
            <w:tcW w:w="841" w:type="dxa"/>
            <w:tcBorders>
              <w:top w:val="nil"/>
              <w:left w:val="nil"/>
              <w:bottom w:val="nil"/>
            </w:tcBorders>
            <w:vAlign w:val="bottom"/>
          </w:tcPr>
          <w:p w14:paraId="24FD853C" w14:textId="77777777" w:rsidR="00AC2A8A" w:rsidRPr="001404CD" w:rsidRDefault="00AC2A8A" w:rsidP="00AC2A8A">
            <w:pPr>
              <w:pStyle w:val="Tabletext"/>
              <w:tabs>
                <w:tab w:val="decimal" w:pos="423"/>
              </w:tabs>
            </w:pPr>
            <w:r>
              <w:rPr>
                <w:rFonts w:cs="Arial"/>
                <w:color w:val="000000"/>
                <w:szCs w:val="16"/>
              </w:rPr>
              <w:t>2.7</w:t>
            </w:r>
          </w:p>
        </w:tc>
        <w:tc>
          <w:tcPr>
            <w:tcW w:w="841" w:type="dxa"/>
            <w:tcBorders>
              <w:top w:val="nil"/>
              <w:left w:val="nil"/>
              <w:bottom w:val="nil"/>
              <w:right w:val="nil"/>
            </w:tcBorders>
            <w:vAlign w:val="bottom"/>
          </w:tcPr>
          <w:p w14:paraId="2CED1F0C" w14:textId="77777777" w:rsidR="00AC2A8A" w:rsidRPr="001404CD" w:rsidRDefault="00AC2A8A" w:rsidP="00AC2A8A">
            <w:pPr>
              <w:pStyle w:val="Tabletext"/>
              <w:tabs>
                <w:tab w:val="decimal" w:pos="423"/>
              </w:tabs>
            </w:pPr>
            <w:r>
              <w:rPr>
                <w:rFonts w:cs="Arial"/>
                <w:color w:val="000000"/>
                <w:szCs w:val="16"/>
              </w:rPr>
              <w:t>5.5</w:t>
            </w:r>
          </w:p>
        </w:tc>
        <w:tc>
          <w:tcPr>
            <w:tcW w:w="896" w:type="dxa"/>
            <w:tcBorders>
              <w:top w:val="nil"/>
              <w:left w:val="nil"/>
              <w:bottom w:val="nil"/>
            </w:tcBorders>
            <w:vAlign w:val="bottom"/>
          </w:tcPr>
          <w:p w14:paraId="1FCCD771" w14:textId="77777777" w:rsidR="00AC2A8A" w:rsidRPr="001404CD" w:rsidRDefault="00AC2A8A" w:rsidP="00AC2A8A">
            <w:pPr>
              <w:pStyle w:val="Tabletext"/>
              <w:tabs>
                <w:tab w:val="decimal" w:pos="423"/>
              </w:tabs>
            </w:pPr>
            <w:r>
              <w:rPr>
                <w:rFonts w:cs="Arial"/>
                <w:color w:val="000000"/>
                <w:szCs w:val="16"/>
              </w:rPr>
              <w:t>49.0</w:t>
            </w:r>
          </w:p>
        </w:tc>
      </w:tr>
      <w:tr w:rsidR="00AC2A8A" w14:paraId="12224211" w14:textId="77777777" w:rsidTr="00A91120">
        <w:tc>
          <w:tcPr>
            <w:tcW w:w="2223" w:type="dxa"/>
            <w:tcBorders>
              <w:top w:val="nil"/>
              <w:bottom w:val="nil"/>
              <w:right w:val="nil"/>
            </w:tcBorders>
            <w:vAlign w:val="bottom"/>
          </w:tcPr>
          <w:p w14:paraId="7ABF44D4" w14:textId="77777777" w:rsidR="00AC2A8A" w:rsidRPr="00927CBF" w:rsidRDefault="00AC2A8A" w:rsidP="00AC2A8A">
            <w:pPr>
              <w:pStyle w:val="Tabletext"/>
            </w:pPr>
            <w:r w:rsidRPr="00927CBF">
              <w:t>Construction</w:t>
            </w:r>
          </w:p>
        </w:tc>
        <w:tc>
          <w:tcPr>
            <w:tcW w:w="842" w:type="dxa"/>
            <w:tcBorders>
              <w:top w:val="nil"/>
              <w:left w:val="nil"/>
              <w:bottom w:val="nil"/>
              <w:right w:val="nil"/>
            </w:tcBorders>
            <w:vAlign w:val="bottom"/>
          </w:tcPr>
          <w:p w14:paraId="16C0618B" w14:textId="77777777" w:rsidR="00AC2A8A" w:rsidRPr="001404CD" w:rsidRDefault="00AC2A8A" w:rsidP="00AC2A8A">
            <w:pPr>
              <w:pStyle w:val="Tabletext"/>
              <w:tabs>
                <w:tab w:val="decimal" w:pos="423"/>
              </w:tabs>
            </w:pPr>
            <w:r>
              <w:rPr>
                <w:rFonts w:cs="Arial"/>
                <w:color w:val="000000"/>
                <w:szCs w:val="16"/>
              </w:rPr>
              <w:t>126.1</w:t>
            </w:r>
          </w:p>
        </w:tc>
        <w:tc>
          <w:tcPr>
            <w:tcW w:w="842" w:type="dxa"/>
            <w:tcBorders>
              <w:top w:val="nil"/>
              <w:left w:val="nil"/>
              <w:bottom w:val="nil"/>
              <w:right w:val="nil"/>
            </w:tcBorders>
            <w:vAlign w:val="bottom"/>
          </w:tcPr>
          <w:p w14:paraId="6D6AD3F4" w14:textId="77777777" w:rsidR="00AC2A8A" w:rsidRPr="001404CD" w:rsidRDefault="00AC2A8A" w:rsidP="00AC2A8A">
            <w:pPr>
              <w:pStyle w:val="Tabletext"/>
              <w:tabs>
                <w:tab w:val="decimal" w:pos="423"/>
              </w:tabs>
            </w:pPr>
            <w:r>
              <w:rPr>
                <w:rFonts w:cs="Arial"/>
                <w:color w:val="000000"/>
                <w:szCs w:val="16"/>
              </w:rPr>
              <w:t>152.2</w:t>
            </w:r>
          </w:p>
        </w:tc>
        <w:tc>
          <w:tcPr>
            <w:tcW w:w="896" w:type="dxa"/>
            <w:tcBorders>
              <w:top w:val="nil"/>
              <w:left w:val="nil"/>
              <w:bottom w:val="nil"/>
              <w:right w:val="nil"/>
            </w:tcBorders>
            <w:vAlign w:val="bottom"/>
          </w:tcPr>
          <w:p w14:paraId="36523C44" w14:textId="77777777" w:rsidR="00AC2A8A" w:rsidRPr="001404CD" w:rsidRDefault="00AC2A8A" w:rsidP="00AC2A8A">
            <w:pPr>
              <w:pStyle w:val="Tabletext"/>
              <w:tabs>
                <w:tab w:val="decimal" w:pos="423"/>
              </w:tabs>
            </w:pPr>
            <w:r>
              <w:rPr>
                <w:rFonts w:cs="Arial"/>
                <w:color w:val="000000"/>
                <w:szCs w:val="16"/>
              </w:rPr>
              <w:t>278.3</w:t>
            </w:r>
          </w:p>
        </w:tc>
        <w:tc>
          <w:tcPr>
            <w:tcW w:w="841" w:type="dxa"/>
            <w:tcBorders>
              <w:top w:val="nil"/>
              <w:left w:val="nil"/>
              <w:bottom w:val="nil"/>
            </w:tcBorders>
            <w:vAlign w:val="bottom"/>
          </w:tcPr>
          <w:p w14:paraId="0BDEC3AA" w14:textId="77777777" w:rsidR="00AC2A8A" w:rsidRPr="001404CD" w:rsidRDefault="00AC2A8A" w:rsidP="00AC2A8A">
            <w:pPr>
              <w:pStyle w:val="Tabletext"/>
              <w:tabs>
                <w:tab w:val="decimal" w:pos="423"/>
              </w:tabs>
            </w:pPr>
            <w:r>
              <w:rPr>
                <w:rFonts w:cs="Arial"/>
                <w:color w:val="000000"/>
                <w:szCs w:val="16"/>
              </w:rPr>
              <w:t>15.8</w:t>
            </w:r>
          </w:p>
        </w:tc>
        <w:tc>
          <w:tcPr>
            <w:tcW w:w="841" w:type="dxa"/>
            <w:tcBorders>
              <w:top w:val="nil"/>
              <w:left w:val="nil"/>
              <w:bottom w:val="nil"/>
            </w:tcBorders>
            <w:vAlign w:val="bottom"/>
          </w:tcPr>
          <w:p w14:paraId="7C0504C1" w14:textId="77777777" w:rsidR="00AC2A8A" w:rsidRPr="001404CD" w:rsidRDefault="00AC2A8A" w:rsidP="00AC2A8A">
            <w:pPr>
              <w:pStyle w:val="Tabletext"/>
              <w:tabs>
                <w:tab w:val="decimal" w:pos="423"/>
              </w:tabs>
            </w:pPr>
            <w:r>
              <w:rPr>
                <w:rFonts w:cs="Arial"/>
                <w:color w:val="000000"/>
                <w:szCs w:val="16"/>
              </w:rPr>
              <w:t>19.0</w:t>
            </w:r>
          </w:p>
        </w:tc>
        <w:tc>
          <w:tcPr>
            <w:tcW w:w="841" w:type="dxa"/>
            <w:tcBorders>
              <w:top w:val="nil"/>
              <w:left w:val="nil"/>
              <w:bottom w:val="nil"/>
              <w:right w:val="nil"/>
            </w:tcBorders>
            <w:vAlign w:val="bottom"/>
          </w:tcPr>
          <w:p w14:paraId="67946290" w14:textId="77777777" w:rsidR="00AC2A8A" w:rsidRPr="001404CD" w:rsidRDefault="00AC2A8A" w:rsidP="00AC2A8A">
            <w:pPr>
              <w:pStyle w:val="Tabletext"/>
              <w:tabs>
                <w:tab w:val="decimal" w:pos="423"/>
              </w:tabs>
            </w:pPr>
            <w:r>
              <w:rPr>
                <w:rFonts w:cs="Arial"/>
                <w:color w:val="000000"/>
                <w:szCs w:val="16"/>
              </w:rPr>
              <w:t>34.8</w:t>
            </w:r>
          </w:p>
        </w:tc>
        <w:tc>
          <w:tcPr>
            <w:tcW w:w="896" w:type="dxa"/>
            <w:tcBorders>
              <w:top w:val="nil"/>
              <w:left w:val="nil"/>
              <w:bottom w:val="nil"/>
            </w:tcBorders>
            <w:vAlign w:val="bottom"/>
          </w:tcPr>
          <w:p w14:paraId="4296114B" w14:textId="77777777" w:rsidR="00AC2A8A" w:rsidRPr="001404CD" w:rsidRDefault="00AC2A8A" w:rsidP="00AC2A8A">
            <w:pPr>
              <w:pStyle w:val="Tabletext"/>
              <w:tabs>
                <w:tab w:val="decimal" w:pos="423"/>
              </w:tabs>
            </w:pPr>
            <w:r>
              <w:rPr>
                <w:rFonts w:cs="Arial"/>
                <w:color w:val="000000"/>
                <w:szCs w:val="16"/>
              </w:rPr>
              <w:t>54.7</w:t>
            </w:r>
          </w:p>
        </w:tc>
      </w:tr>
      <w:tr w:rsidR="00AC2A8A" w14:paraId="44F0557D" w14:textId="77777777" w:rsidTr="00A91120">
        <w:tc>
          <w:tcPr>
            <w:tcW w:w="2223" w:type="dxa"/>
            <w:tcBorders>
              <w:top w:val="nil"/>
              <w:bottom w:val="nil"/>
              <w:right w:val="nil"/>
            </w:tcBorders>
            <w:vAlign w:val="bottom"/>
          </w:tcPr>
          <w:p w14:paraId="474D3528" w14:textId="77777777" w:rsidR="00AC2A8A" w:rsidRPr="00927CBF" w:rsidRDefault="006504C9" w:rsidP="00AC2A8A">
            <w:pPr>
              <w:pStyle w:val="Tabletext"/>
            </w:pPr>
            <w:r>
              <w:t>Wholesale t</w:t>
            </w:r>
            <w:r w:rsidR="00AC2A8A" w:rsidRPr="00927CBF">
              <w:t>rade</w:t>
            </w:r>
          </w:p>
        </w:tc>
        <w:tc>
          <w:tcPr>
            <w:tcW w:w="842" w:type="dxa"/>
            <w:tcBorders>
              <w:top w:val="nil"/>
              <w:left w:val="nil"/>
              <w:bottom w:val="nil"/>
              <w:right w:val="nil"/>
            </w:tcBorders>
            <w:vAlign w:val="bottom"/>
          </w:tcPr>
          <w:p w14:paraId="77FD1519" w14:textId="77777777" w:rsidR="00AC2A8A" w:rsidRPr="001404CD" w:rsidRDefault="00AC2A8A" w:rsidP="00AC2A8A">
            <w:pPr>
              <w:pStyle w:val="Tabletext"/>
              <w:tabs>
                <w:tab w:val="decimal" w:pos="423"/>
              </w:tabs>
            </w:pPr>
            <w:r>
              <w:rPr>
                <w:rFonts w:cs="Arial"/>
                <w:color w:val="000000"/>
                <w:szCs w:val="16"/>
              </w:rPr>
              <w:t>58.7</w:t>
            </w:r>
          </w:p>
        </w:tc>
        <w:tc>
          <w:tcPr>
            <w:tcW w:w="842" w:type="dxa"/>
            <w:tcBorders>
              <w:top w:val="nil"/>
              <w:left w:val="nil"/>
              <w:bottom w:val="nil"/>
              <w:right w:val="nil"/>
            </w:tcBorders>
            <w:vAlign w:val="bottom"/>
          </w:tcPr>
          <w:p w14:paraId="431F4A8E" w14:textId="77777777" w:rsidR="00AC2A8A" w:rsidRPr="001404CD" w:rsidRDefault="00AC2A8A" w:rsidP="00AC2A8A">
            <w:pPr>
              <w:pStyle w:val="Tabletext"/>
              <w:tabs>
                <w:tab w:val="decimal" w:pos="423"/>
              </w:tabs>
            </w:pPr>
            <w:r>
              <w:rPr>
                <w:rFonts w:cs="Arial"/>
                <w:color w:val="000000"/>
                <w:szCs w:val="16"/>
              </w:rPr>
              <w:t>64.7</w:t>
            </w:r>
          </w:p>
        </w:tc>
        <w:tc>
          <w:tcPr>
            <w:tcW w:w="896" w:type="dxa"/>
            <w:tcBorders>
              <w:top w:val="nil"/>
              <w:left w:val="nil"/>
              <w:bottom w:val="nil"/>
              <w:right w:val="nil"/>
            </w:tcBorders>
            <w:vAlign w:val="bottom"/>
          </w:tcPr>
          <w:p w14:paraId="227C07C6" w14:textId="77777777" w:rsidR="00AC2A8A" w:rsidRPr="001404CD" w:rsidRDefault="00AC2A8A" w:rsidP="00AC2A8A">
            <w:pPr>
              <w:pStyle w:val="Tabletext"/>
              <w:tabs>
                <w:tab w:val="decimal" w:pos="423"/>
              </w:tabs>
            </w:pPr>
            <w:r>
              <w:rPr>
                <w:rFonts w:cs="Arial"/>
                <w:color w:val="000000"/>
                <w:szCs w:val="16"/>
              </w:rPr>
              <w:t>123.4</w:t>
            </w:r>
          </w:p>
        </w:tc>
        <w:tc>
          <w:tcPr>
            <w:tcW w:w="841" w:type="dxa"/>
            <w:tcBorders>
              <w:top w:val="nil"/>
              <w:left w:val="nil"/>
              <w:bottom w:val="nil"/>
            </w:tcBorders>
            <w:vAlign w:val="bottom"/>
          </w:tcPr>
          <w:p w14:paraId="0B42F6C6" w14:textId="77777777" w:rsidR="00AC2A8A" w:rsidRPr="001404CD" w:rsidRDefault="00AC2A8A" w:rsidP="00AC2A8A">
            <w:pPr>
              <w:pStyle w:val="Tabletext"/>
              <w:tabs>
                <w:tab w:val="decimal" w:pos="423"/>
              </w:tabs>
            </w:pPr>
            <w:r>
              <w:rPr>
                <w:rFonts w:cs="Arial"/>
                <w:color w:val="000000"/>
                <w:szCs w:val="16"/>
              </w:rPr>
              <w:t>7.3</w:t>
            </w:r>
          </w:p>
        </w:tc>
        <w:tc>
          <w:tcPr>
            <w:tcW w:w="841" w:type="dxa"/>
            <w:tcBorders>
              <w:top w:val="nil"/>
              <w:left w:val="nil"/>
              <w:bottom w:val="nil"/>
            </w:tcBorders>
            <w:vAlign w:val="bottom"/>
          </w:tcPr>
          <w:p w14:paraId="2301B41E" w14:textId="77777777" w:rsidR="00AC2A8A" w:rsidRPr="001404CD" w:rsidRDefault="00AC2A8A" w:rsidP="00AC2A8A">
            <w:pPr>
              <w:pStyle w:val="Tabletext"/>
              <w:tabs>
                <w:tab w:val="decimal" w:pos="423"/>
              </w:tabs>
            </w:pPr>
            <w:r>
              <w:rPr>
                <w:rFonts w:cs="Arial"/>
                <w:color w:val="000000"/>
                <w:szCs w:val="16"/>
              </w:rPr>
              <w:t>8.1</w:t>
            </w:r>
          </w:p>
        </w:tc>
        <w:tc>
          <w:tcPr>
            <w:tcW w:w="841" w:type="dxa"/>
            <w:tcBorders>
              <w:top w:val="nil"/>
              <w:left w:val="nil"/>
              <w:bottom w:val="nil"/>
              <w:right w:val="nil"/>
            </w:tcBorders>
            <w:vAlign w:val="bottom"/>
          </w:tcPr>
          <w:p w14:paraId="1367A07E" w14:textId="77777777" w:rsidR="00AC2A8A" w:rsidRPr="001404CD" w:rsidRDefault="00AC2A8A" w:rsidP="00AC2A8A">
            <w:pPr>
              <w:pStyle w:val="Tabletext"/>
              <w:tabs>
                <w:tab w:val="decimal" w:pos="423"/>
              </w:tabs>
            </w:pPr>
            <w:r>
              <w:rPr>
                <w:rFonts w:cs="Arial"/>
                <w:color w:val="000000"/>
                <w:szCs w:val="16"/>
              </w:rPr>
              <w:t>15.4</w:t>
            </w:r>
          </w:p>
        </w:tc>
        <w:tc>
          <w:tcPr>
            <w:tcW w:w="896" w:type="dxa"/>
            <w:tcBorders>
              <w:top w:val="nil"/>
              <w:left w:val="nil"/>
              <w:bottom w:val="nil"/>
            </w:tcBorders>
            <w:vAlign w:val="bottom"/>
          </w:tcPr>
          <w:p w14:paraId="0984C117" w14:textId="77777777" w:rsidR="00AC2A8A" w:rsidRPr="001404CD" w:rsidRDefault="00AC2A8A" w:rsidP="00AC2A8A">
            <w:pPr>
              <w:pStyle w:val="Tabletext"/>
              <w:tabs>
                <w:tab w:val="decimal" w:pos="423"/>
              </w:tabs>
            </w:pPr>
            <w:r>
              <w:rPr>
                <w:rFonts w:cs="Arial"/>
                <w:color w:val="000000"/>
                <w:szCs w:val="16"/>
              </w:rPr>
              <w:t>52.4</w:t>
            </w:r>
          </w:p>
        </w:tc>
      </w:tr>
      <w:tr w:rsidR="00AC2A8A" w14:paraId="4BCE510E" w14:textId="77777777" w:rsidTr="00A91120">
        <w:tc>
          <w:tcPr>
            <w:tcW w:w="2223" w:type="dxa"/>
            <w:tcBorders>
              <w:top w:val="nil"/>
              <w:bottom w:val="nil"/>
              <w:right w:val="nil"/>
            </w:tcBorders>
            <w:vAlign w:val="bottom"/>
          </w:tcPr>
          <w:p w14:paraId="530C76D9" w14:textId="77777777" w:rsidR="00AC2A8A" w:rsidRPr="00927CBF" w:rsidRDefault="006504C9" w:rsidP="00AC2A8A">
            <w:pPr>
              <w:pStyle w:val="Tabletext"/>
            </w:pPr>
            <w:r>
              <w:t>Retail t</w:t>
            </w:r>
            <w:r w:rsidR="00AC2A8A" w:rsidRPr="00927CBF">
              <w:t>rade</w:t>
            </w:r>
          </w:p>
        </w:tc>
        <w:tc>
          <w:tcPr>
            <w:tcW w:w="842" w:type="dxa"/>
            <w:tcBorders>
              <w:top w:val="nil"/>
              <w:left w:val="nil"/>
              <w:bottom w:val="nil"/>
              <w:right w:val="nil"/>
            </w:tcBorders>
            <w:vAlign w:val="bottom"/>
          </w:tcPr>
          <w:p w14:paraId="203845E4" w14:textId="77777777" w:rsidR="00AC2A8A" w:rsidRPr="001404CD" w:rsidRDefault="00AC2A8A" w:rsidP="00AC2A8A">
            <w:pPr>
              <w:pStyle w:val="Tabletext"/>
              <w:tabs>
                <w:tab w:val="decimal" w:pos="423"/>
              </w:tabs>
            </w:pPr>
            <w:r>
              <w:rPr>
                <w:rFonts w:cs="Arial"/>
                <w:color w:val="000000"/>
                <w:szCs w:val="16"/>
              </w:rPr>
              <w:t>126.7</w:t>
            </w:r>
          </w:p>
        </w:tc>
        <w:tc>
          <w:tcPr>
            <w:tcW w:w="842" w:type="dxa"/>
            <w:tcBorders>
              <w:top w:val="nil"/>
              <w:left w:val="nil"/>
              <w:bottom w:val="nil"/>
              <w:right w:val="nil"/>
            </w:tcBorders>
            <w:vAlign w:val="bottom"/>
          </w:tcPr>
          <w:p w14:paraId="29DDF440" w14:textId="77777777" w:rsidR="00AC2A8A" w:rsidRPr="001404CD" w:rsidRDefault="00AC2A8A" w:rsidP="00AC2A8A">
            <w:pPr>
              <w:pStyle w:val="Tabletext"/>
              <w:tabs>
                <w:tab w:val="decimal" w:pos="423"/>
              </w:tabs>
            </w:pPr>
            <w:r>
              <w:rPr>
                <w:rFonts w:cs="Arial"/>
                <w:color w:val="000000"/>
                <w:szCs w:val="16"/>
              </w:rPr>
              <w:t>337.3</w:t>
            </w:r>
          </w:p>
        </w:tc>
        <w:tc>
          <w:tcPr>
            <w:tcW w:w="896" w:type="dxa"/>
            <w:tcBorders>
              <w:top w:val="nil"/>
              <w:left w:val="nil"/>
              <w:bottom w:val="nil"/>
              <w:right w:val="nil"/>
            </w:tcBorders>
            <w:vAlign w:val="bottom"/>
          </w:tcPr>
          <w:p w14:paraId="42F00C79" w14:textId="77777777" w:rsidR="00AC2A8A" w:rsidRPr="001404CD" w:rsidRDefault="00AC2A8A" w:rsidP="00AC2A8A">
            <w:pPr>
              <w:pStyle w:val="Tabletext"/>
              <w:tabs>
                <w:tab w:val="decimal" w:pos="423"/>
              </w:tabs>
            </w:pPr>
            <w:r>
              <w:rPr>
                <w:rFonts w:cs="Arial"/>
                <w:color w:val="000000"/>
                <w:szCs w:val="16"/>
              </w:rPr>
              <w:t>464.0</w:t>
            </w:r>
          </w:p>
        </w:tc>
        <w:tc>
          <w:tcPr>
            <w:tcW w:w="841" w:type="dxa"/>
            <w:tcBorders>
              <w:top w:val="nil"/>
              <w:left w:val="nil"/>
              <w:bottom w:val="nil"/>
            </w:tcBorders>
            <w:vAlign w:val="bottom"/>
          </w:tcPr>
          <w:p w14:paraId="0E1B53E7" w14:textId="77777777" w:rsidR="00AC2A8A" w:rsidRPr="001404CD" w:rsidRDefault="00AC2A8A" w:rsidP="00AC2A8A">
            <w:pPr>
              <w:pStyle w:val="Tabletext"/>
              <w:tabs>
                <w:tab w:val="decimal" w:pos="423"/>
              </w:tabs>
            </w:pPr>
            <w:r>
              <w:rPr>
                <w:rFonts w:cs="Arial"/>
                <w:color w:val="000000"/>
                <w:szCs w:val="16"/>
              </w:rPr>
              <w:t>15.8</w:t>
            </w:r>
          </w:p>
        </w:tc>
        <w:tc>
          <w:tcPr>
            <w:tcW w:w="841" w:type="dxa"/>
            <w:tcBorders>
              <w:top w:val="nil"/>
              <w:left w:val="nil"/>
              <w:bottom w:val="nil"/>
            </w:tcBorders>
            <w:vAlign w:val="bottom"/>
          </w:tcPr>
          <w:p w14:paraId="496E8582" w14:textId="77777777" w:rsidR="00AC2A8A" w:rsidRPr="001404CD" w:rsidRDefault="00AC2A8A" w:rsidP="00AC2A8A">
            <w:pPr>
              <w:pStyle w:val="Tabletext"/>
              <w:tabs>
                <w:tab w:val="decimal" w:pos="423"/>
              </w:tabs>
            </w:pPr>
            <w:r>
              <w:rPr>
                <w:rFonts w:cs="Arial"/>
                <w:color w:val="000000"/>
                <w:szCs w:val="16"/>
              </w:rPr>
              <w:t>42.2</w:t>
            </w:r>
          </w:p>
        </w:tc>
        <w:tc>
          <w:tcPr>
            <w:tcW w:w="841" w:type="dxa"/>
            <w:tcBorders>
              <w:top w:val="nil"/>
              <w:left w:val="nil"/>
              <w:bottom w:val="nil"/>
              <w:right w:val="nil"/>
            </w:tcBorders>
            <w:vAlign w:val="bottom"/>
          </w:tcPr>
          <w:p w14:paraId="300495BC" w14:textId="77777777" w:rsidR="00AC2A8A" w:rsidRPr="001404CD" w:rsidRDefault="00AC2A8A" w:rsidP="00AC2A8A">
            <w:pPr>
              <w:pStyle w:val="Tabletext"/>
              <w:tabs>
                <w:tab w:val="decimal" w:pos="423"/>
              </w:tabs>
            </w:pPr>
            <w:r>
              <w:rPr>
                <w:rFonts w:cs="Arial"/>
                <w:color w:val="000000"/>
                <w:szCs w:val="16"/>
              </w:rPr>
              <w:t>58.0</w:t>
            </w:r>
          </w:p>
        </w:tc>
        <w:tc>
          <w:tcPr>
            <w:tcW w:w="896" w:type="dxa"/>
            <w:tcBorders>
              <w:top w:val="nil"/>
              <w:left w:val="nil"/>
              <w:bottom w:val="nil"/>
            </w:tcBorders>
            <w:vAlign w:val="bottom"/>
          </w:tcPr>
          <w:p w14:paraId="3AF1080B" w14:textId="77777777" w:rsidR="00AC2A8A" w:rsidRPr="001404CD" w:rsidRDefault="00AC2A8A" w:rsidP="00AC2A8A">
            <w:pPr>
              <w:pStyle w:val="Tabletext"/>
              <w:tabs>
                <w:tab w:val="decimal" w:pos="423"/>
              </w:tabs>
            </w:pPr>
            <w:r>
              <w:rPr>
                <w:rFonts w:cs="Arial"/>
                <w:color w:val="000000"/>
                <w:szCs w:val="16"/>
              </w:rPr>
              <w:t>72.7</w:t>
            </w:r>
          </w:p>
        </w:tc>
      </w:tr>
      <w:tr w:rsidR="00AC2A8A" w14:paraId="273D47A5" w14:textId="77777777" w:rsidTr="00A91120">
        <w:tc>
          <w:tcPr>
            <w:tcW w:w="2223" w:type="dxa"/>
            <w:tcBorders>
              <w:top w:val="nil"/>
              <w:bottom w:val="nil"/>
              <w:right w:val="nil"/>
            </w:tcBorders>
            <w:vAlign w:val="bottom"/>
          </w:tcPr>
          <w:p w14:paraId="450875BB" w14:textId="77777777" w:rsidR="00AC2A8A" w:rsidRPr="00927CBF" w:rsidRDefault="00AC2A8A" w:rsidP="00AC2A8A">
            <w:pPr>
              <w:pStyle w:val="Tabletext"/>
            </w:pPr>
            <w:r>
              <w:t xml:space="preserve">Accommodation </w:t>
            </w:r>
            <w:r w:rsidR="0090108F">
              <w:t>and</w:t>
            </w:r>
            <w:r w:rsidR="006504C9">
              <w:t xml:space="preserve"> f</w:t>
            </w:r>
            <w:r>
              <w:t>ood</w:t>
            </w:r>
          </w:p>
        </w:tc>
        <w:tc>
          <w:tcPr>
            <w:tcW w:w="842" w:type="dxa"/>
            <w:tcBorders>
              <w:top w:val="nil"/>
              <w:left w:val="nil"/>
              <w:bottom w:val="nil"/>
              <w:right w:val="nil"/>
            </w:tcBorders>
            <w:vAlign w:val="bottom"/>
          </w:tcPr>
          <w:p w14:paraId="70995322" w14:textId="77777777" w:rsidR="00AC2A8A" w:rsidRPr="001404CD" w:rsidRDefault="00AC2A8A" w:rsidP="00AC2A8A">
            <w:pPr>
              <w:pStyle w:val="Tabletext"/>
              <w:tabs>
                <w:tab w:val="decimal" w:pos="423"/>
              </w:tabs>
            </w:pPr>
            <w:r>
              <w:rPr>
                <w:rFonts w:cs="Arial"/>
                <w:color w:val="000000"/>
                <w:szCs w:val="16"/>
              </w:rPr>
              <w:t>117.8</w:t>
            </w:r>
          </w:p>
        </w:tc>
        <w:tc>
          <w:tcPr>
            <w:tcW w:w="842" w:type="dxa"/>
            <w:tcBorders>
              <w:top w:val="nil"/>
              <w:left w:val="nil"/>
              <w:bottom w:val="nil"/>
              <w:right w:val="nil"/>
            </w:tcBorders>
            <w:vAlign w:val="bottom"/>
          </w:tcPr>
          <w:p w14:paraId="45173524" w14:textId="77777777" w:rsidR="00AC2A8A" w:rsidRPr="001404CD" w:rsidRDefault="00AC2A8A" w:rsidP="00AC2A8A">
            <w:pPr>
              <w:pStyle w:val="Tabletext"/>
              <w:tabs>
                <w:tab w:val="decimal" w:pos="423"/>
              </w:tabs>
            </w:pPr>
            <w:r>
              <w:rPr>
                <w:rFonts w:cs="Arial"/>
                <w:color w:val="000000"/>
                <w:szCs w:val="16"/>
              </w:rPr>
              <w:t>280.4</w:t>
            </w:r>
          </w:p>
        </w:tc>
        <w:tc>
          <w:tcPr>
            <w:tcW w:w="896" w:type="dxa"/>
            <w:tcBorders>
              <w:top w:val="nil"/>
              <w:left w:val="nil"/>
              <w:bottom w:val="nil"/>
              <w:right w:val="nil"/>
            </w:tcBorders>
            <w:vAlign w:val="bottom"/>
          </w:tcPr>
          <w:p w14:paraId="265E6E3C" w14:textId="77777777" w:rsidR="00AC2A8A" w:rsidRPr="001404CD" w:rsidRDefault="00AC2A8A" w:rsidP="00AC2A8A">
            <w:pPr>
              <w:pStyle w:val="Tabletext"/>
              <w:tabs>
                <w:tab w:val="decimal" w:pos="423"/>
              </w:tabs>
            </w:pPr>
            <w:r>
              <w:rPr>
                <w:rFonts w:cs="Arial"/>
                <w:color w:val="000000"/>
                <w:szCs w:val="16"/>
              </w:rPr>
              <w:t>398.2</w:t>
            </w:r>
          </w:p>
        </w:tc>
        <w:tc>
          <w:tcPr>
            <w:tcW w:w="841" w:type="dxa"/>
            <w:tcBorders>
              <w:top w:val="nil"/>
              <w:left w:val="nil"/>
              <w:bottom w:val="nil"/>
            </w:tcBorders>
            <w:vAlign w:val="bottom"/>
          </w:tcPr>
          <w:p w14:paraId="0FB7CA91" w14:textId="77777777" w:rsidR="00AC2A8A" w:rsidRPr="001404CD" w:rsidRDefault="00AC2A8A" w:rsidP="00AC2A8A">
            <w:pPr>
              <w:pStyle w:val="Tabletext"/>
              <w:tabs>
                <w:tab w:val="decimal" w:pos="423"/>
              </w:tabs>
            </w:pPr>
            <w:r>
              <w:rPr>
                <w:rFonts w:cs="Arial"/>
                <w:color w:val="000000"/>
                <w:szCs w:val="16"/>
              </w:rPr>
              <w:t>14.7</w:t>
            </w:r>
          </w:p>
        </w:tc>
        <w:tc>
          <w:tcPr>
            <w:tcW w:w="841" w:type="dxa"/>
            <w:tcBorders>
              <w:top w:val="nil"/>
              <w:left w:val="nil"/>
              <w:bottom w:val="nil"/>
            </w:tcBorders>
            <w:vAlign w:val="bottom"/>
          </w:tcPr>
          <w:p w14:paraId="18E2DD31" w14:textId="77777777" w:rsidR="00AC2A8A" w:rsidRPr="001404CD" w:rsidRDefault="00AC2A8A" w:rsidP="00AC2A8A">
            <w:pPr>
              <w:pStyle w:val="Tabletext"/>
              <w:tabs>
                <w:tab w:val="decimal" w:pos="423"/>
              </w:tabs>
            </w:pPr>
            <w:r>
              <w:rPr>
                <w:rFonts w:cs="Arial"/>
                <w:color w:val="000000"/>
                <w:szCs w:val="16"/>
              </w:rPr>
              <w:t>35.1</w:t>
            </w:r>
          </w:p>
        </w:tc>
        <w:tc>
          <w:tcPr>
            <w:tcW w:w="841" w:type="dxa"/>
            <w:tcBorders>
              <w:top w:val="nil"/>
              <w:left w:val="nil"/>
              <w:bottom w:val="nil"/>
              <w:right w:val="nil"/>
            </w:tcBorders>
            <w:vAlign w:val="bottom"/>
          </w:tcPr>
          <w:p w14:paraId="524C6356" w14:textId="77777777" w:rsidR="00AC2A8A" w:rsidRPr="001404CD" w:rsidRDefault="00AC2A8A" w:rsidP="00AC2A8A">
            <w:pPr>
              <w:pStyle w:val="Tabletext"/>
              <w:tabs>
                <w:tab w:val="decimal" w:pos="423"/>
              </w:tabs>
            </w:pPr>
            <w:r>
              <w:rPr>
                <w:rFonts w:cs="Arial"/>
                <w:color w:val="000000"/>
                <w:szCs w:val="16"/>
              </w:rPr>
              <w:t>49.8</w:t>
            </w:r>
          </w:p>
        </w:tc>
        <w:tc>
          <w:tcPr>
            <w:tcW w:w="896" w:type="dxa"/>
            <w:tcBorders>
              <w:top w:val="nil"/>
              <w:left w:val="nil"/>
              <w:bottom w:val="nil"/>
            </w:tcBorders>
            <w:vAlign w:val="bottom"/>
          </w:tcPr>
          <w:p w14:paraId="578BBF78" w14:textId="77777777" w:rsidR="00AC2A8A" w:rsidRPr="001404CD" w:rsidRDefault="00AC2A8A" w:rsidP="00AC2A8A">
            <w:pPr>
              <w:pStyle w:val="Tabletext"/>
              <w:tabs>
                <w:tab w:val="decimal" w:pos="423"/>
              </w:tabs>
            </w:pPr>
            <w:r>
              <w:rPr>
                <w:rFonts w:cs="Arial"/>
                <w:color w:val="000000"/>
                <w:szCs w:val="16"/>
              </w:rPr>
              <w:t>70.4</w:t>
            </w:r>
          </w:p>
        </w:tc>
      </w:tr>
      <w:tr w:rsidR="00AC2A8A" w14:paraId="16D4EF89" w14:textId="77777777" w:rsidTr="00A91120">
        <w:tc>
          <w:tcPr>
            <w:tcW w:w="2223" w:type="dxa"/>
            <w:tcBorders>
              <w:top w:val="nil"/>
              <w:bottom w:val="nil"/>
              <w:right w:val="nil"/>
            </w:tcBorders>
            <w:vAlign w:val="bottom"/>
          </w:tcPr>
          <w:p w14:paraId="74F251BD" w14:textId="77777777" w:rsidR="00AC2A8A" w:rsidRPr="00927CBF" w:rsidRDefault="00AC2A8A" w:rsidP="00AC2A8A">
            <w:pPr>
              <w:pStyle w:val="Tabletext"/>
            </w:pPr>
            <w:r>
              <w:t>Transport</w:t>
            </w:r>
            <w:r w:rsidRPr="00927CBF">
              <w:t xml:space="preserve">, </w:t>
            </w:r>
            <w:r w:rsidR="006504C9" w:rsidRPr="00927CBF">
              <w:t xml:space="preserve">postal </w:t>
            </w:r>
            <w:r w:rsidR="006504C9">
              <w:t>and</w:t>
            </w:r>
            <w:r w:rsidR="006504C9" w:rsidRPr="00927CBF">
              <w:t xml:space="preserve"> warehousing</w:t>
            </w:r>
          </w:p>
        </w:tc>
        <w:tc>
          <w:tcPr>
            <w:tcW w:w="842" w:type="dxa"/>
            <w:tcBorders>
              <w:top w:val="nil"/>
              <w:left w:val="nil"/>
              <w:bottom w:val="nil"/>
              <w:right w:val="nil"/>
            </w:tcBorders>
            <w:vAlign w:val="bottom"/>
          </w:tcPr>
          <w:p w14:paraId="0F36C6D6" w14:textId="77777777" w:rsidR="00AC2A8A" w:rsidRPr="001404CD" w:rsidRDefault="00AC2A8A" w:rsidP="00AC2A8A">
            <w:pPr>
              <w:pStyle w:val="Tabletext"/>
              <w:tabs>
                <w:tab w:val="decimal" w:pos="423"/>
              </w:tabs>
            </w:pPr>
            <w:r>
              <w:rPr>
                <w:rFonts w:cs="Arial"/>
                <w:color w:val="000000"/>
                <w:szCs w:val="16"/>
              </w:rPr>
              <w:t>94.2</w:t>
            </w:r>
          </w:p>
        </w:tc>
        <w:tc>
          <w:tcPr>
            <w:tcW w:w="842" w:type="dxa"/>
            <w:tcBorders>
              <w:top w:val="nil"/>
              <w:left w:val="nil"/>
              <w:bottom w:val="nil"/>
              <w:right w:val="nil"/>
            </w:tcBorders>
            <w:vAlign w:val="bottom"/>
          </w:tcPr>
          <w:p w14:paraId="4376A6EE" w14:textId="77777777" w:rsidR="00AC2A8A" w:rsidRPr="001404CD" w:rsidRDefault="00AC2A8A" w:rsidP="00AC2A8A">
            <w:pPr>
              <w:pStyle w:val="Tabletext"/>
              <w:tabs>
                <w:tab w:val="decimal" w:pos="423"/>
              </w:tabs>
            </w:pPr>
            <w:r>
              <w:rPr>
                <w:rFonts w:cs="Arial"/>
                <w:color w:val="000000"/>
                <w:szCs w:val="16"/>
              </w:rPr>
              <w:t>107.6</w:t>
            </w:r>
          </w:p>
        </w:tc>
        <w:tc>
          <w:tcPr>
            <w:tcW w:w="896" w:type="dxa"/>
            <w:tcBorders>
              <w:top w:val="nil"/>
              <w:left w:val="nil"/>
              <w:bottom w:val="nil"/>
              <w:right w:val="nil"/>
            </w:tcBorders>
            <w:vAlign w:val="bottom"/>
          </w:tcPr>
          <w:p w14:paraId="39EED23A" w14:textId="77777777" w:rsidR="00AC2A8A" w:rsidRPr="001404CD" w:rsidRDefault="00AC2A8A" w:rsidP="00AC2A8A">
            <w:pPr>
              <w:pStyle w:val="Tabletext"/>
              <w:tabs>
                <w:tab w:val="decimal" w:pos="423"/>
              </w:tabs>
            </w:pPr>
            <w:r>
              <w:rPr>
                <w:rFonts w:cs="Arial"/>
                <w:color w:val="000000"/>
                <w:szCs w:val="16"/>
              </w:rPr>
              <w:t>201.8</w:t>
            </w:r>
          </w:p>
        </w:tc>
        <w:tc>
          <w:tcPr>
            <w:tcW w:w="841" w:type="dxa"/>
            <w:tcBorders>
              <w:top w:val="nil"/>
              <w:left w:val="nil"/>
              <w:bottom w:val="nil"/>
            </w:tcBorders>
            <w:vAlign w:val="bottom"/>
          </w:tcPr>
          <w:p w14:paraId="1A03C5C7" w14:textId="77777777" w:rsidR="00AC2A8A" w:rsidRPr="001404CD" w:rsidRDefault="00AC2A8A" w:rsidP="00AC2A8A">
            <w:pPr>
              <w:pStyle w:val="Tabletext"/>
              <w:tabs>
                <w:tab w:val="decimal" w:pos="423"/>
              </w:tabs>
            </w:pPr>
            <w:r>
              <w:rPr>
                <w:rFonts w:cs="Arial"/>
                <w:color w:val="000000"/>
                <w:szCs w:val="16"/>
              </w:rPr>
              <w:t>11.8</w:t>
            </w:r>
          </w:p>
        </w:tc>
        <w:tc>
          <w:tcPr>
            <w:tcW w:w="841" w:type="dxa"/>
            <w:tcBorders>
              <w:top w:val="nil"/>
              <w:left w:val="nil"/>
              <w:bottom w:val="nil"/>
            </w:tcBorders>
            <w:vAlign w:val="bottom"/>
          </w:tcPr>
          <w:p w14:paraId="1DC71A71" w14:textId="77777777" w:rsidR="00AC2A8A" w:rsidRPr="001404CD" w:rsidRDefault="00AC2A8A" w:rsidP="00AC2A8A">
            <w:pPr>
              <w:pStyle w:val="Tabletext"/>
              <w:tabs>
                <w:tab w:val="decimal" w:pos="423"/>
              </w:tabs>
            </w:pPr>
            <w:r>
              <w:rPr>
                <w:rFonts w:cs="Arial"/>
                <w:color w:val="000000"/>
                <w:szCs w:val="16"/>
              </w:rPr>
              <w:t>13.5</w:t>
            </w:r>
          </w:p>
        </w:tc>
        <w:tc>
          <w:tcPr>
            <w:tcW w:w="841" w:type="dxa"/>
            <w:tcBorders>
              <w:top w:val="nil"/>
              <w:left w:val="nil"/>
              <w:bottom w:val="nil"/>
              <w:right w:val="nil"/>
            </w:tcBorders>
            <w:vAlign w:val="bottom"/>
          </w:tcPr>
          <w:p w14:paraId="7A4E2EE6" w14:textId="77777777" w:rsidR="00AC2A8A" w:rsidRPr="001404CD" w:rsidRDefault="00AC2A8A" w:rsidP="00AC2A8A">
            <w:pPr>
              <w:pStyle w:val="Tabletext"/>
              <w:tabs>
                <w:tab w:val="decimal" w:pos="423"/>
              </w:tabs>
            </w:pPr>
            <w:r>
              <w:rPr>
                <w:rFonts w:cs="Arial"/>
                <w:color w:val="000000"/>
                <w:szCs w:val="16"/>
              </w:rPr>
              <w:t>25.2</w:t>
            </w:r>
          </w:p>
        </w:tc>
        <w:tc>
          <w:tcPr>
            <w:tcW w:w="896" w:type="dxa"/>
            <w:tcBorders>
              <w:top w:val="nil"/>
              <w:left w:val="nil"/>
              <w:bottom w:val="nil"/>
            </w:tcBorders>
            <w:vAlign w:val="bottom"/>
          </w:tcPr>
          <w:p w14:paraId="246A2332" w14:textId="77777777" w:rsidR="00AC2A8A" w:rsidRPr="001404CD" w:rsidRDefault="00AC2A8A" w:rsidP="00AC2A8A">
            <w:pPr>
              <w:pStyle w:val="Tabletext"/>
              <w:tabs>
                <w:tab w:val="decimal" w:pos="423"/>
              </w:tabs>
            </w:pPr>
            <w:r>
              <w:rPr>
                <w:rFonts w:cs="Arial"/>
                <w:color w:val="000000"/>
                <w:szCs w:val="16"/>
              </w:rPr>
              <w:t>53.3</w:t>
            </w:r>
          </w:p>
        </w:tc>
      </w:tr>
      <w:tr w:rsidR="00AC2A8A" w14:paraId="71E104EB" w14:textId="77777777" w:rsidTr="00A91120">
        <w:tc>
          <w:tcPr>
            <w:tcW w:w="2223" w:type="dxa"/>
            <w:tcBorders>
              <w:top w:val="nil"/>
              <w:bottom w:val="nil"/>
              <w:right w:val="nil"/>
            </w:tcBorders>
            <w:vAlign w:val="bottom"/>
          </w:tcPr>
          <w:p w14:paraId="01F6215B" w14:textId="77777777" w:rsidR="00AC2A8A" w:rsidRPr="00927CBF" w:rsidRDefault="00AC2A8A" w:rsidP="00AC2A8A">
            <w:pPr>
              <w:pStyle w:val="Tabletext"/>
            </w:pPr>
            <w:r w:rsidRPr="00927CBF">
              <w:t xml:space="preserve">Information </w:t>
            </w:r>
            <w:r w:rsidR="006504C9" w:rsidRPr="00927CBF">
              <w:t xml:space="preserve">media </w:t>
            </w:r>
            <w:r w:rsidR="006504C9">
              <w:t>and</w:t>
            </w:r>
            <w:r w:rsidR="006504C9" w:rsidRPr="00927CBF">
              <w:t xml:space="preserve"> telecommunications</w:t>
            </w:r>
          </w:p>
        </w:tc>
        <w:tc>
          <w:tcPr>
            <w:tcW w:w="842" w:type="dxa"/>
            <w:tcBorders>
              <w:top w:val="nil"/>
              <w:left w:val="nil"/>
              <w:bottom w:val="nil"/>
              <w:right w:val="nil"/>
            </w:tcBorders>
            <w:vAlign w:val="bottom"/>
          </w:tcPr>
          <w:p w14:paraId="5A6A5794" w14:textId="77777777" w:rsidR="00AC2A8A" w:rsidRPr="001404CD" w:rsidRDefault="00AC2A8A" w:rsidP="00AC2A8A">
            <w:pPr>
              <w:pStyle w:val="Tabletext"/>
              <w:tabs>
                <w:tab w:val="decimal" w:pos="423"/>
              </w:tabs>
            </w:pPr>
            <w:r>
              <w:rPr>
                <w:rFonts w:cs="Arial"/>
                <w:color w:val="000000"/>
                <w:szCs w:val="16"/>
              </w:rPr>
              <w:t>38.9</w:t>
            </w:r>
          </w:p>
        </w:tc>
        <w:tc>
          <w:tcPr>
            <w:tcW w:w="842" w:type="dxa"/>
            <w:tcBorders>
              <w:top w:val="nil"/>
              <w:left w:val="nil"/>
              <w:bottom w:val="nil"/>
              <w:right w:val="nil"/>
            </w:tcBorders>
            <w:vAlign w:val="bottom"/>
          </w:tcPr>
          <w:p w14:paraId="3CAEB976" w14:textId="77777777" w:rsidR="00AC2A8A" w:rsidRPr="001404CD" w:rsidRDefault="00AC2A8A" w:rsidP="00AC2A8A">
            <w:pPr>
              <w:pStyle w:val="Tabletext"/>
              <w:tabs>
                <w:tab w:val="decimal" w:pos="423"/>
              </w:tabs>
            </w:pPr>
            <w:r>
              <w:rPr>
                <w:rFonts w:cs="Arial"/>
                <w:color w:val="000000"/>
                <w:szCs w:val="16"/>
              </w:rPr>
              <w:t>29.6</w:t>
            </w:r>
          </w:p>
        </w:tc>
        <w:tc>
          <w:tcPr>
            <w:tcW w:w="896" w:type="dxa"/>
            <w:tcBorders>
              <w:top w:val="nil"/>
              <w:left w:val="nil"/>
              <w:bottom w:val="nil"/>
              <w:right w:val="nil"/>
            </w:tcBorders>
            <w:vAlign w:val="bottom"/>
          </w:tcPr>
          <w:p w14:paraId="160DB58B" w14:textId="77777777" w:rsidR="00AC2A8A" w:rsidRPr="001404CD" w:rsidRDefault="00AC2A8A" w:rsidP="00AC2A8A">
            <w:pPr>
              <w:pStyle w:val="Tabletext"/>
              <w:tabs>
                <w:tab w:val="decimal" w:pos="423"/>
              </w:tabs>
            </w:pPr>
            <w:r>
              <w:rPr>
                <w:rFonts w:cs="Arial"/>
                <w:color w:val="000000"/>
                <w:szCs w:val="16"/>
              </w:rPr>
              <w:t>68.5</w:t>
            </w:r>
          </w:p>
        </w:tc>
        <w:tc>
          <w:tcPr>
            <w:tcW w:w="841" w:type="dxa"/>
            <w:tcBorders>
              <w:top w:val="nil"/>
              <w:left w:val="nil"/>
              <w:bottom w:val="nil"/>
            </w:tcBorders>
            <w:vAlign w:val="bottom"/>
          </w:tcPr>
          <w:p w14:paraId="26FA4886" w14:textId="77777777" w:rsidR="00AC2A8A" w:rsidRPr="001404CD" w:rsidRDefault="00AC2A8A" w:rsidP="00AC2A8A">
            <w:pPr>
              <w:pStyle w:val="Tabletext"/>
              <w:tabs>
                <w:tab w:val="decimal" w:pos="423"/>
              </w:tabs>
            </w:pPr>
            <w:r>
              <w:rPr>
                <w:rFonts w:cs="Arial"/>
                <w:color w:val="000000"/>
                <w:szCs w:val="16"/>
              </w:rPr>
              <w:t>4.9</w:t>
            </w:r>
          </w:p>
        </w:tc>
        <w:tc>
          <w:tcPr>
            <w:tcW w:w="841" w:type="dxa"/>
            <w:tcBorders>
              <w:top w:val="nil"/>
              <w:left w:val="nil"/>
              <w:bottom w:val="nil"/>
            </w:tcBorders>
            <w:vAlign w:val="bottom"/>
          </w:tcPr>
          <w:p w14:paraId="6ABD0AE7" w14:textId="77777777" w:rsidR="00AC2A8A" w:rsidRPr="001404CD" w:rsidRDefault="00AC2A8A" w:rsidP="00AC2A8A">
            <w:pPr>
              <w:pStyle w:val="Tabletext"/>
              <w:tabs>
                <w:tab w:val="decimal" w:pos="423"/>
              </w:tabs>
            </w:pPr>
            <w:r>
              <w:rPr>
                <w:rFonts w:cs="Arial"/>
                <w:color w:val="000000"/>
                <w:szCs w:val="16"/>
              </w:rPr>
              <w:t>3.7</w:t>
            </w:r>
          </w:p>
        </w:tc>
        <w:tc>
          <w:tcPr>
            <w:tcW w:w="841" w:type="dxa"/>
            <w:tcBorders>
              <w:top w:val="nil"/>
              <w:left w:val="nil"/>
              <w:bottom w:val="nil"/>
              <w:right w:val="nil"/>
            </w:tcBorders>
            <w:vAlign w:val="bottom"/>
          </w:tcPr>
          <w:p w14:paraId="71583208" w14:textId="77777777" w:rsidR="00AC2A8A" w:rsidRPr="001404CD" w:rsidRDefault="00AC2A8A" w:rsidP="00AC2A8A">
            <w:pPr>
              <w:pStyle w:val="Tabletext"/>
              <w:tabs>
                <w:tab w:val="decimal" w:pos="423"/>
              </w:tabs>
            </w:pPr>
            <w:r>
              <w:rPr>
                <w:rFonts w:cs="Arial"/>
                <w:color w:val="000000"/>
                <w:szCs w:val="16"/>
              </w:rPr>
              <w:t>8.6</w:t>
            </w:r>
          </w:p>
        </w:tc>
        <w:tc>
          <w:tcPr>
            <w:tcW w:w="896" w:type="dxa"/>
            <w:tcBorders>
              <w:top w:val="nil"/>
              <w:left w:val="nil"/>
              <w:bottom w:val="nil"/>
            </w:tcBorders>
            <w:vAlign w:val="bottom"/>
          </w:tcPr>
          <w:p w14:paraId="5F844F3F" w14:textId="77777777" w:rsidR="00AC2A8A" w:rsidRPr="001404CD" w:rsidRDefault="00AC2A8A" w:rsidP="00AC2A8A">
            <w:pPr>
              <w:pStyle w:val="Tabletext"/>
              <w:tabs>
                <w:tab w:val="decimal" w:pos="423"/>
              </w:tabs>
            </w:pPr>
            <w:r>
              <w:rPr>
                <w:rFonts w:cs="Arial"/>
                <w:color w:val="000000"/>
                <w:szCs w:val="16"/>
              </w:rPr>
              <w:t>43.2</w:t>
            </w:r>
          </w:p>
        </w:tc>
      </w:tr>
      <w:tr w:rsidR="00AC2A8A" w14:paraId="04AAB010" w14:textId="77777777" w:rsidTr="00A91120">
        <w:tc>
          <w:tcPr>
            <w:tcW w:w="2223" w:type="dxa"/>
            <w:tcBorders>
              <w:top w:val="nil"/>
              <w:bottom w:val="nil"/>
              <w:right w:val="nil"/>
            </w:tcBorders>
            <w:vAlign w:val="bottom"/>
          </w:tcPr>
          <w:p w14:paraId="60868DD3" w14:textId="77777777" w:rsidR="00AC2A8A" w:rsidRPr="00927CBF" w:rsidRDefault="00AC2A8A" w:rsidP="00AC2A8A">
            <w:pPr>
              <w:pStyle w:val="Tabletext"/>
            </w:pPr>
            <w:r>
              <w:t xml:space="preserve">Financial </w:t>
            </w:r>
            <w:r w:rsidR="0090108F">
              <w:t>and</w:t>
            </w:r>
            <w:r w:rsidR="006504C9">
              <w:t xml:space="preserve"> insurance</w:t>
            </w:r>
          </w:p>
        </w:tc>
        <w:tc>
          <w:tcPr>
            <w:tcW w:w="842" w:type="dxa"/>
            <w:tcBorders>
              <w:top w:val="nil"/>
              <w:left w:val="nil"/>
              <w:bottom w:val="nil"/>
              <w:right w:val="nil"/>
            </w:tcBorders>
            <w:vAlign w:val="bottom"/>
          </w:tcPr>
          <w:p w14:paraId="24FBCB92" w14:textId="77777777" w:rsidR="00AC2A8A" w:rsidRPr="001404CD" w:rsidRDefault="00AC2A8A" w:rsidP="00AC2A8A">
            <w:pPr>
              <w:pStyle w:val="Tabletext"/>
              <w:tabs>
                <w:tab w:val="decimal" w:pos="423"/>
              </w:tabs>
            </w:pPr>
            <w:r>
              <w:rPr>
                <w:rFonts w:cs="Arial"/>
                <w:color w:val="000000"/>
                <w:szCs w:val="16"/>
              </w:rPr>
              <w:t>79.5</w:t>
            </w:r>
          </w:p>
        </w:tc>
        <w:tc>
          <w:tcPr>
            <w:tcW w:w="842" w:type="dxa"/>
            <w:tcBorders>
              <w:top w:val="nil"/>
              <w:left w:val="nil"/>
              <w:bottom w:val="nil"/>
              <w:right w:val="nil"/>
            </w:tcBorders>
            <w:vAlign w:val="bottom"/>
          </w:tcPr>
          <w:p w14:paraId="6ABD5370" w14:textId="77777777" w:rsidR="00AC2A8A" w:rsidRPr="001404CD" w:rsidRDefault="00AC2A8A" w:rsidP="00AC2A8A">
            <w:pPr>
              <w:pStyle w:val="Tabletext"/>
              <w:tabs>
                <w:tab w:val="decimal" w:pos="423"/>
              </w:tabs>
            </w:pPr>
            <w:r>
              <w:rPr>
                <w:rFonts w:cs="Arial"/>
                <w:color w:val="000000"/>
                <w:szCs w:val="16"/>
              </w:rPr>
              <w:t>70.9</w:t>
            </w:r>
          </w:p>
        </w:tc>
        <w:tc>
          <w:tcPr>
            <w:tcW w:w="896" w:type="dxa"/>
            <w:tcBorders>
              <w:top w:val="nil"/>
              <w:left w:val="nil"/>
              <w:bottom w:val="nil"/>
              <w:right w:val="nil"/>
            </w:tcBorders>
            <w:vAlign w:val="bottom"/>
          </w:tcPr>
          <w:p w14:paraId="7C36E0C0" w14:textId="77777777" w:rsidR="00AC2A8A" w:rsidRPr="001404CD" w:rsidRDefault="00AC2A8A" w:rsidP="00AC2A8A">
            <w:pPr>
              <w:pStyle w:val="Tabletext"/>
              <w:tabs>
                <w:tab w:val="decimal" w:pos="423"/>
              </w:tabs>
            </w:pPr>
            <w:r>
              <w:rPr>
                <w:rFonts w:cs="Arial"/>
                <w:color w:val="000000"/>
                <w:szCs w:val="16"/>
              </w:rPr>
              <w:t>150.4</w:t>
            </w:r>
          </w:p>
        </w:tc>
        <w:tc>
          <w:tcPr>
            <w:tcW w:w="841" w:type="dxa"/>
            <w:tcBorders>
              <w:top w:val="nil"/>
              <w:left w:val="nil"/>
              <w:bottom w:val="nil"/>
            </w:tcBorders>
            <w:vAlign w:val="bottom"/>
          </w:tcPr>
          <w:p w14:paraId="6059299F" w14:textId="77777777" w:rsidR="00AC2A8A" w:rsidRPr="001404CD" w:rsidRDefault="00AC2A8A" w:rsidP="00AC2A8A">
            <w:pPr>
              <w:pStyle w:val="Tabletext"/>
              <w:tabs>
                <w:tab w:val="decimal" w:pos="423"/>
              </w:tabs>
            </w:pPr>
            <w:r>
              <w:rPr>
                <w:rFonts w:cs="Arial"/>
                <w:color w:val="000000"/>
                <w:szCs w:val="16"/>
              </w:rPr>
              <w:t>9.9</w:t>
            </w:r>
          </w:p>
        </w:tc>
        <w:tc>
          <w:tcPr>
            <w:tcW w:w="841" w:type="dxa"/>
            <w:tcBorders>
              <w:top w:val="nil"/>
              <w:left w:val="nil"/>
              <w:bottom w:val="nil"/>
            </w:tcBorders>
            <w:vAlign w:val="bottom"/>
          </w:tcPr>
          <w:p w14:paraId="579EACF9" w14:textId="77777777" w:rsidR="00AC2A8A" w:rsidRPr="001404CD" w:rsidRDefault="00AC2A8A" w:rsidP="00AC2A8A">
            <w:pPr>
              <w:pStyle w:val="Tabletext"/>
              <w:tabs>
                <w:tab w:val="decimal" w:pos="423"/>
              </w:tabs>
            </w:pPr>
            <w:r>
              <w:rPr>
                <w:rFonts w:cs="Arial"/>
                <w:color w:val="000000"/>
                <w:szCs w:val="16"/>
              </w:rPr>
              <w:t>8.9</w:t>
            </w:r>
          </w:p>
        </w:tc>
        <w:tc>
          <w:tcPr>
            <w:tcW w:w="841" w:type="dxa"/>
            <w:tcBorders>
              <w:top w:val="nil"/>
              <w:left w:val="nil"/>
              <w:bottom w:val="nil"/>
              <w:right w:val="nil"/>
            </w:tcBorders>
            <w:vAlign w:val="bottom"/>
          </w:tcPr>
          <w:p w14:paraId="7D5EC217" w14:textId="77777777" w:rsidR="00AC2A8A" w:rsidRPr="001404CD" w:rsidRDefault="00AC2A8A" w:rsidP="00AC2A8A">
            <w:pPr>
              <w:pStyle w:val="Tabletext"/>
              <w:tabs>
                <w:tab w:val="decimal" w:pos="423"/>
              </w:tabs>
            </w:pPr>
            <w:r>
              <w:rPr>
                <w:rFonts w:cs="Arial"/>
                <w:color w:val="000000"/>
                <w:szCs w:val="16"/>
              </w:rPr>
              <w:t>18.8</w:t>
            </w:r>
          </w:p>
        </w:tc>
        <w:tc>
          <w:tcPr>
            <w:tcW w:w="896" w:type="dxa"/>
            <w:tcBorders>
              <w:top w:val="nil"/>
              <w:left w:val="nil"/>
              <w:bottom w:val="nil"/>
            </w:tcBorders>
            <w:vAlign w:val="bottom"/>
          </w:tcPr>
          <w:p w14:paraId="3748F34D" w14:textId="77777777" w:rsidR="00AC2A8A" w:rsidRPr="001404CD" w:rsidRDefault="00AC2A8A" w:rsidP="00AC2A8A">
            <w:pPr>
              <w:pStyle w:val="Tabletext"/>
              <w:tabs>
                <w:tab w:val="decimal" w:pos="423"/>
              </w:tabs>
            </w:pPr>
            <w:r>
              <w:rPr>
                <w:rFonts w:cs="Arial"/>
                <w:color w:val="000000"/>
                <w:szCs w:val="16"/>
              </w:rPr>
              <w:t>47.1</w:t>
            </w:r>
          </w:p>
        </w:tc>
      </w:tr>
      <w:tr w:rsidR="00AC2A8A" w14:paraId="5BEEE542" w14:textId="77777777" w:rsidTr="00A91120">
        <w:tc>
          <w:tcPr>
            <w:tcW w:w="2223" w:type="dxa"/>
            <w:tcBorders>
              <w:top w:val="nil"/>
              <w:bottom w:val="nil"/>
              <w:right w:val="nil"/>
            </w:tcBorders>
            <w:vAlign w:val="bottom"/>
          </w:tcPr>
          <w:p w14:paraId="2330F62F" w14:textId="77777777" w:rsidR="00AC2A8A" w:rsidRPr="00927CBF" w:rsidRDefault="00AC2A8A" w:rsidP="00AC2A8A">
            <w:pPr>
              <w:pStyle w:val="Tabletext"/>
            </w:pPr>
            <w:r w:rsidRPr="00927CBF">
              <w:t>Renta</w:t>
            </w:r>
            <w:r>
              <w:t xml:space="preserve">l, </w:t>
            </w:r>
            <w:r w:rsidR="006504C9">
              <w:t>hiring and real estate</w:t>
            </w:r>
          </w:p>
        </w:tc>
        <w:tc>
          <w:tcPr>
            <w:tcW w:w="842" w:type="dxa"/>
            <w:tcBorders>
              <w:top w:val="nil"/>
              <w:left w:val="nil"/>
              <w:bottom w:val="nil"/>
              <w:right w:val="nil"/>
            </w:tcBorders>
            <w:vAlign w:val="bottom"/>
          </w:tcPr>
          <w:p w14:paraId="28612E89" w14:textId="77777777" w:rsidR="00AC2A8A" w:rsidRPr="001404CD" w:rsidRDefault="00AC2A8A" w:rsidP="00AC2A8A">
            <w:pPr>
              <w:pStyle w:val="Tabletext"/>
              <w:tabs>
                <w:tab w:val="decimal" w:pos="423"/>
              </w:tabs>
            </w:pPr>
            <w:r>
              <w:rPr>
                <w:rFonts w:cs="Arial"/>
                <w:color w:val="000000"/>
                <w:szCs w:val="16"/>
              </w:rPr>
              <w:t>33.1</w:t>
            </w:r>
          </w:p>
        </w:tc>
        <w:tc>
          <w:tcPr>
            <w:tcW w:w="842" w:type="dxa"/>
            <w:tcBorders>
              <w:top w:val="nil"/>
              <w:left w:val="nil"/>
              <w:bottom w:val="nil"/>
              <w:right w:val="nil"/>
            </w:tcBorders>
            <w:vAlign w:val="bottom"/>
          </w:tcPr>
          <w:p w14:paraId="3342FFDB" w14:textId="77777777" w:rsidR="00AC2A8A" w:rsidRPr="001404CD" w:rsidRDefault="00AC2A8A" w:rsidP="00AC2A8A">
            <w:pPr>
              <w:pStyle w:val="Tabletext"/>
              <w:tabs>
                <w:tab w:val="decimal" w:pos="423"/>
              </w:tabs>
            </w:pPr>
            <w:r>
              <w:rPr>
                <w:rFonts w:cs="Arial"/>
                <w:color w:val="000000"/>
                <w:szCs w:val="16"/>
              </w:rPr>
              <w:t>37.7</w:t>
            </w:r>
          </w:p>
        </w:tc>
        <w:tc>
          <w:tcPr>
            <w:tcW w:w="896" w:type="dxa"/>
            <w:tcBorders>
              <w:top w:val="nil"/>
              <w:left w:val="nil"/>
              <w:bottom w:val="nil"/>
              <w:right w:val="nil"/>
            </w:tcBorders>
            <w:vAlign w:val="bottom"/>
          </w:tcPr>
          <w:p w14:paraId="2C5E5657" w14:textId="77777777" w:rsidR="00AC2A8A" w:rsidRPr="001404CD" w:rsidRDefault="00AC2A8A" w:rsidP="00AC2A8A">
            <w:pPr>
              <w:pStyle w:val="Tabletext"/>
              <w:tabs>
                <w:tab w:val="decimal" w:pos="423"/>
              </w:tabs>
            </w:pPr>
            <w:r>
              <w:rPr>
                <w:rFonts w:cs="Arial"/>
                <w:color w:val="000000"/>
                <w:szCs w:val="16"/>
              </w:rPr>
              <w:t>70.8</w:t>
            </w:r>
          </w:p>
        </w:tc>
        <w:tc>
          <w:tcPr>
            <w:tcW w:w="841" w:type="dxa"/>
            <w:tcBorders>
              <w:top w:val="nil"/>
              <w:left w:val="nil"/>
              <w:bottom w:val="nil"/>
            </w:tcBorders>
            <w:vAlign w:val="bottom"/>
          </w:tcPr>
          <w:p w14:paraId="3A232305" w14:textId="77777777" w:rsidR="00AC2A8A" w:rsidRPr="001404CD" w:rsidRDefault="00AC2A8A" w:rsidP="00AC2A8A">
            <w:pPr>
              <w:pStyle w:val="Tabletext"/>
              <w:tabs>
                <w:tab w:val="decimal" w:pos="423"/>
              </w:tabs>
            </w:pPr>
            <w:r>
              <w:rPr>
                <w:rFonts w:cs="Arial"/>
                <w:color w:val="000000"/>
                <w:szCs w:val="16"/>
              </w:rPr>
              <w:t>4.1</w:t>
            </w:r>
          </w:p>
        </w:tc>
        <w:tc>
          <w:tcPr>
            <w:tcW w:w="841" w:type="dxa"/>
            <w:tcBorders>
              <w:top w:val="nil"/>
              <w:left w:val="nil"/>
              <w:bottom w:val="nil"/>
            </w:tcBorders>
            <w:vAlign w:val="bottom"/>
          </w:tcPr>
          <w:p w14:paraId="7103415E" w14:textId="77777777" w:rsidR="00AC2A8A" w:rsidRPr="001404CD" w:rsidRDefault="00AC2A8A" w:rsidP="00AC2A8A">
            <w:pPr>
              <w:pStyle w:val="Tabletext"/>
              <w:tabs>
                <w:tab w:val="decimal" w:pos="423"/>
              </w:tabs>
            </w:pPr>
            <w:r>
              <w:rPr>
                <w:rFonts w:cs="Arial"/>
                <w:color w:val="000000"/>
                <w:szCs w:val="16"/>
              </w:rPr>
              <w:t>4.7</w:t>
            </w:r>
          </w:p>
        </w:tc>
        <w:tc>
          <w:tcPr>
            <w:tcW w:w="841" w:type="dxa"/>
            <w:tcBorders>
              <w:top w:val="nil"/>
              <w:left w:val="nil"/>
              <w:bottom w:val="nil"/>
              <w:right w:val="nil"/>
            </w:tcBorders>
            <w:vAlign w:val="bottom"/>
          </w:tcPr>
          <w:p w14:paraId="24EFA916" w14:textId="77777777" w:rsidR="00AC2A8A" w:rsidRPr="001404CD" w:rsidRDefault="00AC2A8A" w:rsidP="00AC2A8A">
            <w:pPr>
              <w:pStyle w:val="Tabletext"/>
              <w:tabs>
                <w:tab w:val="decimal" w:pos="423"/>
              </w:tabs>
            </w:pPr>
            <w:r>
              <w:rPr>
                <w:rFonts w:cs="Arial"/>
                <w:color w:val="000000"/>
                <w:szCs w:val="16"/>
              </w:rPr>
              <w:t>8.8</w:t>
            </w:r>
          </w:p>
        </w:tc>
        <w:tc>
          <w:tcPr>
            <w:tcW w:w="896" w:type="dxa"/>
            <w:tcBorders>
              <w:top w:val="nil"/>
              <w:left w:val="nil"/>
              <w:bottom w:val="nil"/>
            </w:tcBorders>
            <w:vAlign w:val="bottom"/>
          </w:tcPr>
          <w:p w14:paraId="1936873D" w14:textId="77777777" w:rsidR="00AC2A8A" w:rsidRPr="001404CD" w:rsidRDefault="00AC2A8A" w:rsidP="00AC2A8A">
            <w:pPr>
              <w:pStyle w:val="Tabletext"/>
              <w:tabs>
                <w:tab w:val="decimal" w:pos="423"/>
              </w:tabs>
            </w:pPr>
            <w:r>
              <w:rPr>
                <w:rFonts w:cs="Arial"/>
                <w:color w:val="000000"/>
                <w:szCs w:val="16"/>
              </w:rPr>
              <w:t>53.3</w:t>
            </w:r>
          </w:p>
        </w:tc>
      </w:tr>
      <w:tr w:rsidR="00AC2A8A" w14:paraId="51A1BAE7" w14:textId="77777777" w:rsidTr="00A91120">
        <w:tc>
          <w:tcPr>
            <w:tcW w:w="2223" w:type="dxa"/>
            <w:tcBorders>
              <w:top w:val="nil"/>
              <w:bottom w:val="nil"/>
              <w:right w:val="nil"/>
            </w:tcBorders>
            <w:vAlign w:val="bottom"/>
          </w:tcPr>
          <w:p w14:paraId="76DDF45B" w14:textId="77777777" w:rsidR="00AC2A8A" w:rsidRPr="00927CBF" w:rsidRDefault="006504C9" w:rsidP="00AC2A8A">
            <w:pPr>
              <w:pStyle w:val="Tabletext"/>
            </w:pPr>
            <w:r>
              <w:t>Professional</w:t>
            </w:r>
            <w:r w:rsidR="00AC2A8A" w:rsidRPr="00927CBF">
              <w:t>,</w:t>
            </w:r>
            <w:r w:rsidR="00AC2A8A">
              <w:t xml:space="preserve"> </w:t>
            </w:r>
            <w:r>
              <w:t>scientific and technical</w:t>
            </w:r>
          </w:p>
        </w:tc>
        <w:tc>
          <w:tcPr>
            <w:tcW w:w="842" w:type="dxa"/>
            <w:tcBorders>
              <w:top w:val="nil"/>
              <w:left w:val="nil"/>
              <w:bottom w:val="nil"/>
              <w:right w:val="nil"/>
            </w:tcBorders>
            <w:vAlign w:val="bottom"/>
          </w:tcPr>
          <w:p w14:paraId="3BF45007" w14:textId="77777777" w:rsidR="00AC2A8A" w:rsidRPr="001404CD" w:rsidRDefault="00AC2A8A" w:rsidP="00AC2A8A">
            <w:pPr>
              <w:pStyle w:val="Tabletext"/>
              <w:tabs>
                <w:tab w:val="decimal" w:pos="423"/>
              </w:tabs>
            </w:pPr>
            <w:r>
              <w:rPr>
                <w:rFonts w:cs="Arial"/>
                <w:color w:val="000000"/>
                <w:szCs w:val="16"/>
              </w:rPr>
              <w:t>201.0</w:t>
            </w:r>
          </w:p>
        </w:tc>
        <w:tc>
          <w:tcPr>
            <w:tcW w:w="842" w:type="dxa"/>
            <w:tcBorders>
              <w:top w:val="nil"/>
              <w:left w:val="nil"/>
              <w:bottom w:val="nil"/>
              <w:right w:val="nil"/>
            </w:tcBorders>
            <w:vAlign w:val="bottom"/>
          </w:tcPr>
          <w:p w14:paraId="26AEF7E2" w14:textId="77777777" w:rsidR="00AC2A8A" w:rsidRPr="001404CD" w:rsidRDefault="00AC2A8A" w:rsidP="00AC2A8A">
            <w:pPr>
              <w:pStyle w:val="Tabletext"/>
              <w:tabs>
                <w:tab w:val="decimal" w:pos="423"/>
              </w:tabs>
            </w:pPr>
            <w:r>
              <w:rPr>
                <w:rFonts w:cs="Arial"/>
                <w:color w:val="000000"/>
                <w:szCs w:val="16"/>
              </w:rPr>
              <w:t>135.3</w:t>
            </w:r>
          </w:p>
        </w:tc>
        <w:tc>
          <w:tcPr>
            <w:tcW w:w="896" w:type="dxa"/>
            <w:tcBorders>
              <w:top w:val="nil"/>
              <w:left w:val="nil"/>
              <w:bottom w:val="nil"/>
              <w:right w:val="nil"/>
            </w:tcBorders>
            <w:vAlign w:val="bottom"/>
          </w:tcPr>
          <w:p w14:paraId="21685CB0" w14:textId="77777777" w:rsidR="00AC2A8A" w:rsidRPr="001404CD" w:rsidRDefault="00AC2A8A" w:rsidP="00AC2A8A">
            <w:pPr>
              <w:pStyle w:val="Tabletext"/>
              <w:tabs>
                <w:tab w:val="decimal" w:pos="423"/>
              </w:tabs>
            </w:pPr>
            <w:r>
              <w:rPr>
                <w:rFonts w:cs="Arial"/>
                <w:color w:val="000000"/>
                <w:szCs w:val="16"/>
              </w:rPr>
              <w:t>336.3</w:t>
            </w:r>
          </w:p>
        </w:tc>
        <w:tc>
          <w:tcPr>
            <w:tcW w:w="841" w:type="dxa"/>
            <w:tcBorders>
              <w:top w:val="nil"/>
              <w:left w:val="nil"/>
              <w:bottom w:val="nil"/>
            </w:tcBorders>
            <w:vAlign w:val="bottom"/>
          </w:tcPr>
          <w:p w14:paraId="3BB89FA2" w14:textId="77777777" w:rsidR="00AC2A8A" w:rsidRPr="001404CD" w:rsidRDefault="00AC2A8A" w:rsidP="00AC2A8A">
            <w:pPr>
              <w:pStyle w:val="Tabletext"/>
              <w:tabs>
                <w:tab w:val="decimal" w:pos="423"/>
              </w:tabs>
            </w:pPr>
            <w:r>
              <w:rPr>
                <w:rFonts w:cs="Arial"/>
                <w:color w:val="000000"/>
                <w:szCs w:val="16"/>
              </w:rPr>
              <w:t>25.1</w:t>
            </w:r>
          </w:p>
        </w:tc>
        <w:tc>
          <w:tcPr>
            <w:tcW w:w="841" w:type="dxa"/>
            <w:tcBorders>
              <w:top w:val="nil"/>
              <w:left w:val="nil"/>
              <w:bottom w:val="nil"/>
            </w:tcBorders>
            <w:vAlign w:val="bottom"/>
          </w:tcPr>
          <w:p w14:paraId="34D0DF92" w14:textId="77777777" w:rsidR="00AC2A8A" w:rsidRPr="001404CD" w:rsidRDefault="00AC2A8A" w:rsidP="00AC2A8A">
            <w:pPr>
              <w:pStyle w:val="Tabletext"/>
              <w:tabs>
                <w:tab w:val="decimal" w:pos="423"/>
              </w:tabs>
            </w:pPr>
            <w:r>
              <w:rPr>
                <w:rFonts w:cs="Arial"/>
                <w:color w:val="000000"/>
                <w:szCs w:val="16"/>
              </w:rPr>
              <w:t>16.9</w:t>
            </w:r>
          </w:p>
        </w:tc>
        <w:tc>
          <w:tcPr>
            <w:tcW w:w="841" w:type="dxa"/>
            <w:tcBorders>
              <w:top w:val="nil"/>
              <w:left w:val="nil"/>
              <w:bottom w:val="nil"/>
              <w:right w:val="nil"/>
            </w:tcBorders>
            <w:vAlign w:val="bottom"/>
          </w:tcPr>
          <w:p w14:paraId="4C1DB616" w14:textId="77777777" w:rsidR="00AC2A8A" w:rsidRPr="001404CD" w:rsidRDefault="00AC2A8A" w:rsidP="00AC2A8A">
            <w:pPr>
              <w:pStyle w:val="Tabletext"/>
              <w:tabs>
                <w:tab w:val="decimal" w:pos="423"/>
              </w:tabs>
            </w:pPr>
            <w:r>
              <w:rPr>
                <w:rFonts w:cs="Arial"/>
                <w:color w:val="000000"/>
                <w:szCs w:val="16"/>
              </w:rPr>
              <w:t>42.0</w:t>
            </w:r>
          </w:p>
        </w:tc>
        <w:tc>
          <w:tcPr>
            <w:tcW w:w="896" w:type="dxa"/>
            <w:tcBorders>
              <w:top w:val="nil"/>
              <w:left w:val="nil"/>
              <w:bottom w:val="nil"/>
            </w:tcBorders>
            <w:vAlign w:val="bottom"/>
          </w:tcPr>
          <w:p w14:paraId="2ADF3FDD" w14:textId="77777777" w:rsidR="00AC2A8A" w:rsidRPr="001404CD" w:rsidRDefault="00AC2A8A" w:rsidP="00AC2A8A">
            <w:pPr>
              <w:pStyle w:val="Tabletext"/>
              <w:tabs>
                <w:tab w:val="decimal" w:pos="423"/>
              </w:tabs>
            </w:pPr>
            <w:r>
              <w:rPr>
                <w:rFonts w:cs="Arial"/>
                <w:color w:val="000000"/>
                <w:szCs w:val="16"/>
              </w:rPr>
              <w:t>40.2</w:t>
            </w:r>
          </w:p>
        </w:tc>
      </w:tr>
      <w:tr w:rsidR="00AC2A8A" w14:paraId="5210B63E" w14:textId="77777777" w:rsidTr="00A91120">
        <w:tc>
          <w:tcPr>
            <w:tcW w:w="2223" w:type="dxa"/>
            <w:tcBorders>
              <w:top w:val="nil"/>
              <w:bottom w:val="nil"/>
              <w:right w:val="nil"/>
            </w:tcBorders>
            <w:vAlign w:val="bottom"/>
          </w:tcPr>
          <w:p w14:paraId="448C23E8" w14:textId="77777777" w:rsidR="00AC2A8A" w:rsidRPr="00927CBF" w:rsidRDefault="00AC2A8A" w:rsidP="00AC2A8A">
            <w:pPr>
              <w:pStyle w:val="Tabletext"/>
            </w:pPr>
            <w:r w:rsidRPr="00927CBF">
              <w:t>A</w:t>
            </w:r>
            <w:r>
              <w:t xml:space="preserve">dministrative </w:t>
            </w:r>
            <w:r w:rsidR="0090108F">
              <w:t>and</w:t>
            </w:r>
            <w:r w:rsidR="006504C9">
              <w:t xml:space="preserve"> s</w:t>
            </w:r>
            <w:r>
              <w:t>upport</w:t>
            </w:r>
          </w:p>
        </w:tc>
        <w:tc>
          <w:tcPr>
            <w:tcW w:w="842" w:type="dxa"/>
            <w:tcBorders>
              <w:top w:val="nil"/>
              <w:left w:val="nil"/>
              <w:bottom w:val="nil"/>
              <w:right w:val="nil"/>
            </w:tcBorders>
            <w:vAlign w:val="bottom"/>
          </w:tcPr>
          <w:p w14:paraId="4F4A5C03" w14:textId="77777777" w:rsidR="00AC2A8A" w:rsidRPr="001404CD" w:rsidRDefault="00AC2A8A" w:rsidP="00AC2A8A">
            <w:pPr>
              <w:pStyle w:val="Tabletext"/>
              <w:tabs>
                <w:tab w:val="decimal" w:pos="423"/>
              </w:tabs>
            </w:pPr>
            <w:r>
              <w:rPr>
                <w:rFonts w:cs="Arial"/>
                <w:color w:val="000000"/>
                <w:szCs w:val="16"/>
              </w:rPr>
              <w:t>67.3</w:t>
            </w:r>
          </w:p>
        </w:tc>
        <w:tc>
          <w:tcPr>
            <w:tcW w:w="842" w:type="dxa"/>
            <w:tcBorders>
              <w:top w:val="nil"/>
              <w:left w:val="nil"/>
              <w:bottom w:val="nil"/>
              <w:right w:val="nil"/>
            </w:tcBorders>
            <w:vAlign w:val="bottom"/>
          </w:tcPr>
          <w:p w14:paraId="72B8CC08" w14:textId="77777777" w:rsidR="00AC2A8A" w:rsidRPr="001404CD" w:rsidRDefault="00AC2A8A" w:rsidP="00AC2A8A">
            <w:pPr>
              <w:pStyle w:val="Tabletext"/>
              <w:tabs>
                <w:tab w:val="decimal" w:pos="423"/>
              </w:tabs>
            </w:pPr>
            <w:r>
              <w:rPr>
                <w:rFonts w:cs="Arial"/>
                <w:color w:val="000000"/>
                <w:szCs w:val="16"/>
              </w:rPr>
              <w:t>72.8</w:t>
            </w:r>
          </w:p>
        </w:tc>
        <w:tc>
          <w:tcPr>
            <w:tcW w:w="896" w:type="dxa"/>
            <w:tcBorders>
              <w:top w:val="nil"/>
              <w:left w:val="nil"/>
              <w:bottom w:val="nil"/>
              <w:right w:val="nil"/>
            </w:tcBorders>
            <w:vAlign w:val="bottom"/>
          </w:tcPr>
          <w:p w14:paraId="36785328" w14:textId="77777777" w:rsidR="00AC2A8A" w:rsidRPr="001404CD" w:rsidRDefault="00AC2A8A" w:rsidP="00AC2A8A">
            <w:pPr>
              <w:pStyle w:val="Tabletext"/>
              <w:tabs>
                <w:tab w:val="decimal" w:pos="423"/>
              </w:tabs>
            </w:pPr>
            <w:r>
              <w:rPr>
                <w:rFonts w:cs="Arial"/>
                <w:color w:val="000000"/>
                <w:szCs w:val="16"/>
              </w:rPr>
              <w:t>140.1</w:t>
            </w:r>
          </w:p>
        </w:tc>
        <w:tc>
          <w:tcPr>
            <w:tcW w:w="841" w:type="dxa"/>
            <w:tcBorders>
              <w:top w:val="nil"/>
              <w:left w:val="nil"/>
              <w:bottom w:val="nil"/>
            </w:tcBorders>
            <w:vAlign w:val="bottom"/>
          </w:tcPr>
          <w:p w14:paraId="411AEFEF" w14:textId="77777777" w:rsidR="00AC2A8A" w:rsidRPr="001404CD" w:rsidRDefault="00AC2A8A" w:rsidP="00AC2A8A">
            <w:pPr>
              <w:pStyle w:val="Tabletext"/>
              <w:tabs>
                <w:tab w:val="decimal" w:pos="423"/>
              </w:tabs>
            </w:pPr>
            <w:r>
              <w:rPr>
                <w:rFonts w:cs="Arial"/>
                <w:color w:val="000000"/>
                <w:szCs w:val="16"/>
              </w:rPr>
              <w:t>8.4</w:t>
            </w:r>
          </w:p>
        </w:tc>
        <w:tc>
          <w:tcPr>
            <w:tcW w:w="841" w:type="dxa"/>
            <w:tcBorders>
              <w:top w:val="nil"/>
              <w:left w:val="nil"/>
              <w:bottom w:val="nil"/>
            </w:tcBorders>
            <w:vAlign w:val="bottom"/>
          </w:tcPr>
          <w:p w14:paraId="41738BD3" w14:textId="77777777" w:rsidR="00AC2A8A" w:rsidRPr="001404CD" w:rsidRDefault="00AC2A8A" w:rsidP="00AC2A8A">
            <w:pPr>
              <w:pStyle w:val="Tabletext"/>
              <w:tabs>
                <w:tab w:val="decimal" w:pos="423"/>
              </w:tabs>
            </w:pPr>
            <w:r>
              <w:rPr>
                <w:rFonts w:cs="Arial"/>
                <w:color w:val="000000"/>
                <w:szCs w:val="16"/>
              </w:rPr>
              <w:t>9.1</w:t>
            </w:r>
          </w:p>
        </w:tc>
        <w:tc>
          <w:tcPr>
            <w:tcW w:w="841" w:type="dxa"/>
            <w:tcBorders>
              <w:top w:val="nil"/>
              <w:left w:val="nil"/>
              <w:bottom w:val="nil"/>
              <w:right w:val="nil"/>
            </w:tcBorders>
            <w:vAlign w:val="bottom"/>
          </w:tcPr>
          <w:p w14:paraId="08C7FBFE" w14:textId="77777777" w:rsidR="00AC2A8A" w:rsidRPr="001404CD" w:rsidRDefault="00AC2A8A" w:rsidP="00AC2A8A">
            <w:pPr>
              <w:pStyle w:val="Tabletext"/>
              <w:tabs>
                <w:tab w:val="decimal" w:pos="423"/>
              </w:tabs>
            </w:pPr>
            <w:r>
              <w:rPr>
                <w:rFonts w:cs="Arial"/>
                <w:color w:val="000000"/>
                <w:szCs w:val="16"/>
              </w:rPr>
              <w:t>17.5</w:t>
            </w:r>
          </w:p>
        </w:tc>
        <w:tc>
          <w:tcPr>
            <w:tcW w:w="896" w:type="dxa"/>
            <w:tcBorders>
              <w:top w:val="nil"/>
              <w:left w:val="nil"/>
              <w:bottom w:val="nil"/>
            </w:tcBorders>
            <w:vAlign w:val="bottom"/>
          </w:tcPr>
          <w:p w14:paraId="7B1AE6AF" w14:textId="77777777" w:rsidR="00AC2A8A" w:rsidRPr="001404CD" w:rsidRDefault="00AC2A8A" w:rsidP="00AC2A8A">
            <w:pPr>
              <w:pStyle w:val="Tabletext"/>
              <w:tabs>
                <w:tab w:val="decimal" w:pos="423"/>
              </w:tabs>
            </w:pPr>
            <w:r>
              <w:rPr>
                <w:rFonts w:cs="Arial"/>
                <w:color w:val="000000"/>
                <w:szCs w:val="16"/>
              </w:rPr>
              <w:t>51.9</w:t>
            </w:r>
          </w:p>
        </w:tc>
      </w:tr>
      <w:tr w:rsidR="00AC2A8A" w14:paraId="4F739601" w14:textId="77777777" w:rsidTr="00A91120">
        <w:tc>
          <w:tcPr>
            <w:tcW w:w="2223" w:type="dxa"/>
            <w:tcBorders>
              <w:top w:val="nil"/>
              <w:bottom w:val="nil"/>
              <w:right w:val="nil"/>
            </w:tcBorders>
            <w:vAlign w:val="bottom"/>
          </w:tcPr>
          <w:p w14:paraId="662C4D4D" w14:textId="77777777" w:rsidR="00AC2A8A" w:rsidRPr="00927CBF" w:rsidRDefault="00AC2A8A" w:rsidP="00AC2A8A">
            <w:pPr>
              <w:pStyle w:val="Tabletext"/>
            </w:pPr>
            <w:r w:rsidRPr="00927CBF">
              <w:t xml:space="preserve">Public </w:t>
            </w:r>
            <w:r w:rsidR="006504C9" w:rsidRPr="00927CBF">
              <w:t xml:space="preserve">administration </w:t>
            </w:r>
            <w:r w:rsidR="006504C9">
              <w:t>and</w:t>
            </w:r>
            <w:r w:rsidR="006504C9" w:rsidRPr="00927CBF">
              <w:t xml:space="preserve"> safety</w:t>
            </w:r>
          </w:p>
        </w:tc>
        <w:tc>
          <w:tcPr>
            <w:tcW w:w="842" w:type="dxa"/>
            <w:tcBorders>
              <w:top w:val="nil"/>
              <w:left w:val="nil"/>
              <w:bottom w:val="nil"/>
              <w:right w:val="nil"/>
            </w:tcBorders>
            <w:vAlign w:val="bottom"/>
          </w:tcPr>
          <w:p w14:paraId="4C9E6893" w14:textId="77777777" w:rsidR="00AC2A8A" w:rsidRPr="001404CD" w:rsidRDefault="00AC2A8A" w:rsidP="00AC2A8A">
            <w:pPr>
              <w:pStyle w:val="Tabletext"/>
              <w:tabs>
                <w:tab w:val="decimal" w:pos="423"/>
              </w:tabs>
            </w:pPr>
            <w:r>
              <w:rPr>
                <w:rFonts w:cs="Arial"/>
                <w:color w:val="000000"/>
                <w:szCs w:val="16"/>
              </w:rPr>
              <w:t>109.3</w:t>
            </w:r>
          </w:p>
        </w:tc>
        <w:tc>
          <w:tcPr>
            <w:tcW w:w="842" w:type="dxa"/>
            <w:tcBorders>
              <w:top w:val="nil"/>
              <w:left w:val="nil"/>
              <w:bottom w:val="nil"/>
              <w:right w:val="nil"/>
            </w:tcBorders>
            <w:vAlign w:val="bottom"/>
          </w:tcPr>
          <w:p w14:paraId="741EB4ED" w14:textId="77777777" w:rsidR="00AC2A8A" w:rsidRPr="001404CD" w:rsidRDefault="00AC2A8A" w:rsidP="00AC2A8A">
            <w:pPr>
              <w:pStyle w:val="Tabletext"/>
              <w:tabs>
                <w:tab w:val="decimal" w:pos="423"/>
              </w:tabs>
            </w:pPr>
            <w:r>
              <w:rPr>
                <w:rFonts w:cs="Arial"/>
                <w:color w:val="000000"/>
                <w:szCs w:val="16"/>
              </w:rPr>
              <w:t>110.0</w:t>
            </w:r>
          </w:p>
        </w:tc>
        <w:tc>
          <w:tcPr>
            <w:tcW w:w="896" w:type="dxa"/>
            <w:tcBorders>
              <w:top w:val="nil"/>
              <w:left w:val="nil"/>
              <w:bottom w:val="nil"/>
              <w:right w:val="nil"/>
            </w:tcBorders>
            <w:vAlign w:val="bottom"/>
          </w:tcPr>
          <w:p w14:paraId="590FED05" w14:textId="77777777" w:rsidR="00AC2A8A" w:rsidRPr="001404CD" w:rsidRDefault="00AC2A8A" w:rsidP="00AC2A8A">
            <w:pPr>
              <w:pStyle w:val="Tabletext"/>
              <w:tabs>
                <w:tab w:val="decimal" w:pos="423"/>
              </w:tabs>
            </w:pPr>
            <w:r>
              <w:rPr>
                <w:rFonts w:cs="Arial"/>
                <w:color w:val="000000"/>
                <w:szCs w:val="16"/>
              </w:rPr>
              <w:t>219.3</w:t>
            </w:r>
          </w:p>
        </w:tc>
        <w:tc>
          <w:tcPr>
            <w:tcW w:w="841" w:type="dxa"/>
            <w:tcBorders>
              <w:top w:val="nil"/>
              <w:left w:val="nil"/>
              <w:bottom w:val="nil"/>
            </w:tcBorders>
            <w:vAlign w:val="bottom"/>
          </w:tcPr>
          <w:p w14:paraId="5304BBA5" w14:textId="77777777" w:rsidR="00AC2A8A" w:rsidRPr="001404CD" w:rsidRDefault="00AC2A8A" w:rsidP="00AC2A8A">
            <w:pPr>
              <w:pStyle w:val="Tabletext"/>
              <w:tabs>
                <w:tab w:val="decimal" w:pos="423"/>
              </w:tabs>
            </w:pPr>
            <w:r>
              <w:rPr>
                <w:rFonts w:cs="Arial"/>
                <w:color w:val="000000"/>
                <w:szCs w:val="16"/>
              </w:rPr>
              <w:t>13.7</w:t>
            </w:r>
          </w:p>
        </w:tc>
        <w:tc>
          <w:tcPr>
            <w:tcW w:w="841" w:type="dxa"/>
            <w:tcBorders>
              <w:top w:val="nil"/>
              <w:left w:val="nil"/>
              <w:bottom w:val="nil"/>
            </w:tcBorders>
            <w:vAlign w:val="bottom"/>
          </w:tcPr>
          <w:p w14:paraId="779F992E" w14:textId="77777777" w:rsidR="00AC2A8A" w:rsidRPr="001404CD" w:rsidRDefault="00AC2A8A" w:rsidP="00AC2A8A">
            <w:pPr>
              <w:pStyle w:val="Tabletext"/>
              <w:tabs>
                <w:tab w:val="decimal" w:pos="423"/>
              </w:tabs>
            </w:pPr>
            <w:r>
              <w:rPr>
                <w:rFonts w:cs="Arial"/>
                <w:color w:val="000000"/>
                <w:szCs w:val="16"/>
              </w:rPr>
              <w:t>13.8</w:t>
            </w:r>
          </w:p>
        </w:tc>
        <w:tc>
          <w:tcPr>
            <w:tcW w:w="841" w:type="dxa"/>
            <w:tcBorders>
              <w:top w:val="nil"/>
              <w:left w:val="nil"/>
              <w:bottom w:val="nil"/>
              <w:right w:val="nil"/>
            </w:tcBorders>
            <w:vAlign w:val="bottom"/>
          </w:tcPr>
          <w:p w14:paraId="40C47DA9" w14:textId="77777777" w:rsidR="00AC2A8A" w:rsidRPr="001404CD" w:rsidRDefault="00AC2A8A" w:rsidP="00AC2A8A">
            <w:pPr>
              <w:pStyle w:val="Tabletext"/>
              <w:tabs>
                <w:tab w:val="decimal" w:pos="423"/>
              </w:tabs>
            </w:pPr>
            <w:r>
              <w:rPr>
                <w:rFonts w:cs="Arial"/>
                <w:color w:val="000000"/>
                <w:szCs w:val="16"/>
              </w:rPr>
              <w:t>27.4</w:t>
            </w:r>
          </w:p>
        </w:tc>
        <w:tc>
          <w:tcPr>
            <w:tcW w:w="896" w:type="dxa"/>
            <w:tcBorders>
              <w:top w:val="nil"/>
              <w:left w:val="nil"/>
              <w:bottom w:val="nil"/>
            </w:tcBorders>
            <w:vAlign w:val="bottom"/>
          </w:tcPr>
          <w:p w14:paraId="4D15914A" w14:textId="77777777" w:rsidR="00AC2A8A" w:rsidRPr="001404CD" w:rsidRDefault="00AC2A8A" w:rsidP="00AC2A8A">
            <w:pPr>
              <w:pStyle w:val="Tabletext"/>
              <w:tabs>
                <w:tab w:val="decimal" w:pos="423"/>
              </w:tabs>
            </w:pPr>
            <w:r>
              <w:rPr>
                <w:rFonts w:cs="Arial"/>
                <w:color w:val="000000"/>
                <w:szCs w:val="16"/>
              </w:rPr>
              <w:t>50.2</w:t>
            </w:r>
          </w:p>
        </w:tc>
      </w:tr>
      <w:tr w:rsidR="00AC2A8A" w14:paraId="3CE22DF3" w14:textId="77777777" w:rsidTr="00A91120">
        <w:tc>
          <w:tcPr>
            <w:tcW w:w="2223" w:type="dxa"/>
            <w:tcBorders>
              <w:top w:val="nil"/>
              <w:bottom w:val="nil"/>
              <w:right w:val="nil"/>
            </w:tcBorders>
            <w:vAlign w:val="bottom"/>
          </w:tcPr>
          <w:p w14:paraId="204E8134" w14:textId="77777777" w:rsidR="00AC2A8A" w:rsidRPr="00927CBF" w:rsidRDefault="00AC2A8A" w:rsidP="00AC2A8A">
            <w:pPr>
              <w:pStyle w:val="Tabletext"/>
            </w:pPr>
            <w:r w:rsidRPr="00927CBF">
              <w:t xml:space="preserve">Education </w:t>
            </w:r>
            <w:r w:rsidR="0090108F">
              <w:t>and</w:t>
            </w:r>
            <w:r w:rsidR="006504C9">
              <w:t xml:space="preserve"> t</w:t>
            </w:r>
            <w:r w:rsidRPr="00927CBF">
              <w:t>raining</w:t>
            </w:r>
          </w:p>
        </w:tc>
        <w:tc>
          <w:tcPr>
            <w:tcW w:w="842" w:type="dxa"/>
            <w:tcBorders>
              <w:top w:val="nil"/>
              <w:left w:val="nil"/>
              <w:bottom w:val="nil"/>
              <w:right w:val="nil"/>
            </w:tcBorders>
            <w:vAlign w:val="bottom"/>
          </w:tcPr>
          <w:p w14:paraId="7EBF5D63" w14:textId="77777777" w:rsidR="00AC2A8A" w:rsidRPr="001404CD" w:rsidRDefault="00AC2A8A" w:rsidP="00AC2A8A">
            <w:pPr>
              <w:pStyle w:val="Tabletext"/>
              <w:tabs>
                <w:tab w:val="decimal" w:pos="423"/>
              </w:tabs>
            </w:pPr>
            <w:r>
              <w:rPr>
                <w:rFonts w:cs="Arial"/>
                <w:color w:val="000000"/>
                <w:szCs w:val="16"/>
              </w:rPr>
              <w:t>155.3</w:t>
            </w:r>
          </w:p>
        </w:tc>
        <w:tc>
          <w:tcPr>
            <w:tcW w:w="842" w:type="dxa"/>
            <w:tcBorders>
              <w:top w:val="nil"/>
              <w:left w:val="nil"/>
              <w:bottom w:val="nil"/>
              <w:right w:val="nil"/>
            </w:tcBorders>
            <w:vAlign w:val="bottom"/>
          </w:tcPr>
          <w:p w14:paraId="0E6E9355" w14:textId="77777777" w:rsidR="00AC2A8A" w:rsidRPr="001404CD" w:rsidRDefault="00AC2A8A" w:rsidP="00AC2A8A">
            <w:pPr>
              <w:pStyle w:val="Tabletext"/>
              <w:tabs>
                <w:tab w:val="decimal" w:pos="423"/>
              </w:tabs>
            </w:pPr>
            <w:r>
              <w:rPr>
                <w:rFonts w:cs="Arial"/>
                <w:color w:val="000000"/>
                <w:szCs w:val="16"/>
              </w:rPr>
              <w:t>176.2</w:t>
            </w:r>
          </w:p>
        </w:tc>
        <w:tc>
          <w:tcPr>
            <w:tcW w:w="896" w:type="dxa"/>
            <w:tcBorders>
              <w:top w:val="nil"/>
              <w:left w:val="nil"/>
              <w:bottom w:val="nil"/>
              <w:right w:val="nil"/>
            </w:tcBorders>
            <w:vAlign w:val="bottom"/>
          </w:tcPr>
          <w:p w14:paraId="4316DACD" w14:textId="77777777" w:rsidR="00AC2A8A" w:rsidRPr="001404CD" w:rsidRDefault="00AC2A8A" w:rsidP="00AC2A8A">
            <w:pPr>
              <w:pStyle w:val="Tabletext"/>
              <w:tabs>
                <w:tab w:val="decimal" w:pos="423"/>
              </w:tabs>
            </w:pPr>
            <w:r>
              <w:rPr>
                <w:rFonts w:cs="Arial"/>
                <w:color w:val="000000"/>
                <w:szCs w:val="16"/>
              </w:rPr>
              <w:t>331.5</w:t>
            </w:r>
          </w:p>
        </w:tc>
        <w:tc>
          <w:tcPr>
            <w:tcW w:w="841" w:type="dxa"/>
            <w:tcBorders>
              <w:top w:val="nil"/>
              <w:left w:val="nil"/>
              <w:bottom w:val="nil"/>
            </w:tcBorders>
            <w:vAlign w:val="bottom"/>
          </w:tcPr>
          <w:p w14:paraId="5ED4C9C8" w14:textId="77777777" w:rsidR="00AC2A8A" w:rsidRPr="001404CD" w:rsidRDefault="00AC2A8A" w:rsidP="00AC2A8A">
            <w:pPr>
              <w:pStyle w:val="Tabletext"/>
              <w:tabs>
                <w:tab w:val="decimal" w:pos="423"/>
              </w:tabs>
            </w:pPr>
            <w:r>
              <w:rPr>
                <w:rFonts w:cs="Arial"/>
                <w:color w:val="000000"/>
                <w:szCs w:val="16"/>
              </w:rPr>
              <w:t>19.4</w:t>
            </w:r>
          </w:p>
        </w:tc>
        <w:tc>
          <w:tcPr>
            <w:tcW w:w="841" w:type="dxa"/>
            <w:tcBorders>
              <w:top w:val="nil"/>
              <w:left w:val="nil"/>
              <w:bottom w:val="nil"/>
            </w:tcBorders>
            <w:vAlign w:val="bottom"/>
          </w:tcPr>
          <w:p w14:paraId="244DD94C" w14:textId="77777777" w:rsidR="00AC2A8A" w:rsidRPr="001404CD" w:rsidRDefault="00AC2A8A" w:rsidP="00AC2A8A">
            <w:pPr>
              <w:pStyle w:val="Tabletext"/>
              <w:tabs>
                <w:tab w:val="decimal" w:pos="423"/>
              </w:tabs>
            </w:pPr>
            <w:r>
              <w:rPr>
                <w:rFonts w:cs="Arial"/>
                <w:color w:val="000000"/>
                <w:szCs w:val="16"/>
              </w:rPr>
              <w:t>22.0</w:t>
            </w:r>
          </w:p>
        </w:tc>
        <w:tc>
          <w:tcPr>
            <w:tcW w:w="841" w:type="dxa"/>
            <w:tcBorders>
              <w:top w:val="nil"/>
              <w:left w:val="nil"/>
              <w:bottom w:val="nil"/>
              <w:right w:val="nil"/>
            </w:tcBorders>
            <w:vAlign w:val="bottom"/>
          </w:tcPr>
          <w:p w14:paraId="5995F1B4" w14:textId="77777777" w:rsidR="00AC2A8A" w:rsidRPr="001404CD" w:rsidRDefault="00AC2A8A" w:rsidP="00AC2A8A">
            <w:pPr>
              <w:pStyle w:val="Tabletext"/>
              <w:tabs>
                <w:tab w:val="decimal" w:pos="423"/>
              </w:tabs>
            </w:pPr>
            <w:r>
              <w:rPr>
                <w:rFonts w:cs="Arial"/>
                <w:color w:val="000000"/>
                <w:szCs w:val="16"/>
              </w:rPr>
              <w:t>41.4</w:t>
            </w:r>
          </w:p>
        </w:tc>
        <w:tc>
          <w:tcPr>
            <w:tcW w:w="896" w:type="dxa"/>
            <w:tcBorders>
              <w:top w:val="nil"/>
              <w:left w:val="nil"/>
              <w:bottom w:val="nil"/>
            </w:tcBorders>
            <w:vAlign w:val="bottom"/>
          </w:tcPr>
          <w:p w14:paraId="68666FF6" w14:textId="77777777" w:rsidR="00AC2A8A" w:rsidRPr="001404CD" w:rsidRDefault="00AC2A8A" w:rsidP="00AC2A8A">
            <w:pPr>
              <w:pStyle w:val="Tabletext"/>
              <w:tabs>
                <w:tab w:val="decimal" w:pos="423"/>
              </w:tabs>
            </w:pPr>
            <w:r>
              <w:rPr>
                <w:rFonts w:cs="Arial"/>
                <w:color w:val="000000"/>
                <w:szCs w:val="16"/>
              </w:rPr>
              <w:t>53.1</w:t>
            </w:r>
          </w:p>
        </w:tc>
      </w:tr>
      <w:tr w:rsidR="00AC2A8A" w14:paraId="576C1787" w14:textId="77777777" w:rsidTr="00A91120">
        <w:tc>
          <w:tcPr>
            <w:tcW w:w="2223" w:type="dxa"/>
            <w:tcBorders>
              <w:top w:val="nil"/>
              <w:bottom w:val="nil"/>
              <w:right w:val="nil"/>
            </w:tcBorders>
            <w:vAlign w:val="bottom"/>
          </w:tcPr>
          <w:p w14:paraId="4C09873D" w14:textId="77777777" w:rsidR="00AC2A8A" w:rsidRPr="00927CBF" w:rsidRDefault="00AC2A8A" w:rsidP="00AC2A8A">
            <w:pPr>
              <w:pStyle w:val="Tabletext"/>
            </w:pPr>
            <w:r w:rsidRPr="00927CBF">
              <w:t xml:space="preserve">Health </w:t>
            </w:r>
            <w:r w:rsidR="006504C9" w:rsidRPr="00927CBF">
              <w:t xml:space="preserve">care </w:t>
            </w:r>
            <w:r w:rsidR="006504C9">
              <w:t>and</w:t>
            </w:r>
            <w:r w:rsidR="006504C9" w:rsidRPr="00927CBF">
              <w:t xml:space="preserve"> social assistance</w:t>
            </w:r>
          </w:p>
        </w:tc>
        <w:tc>
          <w:tcPr>
            <w:tcW w:w="842" w:type="dxa"/>
            <w:tcBorders>
              <w:top w:val="nil"/>
              <w:left w:val="nil"/>
              <w:bottom w:val="nil"/>
              <w:right w:val="nil"/>
            </w:tcBorders>
            <w:vAlign w:val="bottom"/>
          </w:tcPr>
          <w:p w14:paraId="2495FF56" w14:textId="77777777" w:rsidR="00AC2A8A" w:rsidRPr="001404CD" w:rsidRDefault="00AC2A8A" w:rsidP="00AC2A8A">
            <w:pPr>
              <w:pStyle w:val="Tabletext"/>
              <w:tabs>
                <w:tab w:val="decimal" w:pos="423"/>
              </w:tabs>
            </w:pPr>
            <w:r>
              <w:rPr>
                <w:rFonts w:cs="Arial"/>
                <w:color w:val="000000"/>
                <w:szCs w:val="16"/>
              </w:rPr>
              <w:t>305.1</w:t>
            </w:r>
          </w:p>
        </w:tc>
        <w:tc>
          <w:tcPr>
            <w:tcW w:w="842" w:type="dxa"/>
            <w:tcBorders>
              <w:top w:val="nil"/>
              <w:left w:val="nil"/>
              <w:bottom w:val="nil"/>
              <w:right w:val="nil"/>
            </w:tcBorders>
            <w:vAlign w:val="bottom"/>
          </w:tcPr>
          <w:p w14:paraId="2971475B" w14:textId="77777777" w:rsidR="00AC2A8A" w:rsidRPr="001404CD" w:rsidRDefault="00AC2A8A" w:rsidP="00AC2A8A">
            <w:pPr>
              <w:pStyle w:val="Tabletext"/>
              <w:tabs>
                <w:tab w:val="decimal" w:pos="423"/>
              </w:tabs>
            </w:pPr>
            <w:r>
              <w:rPr>
                <w:rFonts w:cs="Arial"/>
                <w:color w:val="000000"/>
                <w:szCs w:val="16"/>
              </w:rPr>
              <w:t>290.0</w:t>
            </w:r>
          </w:p>
        </w:tc>
        <w:tc>
          <w:tcPr>
            <w:tcW w:w="896" w:type="dxa"/>
            <w:tcBorders>
              <w:top w:val="nil"/>
              <w:left w:val="nil"/>
              <w:bottom w:val="nil"/>
              <w:right w:val="nil"/>
            </w:tcBorders>
            <w:vAlign w:val="bottom"/>
          </w:tcPr>
          <w:p w14:paraId="79CB41FA" w14:textId="77777777" w:rsidR="00AC2A8A" w:rsidRPr="001404CD" w:rsidRDefault="00AC2A8A" w:rsidP="00AC2A8A">
            <w:pPr>
              <w:pStyle w:val="Tabletext"/>
              <w:tabs>
                <w:tab w:val="decimal" w:pos="423"/>
              </w:tabs>
            </w:pPr>
            <w:r>
              <w:rPr>
                <w:rFonts w:cs="Arial"/>
                <w:color w:val="000000"/>
                <w:szCs w:val="16"/>
              </w:rPr>
              <w:t>595.1</w:t>
            </w:r>
          </w:p>
        </w:tc>
        <w:tc>
          <w:tcPr>
            <w:tcW w:w="841" w:type="dxa"/>
            <w:tcBorders>
              <w:top w:val="nil"/>
              <w:left w:val="nil"/>
              <w:bottom w:val="nil"/>
            </w:tcBorders>
            <w:vAlign w:val="bottom"/>
          </w:tcPr>
          <w:p w14:paraId="05AEFE72" w14:textId="77777777" w:rsidR="00AC2A8A" w:rsidRPr="001404CD" w:rsidRDefault="00AC2A8A" w:rsidP="00AC2A8A">
            <w:pPr>
              <w:pStyle w:val="Tabletext"/>
              <w:tabs>
                <w:tab w:val="decimal" w:pos="423"/>
              </w:tabs>
            </w:pPr>
            <w:r>
              <w:rPr>
                <w:rFonts w:cs="Arial"/>
                <w:color w:val="000000"/>
                <w:szCs w:val="16"/>
              </w:rPr>
              <w:t>38.1</w:t>
            </w:r>
          </w:p>
        </w:tc>
        <w:tc>
          <w:tcPr>
            <w:tcW w:w="841" w:type="dxa"/>
            <w:tcBorders>
              <w:top w:val="nil"/>
              <w:left w:val="nil"/>
              <w:bottom w:val="nil"/>
            </w:tcBorders>
            <w:vAlign w:val="bottom"/>
          </w:tcPr>
          <w:p w14:paraId="2564212D" w14:textId="77777777" w:rsidR="00AC2A8A" w:rsidRPr="001404CD" w:rsidRDefault="00AC2A8A" w:rsidP="00AC2A8A">
            <w:pPr>
              <w:pStyle w:val="Tabletext"/>
              <w:tabs>
                <w:tab w:val="decimal" w:pos="423"/>
              </w:tabs>
            </w:pPr>
            <w:r>
              <w:rPr>
                <w:rFonts w:cs="Arial"/>
                <w:color w:val="000000"/>
                <w:szCs w:val="16"/>
              </w:rPr>
              <w:t>36.2</w:t>
            </w:r>
          </w:p>
        </w:tc>
        <w:tc>
          <w:tcPr>
            <w:tcW w:w="841" w:type="dxa"/>
            <w:tcBorders>
              <w:top w:val="nil"/>
              <w:left w:val="nil"/>
              <w:bottom w:val="nil"/>
              <w:right w:val="nil"/>
            </w:tcBorders>
            <w:vAlign w:val="bottom"/>
          </w:tcPr>
          <w:p w14:paraId="0D5972F3" w14:textId="77777777" w:rsidR="00AC2A8A" w:rsidRPr="001404CD" w:rsidRDefault="00AC2A8A" w:rsidP="00AC2A8A">
            <w:pPr>
              <w:pStyle w:val="Tabletext"/>
              <w:tabs>
                <w:tab w:val="decimal" w:pos="423"/>
              </w:tabs>
            </w:pPr>
            <w:r>
              <w:rPr>
                <w:rFonts w:cs="Arial"/>
                <w:color w:val="000000"/>
                <w:szCs w:val="16"/>
              </w:rPr>
              <w:t>74.4</w:t>
            </w:r>
          </w:p>
        </w:tc>
        <w:tc>
          <w:tcPr>
            <w:tcW w:w="896" w:type="dxa"/>
            <w:tcBorders>
              <w:top w:val="nil"/>
              <w:left w:val="nil"/>
              <w:bottom w:val="nil"/>
            </w:tcBorders>
            <w:vAlign w:val="bottom"/>
          </w:tcPr>
          <w:p w14:paraId="3B9B7F36" w14:textId="77777777" w:rsidR="00AC2A8A" w:rsidRPr="001404CD" w:rsidRDefault="00AC2A8A" w:rsidP="00AC2A8A">
            <w:pPr>
              <w:pStyle w:val="Tabletext"/>
              <w:tabs>
                <w:tab w:val="decimal" w:pos="423"/>
              </w:tabs>
            </w:pPr>
            <w:r>
              <w:rPr>
                <w:rFonts w:cs="Arial"/>
                <w:color w:val="000000"/>
                <w:szCs w:val="16"/>
              </w:rPr>
              <w:t>48.7</w:t>
            </w:r>
          </w:p>
        </w:tc>
      </w:tr>
      <w:tr w:rsidR="00AC2A8A" w14:paraId="566ACC34" w14:textId="77777777" w:rsidTr="00A91120">
        <w:tc>
          <w:tcPr>
            <w:tcW w:w="2223" w:type="dxa"/>
            <w:tcBorders>
              <w:top w:val="nil"/>
              <w:bottom w:val="nil"/>
              <w:right w:val="nil"/>
            </w:tcBorders>
            <w:vAlign w:val="bottom"/>
          </w:tcPr>
          <w:p w14:paraId="68CF78DF" w14:textId="77777777" w:rsidR="00AC2A8A" w:rsidRPr="00927CBF" w:rsidRDefault="00AC2A8A" w:rsidP="00AC2A8A">
            <w:pPr>
              <w:pStyle w:val="Tabletext"/>
            </w:pPr>
            <w:r>
              <w:t xml:space="preserve">Arts </w:t>
            </w:r>
            <w:r w:rsidR="0090108F">
              <w:t>and</w:t>
            </w:r>
            <w:r w:rsidR="006504C9">
              <w:t xml:space="preserve"> r</w:t>
            </w:r>
            <w:r>
              <w:t>ecreation</w:t>
            </w:r>
          </w:p>
        </w:tc>
        <w:tc>
          <w:tcPr>
            <w:tcW w:w="842" w:type="dxa"/>
            <w:tcBorders>
              <w:top w:val="nil"/>
              <w:left w:val="nil"/>
              <w:bottom w:val="nil"/>
              <w:right w:val="nil"/>
            </w:tcBorders>
            <w:vAlign w:val="bottom"/>
          </w:tcPr>
          <w:p w14:paraId="7A5CF340" w14:textId="77777777" w:rsidR="00AC2A8A" w:rsidRPr="001404CD" w:rsidRDefault="00AC2A8A" w:rsidP="00AC2A8A">
            <w:pPr>
              <w:pStyle w:val="Tabletext"/>
              <w:tabs>
                <w:tab w:val="decimal" w:pos="423"/>
              </w:tabs>
            </w:pPr>
            <w:r>
              <w:rPr>
                <w:rFonts w:cs="Arial"/>
                <w:color w:val="000000"/>
                <w:szCs w:val="16"/>
              </w:rPr>
              <w:t>36.1</w:t>
            </w:r>
          </w:p>
        </w:tc>
        <w:tc>
          <w:tcPr>
            <w:tcW w:w="842" w:type="dxa"/>
            <w:tcBorders>
              <w:top w:val="nil"/>
              <w:left w:val="nil"/>
              <w:bottom w:val="nil"/>
              <w:right w:val="nil"/>
            </w:tcBorders>
            <w:vAlign w:val="bottom"/>
          </w:tcPr>
          <w:p w14:paraId="5AECE233" w14:textId="77777777" w:rsidR="00AC2A8A" w:rsidRPr="001404CD" w:rsidRDefault="00AC2A8A" w:rsidP="00AC2A8A">
            <w:pPr>
              <w:pStyle w:val="Tabletext"/>
              <w:tabs>
                <w:tab w:val="decimal" w:pos="423"/>
              </w:tabs>
            </w:pPr>
            <w:r>
              <w:rPr>
                <w:rFonts w:cs="Arial"/>
                <w:color w:val="000000"/>
                <w:szCs w:val="16"/>
              </w:rPr>
              <w:t>41.4</w:t>
            </w:r>
          </w:p>
        </w:tc>
        <w:tc>
          <w:tcPr>
            <w:tcW w:w="896" w:type="dxa"/>
            <w:tcBorders>
              <w:top w:val="nil"/>
              <w:left w:val="nil"/>
              <w:bottom w:val="nil"/>
              <w:right w:val="nil"/>
            </w:tcBorders>
            <w:vAlign w:val="bottom"/>
          </w:tcPr>
          <w:p w14:paraId="4CAE936C" w14:textId="77777777" w:rsidR="00AC2A8A" w:rsidRPr="001404CD" w:rsidRDefault="00AC2A8A" w:rsidP="00AC2A8A">
            <w:pPr>
              <w:pStyle w:val="Tabletext"/>
              <w:tabs>
                <w:tab w:val="decimal" w:pos="423"/>
              </w:tabs>
            </w:pPr>
            <w:r>
              <w:rPr>
                <w:rFonts w:cs="Arial"/>
                <w:color w:val="000000"/>
                <w:szCs w:val="16"/>
              </w:rPr>
              <w:t>77.5</w:t>
            </w:r>
          </w:p>
        </w:tc>
        <w:tc>
          <w:tcPr>
            <w:tcW w:w="841" w:type="dxa"/>
            <w:tcBorders>
              <w:top w:val="nil"/>
              <w:left w:val="nil"/>
              <w:bottom w:val="nil"/>
            </w:tcBorders>
            <w:vAlign w:val="bottom"/>
          </w:tcPr>
          <w:p w14:paraId="605A685B" w14:textId="77777777" w:rsidR="00AC2A8A" w:rsidRPr="001404CD" w:rsidRDefault="00AC2A8A" w:rsidP="00AC2A8A">
            <w:pPr>
              <w:pStyle w:val="Tabletext"/>
              <w:tabs>
                <w:tab w:val="decimal" w:pos="423"/>
              </w:tabs>
            </w:pPr>
            <w:r>
              <w:rPr>
                <w:rFonts w:cs="Arial"/>
                <w:color w:val="000000"/>
                <w:szCs w:val="16"/>
              </w:rPr>
              <w:t>4.5</w:t>
            </w:r>
          </w:p>
        </w:tc>
        <w:tc>
          <w:tcPr>
            <w:tcW w:w="841" w:type="dxa"/>
            <w:tcBorders>
              <w:top w:val="nil"/>
              <w:left w:val="nil"/>
              <w:bottom w:val="nil"/>
            </w:tcBorders>
            <w:vAlign w:val="bottom"/>
          </w:tcPr>
          <w:p w14:paraId="076247E6" w14:textId="77777777" w:rsidR="00AC2A8A" w:rsidRPr="001404CD" w:rsidRDefault="00AC2A8A" w:rsidP="00AC2A8A">
            <w:pPr>
              <w:pStyle w:val="Tabletext"/>
              <w:tabs>
                <w:tab w:val="decimal" w:pos="423"/>
              </w:tabs>
            </w:pPr>
            <w:r>
              <w:rPr>
                <w:rFonts w:cs="Arial"/>
                <w:color w:val="000000"/>
                <w:szCs w:val="16"/>
              </w:rPr>
              <w:t>5.2</w:t>
            </w:r>
          </w:p>
        </w:tc>
        <w:tc>
          <w:tcPr>
            <w:tcW w:w="841" w:type="dxa"/>
            <w:tcBorders>
              <w:top w:val="nil"/>
              <w:left w:val="nil"/>
              <w:bottom w:val="nil"/>
              <w:right w:val="nil"/>
            </w:tcBorders>
            <w:vAlign w:val="bottom"/>
          </w:tcPr>
          <w:p w14:paraId="606CF80D" w14:textId="77777777" w:rsidR="00AC2A8A" w:rsidRPr="001404CD" w:rsidRDefault="00AC2A8A" w:rsidP="00AC2A8A">
            <w:pPr>
              <w:pStyle w:val="Tabletext"/>
              <w:tabs>
                <w:tab w:val="decimal" w:pos="423"/>
              </w:tabs>
            </w:pPr>
            <w:r>
              <w:rPr>
                <w:rFonts w:cs="Arial"/>
                <w:color w:val="000000"/>
                <w:szCs w:val="16"/>
              </w:rPr>
              <w:t>9.7</w:t>
            </w:r>
          </w:p>
        </w:tc>
        <w:tc>
          <w:tcPr>
            <w:tcW w:w="896" w:type="dxa"/>
            <w:tcBorders>
              <w:top w:val="nil"/>
              <w:left w:val="nil"/>
              <w:bottom w:val="nil"/>
            </w:tcBorders>
            <w:vAlign w:val="bottom"/>
          </w:tcPr>
          <w:p w14:paraId="4F74FF16" w14:textId="77777777" w:rsidR="00AC2A8A" w:rsidRPr="001404CD" w:rsidRDefault="00AC2A8A" w:rsidP="00AC2A8A">
            <w:pPr>
              <w:pStyle w:val="Tabletext"/>
              <w:tabs>
                <w:tab w:val="decimal" w:pos="423"/>
              </w:tabs>
            </w:pPr>
            <w:r>
              <w:rPr>
                <w:rFonts w:cs="Arial"/>
                <w:color w:val="000000"/>
                <w:szCs w:val="16"/>
              </w:rPr>
              <w:t>53.4</w:t>
            </w:r>
          </w:p>
        </w:tc>
      </w:tr>
      <w:tr w:rsidR="00AC2A8A" w14:paraId="430ACE13" w14:textId="77777777" w:rsidTr="00A91120">
        <w:tc>
          <w:tcPr>
            <w:tcW w:w="2223" w:type="dxa"/>
            <w:tcBorders>
              <w:top w:val="nil"/>
              <w:bottom w:val="nil"/>
              <w:right w:val="nil"/>
            </w:tcBorders>
            <w:vAlign w:val="bottom"/>
          </w:tcPr>
          <w:p w14:paraId="5A28BF3B" w14:textId="77777777" w:rsidR="00AC2A8A" w:rsidRPr="00927CBF" w:rsidRDefault="00AC2A8A" w:rsidP="00AC2A8A">
            <w:pPr>
              <w:pStyle w:val="Tabletext"/>
            </w:pPr>
            <w:r>
              <w:t>Other</w:t>
            </w:r>
          </w:p>
        </w:tc>
        <w:tc>
          <w:tcPr>
            <w:tcW w:w="842" w:type="dxa"/>
            <w:tcBorders>
              <w:top w:val="nil"/>
              <w:left w:val="nil"/>
              <w:bottom w:val="nil"/>
              <w:right w:val="nil"/>
            </w:tcBorders>
            <w:vAlign w:val="bottom"/>
          </w:tcPr>
          <w:p w14:paraId="683D1A31" w14:textId="77777777" w:rsidR="00AC2A8A" w:rsidRPr="001404CD" w:rsidRDefault="00AC2A8A" w:rsidP="00AC2A8A">
            <w:pPr>
              <w:pStyle w:val="Tabletext"/>
              <w:tabs>
                <w:tab w:val="decimal" w:pos="423"/>
              </w:tabs>
            </w:pPr>
            <w:r>
              <w:rPr>
                <w:rFonts w:cs="Arial"/>
                <w:color w:val="000000"/>
                <w:szCs w:val="16"/>
              </w:rPr>
              <w:t>70.4</w:t>
            </w:r>
          </w:p>
        </w:tc>
        <w:tc>
          <w:tcPr>
            <w:tcW w:w="842" w:type="dxa"/>
            <w:tcBorders>
              <w:top w:val="nil"/>
              <w:left w:val="nil"/>
              <w:bottom w:val="nil"/>
              <w:right w:val="nil"/>
            </w:tcBorders>
            <w:vAlign w:val="bottom"/>
          </w:tcPr>
          <w:p w14:paraId="0B22A8E3" w14:textId="77777777" w:rsidR="00AC2A8A" w:rsidRPr="001404CD" w:rsidRDefault="00AC2A8A" w:rsidP="00AC2A8A">
            <w:pPr>
              <w:pStyle w:val="Tabletext"/>
              <w:tabs>
                <w:tab w:val="decimal" w:pos="423"/>
              </w:tabs>
            </w:pPr>
            <w:r>
              <w:rPr>
                <w:rFonts w:cs="Arial"/>
                <w:color w:val="000000"/>
                <w:szCs w:val="16"/>
              </w:rPr>
              <w:t>82.4</w:t>
            </w:r>
          </w:p>
        </w:tc>
        <w:tc>
          <w:tcPr>
            <w:tcW w:w="896" w:type="dxa"/>
            <w:tcBorders>
              <w:top w:val="nil"/>
              <w:left w:val="nil"/>
              <w:bottom w:val="nil"/>
              <w:right w:val="nil"/>
            </w:tcBorders>
            <w:vAlign w:val="bottom"/>
          </w:tcPr>
          <w:p w14:paraId="4BB5D332" w14:textId="77777777" w:rsidR="00AC2A8A" w:rsidRPr="001404CD" w:rsidRDefault="00AC2A8A" w:rsidP="00AC2A8A">
            <w:pPr>
              <w:pStyle w:val="Tabletext"/>
              <w:tabs>
                <w:tab w:val="decimal" w:pos="423"/>
              </w:tabs>
            </w:pPr>
            <w:r>
              <w:rPr>
                <w:rFonts w:cs="Arial"/>
                <w:color w:val="000000"/>
                <w:szCs w:val="16"/>
              </w:rPr>
              <w:t>152.8</w:t>
            </w:r>
          </w:p>
        </w:tc>
        <w:tc>
          <w:tcPr>
            <w:tcW w:w="841" w:type="dxa"/>
            <w:tcBorders>
              <w:top w:val="nil"/>
              <w:left w:val="nil"/>
              <w:bottom w:val="nil"/>
            </w:tcBorders>
            <w:vAlign w:val="bottom"/>
          </w:tcPr>
          <w:p w14:paraId="197410FD" w14:textId="77777777" w:rsidR="00AC2A8A" w:rsidRPr="001404CD" w:rsidRDefault="00AC2A8A" w:rsidP="00AC2A8A">
            <w:pPr>
              <w:pStyle w:val="Tabletext"/>
              <w:tabs>
                <w:tab w:val="decimal" w:pos="423"/>
              </w:tabs>
            </w:pPr>
            <w:r>
              <w:rPr>
                <w:rFonts w:cs="Arial"/>
                <w:color w:val="000000"/>
                <w:szCs w:val="16"/>
              </w:rPr>
              <w:t>8.8</w:t>
            </w:r>
          </w:p>
        </w:tc>
        <w:tc>
          <w:tcPr>
            <w:tcW w:w="841" w:type="dxa"/>
            <w:tcBorders>
              <w:top w:val="nil"/>
              <w:left w:val="nil"/>
              <w:bottom w:val="nil"/>
            </w:tcBorders>
            <w:vAlign w:val="bottom"/>
          </w:tcPr>
          <w:p w14:paraId="14BC7C00" w14:textId="77777777" w:rsidR="00AC2A8A" w:rsidRPr="001404CD" w:rsidRDefault="00AC2A8A" w:rsidP="00AC2A8A">
            <w:pPr>
              <w:pStyle w:val="Tabletext"/>
              <w:tabs>
                <w:tab w:val="decimal" w:pos="423"/>
              </w:tabs>
            </w:pPr>
            <w:r>
              <w:rPr>
                <w:rFonts w:cs="Arial"/>
                <w:color w:val="000000"/>
                <w:szCs w:val="16"/>
              </w:rPr>
              <w:t>10.3</w:t>
            </w:r>
          </w:p>
        </w:tc>
        <w:tc>
          <w:tcPr>
            <w:tcW w:w="841" w:type="dxa"/>
            <w:tcBorders>
              <w:top w:val="nil"/>
              <w:left w:val="nil"/>
              <w:bottom w:val="nil"/>
              <w:right w:val="nil"/>
            </w:tcBorders>
            <w:vAlign w:val="bottom"/>
          </w:tcPr>
          <w:p w14:paraId="1DEDC76C" w14:textId="77777777" w:rsidR="00AC2A8A" w:rsidRPr="001404CD" w:rsidRDefault="00AC2A8A" w:rsidP="00AC2A8A">
            <w:pPr>
              <w:pStyle w:val="Tabletext"/>
              <w:tabs>
                <w:tab w:val="decimal" w:pos="423"/>
              </w:tabs>
            </w:pPr>
            <w:r>
              <w:rPr>
                <w:rFonts w:cs="Arial"/>
                <w:color w:val="000000"/>
                <w:szCs w:val="16"/>
              </w:rPr>
              <w:t>19.1</w:t>
            </w:r>
          </w:p>
        </w:tc>
        <w:tc>
          <w:tcPr>
            <w:tcW w:w="896" w:type="dxa"/>
            <w:tcBorders>
              <w:top w:val="nil"/>
              <w:left w:val="nil"/>
              <w:bottom w:val="nil"/>
            </w:tcBorders>
            <w:vAlign w:val="bottom"/>
          </w:tcPr>
          <w:p w14:paraId="46082F49" w14:textId="77777777" w:rsidR="00AC2A8A" w:rsidRPr="001404CD" w:rsidRDefault="00AC2A8A" w:rsidP="00AC2A8A">
            <w:pPr>
              <w:pStyle w:val="Tabletext"/>
              <w:tabs>
                <w:tab w:val="decimal" w:pos="423"/>
              </w:tabs>
            </w:pPr>
            <w:r>
              <w:rPr>
                <w:rFonts w:cs="Arial"/>
                <w:color w:val="000000"/>
                <w:szCs w:val="16"/>
              </w:rPr>
              <w:t>53.9</w:t>
            </w:r>
          </w:p>
        </w:tc>
      </w:tr>
      <w:tr w:rsidR="00AC2A8A" w:rsidRPr="00852F44" w14:paraId="5540BA05" w14:textId="77777777" w:rsidTr="00A91120">
        <w:tc>
          <w:tcPr>
            <w:tcW w:w="2223" w:type="dxa"/>
            <w:tcBorders>
              <w:top w:val="single" w:sz="4" w:space="0" w:color="auto"/>
              <w:bottom w:val="single" w:sz="4" w:space="0" w:color="auto"/>
              <w:right w:val="nil"/>
            </w:tcBorders>
          </w:tcPr>
          <w:p w14:paraId="10907E7B" w14:textId="77777777" w:rsidR="00AC2A8A" w:rsidRPr="00852F44" w:rsidRDefault="00AC2A8A" w:rsidP="00AC2A8A">
            <w:pPr>
              <w:pStyle w:val="Tabletext"/>
              <w:rPr>
                <w:b/>
              </w:rPr>
            </w:pPr>
            <w:r w:rsidRPr="00852F44">
              <w:rPr>
                <w:b/>
              </w:rPr>
              <w:t>Total</w:t>
            </w:r>
          </w:p>
        </w:tc>
        <w:tc>
          <w:tcPr>
            <w:tcW w:w="842" w:type="dxa"/>
            <w:tcBorders>
              <w:top w:val="single" w:sz="4" w:space="0" w:color="auto"/>
              <w:left w:val="nil"/>
              <w:bottom w:val="single" w:sz="4" w:space="0" w:color="auto"/>
              <w:right w:val="nil"/>
            </w:tcBorders>
            <w:vAlign w:val="bottom"/>
          </w:tcPr>
          <w:p w14:paraId="1250E46B" w14:textId="77777777" w:rsidR="00AC2A8A" w:rsidRPr="006B1A6D" w:rsidRDefault="00AC2A8A" w:rsidP="00AC2A8A">
            <w:pPr>
              <w:pStyle w:val="Tabletext"/>
              <w:tabs>
                <w:tab w:val="decimal" w:pos="423"/>
              </w:tabs>
              <w:rPr>
                <w:b/>
              </w:rPr>
            </w:pPr>
            <w:r w:rsidRPr="006B1A6D">
              <w:rPr>
                <w:rFonts w:cs="Arial"/>
                <w:b/>
                <w:color w:val="000000"/>
                <w:szCs w:val="16"/>
              </w:rPr>
              <w:t>1867.5</w:t>
            </w:r>
          </w:p>
        </w:tc>
        <w:tc>
          <w:tcPr>
            <w:tcW w:w="842" w:type="dxa"/>
            <w:tcBorders>
              <w:top w:val="single" w:sz="4" w:space="0" w:color="auto"/>
              <w:left w:val="nil"/>
              <w:bottom w:val="single" w:sz="4" w:space="0" w:color="auto"/>
              <w:right w:val="nil"/>
            </w:tcBorders>
            <w:vAlign w:val="bottom"/>
          </w:tcPr>
          <w:p w14:paraId="44578508" w14:textId="77777777" w:rsidR="00AC2A8A" w:rsidRPr="006B1A6D" w:rsidRDefault="00AC2A8A" w:rsidP="00AC2A8A">
            <w:pPr>
              <w:pStyle w:val="Tabletext"/>
              <w:tabs>
                <w:tab w:val="decimal" w:pos="423"/>
              </w:tabs>
              <w:rPr>
                <w:b/>
              </w:rPr>
            </w:pPr>
            <w:r w:rsidRPr="006B1A6D">
              <w:rPr>
                <w:rFonts w:cs="Arial"/>
                <w:b/>
                <w:color w:val="000000"/>
                <w:szCs w:val="16"/>
              </w:rPr>
              <w:t>2265.4</w:t>
            </w:r>
          </w:p>
        </w:tc>
        <w:tc>
          <w:tcPr>
            <w:tcW w:w="896" w:type="dxa"/>
            <w:tcBorders>
              <w:top w:val="single" w:sz="4" w:space="0" w:color="auto"/>
              <w:left w:val="nil"/>
              <w:bottom w:val="single" w:sz="4" w:space="0" w:color="auto"/>
              <w:right w:val="nil"/>
            </w:tcBorders>
            <w:vAlign w:val="bottom"/>
          </w:tcPr>
          <w:p w14:paraId="6C976B88" w14:textId="77777777" w:rsidR="00AC2A8A" w:rsidRPr="006B1A6D" w:rsidRDefault="00AC2A8A" w:rsidP="00AC2A8A">
            <w:pPr>
              <w:pStyle w:val="Tabletext"/>
              <w:tabs>
                <w:tab w:val="decimal" w:pos="423"/>
              </w:tabs>
              <w:rPr>
                <w:b/>
              </w:rPr>
            </w:pPr>
            <w:r w:rsidRPr="006B1A6D">
              <w:rPr>
                <w:rFonts w:cs="Arial"/>
                <w:b/>
                <w:color w:val="000000"/>
                <w:szCs w:val="16"/>
              </w:rPr>
              <w:t>4132.9</w:t>
            </w:r>
          </w:p>
        </w:tc>
        <w:tc>
          <w:tcPr>
            <w:tcW w:w="841" w:type="dxa"/>
            <w:tcBorders>
              <w:top w:val="single" w:sz="4" w:space="0" w:color="auto"/>
              <w:left w:val="nil"/>
              <w:bottom w:val="single" w:sz="4" w:space="0" w:color="auto"/>
            </w:tcBorders>
            <w:vAlign w:val="bottom"/>
          </w:tcPr>
          <w:p w14:paraId="08052244" w14:textId="77777777" w:rsidR="00AC2A8A" w:rsidRPr="006B1A6D" w:rsidRDefault="00AC2A8A" w:rsidP="00AC2A8A">
            <w:pPr>
              <w:pStyle w:val="Tabletext"/>
              <w:tabs>
                <w:tab w:val="decimal" w:pos="423"/>
              </w:tabs>
              <w:rPr>
                <w:b/>
              </w:rPr>
            </w:pPr>
            <w:r w:rsidRPr="006B1A6D">
              <w:rPr>
                <w:rFonts w:cs="Arial"/>
                <w:b/>
                <w:color w:val="000000"/>
                <w:szCs w:val="16"/>
              </w:rPr>
              <w:t>233.4</w:t>
            </w:r>
          </w:p>
        </w:tc>
        <w:tc>
          <w:tcPr>
            <w:tcW w:w="841" w:type="dxa"/>
            <w:tcBorders>
              <w:top w:val="single" w:sz="4" w:space="0" w:color="auto"/>
              <w:left w:val="nil"/>
              <w:bottom w:val="single" w:sz="4" w:space="0" w:color="auto"/>
            </w:tcBorders>
            <w:vAlign w:val="bottom"/>
          </w:tcPr>
          <w:p w14:paraId="480046DF" w14:textId="77777777" w:rsidR="00AC2A8A" w:rsidRPr="006B1A6D" w:rsidRDefault="00AC2A8A" w:rsidP="00AC2A8A">
            <w:pPr>
              <w:pStyle w:val="Tabletext"/>
              <w:tabs>
                <w:tab w:val="decimal" w:pos="423"/>
              </w:tabs>
              <w:rPr>
                <w:b/>
              </w:rPr>
            </w:pPr>
            <w:r w:rsidRPr="006B1A6D">
              <w:rPr>
                <w:rFonts w:cs="Arial"/>
                <w:b/>
                <w:color w:val="000000"/>
                <w:szCs w:val="16"/>
              </w:rPr>
              <w:t>283.2</w:t>
            </w:r>
          </w:p>
        </w:tc>
        <w:tc>
          <w:tcPr>
            <w:tcW w:w="841" w:type="dxa"/>
            <w:tcBorders>
              <w:top w:val="single" w:sz="4" w:space="0" w:color="auto"/>
              <w:left w:val="nil"/>
              <w:bottom w:val="single" w:sz="4" w:space="0" w:color="auto"/>
              <w:right w:val="nil"/>
            </w:tcBorders>
            <w:vAlign w:val="bottom"/>
          </w:tcPr>
          <w:p w14:paraId="4DABAD61" w14:textId="77777777" w:rsidR="00AC2A8A" w:rsidRPr="006B1A6D" w:rsidRDefault="00AC2A8A" w:rsidP="00AC2A8A">
            <w:pPr>
              <w:pStyle w:val="Tabletext"/>
              <w:tabs>
                <w:tab w:val="decimal" w:pos="423"/>
              </w:tabs>
              <w:rPr>
                <w:b/>
              </w:rPr>
            </w:pPr>
            <w:r w:rsidRPr="006B1A6D">
              <w:rPr>
                <w:rFonts w:cs="Arial"/>
                <w:b/>
                <w:color w:val="000000"/>
                <w:szCs w:val="16"/>
              </w:rPr>
              <w:t>516.6</w:t>
            </w:r>
          </w:p>
        </w:tc>
        <w:tc>
          <w:tcPr>
            <w:tcW w:w="896" w:type="dxa"/>
            <w:tcBorders>
              <w:top w:val="single" w:sz="4" w:space="0" w:color="auto"/>
              <w:left w:val="nil"/>
              <w:bottom w:val="single" w:sz="4" w:space="0" w:color="auto"/>
            </w:tcBorders>
            <w:vAlign w:val="bottom"/>
          </w:tcPr>
          <w:p w14:paraId="4E27504F" w14:textId="77777777" w:rsidR="00AC2A8A" w:rsidRPr="006B1A6D" w:rsidRDefault="00AC2A8A" w:rsidP="00AC2A8A">
            <w:pPr>
              <w:pStyle w:val="Tabletext"/>
              <w:tabs>
                <w:tab w:val="decimal" w:pos="423"/>
              </w:tabs>
              <w:rPr>
                <w:b/>
              </w:rPr>
            </w:pPr>
            <w:r w:rsidRPr="006B1A6D">
              <w:rPr>
                <w:rFonts w:cs="Arial"/>
                <w:b/>
                <w:color w:val="000000"/>
                <w:szCs w:val="16"/>
              </w:rPr>
              <w:t>54.8</w:t>
            </w:r>
          </w:p>
        </w:tc>
      </w:tr>
    </w:tbl>
    <w:p w14:paraId="2F2D2B0F" w14:textId="77777777" w:rsidR="00AC2A8A" w:rsidRPr="00D24FB5" w:rsidRDefault="00AC2A8A" w:rsidP="00AC2A8A">
      <w:pPr>
        <w:pStyle w:val="Source"/>
      </w:pPr>
      <w:r w:rsidRPr="00D24FB5">
        <w:t>Notes:</w:t>
      </w:r>
      <w:r w:rsidRPr="00D24FB5">
        <w:tab/>
      </w:r>
      <w:r w:rsidRPr="00D24FB5">
        <w:tab/>
        <w:t xml:space="preserve">Exp. </w:t>
      </w:r>
      <w:r w:rsidR="006504C9">
        <w:t xml:space="preserve">= </w:t>
      </w:r>
      <w:r w:rsidRPr="00D24FB5">
        <w:t>expansion</w:t>
      </w:r>
      <w:r>
        <w:t>.</w:t>
      </w:r>
    </w:p>
    <w:p w14:paraId="72D99EBC" w14:textId="77777777" w:rsidR="00AC2A8A" w:rsidRDefault="00AC2A8A" w:rsidP="00AC2A8A">
      <w:pPr>
        <w:pStyle w:val="Source"/>
        <w:ind w:firstLine="0"/>
      </w:pPr>
      <w:r>
        <w:tab/>
        <w:t xml:space="preserve">Rep. </w:t>
      </w:r>
      <w:r w:rsidR="006504C9">
        <w:t>=</w:t>
      </w:r>
      <w:r>
        <w:t xml:space="preserve"> replacement.</w:t>
      </w:r>
    </w:p>
    <w:p w14:paraId="21AB8CA8" w14:textId="77777777" w:rsidR="00AC2A8A" w:rsidRDefault="00AC2A8A" w:rsidP="00AC2A8A">
      <w:pPr>
        <w:pStyle w:val="Source"/>
      </w:pPr>
      <w:r>
        <w:t>Source:</w:t>
      </w:r>
      <w:r>
        <w:tab/>
      </w:r>
      <w:r w:rsidR="004B0979">
        <w:t xml:space="preserve">Victoria </w:t>
      </w:r>
      <w:r w:rsidR="006504C9">
        <w:t>University employment forecasts</w:t>
      </w:r>
      <w:r w:rsidR="000822F3">
        <w:t xml:space="preserve"> </w:t>
      </w:r>
      <w:r>
        <w:t>and authors</w:t>
      </w:r>
      <w:r w:rsidR="006504C9">
        <w:t>.</w:t>
      </w:r>
    </w:p>
    <w:p w14:paraId="4D3FD455" w14:textId="35F0439D" w:rsidR="003E79FF" w:rsidRPr="00F62122" w:rsidRDefault="0055659E" w:rsidP="00CD1A7A">
      <w:pPr>
        <w:pStyle w:val="Text"/>
        <w:spacing w:line="280" w:lineRule="exact"/>
      </w:pPr>
      <w:r w:rsidRPr="00F62122">
        <w:lastRenderedPageBreak/>
        <w:t>Figure</w:t>
      </w:r>
      <w:r w:rsidR="006504C9" w:rsidRPr="00F62122">
        <w:t>s</w:t>
      </w:r>
      <w:r w:rsidRPr="00F62122">
        <w:t xml:space="preserve"> 1</w:t>
      </w:r>
      <w:r w:rsidR="00DF6EEB">
        <w:t>1</w:t>
      </w:r>
      <w:r w:rsidR="0028439D" w:rsidRPr="00F62122">
        <w:t xml:space="preserve"> and 1</w:t>
      </w:r>
      <w:r w:rsidR="00DF6EEB">
        <w:t>2</w:t>
      </w:r>
      <w:r w:rsidRPr="00F62122">
        <w:t xml:space="preserve"> show </w:t>
      </w:r>
      <w:r w:rsidR="00A95C62" w:rsidRPr="00F62122">
        <w:t xml:space="preserve">the </w:t>
      </w:r>
      <w:r w:rsidRPr="00F62122">
        <w:t>industr</w:t>
      </w:r>
      <w:r w:rsidR="0028439D" w:rsidRPr="00F62122">
        <w:t>y sectors</w:t>
      </w:r>
      <w:r w:rsidRPr="00F62122">
        <w:t xml:space="preserve"> with the highest </w:t>
      </w:r>
      <w:r w:rsidR="0028439D" w:rsidRPr="00F62122">
        <w:t xml:space="preserve">and lowest </w:t>
      </w:r>
      <w:r w:rsidRPr="00F62122">
        <w:t>job openings</w:t>
      </w:r>
      <w:r w:rsidR="0028439D" w:rsidRPr="00F62122">
        <w:t>, respectively.</w:t>
      </w:r>
    </w:p>
    <w:p w14:paraId="24C1AFC6" w14:textId="7BDDFF4C" w:rsidR="00884276" w:rsidRDefault="00E2072D" w:rsidP="006B1A6D">
      <w:pPr>
        <w:pStyle w:val="Figuretitle"/>
      </w:pPr>
      <w:bookmarkStart w:id="67" w:name="_Toc513473301"/>
      <w:r>
        <w:t>Figure 11</w:t>
      </w:r>
      <w:r w:rsidR="00884276">
        <w:tab/>
      </w:r>
      <w:r w:rsidR="00687A8A">
        <w:t>I</w:t>
      </w:r>
      <w:r w:rsidR="00884276">
        <w:t xml:space="preserve">ndustries (subdivision) with the highest job openings, </w:t>
      </w:r>
      <w:r w:rsidR="00B371FA">
        <w:t xml:space="preserve">Australia, </w:t>
      </w:r>
      <w:r w:rsidR="006504C9">
        <w:t>2017–</w:t>
      </w:r>
      <w:r w:rsidR="00884276">
        <w:t>24</w:t>
      </w:r>
      <w:r w:rsidR="00B371FA">
        <w:t>: most likely scenario</w:t>
      </w:r>
      <w:bookmarkEnd w:id="67"/>
    </w:p>
    <w:p w14:paraId="3581122D" w14:textId="77777777" w:rsidR="00884276" w:rsidRDefault="00A61820" w:rsidP="00884276">
      <w:pPr>
        <w:pStyle w:val="Tabletext"/>
      </w:pPr>
      <w:r>
        <w:rPr>
          <w:noProof/>
          <w:lang w:eastAsia="en-AU"/>
        </w:rPr>
        <w:drawing>
          <wp:inline distT="0" distB="0" distL="0" distR="0" wp14:anchorId="1B68A583" wp14:editId="18A25042">
            <wp:extent cx="4858247" cy="3625794"/>
            <wp:effectExtent l="0" t="0" r="0" b="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3A31A9F" w14:textId="77777777" w:rsidR="00884276" w:rsidRDefault="00884276" w:rsidP="00884276">
      <w:pPr>
        <w:pStyle w:val="Source"/>
      </w:pPr>
      <w:r>
        <w:t>Source:</w:t>
      </w:r>
      <w:r>
        <w:tab/>
        <w:t>Authors</w:t>
      </w:r>
      <w:r w:rsidR="006504C9">
        <w:t>.</w:t>
      </w:r>
    </w:p>
    <w:p w14:paraId="13410A2D" w14:textId="271A0DB8" w:rsidR="00884276" w:rsidRDefault="00E2072D" w:rsidP="006B1A6D">
      <w:pPr>
        <w:pStyle w:val="Figuretitle"/>
      </w:pPr>
      <w:bookmarkStart w:id="68" w:name="_Toc513473302"/>
      <w:r>
        <w:t>Figure 12</w:t>
      </w:r>
      <w:r w:rsidR="00884276">
        <w:tab/>
      </w:r>
      <w:r w:rsidR="00687A8A">
        <w:t>I</w:t>
      </w:r>
      <w:r w:rsidR="00884276">
        <w:t xml:space="preserve">ndustries (subdivision) with the lowest job openings, </w:t>
      </w:r>
      <w:r w:rsidR="00B371FA">
        <w:t xml:space="preserve">Australia, </w:t>
      </w:r>
      <w:r w:rsidR="006504C9">
        <w:t>2017–</w:t>
      </w:r>
      <w:r w:rsidR="00884276">
        <w:t>24</w:t>
      </w:r>
      <w:r w:rsidR="00B371FA">
        <w:t>: most likely scenario</w:t>
      </w:r>
      <w:bookmarkEnd w:id="68"/>
    </w:p>
    <w:p w14:paraId="41300D9B" w14:textId="77777777" w:rsidR="00884276" w:rsidRDefault="00A61820" w:rsidP="00884276">
      <w:pPr>
        <w:pStyle w:val="Tabletext"/>
      </w:pPr>
      <w:r>
        <w:rPr>
          <w:noProof/>
          <w:lang w:eastAsia="en-AU"/>
        </w:rPr>
        <w:drawing>
          <wp:inline distT="0" distB="0" distL="0" distR="0" wp14:anchorId="25EDBA43" wp14:editId="2C0F5E5A">
            <wp:extent cx="4858247" cy="4094922"/>
            <wp:effectExtent l="0" t="0" r="0" b="127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B86C20E" w14:textId="77777777" w:rsidR="00884276" w:rsidRDefault="00884276" w:rsidP="00F62122">
      <w:pPr>
        <w:pStyle w:val="Source"/>
        <w:spacing w:before="0"/>
      </w:pPr>
      <w:r>
        <w:t>Source:</w:t>
      </w:r>
      <w:r>
        <w:tab/>
        <w:t>Authors</w:t>
      </w:r>
      <w:r w:rsidR="006504C9">
        <w:t>.</w:t>
      </w:r>
    </w:p>
    <w:p w14:paraId="2BCF8F9E" w14:textId="77777777" w:rsidR="004E7526" w:rsidRDefault="006923F1" w:rsidP="004E7526">
      <w:pPr>
        <w:pStyle w:val="Heading2"/>
      </w:pPr>
      <w:bookmarkStart w:id="69" w:name="_Toc500147324"/>
      <w:r>
        <w:lastRenderedPageBreak/>
        <w:t>Results for high-</w:t>
      </w:r>
      <w:r w:rsidR="001E4FAC">
        <w:t>productivity scenario</w:t>
      </w:r>
      <w:bookmarkEnd w:id="69"/>
    </w:p>
    <w:p w14:paraId="54C5760A" w14:textId="77777777" w:rsidR="00A61820" w:rsidRDefault="00196B0D" w:rsidP="00DC4528">
      <w:pPr>
        <w:pStyle w:val="Text"/>
      </w:pPr>
      <w:r>
        <w:t>T</w:t>
      </w:r>
      <w:r w:rsidR="006504C9">
        <w:t>he high-</w:t>
      </w:r>
      <w:r w:rsidR="003F74F8">
        <w:t xml:space="preserve">productivity scenario assumes </w:t>
      </w:r>
      <w:r w:rsidR="006504C9">
        <w:t xml:space="preserve">that </w:t>
      </w:r>
      <w:r w:rsidR="003F74F8">
        <w:t xml:space="preserve">productivity </w:t>
      </w:r>
      <w:r w:rsidR="0062795C">
        <w:t xml:space="preserve">makes an additional contribution to </w:t>
      </w:r>
      <w:r w:rsidR="00F36847">
        <w:t xml:space="preserve">the </w:t>
      </w:r>
      <w:r w:rsidR="006504C9">
        <w:t>growth in GDP</w:t>
      </w:r>
      <w:r w:rsidR="003F74F8">
        <w:t xml:space="preserve"> </w:t>
      </w:r>
      <w:r w:rsidR="0062795C">
        <w:t xml:space="preserve">of </w:t>
      </w:r>
      <w:r w:rsidR="003F74F8">
        <w:t>0.</w:t>
      </w:r>
      <w:r w:rsidR="00FE522F">
        <w:t>4</w:t>
      </w:r>
      <w:r w:rsidR="003F74F8">
        <w:t xml:space="preserve"> percentage points</w:t>
      </w:r>
      <w:r w:rsidR="00B55C4D">
        <w:t>,</w:t>
      </w:r>
      <w:r w:rsidR="003F74F8">
        <w:t xml:space="preserve"> </w:t>
      </w:r>
      <w:r w:rsidR="0062795C">
        <w:t xml:space="preserve">compared </w:t>
      </w:r>
      <w:r w:rsidR="006504C9">
        <w:t>with</w:t>
      </w:r>
      <w:r w:rsidR="0062795C">
        <w:t xml:space="preserve"> </w:t>
      </w:r>
      <w:r w:rsidR="003F74F8">
        <w:t xml:space="preserve">the </w:t>
      </w:r>
      <w:r w:rsidR="00F6797B">
        <w:t>most likely</w:t>
      </w:r>
      <w:r w:rsidR="00717DAC">
        <w:t xml:space="preserve"> scenario. </w:t>
      </w:r>
      <w:r w:rsidR="00955AF4">
        <w:t xml:space="preserve">We assume </w:t>
      </w:r>
      <w:r w:rsidR="006504C9">
        <w:t xml:space="preserve">that </w:t>
      </w:r>
      <w:r w:rsidR="00955AF4">
        <w:t>a</w:t>
      </w:r>
      <w:r w:rsidR="0062795C">
        <w:t xml:space="preserve">ggregate employment </w:t>
      </w:r>
      <w:r w:rsidR="004C034D">
        <w:t xml:space="preserve">in the scenario </w:t>
      </w:r>
      <w:r w:rsidR="00955AF4">
        <w:t>will</w:t>
      </w:r>
      <w:r w:rsidR="0062795C">
        <w:t xml:space="preserve"> be the same as it is in the </w:t>
      </w:r>
      <w:r w:rsidR="00F6797B">
        <w:t>most likely</w:t>
      </w:r>
      <w:r w:rsidR="0062795C">
        <w:t xml:space="preserve"> scenario. </w:t>
      </w:r>
      <w:r w:rsidR="00717DAC">
        <w:t>As discussed in the introduction, productivity increase can result from a number of sources</w:t>
      </w:r>
      <w:r w:rsidR="006504C9">
        <w:t xml:space="preserve">: </w:t>
      </w:r>
      <w:r w:rsidR="00F36847">
        <w:t>from changes in technology</w:t>
      </w:r>
      <w:r w:rsidR="00717DAC" w:rsidRPr="00E35122">
        <w:t xml:space="preserve">, such as </w:t>
      </w:r>
      <w:r w:rsidR="00717DAC">
        <w:t>the use of machines or</w:t>
      </w:r>
      <w:r w:rsidR="00F36847">
        <w:t xml:space="preserve"> software; from reducing skills mismatch; and from changes in business practices and product mix.</w:t>
      </w:r>
      <w:r w:rsidR="0062795C">
        <w:t xml:space="preserve"> </w:t>
      </w:r>
      <w:r w:rsidR="003F7D64">
        <w:t>The</w:t>
      </w:r>
      <w:r w:rsidR="00C92DEF">
        <w:t xml:space="preserve"> current version of the </w:t>
      </w:r>
      <w:r w:rsidR="00EB34DC">
        <w:t>VU</w:t>
      </w:r>
      <w:r w:rsidR="00C92DEF">
        <w:t xml:space="preserve"> model</w:t>
      </w:r>
      <w:r w:rsidR="003F7D64">
        <w:t xml:space="preserve"> does not model these factors individually.</w:t>
      </w:r>
      <w:r w:rsidR="000C6D95" w:rsidRPr="000C6D95">
        <w:t xml:space="preserve"> </w:t>
      </w:r>
      <w:r w:rsidR="002F1BD2">
        <w:t xml:space="preserve">Instead, the model assumes </w:t>
      </w:r>
      <w:r w:rsidR="00B55C4D">
        <w:t xml:space="preserve">that </w:t>
      </w:r>
      <w:r w:rsidR="002F1BD2">
        <w:t>t</w:t>
      </w:r>
      <w:r w:rsidR="000C6D95">
        <w:t>he produc</w:t>
      </w:r>
      <w:r w:rsidR="002F1BD2">
        <w:t>tivity improvement affects</w:t>
      </w:r>
      <w:r w:rsidR="000C6D95">
        <w:t xml:space="preserve"> the technical efficiency of all industries equally, although the impact on industry growth will vary because of demand factors.</w:t>
      </w:r>
      <w:r w:rsidR="002F1BD2">
        <w:t xml:space="preserve"> Stronger productivity growth </w:t>
      </w:r>
      <w:r w:rsidR="00357A20">
        <w:t xml:space="preserve">not only leads to higher GDP growth but also to an increase in both domestic consumption and exports. </w:t>
      </w:r>
    </w:p>
    <w:p w14:paraId="364E4F13" w14:textId="77777777" w:rsidR="000C6D95" w:rsidRDefault="00357A20" w:rsidP="00DC4528">
      <w:pPr>
        <w:pStyle w:val="Text"/>
      </w:pPr>
      <w:r>
        <w:t>There is also a small devaluation in the currency</w:t>
      </w:r>
      <w:r w:rsidR="006504C9">
        <w:t>,</w:t>
      </w:r>
      <w:r w:rsidR="00DC4528">
        <w:t xml:space="preserve"> leading to lower production costs</w:t>
      </w:r>
      <w:r w:rsidR="00601970">
        <w:t>, although</w:t>
      </w:r>
      <w:r w:rsidR="00AE5E1C">
        <w:t xml:space="preserve"> </w:t>
      </w:r>
      <w:r w:rsidR="00266E33">
        <w:t xml:space="preserve">this </w:t>
      </w:r>
      <w:r w:rsidR="000931F3">
        <w:t>is</w:t>
      </w:r>
      <w:r w:rsidR="00A95C62">
        <w:t xml:space="preserve"> </w:t>
      </w:r>
      <w:r w:rsidR="00AE5E1C">
        <w:t>partially</w:t>
      </w:r>
      <w:r w:rsidR="00DC4528">
        <w:t xml:space="preserve"> offset by higher domestic incomes and wages</w:t>
      </w:r>
      <w:r w:rsidR="00601970">
        <w:t>. This puts upward pressure on local prices and leads to changes in the pattern of demand</w:t>
      </w:r>
      <w:r w:rsidR="002F1BD2">
        <w:t xml:space="preserve">. The constraint on aggregate employment means that the effect of higher productivity can only </w:t>
      </w:r>
      <w:r w:rsidR="00266E33">
        <w:t xml:space="preserve">be </w:t>
      </w:r>
      <w:r w:rsidR="002F1BD2">
        <w:t>manifest</w:t>
      </w:r>
      <w:r w:rsidR="00266E33">
        <w:t>ed</w:t>
      </w:r>
      <w:r w:rsidR="002F1BD2">
        <w:t xml:space="preserve"> in some level of redistribution of employment across industries and occupations compared </w:t>
      </w:r>
      <w:r w:rsidR="006504C9">
        <w:t>with</w:t>
      </w:r>
      <w:r w:rsidR="002F1BD2">
        <w:t xml:space="preserve"> the most likely scenario.</w:t>
      </w:r>
    </w:p>
    <w:p w14:paraId="753C65E3" w14:textId="53EE51EA" w:rsidR="00777185" w:rsidRDefault="001C3814" w:rsidP="00AE5E1C">
      <w:pPr>
        <w:pStyle w:val="Text"/>
      </w:pPr>
      <w:r>
        <w:t xml:space="preserve">Below we focus on </w:t>
      </w:r>
      <w:r w:rsidR="00601970">
        <w:t xml:space="preserve">the </w:t>
      </w:r>
      <w:r w:rsidR="008505B4">
        <w:t xml:space="preserve">net </w:t>
      </w:r>
      <w:r w:rsidR="00777185">
        <w:t>gain (loss)</w:t>
      </w:r>
      <w:r w:rsidR="008505B4">
        <w:t xml:space="preserve"> in</w:t>
      </w:r>
      <w:r>
        <w:t xml:space="preserve"> job openings by</w:t>
      </w:r>
      <w:r w:rsidR="00601970">
        <w:t xml:space="preserve"> occupation and industry</w:t>
      </w:r>
      <w:r>
        <w:t xml:space="preserve"> in</w:t>
      </w:r>
      <w:r w:rsidR="006504C9">
        <w:t xml:space="preserve"> the high-</w:t>
      </w:r>
      <w:r w:rsidR="00601970">
        <w:t xml:space="preserve">productivity scenario </w:t>
      </w:r>
      <w:r w:rsidR="0028439D">
        <w:t xml:space="preserve">compared </w:t>
      </w:r>
      <w:r w:rsidR="006504C9">
        <w:t>with</w:t>
      </w:r>
      <w:r>
        <w:t xml:space="preserve"> that in the most likely scenario</w:t>
      </w:r>
      <w:r w:rsidR="009C13B3">
        <w:t>.</w:t>
      </w:r>
      <w:r w:rsidR="009C13B3">
        <w:rPr>
          <w:rStyle w:val="FootnoteReference"/>
        </w:rPr>
        <w:footnoteReference w:id="38"/>
      </w:r>
      <w:r w:rsidR="009C13B3">
        <w:t xml:space="preserve"> </w:t>
      </w:r>
      <w:r w:rsidR="00197FC9">
        <w:t xml:space="preserve">The source of these changes is largely expansion demand. </w:t>
      </w:r>
      <w:r w:rsidR="00F85224">
        <w:t>Figure</w:t>
      </w:r>
      <w:r w:rsidR="006504C9">
        <w:t>s</w:t>
      </w:r>
      <w:r w:rsidR="00175C92">
        <w:t xml:space="preserve"> 1</w:t>
      </w:r>
      <w:r w:rsidR="00DF6EEB">
        <w:t>3</w:t>
      </w:r>
      <w:r w:rsidR="00EF30B9">
        <w:t xml:space="preserve"> </w:t>
      </w:r>
      <w:r w:rsidR="00777185">
        <w:t>and 1</w:t>
      </w:r>
      <w:r w:rsidR="00DF6EEB">
        <w:t>4</w:t>
      </w:r>
      <w:r w:rsidR="00777185">
        <w:t xml:space="preserve"> </w:t>
      </w:r>
      <w:r w:rsidR="004711FE">
        <w:t>show the</w:t>
      </w:r>
      <w:r w:rsidR="00777185">
        <w:t>se</w:t>
      </w:r>
      <w:r w:rsidR="004711FE">
        <w:t xml:space="preserve"> net </w:t>
      </w:r>
      <w:r w:rsidR="00F85224">
        <w:t>changes by occupation (major) and</w:t>
      </w:r>
      <w:r w:rsidR="004711FE">
        <w:t xml:space="preserve"> industry</w:t>
      </w:r>
      <w:r w:rsidR="00F85224">
        <w:t xml:space="preserve"> (division)</w:t>
      </w:r>
      <w:r w:rsidR="00777185">
        <w:t>, respectively</w:t>
      </w:r>
      <w:r w:rsidR="009C13B3">
        <w:t>.</w:t>
      </w:r>
    </w:p>
    <w:p w14:paraId="291DBB70" w14:textId="77777777" w:rsidR="00F46D8D" w:rsidRDefault="005D37B5" w:rsidP="00AE5E1C">
      <w:pPr>
        <w:pStyle w:val="Text"/>
      </w:pPr>
      <w:r>
        <w:t xml:space="preserve">At this level of occupational aggregation, there will be a net gain of </w:t>
      </w:r>
      <w:r w:rsidR="005E2DB5">
        <w:t>32 5</w:t>
      </w:r>
      <w:r w:rsidR="0081522A">
        <w:t>00</w:t>
      </w:r>
      <w:r w:rsidR="00122824">
        <w:t xml:space="preserve"> </w:t>
      </w:r>
      <w:r>
        <w:t xml:space="preserve">job openings </w:t>
      </w:r>
      <w:r w:rsidR="00051C0A">
        <w:t xml:space="preserve">in </w:t>
      </w:r>
      <w:r w:rsidR="00822671">
        <w:t>five occupation</w:t>
      </w:r>
      <w:r w:rsidR="00051C0A">
        <w:t xml:space="preserve"> groups and a</w:t>
      </w:r>
      <w:r w:rsidR="00E508F5">
        <w:t xml:space="preserve"> similar</w:t>
      </w:r>
      <w:r w:rsidR="00051C0A">
        <w:t xml:space="preserve"> corresponding net loss </w:t>
      </w:r>
      <w:r w:rsidR="00E508F5">
        <w:t xml:space="preserve">of 33 100 </w:t>
      </w:r>
      <w:r w:rsidR="00051C0A">
        <w:t>in t</w:t>
      </w:r>
      <w:r w:rsidR="00822671">
        <w:t>hree</w:t>
      </w:r>
      <w:r w:rsidR="00051C0A">
        <w:t>.</w:t>
      </w:r>
      <w:r w:rsidR="00E508F5">
        <w:rPr>
          <w:rStyle w:val="FootnoteReference"/>
        </w:rPr>
        <w:footnoteReference w:id="39"/>
      </w:r>
      <w:r w:rsidR="00051C0A">
        <w:t xml:space="preserve"> </w:t>
      </w:r>
      <w:r w:rsidR="001C3814">
        <w:t xml:space="preserve">In the </w:t>
      </w:r>
      <w:r w:rsidR="00E508F5">
        <w:t xml:space="preserve">overall </w:t>
      </w:r>
      <w:r w:rsidR="001C3814">
        <w:t>schem</w:t>
      </w:r>
      <w:r w:rsidR="00AE5E1C">
        <w:t>e of things, these are small</w:t>
      </w:r>
      <w:r w:rsidR="001C3814">
        <w:t xml:space="preserve"> changes. </w:t>
      </w:r>
      <w:r w:rsidR="00051C0A">
        <w:t xml:space="preserve">The gaining </w:t>
      </w:r>
      <w:r w:rsidR="00822671">
        <w:t>occupation groups</w:t>
      </w:r>
      <w:r w:rsidR="00051C0A">
        <w:t xml:space="preserve"> can generally, </w:t>
      </w:r>
      <w:r w:rsidR="006504C9">
        <w:t>al</w:t>
      </w:r>
      <w:r w:rsidR="00051C0A">
        <w:t>though not always, be characterised as high-skill</w:t>
      </w:r>
      <w:r w:rsidR="00822671">
        <w:t xml:space="preserve"> and t</w:t>
      </w:r>
      <w:r w:rsidR="00051C0A">
        <w:t xml:space="preserve">he </w:t>
      </w:r>
      <w:r w:rsidR="00822671">
        <w:t>net losing groups</w:t>
      </w:r>
      <w:r w:rsidR="00051C0A">
        <w:t xml:space="preserve"> as </w:t>
      </w:r>
      <w:r w:rsidR="00822671">
        <w:t>low-skill.</w:t>
      </w:r>
      <w:r w:rsidR="00D31921">
        <w:t xml:space="preserve"> This suggests a skill-biase</w:t>
      </w:r>
      <w:r w:rsidR="006504C9">
        <w:t>d employment change in the high-</w:t>
      </w:r>
      <w:r w:rsidR="00D31921">
        <w:t>productivity growth scenario</w:t>
      </w:r>
      <w:r w:rsidR="00197FC9">
        <w:t xml:space="preserve"> compared </w:t>
      </w:r>
      <w:r w:rsidR="006504C9">
        <w:t>with</w:t>
      </w:r>
      <w:r w:rsidR="00197FC9">
        <w:t xml:space="preserve"> the most likely scenario.</w:t>
      </w:r>
    </w:p>
    <w:p w14:paraId="74AC88D5" w14:textId="77777777" w:rsidR="00DB6BBE" w:rsidRDefault="00320A92" w:rsidP="00B23DBF">
      <w:pPr>
        <w:pStyle w:val="Text"/>
      </w:pPr>
      <w:r>
        <w:t>At the division level, 14 industries will have a net gain in job openings and five will have a net loss.</w:t>
      </w:r>
      <w:r w:rsidR="00F875B6">
        <w:t xml:space="preserve"> </w:t>
      </w:r>
      <w:r>
        <w:t>T</w:t>
      </w:r>
      <w:r w:rsidR="00F875B6">
        <w:t xml:space="preserve">he largest </w:t>
      </w:r>
      <w:r>
        <w:t>net gain</w:t>
      </w:r>
      <w:r w:rsidR="00022718">
        <w:t>s</w:t>
      </w:r>
      <w:r>
        <w:t xml:space="preserve"> will be</w:t>
      </w:r>
      <w:r w:rsidR="00F875B6">
        <w:t xml:space="preserve"> in </w:t>
      </w:r>
      <w:r w:rsidR="006504C9">
        <w:t>professional, scientific and technica</w:t>
      </w:r>
      <w:r w:rsidR="00266E33">
        <w:t>l services and manufacturing;</w:t>
      </w:r>
      <w:r w:rsidR="006504C9">
        <w:t xml:space="preserve"> the largest net losses will be in health care and social assistance, and retail trade</w:t>
      </w:r>
      <w:r w:rsidR="00197FC9">
        <w:t>.</w:t>
      </w:r>
      <w:r w:rsidR="00B90421">
        <w:t xml:space="preserve"> </w:t>
      </w:r>
      <w:r w:rsidR="00197FC9">
        <w:t>The productivity growth results from the</w:t>
      </w:r>
      <w:r w:rsidR="00022718">
        <w:t xml:space="preserve"> substitution of labour with technology</w:t>
      </w:r>
      <w:r>
        <w:t>.</w:t>
      </w:r>
    </w:p>
    <w:p w14:paraId="1A0A48B8" w14:textId="77777777" w:rsidR="00F875B6" w:rsidRDefault="008505B4" w:rsidP="008E0EE5">
      <w:pPr>
        <w:pStyle w:val="Text"/>
      </w:pPr>
      <w:r>
        <w:t>Manufacturing is able to expand in the domestic market (through import substitution)</w:t>
      </w:r>
      <w:r w:rsidR="00266E33">
        <w:t>,</w:t>
      </w:r>
      <w:r>
        <w:t xml:space="preserve"> as well as </w:t>
      </w:r>
      <w:r w:rsidR="006504C9">
        <w:t xml:space="preserve">in </w:t>
      </w:r>
      <w:r>
        <w:t>the export market (currency devaluation).</w:t>
      </w:r>
      <w:r w:rsidR="008E0EE5">
        <w:t xml:space="preserve"> </w:t>
      </w:r>
      <w:r w:rsidR="00926909">
        <w:t xml:space="preserve">As output is unlikely to increase in sectors such as </w:t>
      </w:r>
      <w:r w:rsidR="006504C9">
        <w:t>health care and social assistance</w:t>
      </w:r>
      <w:r w:rsidR="00DB6BBE">
        <w:t>, they tend to shed workers</w:t>
      </w:r>
      <w:r w:rsidR="00926909">
        <w:t>.</w:t>
      </w:r>
      <w:r w:rsidR="00385C2C">
        <w:t xml:space="preserve"> Despite the positive effect of</w:t>
      </w:r>
      <w:r w:rsidR="00AA3409">
        <w:t xml:space="preserve"> household expenditure</w:t>
      </w:r>
      <w:r w:rsidR="00A95C62" w:rsidRPr="00A95C62">
        <w:t xml:space="preserve"> </w:t>
      </w:r>
      <w:r w:rsidR="00A95C62">
        <w:t>on retail trade</w:t>
      </w:r>
      <w:r w:rsidR="00103FE6">
        <w:t>,</w:t>
      </w:r>
      <w:r w:rsidR="00FB70DF">
        <w:t xml:space="preserve"> re</w:t>
      </w:r>
      <w:r w:rsidR="00266E33">
        <w:t>sulting from high productivity,</w:t>
      </w:r>
      <w:r w:rsidR="006504C9">
        <w:t xml:space="preserve"> job openi</w:t>
      </w:r>
      <w:r w:rsidR="00103FE6">
        <w:t xml:space="preserve">ngs </w:t>
      </w:r>
      <w:r w:rsidR="00FB70DF">
        <w:t>in the sector decline</w:t>
      </w:r>
      <w:r w:rsidR="00103FE6">
        <w:t xml:space="preserve">. </w:t>
      </w:r>
      <w:r w:rsidR="00FB70DF">
        <w:t>This suggests t</w:t>
      </w:r>
      <w:r w:rsidR="006504C9">
        <w:t>hat t</w:t>
      </w:r>
      <w:r w:rsidR="00FB70DF">
        <w:t xml:space="preserve">he </w:t>
      </w:r>
      <w:r w:rsidR="007F71AB">
        <w:t xml:space="preserve">reduction in employment from </w:t>
      </w:r>
      <w:r w:rsidR="006504C9">
        <w:t xml:space="preserve">the </w:t>
      </w:r>
      <w:r w:rsidR="00FB70DF">
        <w:t xml:space="preserve">adoption of </w:t>
      </w:r>
      <w:r w:rsidR="005604F2">
        <w:t xml:space="preserve">technology in the sector more than offsets any employment increase </w:t>
      </w:r>
      <w:r w:rsidR="007F71AB">
        <w:t>from increased in demand.</w:t>
      </w:r>
    </w:p>
    <w:p w14:paraId="17947FB5" w14:textId="6DD52476" w:rsidR="00022718" w:rsidRDefault="00022718" w:rsidP="005A0392">
      <w:pPr>
        <w:pStyle w:val="Text"/>
      </w:pPr>
      <w:r>
        <w:lastRenderedPageBreak/>
        <w:t>A</w:t>
      </w:r>
      <w:r w:rsidR="005D1D4D">
        <w:t>ggregating</w:t>
      </w:r>
      <w:r>
        <w:t xml:space="preserve"> occupations and industries </w:t>
      </w:r>
      <w:r w:rsidR="00E45AA3">
        <w:t>tends to cancel out</w:t>
      </w:r>
      <w:r w:rsidR="005D1D4D">
        <w:t xml:space="preserve"> the net gains and losses in job openings</w:t>
      </w:r>
      <w:r w:rsidR="000E1C26">
        <w:t>,</w:t>
      </w:r>
      <w:r w:rsidR="00EF30B9">
        <w:t xml:space="preserve"> as well as mask some of </w:t>
      </w:r>
      <w:r w:rsidR="001C3814">
        <w:t xml:space="preserve">the </w:t>
      </w:r>
      <w:r w:rsidR="00067F84">
        <w:t xml:space="preserve">details in </w:t>
      </w:r>
      <w:r w:rsidR="00EF30B9">
        <w:t>the changes</w:t>
      </w:r>
      <w:r w:rsidR="00067F84">
        <w:t xml:space="preserve"> between the two scenarios</w:t>
      </w:r>
      <w:r w:rsidR="005D1D4D">
        <w:t>. At the minor occupation level</w:t>
      </w:r>
      <w:r w:rsidR="00197FC9">
        <w:t>,</w:t>
      </w:r>
      <w:r w:rsidR="005D1D4D">
        <w:t xml:space="preserve"> </w:t>
      </w:r>
      <w:r w:rsidR="006504C9">
        <w:t xml:space="preserve">the </w:t>
      </w:r>
      <w:r w:rsidR="005D1D4D">
        <w:t>net gain in job openings is about 75 000</w:t>
      </w:r>
      <w:r w:rsidR="00385C2C">
        <w:t>,</w:t>
      </w:r>
      <w:r w:rsidR="00EF30B9">
        <w:t xml:space="preserve"> </w:t>
      </w:r>
      <w:r w:rsidR="005D1D4D">
        <w:t xml:space="preserve">with a corresponding </w:t>
      </w:r>
      <w:r w:rsidR="005A1642">
        <w:t xml:space="preserve">similar </w:t>
      </w:r>
      <w:r w:rsidR="005D1D4D">
        <w:t>net loss</w:t>
      </w:r>
      <w:r w:rsidR="00816E49">
        <w:t xml:space="preserve"> (see footnote 38)</w:t>
      </w:r>
      <w:r w:rsidR="005D1D4D">
        <w:t xml:space="preserve">. </w:t>
      </w:r>
      <w:r w:rsidR="00E2072D">
        <w:t>Figure 15</w:t>
      </w:r>
      <w:r w:rsidR="00EF30B9">
        <w:t xml:space="preserve"> shows</w:t>
      </w:r>
      <w:r w:rsidR="005A1642">
        <w:t xml:space="preserve"> some of the</w:t>
      </w:r>
      <w:r w:rsidR="00266E33">
        <w:t xml:space="preserve"> minor-level occupations</w:t>
      </w:r>
      <w:r w:rsidR="00EF30B9">
        <w:t xml:space="preserve"> </w:t>
      </w:r>
      <w:r w:rsidR="00247C32">
        <w:t>with the largest</w:t>
      </w:r>
      <w:r w:rsidR="00EF30B9">
        <w:t xml:space="preserve"> net gain</w:t>
      </w:r>
      <w:r w:rsidR="005A1642">
        <w:t>s</w:t>
      </w:r>
      <w:r w:rsidR="00EF30B9">
        <w:t xml:space="preserve"> and </w:t>
      </w:r>
      <w:r w:rsidR="00266E33">
        <w:t xml:space="preserve">the </w:t>
      </w:r>
      <w:r w:rsidR="00247C32">
        <w:t>largest</w:t>
      </w:r>
      <w:r w:rsidR="00EF30B9">
        <w:t xml:space="preserve"> net loss</w:t>
      </w:r>
      <w:r w:rsidR="005A1642">
        <w:t>es in job openings.</w:t>
      </w:r>
      <w:r w:rsidR="00067F84">
        <w:t xml:space="preserve"> </w:t>
      </w:r>
      <w:r w:rsidR="00FB7BC1">
        <w:t xml:space="preserve">Similar results at the industry level (subdivision) are in </w:t>
      </w:r>
      <w:r w:rsidR="00E2072D">
        <w:t>figure 16</w:t>
      </w:r>
      <w:r w:rsidR="00FB7BC1">
        <w:t xml:space="preserve">. </w:t>
      </w:r>
      <w:r w:rsidR="00E2072D">
        <w:t>Figure 15</w:t>
      </w:r>
      <w:r w:rsidR="00572169">
        <w:t xml:space="preserve"> suggests</w:t>
      </w:r>
      <w:r w:rsidR="00247C32">
        <w:t xml:space="preserve"> a</w:t>
      </w:r>
      <w:r w:rsidR="00645738">
        <w:t xml:space="preserve"> net loss</w:t>
      </w:r>
      <w:r w:rsidR="00247C32">
        <w:t xml:space="preserve"> in job openings</w:t>
      </w:r>
      <w:r w:rsidR="00572169">
        <w:t xml:space="preserve"> for</w:t>
      </w:r>
      <w:r w:rsidR="00247C32">
        <w:t xml:space="preserve"> </w:t>
      </w:r>
      <w:r w:rsidR="006504C9">
        <w:t>school teachers and midwifery and nursing professionals</w:t>
      </w:r>
      <w:r w:rsidR="00247C32">
        <w:t xml:space="preserve">. </w:t>
      </w:r>
      <w:r w:rsidR="00572169">
        <w:t>All else being equal, this can only happe</w:t>
      </w:r>
      <w:r w:rsidR="006504C9">
        <w:t>n with an increase in the pupil-to-teacher and patient-to-</w:t>
      </w:r>
      <w:r w:rsidR="00572169">
        <w:t>nurse ratios,</w:t>
      </w:r>
      <w:r w:rsidR="00385C2C">
        <w:t xml:space="preserve"> but </w:t>
      </w:r>
      <w:r w:rsidR="00572169">
        <w:t>these ratios are generally determ</w:t>
      </w:r>
      <w:r w:rsidR="005A0392">
        <w:t>ined by</w:t>
      </w:r>
      <w:r w:rsidR="001611BA">
        <w:t xml:space="preserve"> policy</w:t>
      </w:r>
      <w:r w:rsidR="005A0392">
        <w:t xml:space="preserve"> and not</w:t>
      </w:r>
      <w:r w:rsidR="001611BA">
        <w:t xml:space="preserve"> </w:t>
      </w:r>
      <w:r w:rsidR="005A0392">
        <w:t xml:space="preserve">by </w:t>
      </w:r>
      <w:r w:rsidR="001611BA">
        <w:t>the market</w:t>
      </w:r>
      <w:r w:rsidR="005A0392">
        <w:t>.</w:t>
      </w:r>
      <w:r w:rsidR="00926909">
        <w:t xml:space="preserve"> </w:t>
      </w:r>
      <w:r w:rsidR="00385C2C">
        <w:t xml:space="preserve">This </w:t>
      </w:r>
      <w:r w:rsidR="00687A8A">
        <w:t xml:space="preserve">means </w:t>
      </w:r>
      <w:r w:rsidR="00266E33">
        <w:t xml:space="preserve">that </w:t>
      </w:r>
      <w:r w:rsidR="00687A8A">
        <w:t>the</w:t>
      </w:r>
      <w:r w:rsidR="00E45860">
        <w:t xml:space="preserve"> modelling</w:t>
      </w:r>
      <w:r w:rsidR="00687A8A">
        <w:t xml:space="preserve"> assumption</w:t>
      </w:r>
      <w:r w:rsidR="008E0EE5">
        <w:t xml:space="preserve"> </w:t>
      </w:r>
      <w:r w:rsidR="001611BA">
        <w:t>of</w:t>
      </w:r>
      <w:r w:rsidR="008E0EE5">
        <w:t xml:space="preserve"> uniform productivity </w:t>
      </w:r>
      <w:r w:rsidR="001611BA">
        <w:t xml:space="preserve">growth across all sectors </w:t>
      </w:r>
      <w:r w:rsidR="00BA3CB5">
        <w:t>in the high-</w:t>
      </w:r>
      <w:r w:rsidR="00687A8A">
        <w:t xml:space="preserve">productivity scenario </w:t>
      </w:r>
      <w:r w:rsidR="00E45860">
        <w:t>does</w:t>
      </w:r>
      <w:r w:rsidR="001611BA">
        <w:t xml:space="preserve"> </w:t>
      </w:r>
      <w:r w:rsidR="00687A8A">
        <w:t>not</w:t>
      </w:r>
      <w:r w:rsidR="00E45860">
        <w:t xml:space="preserve"> accurately reflect the Australian labour market, and suggests </w:t>
      </w:r>
      <w:r w:rsidR="00BA3CB5">
        <w:t>cautious use of the estimates</w:t>
      </w:r>
      <w:r w:rsidR="001611BA">
        <w:t>.</w:t>
      </w:r>
    </w:p>
    <w:p w14:paraId="36F3F375" w14:textId="566873B1" w:rsidR="005231C8" w:rsidRDefault="00E2072D" w:rsidP="006B1A6D">
      <w:pPr>
        <w:pStyle w:val="Figuretitle"/>
      </w:pPr>
      <w:bookmarkStart w:id="70" w:name="_Toc513473303"/>
      <w:r>
        <w:t>Figure 13</w:t>
      </w:r>
      <w:r w:rsidR="005231C8">
        <w:tab/>
        <w:t xml:space="preserve">Net </w:t>
      </w:r>
      <w:r w:rsidR="00687A8A">
        <w:t>gains (losses)</w:t>
      </w:r>
      <w:r w:rsidR="005231C8">
        <w:t xml:space="preserve"> in job openings by occupation (major), </w:t>
      </w:r>
      <w:r w:rsidR="00B371FA">
        <w:t xml:space="preserve">Australia, </w:t>
      </w:r>
      <w:r w:rsidR="00BA3CB5">
        <w:t xml:space="preserve">2017–24: </w:t>
      </w:r>
      <w:r w:rsidR="000931F3">
        <w:br/>
      </w:r>
      <w:r w:rsidR="00BA3CB5">
        <w:t>high-</w:t>
      </w:r>
      <w:r w:rsidR="005231C8">
        <w:t>productiv</w:t>
      </w:r>
      <w:r w:rsidR="002C0081">
        <w:t>ity</w:t>
      </w:r>
      <w:r w:rsidR="005231C8">
        <w:t xml:space="preserve"> scenario relative to the most likely scenario</w:t>
      </w:r>
      <w:bookmarkEnd w:id="70"/>
    </w:p>
    <w:p w14:paraId="47CFABE4" w14:textId="77777777" w:rsidR="005231C8" w:rsidRDefault="00376F97" w:rsidP="005231C8">
      <w:pPr>
        <w:pStyle w:val="Tabletext"/>
      </w:pPr>
      <w:r>
        <w:rPr>
          <w:noProof/>
          <w:lang w:eastAsia="en-AU"/>
        </w:rPr>
        <mc:AlternateContent>
          <mc:Choice Requires="wps">
            <w:drawing>
              <wp:anchor distT="0" distB="0" distL="114300" distR="114300" simplePos="0" relativeHeight="252045312" behindDoc="0" locked="0" layoutInCell="1" allowOverlap="1" wp14:anchorId="64A37D82" wp14:editId="6F12C3C2">
                <wp:simplePos x="0" y="0"/>
                <wp:positionH relativeFrom="column">
                  <wp:posOffset>-7950</wp:posOffset>
                </wp:positionH>
                <wp:positionV relativeFrom="paragraph">
                  <wp:posOffset>1545590</wp:posOffset>
                </wp:positionV>
                <wp:extent cx="1565452" cy="212141"/>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452" cy="212141"/>
                        </a:xfrm>
                        <a:prstGeom prst="rect">
                          <a:avLst/>
                        </a:prstGeom>
                        <a:solidFill>
                          <a:srgbClr val="FFFFFF"/>
                        </a:solidFill>
                        <a:ln w="9525">
                          <a:noFill/>
                          <a:miter lim="800000"/>
                          <a:headEnd/>
                          <a:tailEnd/>
                        </a:ln>
                      </wps:spPr>
                      <wps:txbx>
                        <w:txbxContent>
                          <w:p w14:paraId="17E2B990" w14:textId="77777777" w:rsidR="00E2072D" w:rsidRPr="00376F97" w:rsidRDefault="00E2072D" w:rsidP="00376F97">
                            <w:pPr>
                              <w:spacing w:before="0"/>
                              <w:rPr>
                                <w:rFonts w:ascii="Arial" w:hAnsi="Arial" w:cs="Arial"/>
                                <w:color w:val="595959" w:themeColor="text1" w:themeTint="A6"/>
                                <w:sz w:val="16"/>
                                <w:szCs w:val="16"/>
                              </w:rPr>
                            </w:pPr>
                            <w:r w:rsidRPr="00376F97">
                              <w:rPr>
                                <w:rFonts w:ascii="Arial" w:hAnsi="Arial" w:cs="Arial"/>
                                <w:color w:val="595959" w:themeColor="text1" w:themeTint="A6"/>
                                <w:sz w:val="16"/>
                                <w:szCs w:val="16"/>
                              </w:rPr>
                              <w:t>Machinery Operators &amp; Drivers</w:t>
                            </w:r>
                          </w:p>
                        </w:txbxContent>
                      </wps:txbx>
                      <wps:bodyPr rot="0" vert="horz" wrap="square" lIns="91440" tIns="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37D82" id="_x0000_s1043" type="#_x0000_t202" style="position:absolute;margin-left:-.65pt;margin-top:121.7pt;width:123.25pt;height:16.7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" stroked="f">
                <v:textbox inset=",0,1mm">
                  <w:txbxContent>
                    <w:p w14:paraId="17E2B990" w14:textId="77777777" w:rsidR="00E2072D" w:rsidRPr="00376F97" w:rsidRDefault="00E2072D" w:rsidP="00376F97">
                      <w:pPr>
                        <w:spacing w:before="0"/>
                        <w:rPr>
                          <w:rFonts w:ascii="Arial" w:hAnsi="Arial" w:cs="Arial"/>
                          <w:color w:val="595959" w:themeColor="text1" w:themeTint="A6"/>
                          <w:sz w:val="16"/>
                          <w:szCs w:val="16"/>
                        </w:rPr>
                      </w:pPr>
                      <w:r w:rsidRPr="00376F97">
                        <w:rPr>
                          <w:rFonts w:ascii="Arial" w:hAnsi="Arial" w:cs="Arial"/>
                          <w:color w:val="595959" w:themeColor="text1" w:themeTint="A6"/>
                          <w:sz w:val="16"/>
                          <w:szCs w:val="16"/>
                        </w:rPr>
                        <w:t>Machinery Operators &amp; Drivers</w:t>
                      </w:r>
                    </w:p>
                  </w:txbxContent>
                </v:textbox>
              </v:shape>
            </w:pict>
          </mc:Fallback>
        </mc:AlternateContent>
      </w:r>
      <w:r w:rsidR="00A61820">
        <w:rPr>
          <w:noProof/>
          <w:lang w:eastAsia="en-AU"/>
        </w:rPr>
        <w:drawing>
          <wp:inline distT="0" distB="0" distL="0" distR="0" wp14:anchorId="3DECDA05" wp14:editId="3A2C4B72">
            <wp:extent cx="4860000" cy="2700000"/>
            <wp:effectExtent l="0" t="0" r="0" b="5715"/>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502223F" w14:textId="77777777" w:rsidR="00EA7779" w:rsidRDefault="005231C8" w:rsidP="00EA7779">
      <w:pPr>
        <w:pStyle w:val="Source"/>
        <w:rPr>
          <w:noProof/>
          <w:lang w:eastAsia="en-AU"/>
        </w:rPr>
      </w:pPr>
      <w:r>
        <w:t>Source:</w:t>
      </w:r>
      <w:r>
        <w:tab/>
        <w:t>Author</w:t>
      </w:r>
      <w:r w:rsidR="002B7D78">
        <w:t>s</w:t>
      </w:r>
      <w:r w:rsidR="00BA3CB5">
        <w:t>.</w:t>
      </w:r>
      <w:r w:rsidR="008D5F7F" w:rsidRPr="008D5F7F">
        <w:rPr>
          <w:noProof/>
          <w:lang w:eastAsia="en-AU"/>
        </w:rPr>
        <w:t xml:space="preserve"> </w:t>
      </w:r>
    </w:p>
    <w:p w14:paraId="3DE88B40" w14:textId="77777777" w:rsidR="00F62122" w:rsidRDefault="00F62122">
      <w:pPr>
        <w:spacing w:before="0" w:line="240" w:lineRule="auto"/>
        <w:rPr>
          <w:rFonts w:ascii="Arial" w:hAnsi="Arial"/>
          <w:b/>
          <w:sz w:val="17"/>
        </w:rPr>
      </w:pPr>
      <w:r>
        <w:br w:type="page"/>
      </w:r>
    </w:p>
    <w:p w14:paraId="1D32F137" w14:textId="612082E7" w:rsidR="005231C8" w:rsidRDefault="00E2072D" w:rsidP="006B1A6D">
      <w:pPr>
        <w:pStyle w:val="Figuretitle"/>
      </w:pPr>
      <w:bookmarkStart w:id="71" w:name="_Toc513473304"/>
      <w:r>
        <w:lastRenderedPageBreak/>
        <w:t>Figure 14</w:t>
      </w:r>
      <w:r w:rsidR="005231C8">
        <w:tab/>
        <w:t>Net change in job openings by industry (division),</w:t>
      </w:r>
      <w:r w:rsidR="00B371FA">
        <w:t xml:space="preserve"> Australia,</w:t>
      </w:r>
      <w:r w:rsidR="00BA3CB5">
        <w:t xml:space="preserve"> 2017–24: </w:t>
      </w:r>
      <w:r w:rsidR="000931F3">
        <w:br/>
      </w:r>
      <w:r w:rsidR="00BA3CB5">
        <w:t>high-</w:t>
      </w:r>
      <w:r w:rsidR="005231C8">
        <w:t>productiv</w:t>
      </w:r>
      <w:r w:rsidR="002C0081">
        <w:t>ity</w:t>
      </w:r>
      <w:r w:rsidR="005231C8">
        <w:t xml:space="preserve"> scenario relative to the most likely scenario</w:t>
      </w:r>
      <w:bookmarkEnd w:id="71"/>
    </w:p>
    <w:p w14:paraId="465C9216" w14:textId="77777777" w:rsidR="005231C8" w:rsidRDefault="00F620B8" w:rsidP="005231C8">
      <w:pPr>
        <w:pStyle w:val="Tabletext"/>
      </w:pPr>
      <w:r>
        <w:rPr>
          <w:noProof/>
          <w:lang w:eastAsia="en-AU"/>
        </w:rPr>
        <w:drawing>
          <wp:inline distT="0" distB="0" distL="0" distR="0" wp14:anchorId="14B8C916" wp14:editId="10071568">
            <wp:extent cx="4860000" cy="4752975"/>
            <wp:effectExtent l="0" t="0" r="0" b="0"/>
            <wp:docPr id="321" name="Chart 3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85D3E4A" w14:textId="77777777" w:rsidR="005231C8" w:rsidRDefault="005231C8" w:rsidP="005231C8">
      <w:pPr>
        <w:pStyle w:val="Source"/>
      </w:pPr>
      <w:r>
        <w:t>Source:</w:t>
      </w:r>
      <w:r>
        <w:tab/>
        <w:t>Author</w:t>
      </w:r>
      <w:r w:rsidR="002B7D78">
        <w:t>s</w:t>
      </w:r>
      <w:r w:rsidR="00BA3CB5">
        <w:t>.</w:t>
      </w:r>
    </w:p>
    <w:p w14:paraId="5C2B9717" w14:textId="77777777" w:rsidR="005F3833" w:rsidRDefault="005F3833">
      <w:pPr>
        <w:spacing w:before="0" w:line="240" w:lineRule="auto"/>
        <w:rPr>
          <w:rFonts w:ascii="Arial" w:hAnsi="Arial"/>
          <w:b/>
          <w:sz w:val="17"/>
        </w:rPr>
      </w:pPr>
      <w:r>
        <w:br w:type="page"/>
      </w:r>
    </w:p>
    <w:p w14:paraId="0F503103" w14:textId="756D5CE0" w:rsidR="005231C8" w:rsidRDefault="00E2072D" w:rsidP="006B1A6D">
      <w:pPr>
        <w:pStyle w:val="Figuretitle"/>
      </w:pPr>
      <w:bookmarkStart w:id="72" w:name="_Toc513473305"/>
      <w:r>
        <w:lastRenderedPageBreak/>
        <w:t>Figure 15</w:t>
      </w:r>
      <w:r w:rsidR="005231C8">
        <w:tab/>
      </w:r>
      <w:r w:rsidR="00687A8A">
        <w:t>O</w:t>
      </w:r>
      <w:r w:rsidR="005231C8">
        <w:t>ccupations (minor) with the highest net gain</w:t>
      </w:r>
      <w:r w:rsidR="00687A8A">
        <w:t>s (losses)</w:t>
      </w:r>
      <w:r w:rsidR="005231C8">
        <w:t xml:space="preserve"> in job openings, </w:t>
      </w:r>
      <w:r w:rsidR="00B371FA">
        <w:t xml:space="preserve">Australia, </w:t>
      </w:r>
      <w:r w:rsidR="00BA3CB5">
        <w:t>2017–24: high-</w:t>
      </w:r>
      <w:r w:rsidR="005231C8">
        <w:t>productiv</w:t>
      </w:r>
      <w:r w:rsidR="002C0081">
        <w:t>ity</w:t>
      </w:r>
      <w:r w:rsidR="005231C8">
        <w:t xml:space="preserve"> scenario relative to the most likely scenario</w:t>
      </w:r>
      <w:bookmarkEnd w:id="72"/>
    </w:p>
    <w:p w14:paraId="127509E6" w14:textId="77777777" w:rsidR="005231C8" w:rsidRDefault="00E63F76" w:rsidP="005231C8">
      <w:pPr>
        <w:pStyle w:val="Tabletext"/>
      </w:pPr>
      <w:r>
        <w:rPr>
          <w:noProof/>
          <w:lang w:eastAsia="en-AU"/>
        </w:rPr>
        <w:drawing>
          <wp:inline distT="0" distB="0" distL="0" distR="0" wp14:anchorId="7ACCE409" wp14:editId="21552262">
            <wp:extent cx="5076749" cy="4754880"/>
            <wp:effectExtent l="0" t="0" r="0" b="7620"/>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F096CCF" w14:textId="77777777" w:rsidR="005231C8" w:rsidRDefault="005231C8" w:rsidP="005231C8">
      <w:pPr>
        <w:pStyle w:val="Source"/>
      </w:pPr>
      <w:r>
        <w:t>Source:</w:t>
      </w:r>
      <w:r>
        <w:tab/>
        <w:t>Author</w:t>
      </w:r>
      <w:r w:rsidR="002B7D78">
        <w:t>s</w:t>
      </w:r>
      <w:r w:rsidR="00BA3CB5">
        <w:t>.</w:t>
      </w:r>
    </w:p>
    <w:p w14:paraId="17A01A24" w14:textId="77777777" w:rsidR="005F3833" w:rsidRDefault="005F3833">
      <w:pPr>
        <w:spacing w:before="0" w:line="240" w:lineRule="auto"/>
        <w:rPr>
          <w:rFonts w:ascii="Arial" w:hAnsi="Arial"/>
          <w:b/>
          <w:sz w:val="17"/>
        </w:rPr>
      </w:pPr>
      <w:r>
        <w:br w:type="page"/>
      </w:r>
    </w:p>
    <w:p w14:paraId="7417A1DB" w14:textId="7408F8B5" w:rsidR="005231C8" w:rsidRDefault="00E2072D" w:rsidP="006B1A6D">
      <w:pPr>
        <w:pStyle w:val="Figuretitle"/>
      </w:pPr>
      <w:bookmarkStart w:id="73" w:name="_Toc513473306"/>
      <w:r>
        <w:lastRenderedPageBreak/>
        <w:t>Figure 16</w:t>
      </w:r>
      <w:r w:rsidR="005231C8">
        <w:tab/>
      </w:r>
      <w:r w:rsidR="00687A8A">
        <w:t>I</w:t>
      </w:r>
      <w:r w:rsidR="00623368">
        <w:t>ndustries (subdivision) with the highest net gain</w:t>
      </w:r>
      <w:r w:rsidR="00B90421">
        <w:t>s (losses)</w:t>
      </w:r>
      <w:r w:rsidR="00623368">
        <w:t xml:space="preserve"> in job openings,</w:t>
      </w:r>
      <w:r w:rsidR="00B371FA">
        <w:t xml:space="preserve"> Australia,</w:t>
      </w:r>
      <w:r w:rsidR="00BA3CB5">
        <w:t xml:space="preserve"> 2017–24: high-</w:t>
      </w:r>
      <w:r w:rsidR="00623368">
        <w:t>productiv</w:t>
      </w:r>
      <w:r w:rsidR="002C0081">
        <w:t>ity</w:t>
      </w:r>
      <w:r w:rsidR="00623368">
        <w:t xml:space="preserve"> scenario relative to the most likely scenario</w:t>
      </w:r>
      <w:bookmarkEnd w:id="73"/>
    </w:p>
    <w:p w14:paraId="49A9330A" w14:textId="77777777" w:rsidR="005231C8" w:rsidRDefault="00742C08" w:rsidP="005231C8">
      <w:pPr>
        <w:pStyle w:val="Tabletext"/>
      </w:pPr>
      <w:r>
        <w:rPr>
          <w:noProof/>
          <w:lang w:eastAsia="en-AU"/>
        </w:rPr>
        <w:drawing>
          <wp:inline distT="0" distB="0" distL="0" distR="0" wp14:anchorId="5A14DFD8" wp14:editId="6DDC3DEE">
            <wp:extent cx="4860000" cy="5857875"/>
            <wp:effectExtent l="0" t="0" r="0" b="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B17D06F" w14:textId="77777777" w:rsidR="005231C8" w:rsidRDefault="005231C8" w:rsidP="005231C8">
      <w:pPr>
        <w:pStyle w:val="Source"/>
      </w:pPr>
      <w:r>
        <w:t>Source:</w:t>
      </w:r>
      <w:r>
        <w:tab/>
        <w:t>Author</w:t>
      </w:r>
      <w:r w:rsidR="002B7D78">
        <w:t>s</w:t>
      </w:r>
      <w:r w:rsidR="00BA3CB5">
        <w:t>.</w:t>
      </w:r>
    </w:p>
    <w:p w14:paraId="5BA42F4E" w14:textId="77777777" w:rsidR="005231C8" w:rsidRDefault="005231C8" w:rsidP="00AA3409">
      <w:pPr>
        <w:pStyle w:val="Text"/>
      </w:pPr>
    </w:p>
    <w:p w14:paraId="44B79C47" w14:textId="77777777" w:rsidR="005231C8" w:rsidRDefault="005231C8" w:rsidP="00AA3409">
      <w:pPr>
        <w:pStyle w:val="Text"/>
      </w:pPr>
    </w:p>
    <w:p w14:paraId="52F31A92" w14:textId="77777777" w:rsidR="00316EB7" w:rsidRDefault="00316EB7" w:rsidP="000C6D95">
      <w:pPr>
        <w:pStyle w:val="Text"/>
      </w:pPr>
    </w:p>
    <w:p w14:paraId="534F3784" w14:textId="77777777" w:rsidR="00E61FE7" w:rsidRDefault="00E61FE7">
      <w:pPr>
        <w:spacing w:before="0" w:line="240" w:lineRule="auto"/>
        <w:rPr>
          <w:rFonts w:ascii="Arial" w:hAnsi="Arial"/>
          <w:b/>
          <w:sz w:val="17"/>
        </w:rPr>
      </w:pPr>
      <w:r>
        <w:br w:type="page"/>
      </w:r>
    </w:p>
    <w:p w14:paraId="2111B30C" w14:textId="77777777" w:rsidR="000F36FC" w:rsidRDefault="00562B05" w:rsidP="00B66586">
      <w:pPr>
        <w:pStyle w:val="Heading1"/>
        <w:ind w:left="851" w:right="-284"/>
      </w:pPr>
      <w:bookmarkStart w:id="74" w:name="_Toc500147318"/>
      <w:bookmarkStart w:id="75" w:name="_Toc500147325"/>
      <w:r>
        <w:rPr>
          <w:noProof/>
          <w:lang w:eastAsia="en-AU"/>
        </w:rPr>
        <w:lastRenderedPageBreak/>
        <w:drawing>
          <wp:anchor distT="0" distB="0" distL="114300" distR="114300" simplePos="0" relativeHeight="252033024" behindDoc="0" locked="0" layoutInCell="1" allowOverlap="1" wp14:anchorId="3540B2D8" wp14:editId="0E19EB27">
            <wp:simplePos x="0" y="0"/>
            <wp:positionH relativeFrom="column">
              <wp:posOffset>-33020</wp:posOffset>
            </wp:positionH>
            <wp:positionV relativeFrom="paragraph">
              <wp:posOffset>-1600</wp:posOffset>
            </wp:positionV>
            <wp:extent cx="417195" cy="417195"/>
            <wp:effectExtent l="0" t="0" r="1905" b="1905"/>
            <wp:wrapNone/>
            <wp:docPr id="52" name="Picture 52" descr="P:\PublicationComponents\Icons\LightBulb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PublicationComponents\Icons\LightBulb_CorpBlue.em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0F36FC">
        <w:t>Labour market information, skills imbalances and productivity</w:t>
      </w:r>
      <w:bookmarkEnd w:id="74"/>
    </w:p>
    <w:p w14:paraId="3F0EA302" w14:textId="77777777" w:rsidR="000F36FC" w:rsidRDefault="000F36FC" w:rsidP="000F36FC">
      <w:pPr>
        <w:pStyle w:val="Text"/>
      </w:pPr>
      <w:r>
        <w:t xml:space="preserve">In this chapter we briefly discuss labour markets and how our forecasts </w:t>
      </w:r>
      <w:r w:rsidR="00BA3CB5">
        <w:t>could</w:t>
      </w:r>
      <w:r>
        <w:t xml:space="preserve"> be useful for interpreting </w:t>
      </w:r>
      <w:r w:rsidR="00BA3CB5">
        <w:t>current activity</w:t>
      </w:r>
      <w:r>
        <w:t xml:space="preserve"> in the labour market. We cover labour market imperfections, skills imbalances and skills mismatch. </w:t>
      </w:r>
    </w:p>
    <w:p w14:paraId="2F9060CA" w14:textId="77777777" w:rsidR="000F36FC" w:rsidRDefault="00BA3CB5" w:rsidP="000F36FC">
      <w:pPr>
        <w:pStyle w:val="Text"/>
      </w:pPr>
      <w:r>
        <w:t>In a perfectly competitive</w:t>
      </w:r>
      <w:r w:rsidR="000F36FC">
        <w:t xml:space="preserve"> neoclassical labour market, price and quantity adjust until the market clears</w:t>
      </w:r>
      <w:r>
        <w:t>,</w:t>
      </w:r>
      <w:r w:rsidR="000F36FC">
        <w:t xml:space="preserve"> </w:t>
      </w:r>
      <w:r>
        <w:t>such that</w:t>
      </w:r>
      <w:r w:rsidR="000F36FC">
        <w:t xml:space="preserve"> imbalances in the supply and demand for skills do not persist. Firms adapt production processes to the available stock of human capital</w:t>
      </w:r>
      <w:r w:rsidR="00266E33">
        <w:t>,</w:t>
      </w:r>
      <w:r w:rsidR="000F36FC">
        <w:t xml:space="preserve"> and workers seek the amount and type of training currently required (or foreseen) in an economy (</w:t>
      </w:r>
      <w:r w:rsidR="00305E04">
        <w:fldChar w:fldCharType="begin"/>
      </w:r>
      <w:r w:rsidR="000F36FC">
        <w:instrText xml:space="preserve"> ADDIN EN.CITE &lt;EndNote&gt;&lt;Cite&gt;&lt;Author&gt;Hartog&lt;/Author&gt;&lt;Year&gt;2000&lt;/Year&gt;&lt;RecNum&gt;1715&lt;/RecNum&gt;&lt;DisplayText&gt;Hartog (2000)&lt;/DisplayText&gt;&lt;record&gt;&lt;rec-number&gt;1715&lt;/rec-number&gt;&lt;foreign-keys&gt;&lt;key app="EN" db-id="refafpv0nd2rd4e9e2qxeaf6rw5xxvv2ds22" timestamp="1491895490"&gt;1715&lt;/key&gt;&lt;/foreign-keys&gt;&lt;ref-type name="Journal Article"&gt;17&lt;/ref-type&gt;&lt;contributors&gt;&lt;authors&gt;&lt;author&gt;Hartog, J&lt;/author&gt;&lt;/authors&gt;&lt;/contributors&gt;&lt;titles&gt;&lt;title&gt;Over-education and earnings: Where are we, where should we go?&lt;/title&gt;&lt;secondary-title&gt;Economics of Education Review&lt;/secondary-title&gt;&lt;/titles&gt;&lt;periodical&gt;&lt;full-title&gt;Economics of Education Review&lt;/full-title&gt;&lt;/periodical&gt;&lt;pages&gt;131-147&lt;/pages&gt;&lt;volume&gt;19&lt;/volume&gt;&lt;number&gt;2&lt;/number&gt;&lt;dates&gt;&lt;year&gt;2000&lt;/year&gt;&lt;/dates&gt;&lt;urls&gt;&lt;/urls&gt;&lt;/record&gt;&lt;/Cite&gt;&lt;/EndNote&gt;</w:instrText>
      </w:r>
      <w:r w:rsidR="00305E04">
        <w:fldChar w:fldCharType="separate"/>
      </w:r>
      <w:r w:rsidR="000F36FC">
        <w:rPr>
          <w:noProof/>
        </w:rPr>
        <w:t>Hartog 2000)</w:t>
      </w:r>
      <w:r w:rsidR="00305E04">
        <w:fldChar w:fldCharType="end"/>
      </w:r>
      <w:r w:rsidR="000F36FC">
        <w:t>. Underpinning this model is the assumption of perfect information, including that relating to the future structure of employment.</w:t>
      </w:r>
    </w:p>
    <w:p w14:paraId="50DDEFC9" w14:textId="77777777" w:rsidR="000F36FC" w:rsidRDefault="000F36FC" w:rsidP="000F36FC">
      <w:pPr>
        <w:pStyle w:val="Text"/>
      </w:pPr>
      <w:r>
        <w:t>The labour market is thus pe</w:t>
      </w:r>
      <w:r w:rsidR="00BA3CB5">
        <w:t>rpetually in a state of flux, meaning that</w:t>
      </w:r>
      <w:r>
        <w:t xml:space="preserve"> at any point in time the supply and demand for skills will be in imbalance. Furthermore, tasks performed within occupations also change with advances in technology, which adds to the changing supply and demand for skills. Labour markets are thus rarely perfect and labour market information is imperfect and often asymmetrical.</w:t>
      </w:r>
    </w:p>
    <w:p w14:paraId="6D44DA04" w14:textId="77777777" w:rsidR="000F36FC" w:rsidRDefault="000F36FC" w:rsidP="000F36FC">
      <w:pPr>
        <w:pStyle w:val="Text"/>
      </w:pPr>
      <w:r>
        <w:t>Skill imbalances are a reflection of the imperfections in the functioning of the labour and training markets</w:t>
      </w:r>
      <w:r w:rsidR="00266E33">
        <w:t xml:space="preserve"> and</w:t>
      </w:r>
      <w:r>
        <w:t xml:space="preserve"> include</w:t>
      </w:r>
      <w:r w:rsidR="00BA3CB5">
        <w:t xml:space="preserve"> factors that impede the market-</w:t>
      </w:r>
      <w:r>
        <w:t>clearing function of wage adjustment.</w:t>
      </w:r>
      <w:r>
        <w:rPr>
          <w:rStyle w:val="FootnoteReference"/>
        </w:rPr>
        <w:footnoteReference w:id="40"/>
      </w:r>
      <w:r>
        <w:t xml:space="preserve"> Lack of transparency in the labour and training markets, including in the links between education and training and job opportunities, is another important source of inefficiency and leads to skills imbalance. In reality, students, workers, employers and training institutions may lack information about prospective skills requirements in the labour market. In the pre</w:t>
      </w:r>
      <w:r w:rsidR="00266E33">
        <w:t>sence of incomplete information</w:t>
      </w:r>
      <w:r>
        <w:t xml:space="preserve"> and the time lag between the decision to enter educatio</w:t>
      </w:r>
      <w:r w:rsidR="00BA3CB5">
        <w:t>n or a worker training program</w:t>
      </w:r>
      <w:r>
        <w:t xml:space="preserve"> and that of entering the labour market, individuals may under- or over-estimate employment prospects</w:t>
      </w:r>
      <w:r w:rsidR="00266E33">
        <w:t>,</w:t>
      </w:r>
      <w:r>
        <w:t xml:space="preserve"> leading to skills imbalances (</w:t>
      </w:r>
      <w:r w:rsidR="00305E04">
        <w:fldChar w:fldCharType="begin"/>
      </w:r>
      <w:r>
        <w:instrText xml:space="preserve"> ADDIN EN.CITE &lt;EndNote&gt;&lt;Cite&gt;&lt;Author&gt;Heijke&lt;/Author&gt;&lt;Year&gt;1998&lt;/Year&gt;&lt;RecNum&gt;401&lt;/RecNum&gt;&lt;DisplayText&gt;Heijke and Borghans (1998)&lt;/DisplayText&gt;&lt;record&gt;&lt;rec-number&gt;401&lt;/rec-number&gt;&lt;foreign-keys&gt;&lt;key app="EN" db-id="refafpv0nd2rd4e9e2qxeaf6rw5xxvv2ds22" timestamp="0"&gt;401&lt;/key&gt;&lt;/foreign-keys&gt;&lt;ref-type name="Edited Book"&gt;28&lt;/ref-type&gt;&lt;contributors&gt;&lt;authors&gt;&lt;author&gt;Heijke, H&lt;/author&gt;&lt;author&gt;Borghans, L&lt;/author&gt;&lt;/authors&gt;&lt;/contributors&gt;&lt;titles&gt;&lt;title&gt;Towards a Transparent Labour Market for Educational Decisions&lt;/title&gt;&lt;/titles&gt;&lt;dates&gt;&lt;year&gt;1998&lt;/year&gt;&lt;/dates&gt;&lt;pub-location&gt;Aldershot&lt;/pub-location&gt;&lt;publisher&gt;Ashgate&lt;/publisher&gt;&lt;urls&gt;&lt;/urls&gt;&lt;/record&gt;&lt;/Cite&gt;&lt;/EndNote&gt;</w:instrText>
      </w:r>
      <w:r w:rsidR="00305E04">
        <w:fldChar w:fldCharType="separate"/>
      </w:r>
      <w:r>
        <w:rPr>
          <w:noProof/>
        </w:rPr>
        <w:t xml:space="preserve">Heijke </w:t>
      </w:r>
      <w:r w:rsidR="00BA3CB5">
        <w:rPr>
          <w:noProof/>
        </w:rPr>
        <w:t>&amp;</w:t>
      </w:r>
      <w:r>
        <w:rPr>
          <w:noProof/>
        </w:rPr>
        <w:t xml:space="preserve"> Borghans 1998</w:t>
      </w:r>
      <w:r w:rsidR="00305E04">
        <w:fldChar w:fldCharType="end"/>
      </w:r>
      <w:r>
        <w:t xml:space="preserve">; </w:t>
      </w:r>
      <w:r w:rsidR="00305E04">
        <w:fldChar w:fldCharType="begin"/>
      </w:r>
      <w:r>
        <w:instrText xml:space="preserve"> ADDIN EN.CITE &lt;EndNote&gt;&lt;Cite&gt;&lt;Author&gt;Shah&lt;/Author&gt;&lt;Year&gt;2005&lt;/Year&gt;&lt;RecNum&gt;602&lt;/RecNum&gt;&lt;DisplayText&gt;Shah and Burke (2005)&lt;/DisplayText&gt;&lt;record&gt;&lt;rec-number&gt;602&lt;/rec-number&gt;&lt;foreign-keys&gt;&lt;key app="EN" db-id="refafpv0nd2rd4e9e2qxeaf6rw5xxvv2ds22" timestamp="0"&gt;602&lt;/key&gt;&lt;/foreign-keys&gt;&lt;ref-type name="Journal Article"&gt;17&lt;/ref-type&gt;&lt;contributors&gt;&lt;authors&gt;&lt;author&gt;Shah, C&lt;/author&gt;&lt;author&gt;Burke, G&lt;/author&gt;&lt;/authors&gt;&lt;/contributors&gt;&lt;titles&gt;&lt;title&gt;Skills shortages: concepts, measurement and policy responses&lt;/title&gt;&lt;secondary-title&gt;Australian Bulletin of Labour&lt;/secondary-title&gt;&lt;/titles&gt;&lt;pages&gt;44-71&lt;/pages&gt;&lt;volume&gt;31&lt;/volume&gt;&lt;number&gt;1&lt;/number&gt;&lt;dates&gt;&lt;year&gt;2005&lt;/year&gt;&lt;/dates&gt;&lt;urls&gt;&lt;/urls&gt;&lt;/record&gt;&lt;/Cite&gt;&lt;/EndNote&gt;</w:instrText>
      </w:r>
      <w:r w:rsidR="00305E04">
        <w:fldChar w:fldCharType="separate"/>
      </w:r>
      <w:r>
        <w:rPr>
          <w:noProof/>
        </w:rPr>
        <w:t xml:space="preserve">Shah </w:t>
      </w:r>
      <w:r w:rsidR="00BA3CB5">
        <w:rPr>
          <w:noProof/>
        </w:rPr>
        <w:t>&amp;</w:t>
      </w:r>
      <w:r>
        <w:rPr>
          <w:noProof/>
        </w:rPr>
        <w:t xml:space="preserve"> Burke 2005)</w:t>
      </w:r>
      <w:r w:rsidR="00305E04">
        <w:fldChar w:fldCharType="end"/>
      </w:r>
      <w:r>
        <w:t>.</w:t>
      </w:r>
    </w:p>
    <w:p w14:paraId="056CD028" w14:textId="77777777" w:rsidR="000F36FC" w:rsidRDefault="000F36FC" w:rsidP="000F36FC">
      <w:pPr>
        <w:pStyle w:val="Text"/>
      </w:pPr>
      <w:r>
        <w:t>Perfect matching between skills demand and supply is neither feasible nor necessary, especially when a one–to-one relationship often does not exist between the skill</w:t>
      </w:r>
      <w:r w:rsidR="00BA3CB5">
        <w:t>s</w:t>
      </w:r>
      <w:r>
        <w:t xml:space="preserve"> sets people have and jobs (</w:t>
      </w:r>
      <w:r w:rsidR="00305E04">
        <w:fldChar w:fldCharType="begin"/>
      </w:r>
      <w:r>
        <w:instrText xml:space="preserve"> ADDIN EN.CITE &lt;EndNote&gt;&lt;Cite&gt;&lt;Author&gt;Rihova&lt;/Author&gt;&lt;Year&gt;2016&lt;/Year&gt;&lt;RecNum&gt;1785&lt;/RecNum&gt;&lt;DisplayText&gt;Rihova (2016)&lt;/DisplayText&gt;&lt;record&gt;&lt;rec-number&gt;1785&lt;/rec-number&gt;&lt;foreign-keys&gt;&lt;key app="EN" db-id="refafpv0nd2rd4e9e2qxeaf6rw5xxvv2ds22" timestamp="1502192155"&gt;1785&lt;/key&gt;&lt;/foreign-keys&gt;&lt;ref-type name="Report"&gt;27&lt;/ref-type&gt;&lt;contributors&gt;&lt;authors&gt;&lt;author&gt;Rihova, Hana&lt;/author&gt;&lt;/authors&gt;&lt;/contributors&gt;&lt;titles&gt;&lt;title&gt;Using labour market information: guide to anticipating and matching skills and jobs: volume 1&lt;/title&gt;&lt;tertiary-title&gt;Compendium on anticipation and matching of skills&lt;/tertiary-title&gt;&lt;/titles&gt;&lt;keywords&gt;&lt;keyword&gt;Skill needs&lt;/keyword&gt;&lt;keyword&gt;Labour supply&lt;/keyword&gt;&lt;keyword&gt;Labour demand&lt;/keyword&gt;&lt;keyword&gt;Analysis&lt;/keyword&gt;&lt;keyword&gt;Data analysis&lt;/keyword&gt;&lt;keyword&gt;Statistical method&lt;/keyword&gt;&lt;keyword&gt;Measuring instrument&lt;/keyword&gt;&lt;keyword&gt;Trend&lt;/keyword&gt;&lt;keyword&gt;Policy formation&lt;/keyword&gt;&lt;keyword&gt;Decision making&lt;/keyword&gt;&lt;keyword&gt;Skills and knowledge&lt;/keyword&gt;&lt;keyword&gt;Labour market&lt;/keyword&gt;&lt;keyword&gt;Research&lt;/keyword&gt;&lt;keyword&gt;Statistics&lt;/keyword&gt;&lt;keyword&gt;Outcomes&lt;/keyword&gt;&lt;keyword&gt;Policy&lt;/keyword&gt;&lt;keyword&gt;Europe&lt;/keyword&gt;&lt;/keywords&gt;&lt;dates&gt;&lt;year&gt;2016&lt;/year&gt;&lt;/dates&gt;&lt;pub-location&gt;Luxembourg&lt;/pub-location&gt;&lt;publisher&gt;Publications Office of the European Union&lt;/publisher&gt;&lt;urls&gt;&lt;related-urls&gt;&lt;url&gt;http://www.cedefop.europa.eu/en/publications-and-resources/publications/2215&lt;/url&gt;&lt;/related-urls&gt;&lt;/urls&gt;&lt;remote-database-name&gt;VOCEDplus&lt;/remote-database-name&gt;&lt;access-date&gt;08 Aug 2017&lt;/access-date&gt;&lt;/record&gt;&lt;/Cite&gt;&lt;/EndNote&gt;</w:instrText>
      </w:r>
      <w:r w:rsidR="00305E04">
        <w:fldChar w:fldCharType="separate"/>
      </w:r>
      <w:r>
        <w:rPr>
          <w:noProof/>
        </w:rPr>
        <w:t>Rihova 2016)</w:t>
      </w:r>
      <w:r w:rsidR="00305E04">
        <w:fldChar w:fldCharType="end"/>
      </w:r>
      <w:r>
        <w:t>.</w:t>
      </w:r>
      <w:r>
        <w:rPr>
          <w:rStyle w:val="FootnoteReference"/>
        </w:rPr>
        <w:footnoteReference w:id="41"/>
      </w:r>
      <w:r>
        <w:t xml:space="preserve"> Neve</w:t>
      </w:r>
      <w:r w:rsidR="00BA3CB5">
        <w:t>rtheless, public access to high-</w:t>
      </w:r>
      <w:r>
        <w:t>quality and timely labour market information is a key factor for ensuring individuals and enterprises adapt to changing demand for skills (</w:t>
      </w:r>
      <w:r w:rsidR="00305E04">
        <w:fldChar w:fldCharType="begin"/>
      </w:r>
      <w:r>
        <w:instrText xml:space="preserve"> ADDIN EN.CITE &lt;EndNote&gt;&lt;Cite&gt;&lt;Author&gt;ILO&lt;/Author&gt;&lt;Year&gt;2014&lt;/Year&gt;&lt;RecNum&gt;1716&lt;/RecNum&gt;&lt;DisplayText&gt;ILO, OECD and World Bank Group (2014)&lt;/DisplayText&gt;&lt;record&gt;&lt;rec-number&gt;1716&lt;/rec-number&gt;&lt;foreign-keys&gt;&lt;key app="EN" db-id="refafpv0nd2rd4e9e2qxeaf6rw5xxvv2ds22" timestamp="1492742065"&gt;1716&lt;/key&gt;&lt;/foreign-keys&gt;&lt;ref-type name="Report"&gt;27&lt;/ref-type&gt;&lt;contributors&gt;&lt;authors&gt;&lt;author&gt;ILO&lt;/author&gt;&lt;author&gt;OECD&lt;/author&gt;&lt;author&gt;World Bank Group,&lt;/author&gt;&lt;/authors&gt;&lt;/contributors&gt;&lt;titles&gt;&lt;title&gt;G20 labour markets: outlook, key challenges and policy responses&lt;/title&gt;&lt;/titles&gt;&lt;dates&gt;&lt;year&gt;2014&lt;/year&gt;&lt;/dates&gt;&lt;pub-location&gt;Melbourne&lt;/pub-location&gt;&lt;publisher&gt;Report prepared for the G20 Labour and Employment Ministerial Meeting, Melbourne, Australia, 10-11 September 2014&lt;/publisher&gt;&lt;urls&gt;&lt;/urls&gt;&lt;/record&gt;&lt;/Cite&gt;&lt;/EndNote&gt;</w:instrText>
      </w:r>
      <w:r w:rsidR="00305E04">
        <w:fldChar w:fldCharType="separate"/>
      </w:r>
      <w:r w:rsidR="00BA3CB5">
        <w:rPr>
          <w:noProof/>
        </w:rPr>
        <w:t>International Labour Organization</w:t>
      </w:r>
      <w:r>
        <w:rPr>
          <w:noProof/>
        </w:rPr>
        <w:t>, O</w:t>
      </w:r>
      <w:r w:rsidR="00BA3CB5">
        <w:rPr>
          <w:noProof/>
        </w:rPr>
        <w:t>rganisation</w:t>
      </w:r>
      <w:r w:rsidR="007367BA">
        <w:rPr>
          <w:noProof/>
        </w:rPr>
        <w:t xml:space="preserve"> for Economic Co-operation and D</w:t>
      </w:r>
      <w:r w:rsidR="00BA3CB5">
        <w:rPr>
          <w:noProof/>
        </w:rPr>
        <w:t>evelopment</w:t>
      </w:r>
      <w:r>
        <w:rPr>
          <w:noProof/>
        </w:rPr>
        <w:t xml:space="preserve"> </w:t>
      </w:r>
      <w:r w:rsidR="00266E33">
        <w:rPr>
          <w:noProof/>
        </w:rPr>
        <w:t>&amp;</w:t>
      </w:r>
      <w:r>
        <w:rPr>
          <w:noProof/>
        </w:rPr>
        <w:t xml:space="preserve"> World Bank Group 2014)</w:t>
      </w:r>
      <w:r w:rsidR="00305E04">
        <w:fldChar w:fldCharType="end"/>
      </w:r>
      <w:r>
        <w:t xml:space="preserve">. Effective adaptation reduces the risk of </w:t>
      </w:r>
      <w:r w:rsidR="007367BA">
        <w:t xml:space="preserve">persistent </w:t>
      </w:r>
      <w:r>
        <w:t>skills imbalan</w:t>
      </w:r>
      <w:r w:rsidR="007367BA">
        <w:t>ces</w:t>
      </w:r>
      <w:r>
        <w:t>, as the longer the imbalances exist, the higher the potential cost to the economy.</w:t>
      </w:r>
    </w:p>
    <w:p w14:paraId="3A7A3605" w14:textId="77777777" w:rsidR="000F36FC" w:rsidRDefault="00266E33" w:rsidP="000F36FC">
      <w:pPr>
        <w:pStyle w:val="Text"/>
      </w:pPr>
      <w:r>
        <w:lastRenderedPageBreak/>
        <w:t>I</w:t>
      </w:r>
      <w:r w:rsidR="000F36FC">
        <w:t xml:space="preserve">nvestigations </w:t>
      </w:r>
      <w:r>
        <w:t>into</w:t>
      </w:r>
      <w:r w:rsidR="000F36FC">
        <w:t xml:space="preserve"> the economic cost of skills imbalances tend to make a distinction between skills sh</w:t>
      </w:r>
      <w:r w:rsidR="00472CE7">
        <w:t>ortages and skills mismatches. A s</w:t>
      </w:r>
      <w:r w:rsidR="000F36FC">
        <w:t>kills shortage occurs when there is an insufficient supply of appropriately qualified workers willing to work under prevailing employment conditions, particularly current wage rates (</w:t>
      </w:r>
      <w:r w:rsidR="00305E04">
        <w:fldChar w:fldCharType="begin"/>
      </w:r>
      <w:r w:rsidR="000F36FC">
        <w:instrText xml:space="preserve"> ADDIN EN.CITE &lt;EndNote&gt;&lt;Cite&gt;&lt;Author&gt;Shah&lt;/Author&gt;&lt;Year&gt;2005&lt;/Year&gt;&lt;RecNum&gt;602&lt;/RecNum&gt;&lt;DisplayText&gt;Shah and Burke (2005)&lt;/DisplayText&gt;&lt;record&gt;&lt;rec-number&gt;602&lt;/rec-number&gt;&lt;foreign-keys&gt;&lt;key app="EN" db-id="refafpv0nd2rd4e9e2qxeaf6rw5xxvv2ds22" timestamp="0"&gt;602&lt;/key&gt;&lt;/foreign-keys&gt;&lt;ref-type name="Journal Article"&gt;17&lt;/ref-type&gt;&lt;contributors&gt;&lt;authors&gt;&lt;author&gt;Shah, C&lt;/author&gt;&lt;author&gt;Burke, G&lt;/author&gt;&lt;/authors&gt;&lt;/contributors&gt;&lt;titles&gt;&lt;title&gt;Skills shortages: concepts, measurement and policy responses&lt;/title&gt;&lt;secondary-title&gt;Australian Bulletin of Labour&lt;/secondary-title&gt;&lt;/titles&gt;&lt;pages&gt;44-71&lt;/pages&gt;&lt;volume&gt;31&lt;/volume&gt;&lt;number&gt;1&lt;/number&gt;&lt;dates&gt;&lt;year&gt;2005&lt;/year&gt;&lt;/dates&gt;&lt;urls&gt;&lt;/urls&gt;&lt;/record&gt;&lt;/Cite&gt;&lt;/EndNote&gt;</w:instrText>
      </w:r>
      <w:r w:rsidR="00305E04">
        <w:fldChar w:fldCharType="separate"/>
      </w:r>
      <w:r w:rsidR="000F36FC">
        <w:rPr>
          <w:noProof/>
        </w:rPr>
        <w:t xml:space="preserve">Shah </w:t>
      </w:r>
      <w:r w:rsidR="00B56596">
        <w:rPr>
          <w:noProof/>
        </w:rPr>
        <w:t>&amp;</w:t>
      </w:r>
      <w:r w:rsidR="000F36FC">
        <w:rPr>
          <w:noProof/>
        </w:rPr>
        <w:t xml:space="preserve"> Burke 2005)</w:t>
      </w:r>
      <w:r w:rsidR="00305E04">
        <w:fldChar w:fldCharType="end"/>
      </w:r>
      <w:r w:rsidR="000F36FC">
        <w:t>. Persistent skills shortages can affect labour productivity</w:t>
      </w:r>
      <w:r w:rsidR="000F36FC">
        <w:rPr>
          <w:rStyle w:val="FootnoteReference"/>
        </w:rPr>
        <w:footnoteReference w:id="42"/>
      </w:r>
      <w:r w:rsidR="000F36FC">
        <w:t xml:space="preserve"> growth (</w:t>
      </w:r>
      <w:r w:rsidR="00305E04">
        <w:fldChar w:fldCharType="begin"/>
      </w:r>
      <w:r w:rsidR="000F36FC">
        <w:instrText xml:space="preserve"> ADDIN EN.CITE &lt;EndNote&gt;&lt;Cite&gt;&lt;Author&gt;Haskel&lt;/Author&gt;&lt;Year&gt;1993&lt;/Year&gt;&lt;RecNum&gt;1704&lt;/RecNum&gt;&lt;DisplayText&gt;Haskel and Martin (1993)&lt;/DisplayText&gt;&lt;record&gt;&lt;rec-number&gt;1704&lt;/rec-number&gt;&lt;foreign-keys&gt;&lt;key app="EN" db-id="refafpv0nd2rd4e9e2qxeaf6rw5xxvv2ds22" timestamp="1490269672"&gt;1704&lt;/key&gt;&lt;/foreign-keys&gt;&lt;ref-type name="Journal Article"&gt;17&lt;/ref-type&gt;&lt;contributors&gt;&lt;authors&gt;&lt;author&gt;Haskel, J.&lt;/author&gt;&lt;author&gt;Martin, C&lt;/author&gt;&lt;/authors&gt;&lt;/contributors&gt;&lt;titles&gt;&lt;title&gt;Do skill shortages reduce productivity? Theory and evidence from the United Kingdom&lt;/title&gt;&lt;secondary-title&gt;The Economic Journal&lt;/secondary-title&gt;&lt;/titles&gt;&lt;periodical&gt;&lt;full-title&gt;The Economic Journal&lt;/full-title&gt;&lt;/periodical&gt;&lt;pages&gt;386-394&lt;/pages&gt;&lt;volume&gt;103&lt;/volume&gt;&lt;dates&gt;&lt;year&gt;1993&lt;/year&gt;&lt;/dates&gt;&lt;urls&gt;&lt;/urls&gt;&lt;/record&gt;&lt;/Cite&gt;&lt;/EndNote&gt;</w:instrText>
      </w:r>
      <w:r w:rsidR="00305E04">
        <w:fldChar w:fldCharType="separate"/>
      </w:r>
      <w:r w:rsidR="000F36FC">
        <w:rPr>
          <w:noProof/>
        </w:rPr>
        <w:t xml:space="preserve">Haskel </w:t>
      </w:r>
      <w:r w:rsidR="00B56596">
        <w:rPr>
          <w:noProof/>
        </w:rPr>
        <w:t>&amp;</w:t>
      </w:r>
      <w:r w:rsidR="000F36FC">
        <w:rPr>
          <w:noProof/>
        </w:rPr>
        <w:t xml:space="preserve"> Martin 1993</w:t>
      </w:r>
      <w:r w:rsidR="00305E04">
        <w:fldChar w:fldCharType="end"/>
      </w:r>
      <w:r w:rsidR="000F36FC">
        <w:t xml:space="preserve">; </w:t>
      </w:r>
      <w:r w:rsidR="00305E04">
        <w:fldChar w:fldCharType="begin"/>
      </w:r>
      <w:r w:rsidR="000F36FC">
        <w:instrText xml:space="preserve"> ADDIN EN.CITE &lt;EndNote&gt;&lt;Cite&gt;&lt;Author&gt;Bennett&lt;/Author&gt;&lt;Year&gt;2009&lt;/Year&gt;&lt;RecNum&gt;1711&lt;/RecNum&gt;&lt;DisplayText&gt;Bennett and McGuinness (2009)&lt;/DisplayText&gt;&lt;record&gt;&lt;rec-number&gt;1711&lt;/rec-number&gt;&lt;foreign-keys&gt;&lt;key app="EN" db-id="refafpv0nd2rd4e9e2qxeaf6rw5xxvv2ds22" timestamp="1491365884"&gt;1711&lt;/key&gt;&lt;/foreign-keys&gt;&lt;ref-type name="Journal Article"&gt;17&lt;/ref-type&gt;&lt;contributors&gt;&lt;authors&gt;&lt;author&gt;Bennett, Jessica&lt;/author&gt;&lt;author&gt;McGuinness, Seamus&lt;/author&gt;&lt;/authors&gt;&lt;/contributors&gt;&lt;titles&gt;&lt;title&gt;Assessing the impact of skill shortages on the productivity performance of high-tech firms in Northern Ireland&lt;/title&gt;&lt;secondary-title&gt;Applied Economics&lt;/secondary-title&gt;&lt;/titles&gt;&lt;periodical&gt;&lt;full-title&gt;Applied Economics&lt;/full-title&gt;&lt;/periodical&gt;&lt;pages&gt;727-737&lt;/pages&gt;&lt;volume&gt;41&lt;/volume&gt;&lt;number&gt;6&lt;/number&gt;&lt;dates&gt;&lt;year&gt;2009&lt;/year&gt;&lt;pub-dates&gt;&lt;date&gt;2009/03/01&lt;/date&gt;&lt;/pub-dates&gt;&lt;/dates&gt;&lt;publisher&gt;Routledge&lt;/publisher&gt;&lt;isbn&gt;0003-6846&lt;/isbn&gt;&lt;urls&gt;&lt;related-urls&gt;&lt;url&gt;http://dx.doi.org/10.1080/00036840601007450&lt;/url&gt;&lt;/related-urls&gt;&lt;/urls&gt;&lt;electronic-resource-num&gt;10.1080/00036840601007450&lt;/electronic-resource-num&gt;&lt;/record&gt;&lt;/Cite&gt;&lt;/EndNote&gt;</w:instrText>
      </w:r>
      <w:r w:rsidR="00305E04">
        <w:fldChar w:fldCharType="separate"/>
      </w:r>
      <w:r w:rsidR="000F36FC">
        <w:rPr>
          <w:noProof/>
        </w:rPr>
        <w:t xml:space="preserve">Bennett </w:t>
      </w:r>
      <w:r w:rsidR="00B56596">
        <w:rPr>
          <w:noProof/>
        </w:rPr>
        <w:t>&amp;</w:t>
      </w:r>
      <w:r w:rsidR="000F36FC">
        <w:rPr>
          <w:noProof/>
        </w:rPr>
        <w:t xml:space="preserve"> McGuinness 2009)</w:t>
      </w:r>
      <w:r w:rsidR="00305E04">
        <w:fldChar w:fldCharType="end"/>
      </w:r>
      <w:r w:rsidR="00B56596">
        <w:t>. A s</w:t>
      </w:r>
      <w:r w:rsidR="000F36FC">
        <w:t>kills surplus arises when there is an excess of supply, but most research tends to focus on the shortage</w:t>
      </w:r>
      <w:r w:rsidR="00B56596">
        <w:t>,</w:t>
      </w:r>
      <w:r w:rsidR="000F36FC">
        <w:t xml:space="preserve"> even though </w:t>
      </w:r>
      <w:r w:rsidR="00B56596">
        <w:t xml:space="preserve">a </w:t>
      </w:r>
      <w:r w:rsidR="000F36FC">
        <w:t>persistent skills surplus also has an economic cost.</w:t>
      </w:r>
    </w:p>
    <w:p w14:paraId="7D772D16" w14:textId="77777777" w:rsidR="000F36FC" w:rsidRDefault="000F36FC" w:rsidP="000F36FC">
      <w:pPr>
        <w:pStyle w:val="Text"/>
      </w:pPr>
      <w:r>
        <w:t xml:space="preserve">Skills mismatches, on the other hand, occur when </w:t>
      </w:r>
      <w:r w:rsidR="00B56596">
        <w:t>the current skills of existing workers</w:t>
      </w:r>
      <w:r>
        <w:t xml:space="preserve"> do not match the skills required in jobs (</w:t>
      </w:r>
      <w:r w:rsidR="00305E04">
        <w:fldChar w:fldCharType="begin"/>
      </w:r>
      <w:r>
        <w:instrText xml:space="preserve"> ADDIN EN.CITE &lt;EndNote&gt;&lt;Cite&gt;&lt;Author&gt;OECD&lt;/Author&gt;&lt;Year&gt;2016&lt;/Year&gt;&lt;RecNum&gt;1707&lt;/RecNum&gt;&lt;DisplayText&gt;OECD (2016)&lt;/DisplayText&gt;&lt;record&gt;&lt;rec-number&gt;1707&lt;/rec-number&gt;&lt;foreign-keys&gt;&lt;key app="EN" db-id="refafpv0nd2rd4e9e2qxeaf6rw5xxvv2ds22" timestamp="1490927442"&gt;1707&lt;/key&gt;&lt;/foreign-keys&gt;&lt;ref-type name="Report"&gt;27&lt;/ref-type&gt;&lt;contributors&gt;&lt;authors&gt;&lt;author&gt;OECD&lt;/author&gt;&lt;/authors&gt;&lt;/contributors&gt;&lt;titles&gt;&lt;title&gt;Getting skills right: assessing and anticipating changing skill needs&lt;/title&gt;&lt;/titles&gt;&lt;dates&gt;&lt;year&gt;2016&lt;/year&gt;&lt;/dates&gt;&lt;pub-location&gt;Paris&lt;/pub-location&gt;&lt;publisher&gt;OECD Publishing&lt;/publisher&gt;&lt;urls&gt;&lt;related-urls&gt;&lt;url&gt;http://dx.doi.org/10.1787/9789264252073-3-en&lt;/url&gt;&lt;/related-urls&gt;&lt;/urls&gt;&lt;access-date&gt;31 March 2017&lt;/access-date&gt;&lt;/record&gt;&lt;/Cite&gt;&lt;/EndNote&gt;</w:instrText>
      </w:r>
      <w:r w:rsidR="00305E04">
        <w:fldChar w:fldCharType="separate"/>
      </w:r>
      <w:r>
        <w:rPr>
          <w:noProof/>
        </w:rPr>
        <w:t>OECD 2016)</w:t>
      </w:r>
      <w:r w:rsidR="00305E04">
        <w:fldChar w:fldCharType="end"/>
      </w:r>
      <w:r>
        <w:t>.</w:t>
      </w:r>
      <w:r>
        <w:rPr>
          <w:rStyle w:val="FootnoteReference"/>
        </w:rPr>
        <w:footnoteReference w:id="43"/>
      </w:r>
      <w:r w:rsidR="00B56596">
        <w:t xml:space="preserve"> </w:t>
      </w:r>
      <w:r>
        <w:t xml:space="preserve">Skills shortages can be a cause of </w:t>
      </w:r>
      <w:r w:rsidR="00B56596">
        <w:t xml:space="preserve">a </w:t>
      </w:r>
      <w:r>
        <w:t>skills mismatch when employers hire workers without the required skills for jobs because appropriately skilled workers are unavailable. Employers may</w:t>
      </w:r>
      <w:r w:rsidR="00F62122">
        <w:t>,</w:t>
      </w:r>
      <w:r>
        <w:t xml:space="preserve"> however</w:t>
      </w:r>
      <w:r w:rsidR="00F62122">
        <w:t>,</w:t>
      </w:r>
      <w:r>
        <w:t xml:space="preserve"> invest in on-the-job training to address the skills deficiency of these workers.</w:t>
      </w:r>
      <w:r w:rsidRPr="003A3264">
        <w:t xml:space="preserve"> </w:t>
      </w:r>
      <w:r>
        <w:t>Conversely, when there is a shortage of jobs, workers may accept jobs for which they are over-qualified.</w:t>
      </w:r>
    </w:p>
    <w:p w14:paraId="6009ABF0" w14:textId="77777777" w:rsidR="000F36FC" w:rsidRDefault="000F36FC" w:rsidP="000F36FC">
      <w:pPr>
        <w:pStyle w:val="Text"/>
      </w:pPr>
      <w:r>
        <w:t>The investigation of skills mismatch on productivity uses both indirect and direct methods. The indirect method uses workers’ wages and other correlates of workers’ productivity (</w:t>
      </w:r>
      <w:r w:rsidR="003D7E53">
        <w:t>for example,</w:t>
      </w:r>
      <w:r>
        <w:t xml:space="preserve"> job satisfaction, absenteeism and turnover). The results from using wages as a measure of productivity show under</w:t>
      </w:r>
      <w:r w:rsidR="00B56596">
        <w:t>-</w:t>
      </w:r>
      <w:r>
        <w:t xml:space="preserve"> (over</w:t>
      </w:r>
      <w:r w:rsidR="00B56596">
        <w:t xml:space="preserve">-) </w:t>
      </w:r>
      <w:r>
        <w:t>educated workers’ wages, and hence productivity, to be lowe</w:t>
      </w:r>
      <w:r w:rsidR="00B56596">
        <w:t xml:space="preserve">r (higher) than </w:t>
      </w:r>
      <w:r w:rsidR="00266E33">
        <w:t>those</w:t>
      </w:r>
      <w:r w:rsidR="00B56596">
        <w:t xml:space="preserve"> of workers</w:t>
      </w:r>
      <w:r>
        <w:t xml:space="preserve"> who are adequately educated. </w:t>
      </w:r>
      <w:r w:rsidR="00F62122">
        <w:t>However, t</w:t>
      </w:r>
      <w:r>
        <w:t>he research is inconclusive about the link between mismatch and productivity when other correlates of workers’ productivity are used as proxy.</w:t>
      </w:r>
      <w:r>
        <w:rPr>
          <w:rStyle w:val="FootnoteReference"/>
        </w:rPr>
        <w:footnoteReference w:id="44"/>
      </w:r>
    </w:p>
    <w:p w14:paraId="6E15F545" w14:textId="77777777" w:rsidR="000F36FC" w:rsidRDefault="00266E33" w:rsidP="000F36FC">
      <w:pPr>
        <w:pStyle w:val="Text"/>
      </w:pPr>
      <w:r>
        <w:t xml:space="preserve">Two studies, </w:t>
      </w:r>
      <w:r w:rsidR="00305E04">
        <w:fldChar w:fldCharType="begin"/>
      </w:r>
      <w:r w:rsidR="000F36FC">
        <w:instrText xml:space="preserve"> ADDIN EN.CITE &lt;EndNote&gt;&lt;Cite&gt;&lt;Author&gt;Mahy&lt;/Author&gt;&lt;Year&gt;2015&lt;/Year&gt;&lt;RecNum&gt;1708&lt;/RecNum&gt;&lt;DisplayText&gt;Mahy, Rycx and Vermeylen (2015)&lt;/DisplayText&gt;&lt;record&gt;&lt;rec-number&gt;1708&lt;/rec-number&gt;&lt;foreign-keys&gt;&lt;key app="EN" db-id="refafpv0nd2rd4e9e2qxeaf6rw5xxvv2ds22" timestamp="1490931592"&gt;1708&lt;/key&gt;&lt;/foreign-keys&gt;&lt;ref-type name="Working paper"&gt;40&lt;/ref-type&gt;&lt;contributors&gt;&lt;authors&gt;&lt;author&gt;Mahy, B&lt;/author&gt;&lt;author&gt;Rycx, F&lt;/author&gt;&lt;author&gt;Vermeylen, G&lt;/author&gt;&lt;/authors&gt;&lt;/contributors&gt;&lt;titles&gt;&lt;title&gt;Educational mismatch and firm productivity: Do skills, technology and uncertainty matter?&lt;/title&gt;&lt;/titles&gt;&lt;number&gt;IZA DP No. 8885&lt;/number&gt;&lt;keywords&gt;&lt;keyword&gt;Educational mismatch&lt;/keyword&gt;&lt;keyword&gt;productivity&lt;/keyword&gt;&lt;keyword&gt;linked employer-employee panel data&lt;/keyword&gt;&lt;keyword&gt;working environments&lt;/keyword&gt;&lt;/keywords&gt;&lt;dates&gt;&lt;year&gt;2015&lt;/year&gt;&lt;pub-dates&gt;&lt;date&gt;Feb&lt;/date&gt;&lt;/pub-dates&gt;&lt;/dates&gt;&lt;pub-location&gt;Bonn&lt;/pub-location&gt;&lt;publisher&gt;IZA&lt;/publisher&gt;&lt;urls&gt;&lt;related-urls&gt;&lt;url&gt;http://ftp.iza.org/dp8885.pdf&lt;/url&gt;&lt;/related-urls&gt;&lt;/urls&gt;&lt;electronic-resource-num&gt;DOI:&lt;/electronic-resource-num&gt;&lt;access-date&gt;31 March 2017&lt;/access-date&gt;&lt;/record&gt;&lt;/Cite&gt;&lt;/EndNote&gt;</w:instrText>
      </w:r>
      <w:r w:rsidR="00305E04">
        <w:fldChar w:fldCharType="separate"/>
      </w:r>
      <w:r w:rsidR="000F36FC">
        <w:rPr>
          <w:noProof/>
        </w:rPr>
        <w:t>Mahy, Rycx and Vermeylen (2015)</w:t>
      </w:r>
      <w:r w:rsidR="00305E04">
        <w:fldChar w:fldCharType="end"/>
      </w:r>
      <w:r w:rsidR="000F36FC">
        <w:t xml:space="preserve"> and </w:t>
      </w:r>
      <w:r w:rsidR="00305E04">
        <w:fldChar w:fldCharType="begin"/>
      </w:r>
      <w:r w:rsidR="000F36FC">
        <w:instrText xml:space="preserve"> ADDIN EN.CITE &lt;EndNote&gt;&lt;Cite&gt;&lt;Author&gt;Kampelmann&lt;/Author&gt;&lt;Year&gt;2012&lt;/Year&gt;&lt;RecNum&gt;1703&lt;/RecNum&gt;&lt;DisplayText&gt;Kampelmann and Rycx (2012)&lt;/DisplayText&gt;&lt;record&gt;&lt;rec-number&gt;1703&lt;/rec-number&gt;&lt;foreign-keys&gt;&lt;key app="EN" db-id="refafpv0nd2rd4e9e2qxeaf6rw5xxvv2ds22" timestamp="1490064301"&gt;1703&lt;/key&gt;&lt;/foreign-keys&gt;&lt;ref-type name="Journal Article"&gt;17&lt;/ref-type&gt;&lt;contributors&gt;&lt;authors&gt;&lt;author&gt;Kampelmann, Stephan&lt;/author&gt;&lt;author&gt;Rycx, François&lt;/author&gt;&lt;/authors&gt;&lt;/contributors&gt;&lt;titles&gt;&lt;title&gt;The impact of educational mismatch on firm productivity: Evidence from linked panel data&lt;/title&gt;&lt;secondary-title&gt;Economics of Education Review&lt;/secondary-title&gt;&lt;/titles&gt;&lt;periodical&gt;&lt;full-title&gt;Economics of Education Review&lt;/full-title&gt;&lt;/periodical&gt;&lt;pages&gt;918-931&lt;/pages&gt;&lt;volume&gt;31&lt;/volume&gt;&lt;number&gt;6&lt;/number&gt;&lt;keywords&gt;&lt;keyword&gt;Educational mismatch&lt;/keyword&gt;&lt;keyword&gt;Productivity&lt;/keyword&gt;&lt;keyword&gt;Linked panel data&lt;/keyword&gt;&lt;keyword&gt;GMM&lt;/keyword&gt;&lt;/keywords&gt;&lt;dates&gt;&lt;year&gt;2012&lt;/year&gt;&lt;pub-dates&gt;&lt;date&gt;12//&lt;/date&gt;&lt;/pub-dates&gt;&lt;/dates&gt;&lt;isbn&gt;0272-7757&lt;/isbn&gt;&lt;urls&gt;&lt;related-urls&gt;&lt;url&gt;http://www.sciencedirect.com/science/article/pii/S0272775712000805&lt;/url&gt;&lt;/related-urls&gt;&lt;/urls&gt;&lt;electronic-resource-num&gt;http://dx.doi.org/10.1016/j.econedurev.2012.07.003&lt;/electronic-resource-num&gt;&lt;/record&gt;&lt;/Cite&gt;&lt;/EndNote&gt;</w:instrText>
      </w:r>
      <w:r w:rsidR="00305E04">
        <w:fldChar w:fldCharType="separate"/>
      </w:r>
      <w:r w:rsidR="000F36FC">
        <w:rPr>
          <w:noProof/>
        </w:rPr>
        <w:t>Kampelmann and Rycx (2012)</w:t>
      </w:r>
      <w:r w:rsidR="00305E04">
        <w:fldChar w:fldCharType="end"/>
      </w:r>
      <w:r>
        <w:t>,</w:t>
      </w:r>
      <w:r w:rsidR="000F36FC">
        <w:t xml:space="preserve"> </w:t>
      </w:r>
      <w:r>
        <w:t>show</w:t>
      </w:r>
      <w:r w:rsidR="000F36FC">
        <w:t xml:space="preserve"> the direct effect of mismatch on productivity at the firm level. They show a positive effect of over-qualification on </w:t>
      </w:r>
      <w:r w:rsidR="000F36FC" w:rsidRPr="00D91AAE">
        <w:t xml:space="preserve">firm-level </w:t>
      </w:r>
      <w:r w:rsidR="000F36FC">
        <w:t>productivity among firms in Belgium and a negative effect of under-qualification. Over-qualification had a stronger effect for fi</w:t>
      </w:r>
      <w:r w:rsidR="00B56596">
        <w:t>rms with a higher share of high-</w:t>
      </w:r>
      <w:r w:rsidR="000F36FC">
        <w:t xml:space="preserve">skilled jobs in high-tech or knowledge-based industries. </w:t>
      </w:r>
      <w:r w:rsidR="00305E04">
        <w:fldChar w:fldCharType="begin"/>
      </w:r>
      <w:r w:rsidR="000F36FC">
        <w:instrText xml:space="preserve"> ADDIN EN.CITE &lt;EndNote&gt;&lt;Cite&gt;&lt;Author&gt;Adalet McGowan&lt;/Author&gt;&lt;Year&gt;2015&lt;/Year&gt;&lt;RecNum&gt;1701&lt;/RecNum&gt;&lt;DisplayText&gt;Adalet McGowan and Andrews (2015)&lt;/DisplayText&gt;&lt;record&gt;&lt;rec-number&gt;1701&lt;/rec-number&gt;&lt;foreign-keys&gt;&lt;key app="EN" db-id="refafpv0nd2rd4e9e2qxeaf6rw5xxvv2ds22" timestamp="1490052580"&gt;1701&lt;/key&gt;&lt;/foreign-keys&gt;&lt;ref-type name="Working paper"&gt;40&lt;/ref-type&gt;&lt;contributors&gt;&lt;authors&gt;&lt;author&gt;Adalet McGowan, M.&lt;/author&gt;&lt;author&gt;Andrews, D&lt;/author&gt;&lt;/authors&gt;&lt;/contributors&gt;&lt;titles&gt;&lt;title&gt;Labour Market Mismatch and Labour Productivity: Evidence from PIAAC Data&lt;/title&gt;&lt;/titles&gt;&lt;number&gt;OECD Economics Department Working Papers, No. 1209&lt;/number&gt;&lt;dates&gt;&lt;year&gt;2015&lt;/year&gt;&lt;/dates&gt;&lt;pub-location&gt;Paris&lt;/pub-location&gt;&lt;publisher&gt;OECD Publishing&lt;/publisher&gt;&lt;urls&gt;&lt;related-urls&gt;&lt;url&gt;http://dx.doi.org/10.1787/5js1pzx1r2kb-en&lt;/url&gt;&lt;/related-urls&gt;&lt;/urls&gt;&lt;access-date&gt;31 March 2017&lt;/access-date&gt;&lt;/record&gt;&lt;/Cite&gt;&lt;/EndNote&gt;</w:instrText>
      </w:r>
      <w:r w:rsidR="00305E04">
        <w:fldChar w:fldCharType="separate"/>
      </w:r>
      <w:r w:rsidR="000F36FC">
        <w:rPr>
          <w:noProof/>
        </w:rPr>
        <w:t xml:space="preserve">Adalet McGowan </w:t>
      </w:r>
      <w:r>
        <w:rPr>
          <w:noProof/>
        </w:rPr>
        <w:t>and</w:t>
      </w:r>
      <w:r w:rsidR="000F36FC">
        <w:rPr>
          <w:noProof/>
        </w:rPr>
        <w:t xml:space="preserve"> Andrews (2015)</w:t>
      </w:r>
      <w:r w:rsidR="00305E04">
        <w:fldChar w:fldCharType="end"/>
      </w:r>
      <w:r w:rsidR="000F36FC">
        <w:t xml:space="preserve"> investigated the direct effect of mismatch on productivity at the industry level. They found that a higher level of skills and qualifications mismatch is associated with low</w:t>
      </w:r>
      <w:r>
        <w:t xml:space="preserve">er productivity at the industry </w:t>
      </w:r>
      <w:r w:rsidR="000F36FC">
        <w:t>level.</w:t>
      </w:r>
      <w:r w:rsidR="000F36FC">
        <w:rPr>
          <w:rStyle w:val="FootnoteReference"/>
        </w:rPr>
        <w:footnoteReference w:id="45"/>
      </w:r>
      <w:r w:rsidR="000F36FC">
        <w:t xml:space="preserve"> An interesting result from this research was that a higher skill</w:t>
      </w:r>
      <w:r w:rsidR="00472CE7">
        <w:t>s</w:t>
      </w:r>
      <w:r w:rsidR="000F36FC">
        <w:t xml:space="preserve"> mismatch is associated with lower labour productivity through a less efficient allocation of resources.</w:t>
      </w:r>
      <w:r w:rsidR="000F36FC">
        <w:rPr>
          <w:rStyle w:val="FootnoteReference"/>
        </w:rPr>
        <w:footnoteReference w:id="46"/>
      </w:r>
    </w:p>
    <w:p w14:paraId="5B6F4529" w14:textId="77777777" w:rsidR="00835BC6" w:rsidRDefault="000F36FC" w:rsidP="00562B05">
      <w:pPr>
        <w:pStyle w:val="Heading1"/>
        <w:ind w:firstLine="720"/>
      </w:pPr>
      <w:r>
        <w:br w:type="page"/>
      </w:r>
      <w:r w:rsidR="00835BC6">
        <w:lastRenderedPageBreak/>
        <w:t>Concluding remarks</w:t>
      </w:r>
      <w:bookmarkEnd w:id="75"/>
    </w:p>
    <w:p w14:paraId="56BD21B7" w14:textId="77777777" w:rsidR="000F4D64" w:rsidRDefault="00562B05" w:rsidP="000F4D64">
      <w:pPr>
        <w:pStyle w:val="Text"/>
      </w:pPr>
      <w:r>
        <w:rPr>
          <w:noProof/>
          <w:lang w:eastAsia="en-AU"/>
        </w:rPr>
        <w:drawing>
          <wp:anchor distT="0" distB="0" distL="114300" distR="114300" simplePos="0" relativeHeight="252036096" behindDoc="0" locked="0" layoutInCell="1" allowOverlap="1" wp14:anchorId="135EF31D" wp14:editId="3CA15F00">
            <wp:simplePos x="0" y="0"/>
            <wp:positionH relativeFrom="column">
              <wp:posOffset>-32385</wp:posOffset>
            </wp:positionH>
            <wp:positionV relativeFrom="paragraph">
              <wp:posOffset>-586435</wp:posOffset>
            </wp:positionV>
            <wp:extent cx="417195" cy="417195"/>
            <wp:effectExtent l="0" t="0" r="1905" b="1905"/>
            <wp:wrapNone/>
            <wp:docPr id="54" name="Picture 54" descr="P:\PublicationComponents\Icons\Conclusion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PublicationComponents\Icons\Conclusion_Green.em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712FDD">
        <w:t>This report provides</w:t>
      </w:r>
      <w:r w:rsidR="00CD05AC">
        <w:t xml:space="preserve"> forecasts of job openings </w:t>
      </w:r>
      <w:r w:rsidR="00472CE7">
        <w:t xml:space="preserve">in the Australian labour market </w:t>
      </w:r>
      <w:r w:rsidR="00266E33">
        <w:t xml:space="preserve">for new entrants </w:t>
      </w:r>
      <w:r w:rsidR="00CD05AC">
        <w:t xml:space="preserve">by occupation and industry </w:t>
      </w:r>
      <w:r w:rsidR="00E75822">
        <w:t xml:space="preserve">between </w:t>
      </w:r>
      <w:r w:rsidR="00266E33">
        <w:t xml:space="preserve">the years </w:t>
      </w:r>
      <w:r w:rsidR="00E75822">
        <w:t>2017 and 2024</w:t>
      </w:r>
      <w:r w:rsidR="009E57B9">
        <w:t>.</w:t>
      </w:r>
      <w:r w:rsidR="00707F6D">
        <w:t xml:space="preserve"> </w:t>
      </w:r>
      <w:r w:rsidR="00CD05AC">
        <w:t>Two scenarios of the Australia</w:t>
      </w:r>
      <w:r w:rsidR="00C47BC6">
        <w:t>n</w:t>
      </w:r>
      <w:r w:rsidR="00CD05AC">
        <w:t xml:space="preserve"> economy are </w:t>
      </w:r>
      <w:r w:rsidR="000F4D64">
        <w:t>simulated.</w:t>
      </w:r>
    </w:p>
    <w:p w14:paraId="30C351EF" w14:textId="77777777" w:rsidR="00645534" w:rsidRDefault="00117D9B" w:rsidP="000F4D64">
      <w:pPr>
        <w:pStyle w:val="Text"/>
      </w:pPr>
      <w:r>
        <w:t>The first</w:t>
      </w:r>
      <w:r w:rsidR="00C47BC6">
        <w:t xml:space="preserve">, the </w:t>
      </w:r>
      <w:r w:rsidR="00F6797B">
        <w:t>most likely</w:t>
      </w:r>
      <w:r>
        <w:t xml:space="preserve"> scenario, is consistent with </w:t>
      </w:r>
      <w:r w:rsidR="00A12BEE">
        <w:t>the outcome</w:t>
      </w:r>
      <w:r>
        <w:t xml:space="preserve"> assessed to be the most likely </w:t>
      </w:r>
      <w:r w:rsidR="00707F6D">
        <w:t>for the Australian economy</w:t>
      </w:r>
      <w:r w:rsidR="00E45860">
        <w:t>. It is</w:t>
      </w:r>
      <w:r w:rsidR="0001786D">
        <w:t xml:space="preserve"> consistent with the major macroeconomic parameters forecast by the Australian Government</w:t>
      </w:r>
      <w:r w:rsidR="000F36FC">
        <w:t xml:space="preserve"> </w:t>
      </w:r>
      <w:r w:rsidR="00266E33">
        <w:t>at</w:t>
      </w:r>
      <w:r w:rsidR="00B40741">
        <w:t xml:space="preserve"> June</w:t>
      </w:r>
      <w:r w:rsidR="000F36FC">
        <w:t xml:space="preserve"> </w:t>
      </w:r>
      <w:r w:rsidR="000F36FC" w:rsidRPr="00B40741">
        <w:t>2016</w:t>
      </w:r>
      <w:r w:rsidR="0001786D">
        <w:t xml:space="preserve">. </w:t>
      </w:r>
      <w:r w:rsidR="00707F6D">
        <w:t>In this scenario, w</w:t>
      </w:r>
      <w:r w:rsidR="0001786D">
        <w:t>e assume</w:t>
      </w:r>
      <w:r w:rsidR="00CA4294">
        <w:t xml:space="preserve"> </w:t>
      </w:r>
      <w:r w:rsidR="00472CE7">
        <w:t xml:space="preserve">that </w:t>
      </w:r>
      <w:r w:rsidR="00CA4294">
        <w:t>productivi</w:t>
      </w:r>
      <w:r w:rsidR="00707F6D">
        <w:t>ty</w:t>
      </w:r>
      <w:r w:rsidR="00CA4294">
        <w:t xml:space="preserve"> increase</w:t>
      </w:r>
      <w:r w:rsidR="00707F6D">
        <w:t>s</w:t>
      </w:r>
      <w:r w:rsidR="00CA4294">
        <w:t xml:space="preserve"> gr</w:t>
      </w:r>
      <w:r w:rsidR="00A12BEE">
        <w:t>owth in GDP</w:t>
      </w:r>
      <w:r w:rsidR="00CA4294">
        <w:t xml:space="preserve"> by 0.</w:t>
      </w:r>
      <w:r w:rsidR="00FE522F">
        <w:t>4</w:t>
      </w:r>
      <w:r w:rsidR="00CA4294">
        <w:t xml:space="preserve"> percentage points per year</w:t>
      </w:r>
      <w:r w:rsidR="0001786D">
        <w:t xml:space="preserve"> over the forecast period</w:t>
      </w:r>
      <w:r w:rsidR="00707F6D">
        <w:t xml:space="preserve">, with overall GDP increasing, on average, 2.7% per year </w:t>
      </w:r>
      <w:r w:rsidR="00E75822">
        <w:t>between 2017 and 2024</w:t>
      </w:r>
      <w:r w:rsidR="00707F6D">
        <w:t>.</w:t>
      </w:r>
      <w:r w:rsidR="000F4D64">
        <w:t xml:space="preserve"> </w:t>
      </w:r>
      <w:r w:rsidR="00645534">
        <w:t xml:space="preserve">Total employment </w:t>
      </w:r>
      <w:r w:rsidR="00B61063">
        <w:t>(headcount</w:t>
      </w:r>
      <w:r w:rsidR="005C1099">
        <w:t xml:space="preserve">) </w:t>
      </w:r>
      <w:r w:rsidR="00645534">
        <w:t xml:space="preserve">will increase from 11.8 million in </w:t>
      </w:r>
      <w:r w:rsidR="00645534" w:rsidRPr="00B40741">
        <w:t>2016</w:t>
      </w:r>
      <w:r w:rsidR="00645534">
        <w:t xml:space="preserve"> to 13.7 million in 2024, an</w:t>
      </w:r>
      <w:r w:rsidR="00B61063">
        <w:t xml:space="preserve"> increase of 1.</w:t>
      </w:r>
      <w:r w:rsidR="00814747">
        <w:t>9</w:t>
      </w:r>
      <w:r w:rsidR="00B61063">
        <w:t xml:space="preserve"> million</w:t>
      </w:r>
      <w:r w:rsidR="00645534">
        <w:t xml:space="preserve">, or 15.8%. This is a little more </w:t>
      </w:r>
      <w:r w:rsidR="00E47856">
        <w:t xml:space="preserve">than </w:t>
      </w:r>
      <w:r w:rsidR="00A12BEE">
        <w:t>the growth in the working-</w:t>
      </w:r>
      <w:r w:rsidR="00645534">
        <w:t>age population, which will grow</w:t>
      </w:r>
      <w:r w:rsidR="00F57EBB">
        <w:t xml:space="preserve"> by 13.8% over the same period.</w:t>
      </w:r>
    </w:p>
    <w:p w14:paraId="502AF93E" w14:textId="77777777" w:rsidR="003E0F0B" w:rsidRDefault="000F4D64" w:rsidP="00AA7306">
      <w:pPr>
        <w:pStyle w:val="Text"/>
      </w:pPr>
      <w:r w:rsidRPr="001C2B6C">
        <w:t xml:space="preserve">The occupational structure of employment </w:t>
      </w:r>
      <w:r w:rsidR="00AA7306" w:rsidRPr="001C2B6C">
        <w:t xml:space="preserve">in this scenario </w:t>
      </w:r>
      <w:r w:rsidRPr="001C2B6C">
        <w:t xml:space="preserve">will shift </w:t>
      </w:r>
      <w:r w:rsidR="00E45860">
        <w:t xml:space="preserve">over time </w:t>
      </w:r>
      <w:r w:rsidRPr="001C2B6C">
        <w:t xml:space="preserve">towards </w:t>
      </w:r>
      <w:r w:rsidR="00A12BEE" w:rsidRPr="001C2B6C">
        <w:t>professional</w:t>
      </w:r>
      <w:r w:rsidR="00A12BEE">
        <w:t>s and away from sales workers. T</w:t>
      </w:r>
      <w:r w:rsidR="00A12BEE" w:rsidRPr="001C2B6C">
        <w:t xml:space="preserve">he industrial structure will </w:t>
      </w:r>
      <w:r w:rsidR="00A12BEE">
        <w:t xml:space="preserve">also </w:t>
      </w:r>
      <w:r w:rsidR="00A12BEE" w:rsidRPr="001C2B6C">
        <w:t>shift</w:t>
      </w:r>
      <w:r w:rsidR="00A12BEE">
        <w:t xml:space="preserve"> over time</w:t>
      </w:r>
      <w:r w:rsidR="00A12BEE" w:rsidRPr="001C2B6C">
        <w:t xml:space="preserve"> towards professional, scientific and technical services, health care and social assistance and manufacturing (although there will be a decline in vehicle manufacturing) and away from construction, retail trade and public administration and safety</w:t>
      </w:r>
      <w:r w:rsidRPr="001C2B6C">
        <w:t>.</w:t>
      </w:r>
    </w:p>
    <w:p w14:paraId="1BA89AF0" w14:textId="77777777" w:rsidR="004605AC" w:rsidRDefault="00E75822" w:rsidP="00AA7306">
      <w:pPr>
        <w:pStyle w:val="Text"/>
      </w:pPr>
      <w:r>
        <w:t>Between 2017 and 2024</w:t>
      </w:r>
      <w:r w:rsidR="00E45860">
        <w:t>, job openings for new entrants will total 4.1 million, with 54.8% from replacement demand. In this model, t</w:t>
      </w:r>
      <w:r w:rsidR="0016417C">
        <w:t>he sources of job open</w:t>
      </w:r>
      <w:r w:rsidR="00B61063">
        <w:t>ings in an occupation</w:t>
      </w:r>
      <w:r w:rsidR="0016417C">
        <w:t xml:space="preserve"> are expansion demand and replacement demand</w:t>
      </w:r>
      <w:r w:rsidR="00E45860">
        <w:t xml:space="preserve"> from retirement and job turnover</w:t>
      </w:r>
      <w:r w:rsidR="0016417C">
        <w:t xml:space="preserve">. </w:t>
      </w:r>
      <w:r w:rsidR="00A46503">
        <w:t>In some occupations, replacement demand will be the source of a much highe</w:t>
      </w:r>
      <w:r w:rsidR="00EF2DED">
        <w:t>r proportion of job openings.</w:t>
      </w:r>
      <w:r w:rsidR="00A46503">
        <w:t xml:space="preserve"> </w:t>
      </w:r>
      <w:r w:rsidR="00EF2DED">
        <w:t>Many</w:t>
      </w:r>
      <w:r w:rsidR="00A46503">
        <w:t xml:space="preserve"> </w:t>
      </w:r>
      <w:r w:rsidR="00EF2DED">
        <w:t>such occupations have low</w:t>
      </w:r>
      <w:r w:rsidR="00A46503">
        <w:t xml:space="preserve"> entry</w:t>
      </w:r>
      <w:r w:rsidR="002E2DF2">
        <w:t>-level</w:t>
      </w:r>
      <w:r w:rsidR="00EF2DED">
        <w:t xml:space="preserve"> requirements</w:t>
      </w:r>
      <w:r w:rsidR="00A46503">
        <w:t xml:space="preserve">, </w:t>
      </w:r>
      <w:r w:rsidR="00EF2DED">
        <w:t>pay low wages</w:t>
      </w:r>
      <w:r w:rsidR="00A46503">
        <w:t xml:space="preserve"> and </w:t>
      </w:r>
      <w:r w:rsidR="00EF2DED">
        <w:t>employ large numbers of young people</w:t>
      </w:r>
      <w:r w:rsidR="00A12BEE">
        <w:t>,</w:t>
      </w:r>
      <w:r w:rsidR="00EF2DED">
        <w:t xml:space="preserve"> who stay</w:t>
      </w:r>
      <w:r w:rsidR="004605AC">
        <w:t xml:space="preserve"> for relatively short periods</w:t>
      </w:r>
      <w:r w:rsidR="00EF2DED">
        <w:t xml:space="preserve"> before moving on to occupations </w:t>
      </w:r>
      <w:r w:rsidR="00472CE7">
        <w:t xml:space="preserve">in their chosen long-term career, </w:t>
      </w:r>
      <w:r w:rsidR="00AA7306">
        <w:t>for which they may ha</w:t>
      </w:r>
      <w:r w:rsidR="00472CE7">
        <w:t>ve been undertaking training</w:t>
      </w:r>
      <w:r w:rsidR="004605AC">
        <w:t>.</w:t>
      </w:r>
      <w:r w:rsidR="00EF2DED">
        <w:t xml:space="preserve"> Rep</w:t>
      </w:r>
      <w:r w:rsidR="00191D4F">
        <w:t>lacement demand is also</w:t>
      </w:r>
      <w:r w:rsidR="00EF2DED">
        <w:t xml:space="preserve"> high </w:t>
      </w:r>
      <w:r w:rsidR="00191D4F">
        <w:t>for occupations with</w:t>
      </w:r>
      <w:r w:rsidR="00EF2DED">
        <w:t xml:space="preserve"> relatively older workforces</w:t>
      </w:r>
      <w:r w:rsidR="00191D4F">
        <w:t>,</w:t>
      </w:r>
      <w:r w:rsidR="005B1604">
        <w:t xml:space="preserve"> although</w:t>
      </w:r>
      <w:r w:rsidR="00191D4F">
        <w:t xml:space="preserve"> the assumption that all workers retire at age 70 years</w:t>
      </w:r>
      <w:r w:rsidR="00AA0965">
        <w:t xml:space="preserve"> may also be a factor</w:t>
      </w:r>
      <w:r w:rsidR="00170595">
        <w:t xml:space="preserve"> in this</w:t>
      </w:r>
      <w:r w:rsidR="005B1604">
        <w:t xml:space="preserve"> for a few occupations.</w:t>
      </w:r>
    </w:p>
    <w:p w14:paraId="2E4CB3BE" w14:textId="77777777" w:rsidR="00E07516" w:rsidRDefault="00A12BEE" w:rsidP="00AD7BAB">
      <w:pPr>
        <w:pStyle w:val="Text"/>
      </w:pPr>
      <w:r>
        <w:t>In the high-</w:t>
      </w:r>
      <w:r w:rsidR="00DB7AB5">
        <w:t>productiv</w:t>
      </w:r>
      <w:r w:rsidR="00170595">
        <w:t>ity scenario,</w:t>
      </w:r>
      <w:r w:rsidR="00DB7AB5">
        <w:t xml:space="preserve"> productivity</w:t>
      </w:r>
      <w:r w:rsidR="00170595">
        <w:t>’s contribution to GDP growth is</w:t>
      </w:r>
      <w:r w:rsidR="001C3F51">
        <w:t xml:space="preserve"> 0.8 percentage points, which is</w:t>
      </w:r>
      <w:r w:rsidR="00170595">
        <w:t xml:space="preserve"> twice as much as in the </w:t>
      </w:r>
      <w:r w:rsidR="00B20ED9">
        <w:t xml:space="preserve">most likely </w:t>
      </w:r>
      <w:r w:rsidR="00170595">
        <w:t>first scenario</w:t>
      </w:r>
      <w:r w:rsidR="00DB7AB5">
        <w:t>,</w:t>
      </w:r>
      <w:r w:rsidR="00E45860">
        <w:t xml:space="preserve"> but</w:t>
      </w:r>
      <w:r w:rsidR="00DB7AB5">
        <w:t xml:space="preserve"> with aggregate employment </w:t>
      </w:r>
      <w:r w:rsidR="001C3F51">
        <w:t xml:space="preserve">still </w:t>
      </w:r>
      <w:r w:rsidR="00DB7AB5">
        <w:t>constrained to be the</w:t>
      </w:r>
      <w:r w:rsidR="001C3F51">
        <w:t xml:space="preserve"> same. The model assumes </w:t>
      </w:r>
      <w:r w:rsidR="00266E33">
        <w:t xml:space="preserve">that </w:t>
      </w:r>
      <w:r w:rsidR="001C3F51">
        <w:t>p</w:t>
      </w:r>
      <w:r w:rsidR="00DB7AB5">
        <w:t xml:space="preserve">roductivity improvement affects the technical efficiency of all industries equally, although the impact on industry growth will vary because of demand factors. Stronger productivity growth not only leads to higher GDP growth but also to an increase in both domestic consumption and exports and a small devaluation of the Australian dollar. </w:t>
      </w:r>
      <w:r w:rsidR="005151F4">
        <w:t xml:space="preserve">The increase in productivity growth shifts the </w:t>
      </w:r>
      <w:r w:rsidR="00266E33">
        <w:t>distribution of employment and job openings</w:t>
      </w:r>
      <w:r w:rsidR="005151F4">
        <w:t xml:space="preserve"> slightly towards high-skill jobs, which suggests a skill-biased technical change. </w:t>
      </w:r>
      <w:r w:rsidR="00766767">
        <w:t xml:space="preserve">Industries that gain employment are </w:t>
      </w:r>
      <w:r>
        <w:t>professional, scientific and technical services</w:t>
      </w:r>
      <w:r w:rsidR="00F62122">
        <w:t>,</w:t>
      </w:r>
      <w:r>
        <w:t xml:space="preserve"> and manufacturing, </w:t>
      </w:r>
      <w:r w:rsidR="00266E33">
        <w:t>while</w:t>
      </w:r>
      <w:r>
        <w:t xml:space="preserve"> those that lose employment are health care and social assistance and retail trade. In health care and social assistance</w:t>
      </w:r>
      <w:r w:rsidR="00E07516">
        <w:t xml:space="preserve">, </w:t>
      </w:r>
      <w:r w:rsidR="00963FC4">
        <w:t>because output cannot increase, the effect is net job losses</w:t>
      </w:r>
      <w:r w:rsidR="00065705">
        <w:t xml:space="preserve">. </w:t>
      </w:r>
      <w:r w:rsidR="0080577F">
        <w:t>N</w:t>
      </w:r>
      <w:r w:rsidR="00963FC4">
        <w:t>et loss in job ope</w:t>
      </w:r>
      <w:r w:rsidR="000F19ED">
        <w:t xml:space="preserve">nings for </w:t>
      </w:r>
      <w:r>
        <w:t>midwifery and nursing professionals</w:t>
      </w:r>
      <w:r w:rsidR="0080577F">
        <w:t>, for example, means an</w:t>
      </w:r>
      <w:r w:rsidR="000F19ED">
        <w:t xml:space="preserve"> increase</w:t>
      </w:r>
      <w:r w:rsidR="001E5616">
        <w:t xml:space="preserve"> in</w:t>
      </w:r>
      <w:r w:rsidR="000F19ED">
        <w:t xml:space="preserve"> patient-nurse ratios</w:t>
      </w:r>
      <w:r w:rsidR="0080577F">
        <w:t>, which</w:t>
      </w:r>
      <w:r w:rsidR="001E5616">
        <w:t xml:space="preserve"> are</w:t>
      </w:r>
      <w:r w:rsidR="00F62122">
        <w:t>,</w:t>
      </w:r>
      <w:r w:rsidR="001E5616">
        <w:t xml:space="preserve"> </w:t>
      </w:r>
      <w:r w:rsidR="0080577F">
        <w:t>however</w:t>
      </w:r>
      <w:r w:rsidR="00F62122">
        <w:t>,</w:t>
      </w:r>
      <w:r w:rsidR="0080577F">
        <w:t xml:space="preserve"> dependent on policy,</w:t>
      </w:r>
      <w:r w:rsidR="001E5616">
        <w:t xml:space="preserve"> </w:t>
      </w:r>
      <w:r>
        <w:t>rather than being</w:t>
      </w:r>
      <w:r w:rsidR="001E5616">
        <w:t xml:space="preserve"> market-driven</w:t>
      </w:r>
      <w:r w:rsidR="0080577F">
        <w:t>. This suggests</w:t>
      </w:r>
      <w:r w:rsidR="00065705">
        <w:t xml:space="preserve"> that </w:t>
      </w:r>
      <w:r w:rsidR="0080577F">
        <w:t xml:space="preserve">the assumption of uniform productivity growth across all industries in the model may </w:t>
      </w:r>
      <w:r w:rsidR="00E45860">
        <w:t>not reflect Australian labour markets accurately</w:t>
      </w:r>
      <w:r w:rsidR="001E5616">
        <w:t>.</w:t>
      </w:r>
    </w:p>
    <w:p w14:paraId="4F984F99" w14:textId="77777777" w:rsidR="00640270" w:rsidRDefault="00864308" w:rsidP="00094200">
      <w:pPr>
        <w:pStyle w:val="Text"/>
      </w:pPr>
      <w:r w:rsidRPr="001C2B6C">
        <w:lastRenderedPageBreak/>
        <w:t>The analyse</w:t>
      </w:r>
      <w:r w:rsidR="00C452C8" w:rsidRPr="001C2B6C">
        <w:t>s</w:t>
      </w:r>
      <w:r w:rsidRPr="001C2B6C">
        <w:t xml:space="preserve"> demonstrate</w:t>
      </w:r>
      <w:r w:rsidR="00065705" w:rsidRPr="001C2B6C">
        <w:t xml:space="preserve"> the importance of</w:t>
      </w:r>
      <w:r w:rsidR="00C452C8" w:rsidRPr="001C2B6C">
        <w:t xml:space="preserve"> </w:t>
      </w:r>
      <w:r w:rsidR="0080577F" w:rsidRPr="001C2B6C">
        <w:t xml:space="preserve">considering </w:t>
      </w:r>
      <w:r w:rsidR="00C452C8" w:rsidRPr="001C2B6C">
        <w:t>replacement demand w</w:t>
      </w:r>
      <w:r w:rsidR="00750A8E" w:rsidRPr="001C2B6C">
        <w:t>hen assessing job openings for new entrants. Job openings</w:t>
      </w:r>
      <w:r w:rsidRPr="001C2B6C">
        <w:t xml:space="preserve"> </w:t>
      </w:r>
      <w:r w:rsidR="00750A8E" w:rsidRPr="001C2B6C">
        <w:t xml:space="preserve">reflect more </w:t>
      </w:r>
      <w:r w:rsidR="00C452C8" w:rsidRPr="001C2B6C">
        <w:t xml:space="preserve">than </w:t>
      </w:r>
      <w:r w:rsidRPr="001C2B6C">
        <w:t>simply growth in employment</w:t>
      </w:r>
      <w:r w:rsidR="00C452C8" w:rsidRPr="001C2B6C">
        <w:t>.</w:t>
      </w:r>
      <w:r w:rsidR="00094200" w:rsidRPr="001C2B6C">
        <w:t xml:space="preserve"> </w:t>
      </w:r>
      <w:r w:rsidR="003E0037" w:rsidRPr="001C2B6C">
        <w:t xml:space="preserve">They </w:t>
      </w:r>
      <w:r w:rsidR="00E45860">
        <w:t xml:space="preserve">can </w:t>
      </w:r>
      <w:r w:rsidR="00750A8E" w:rsidRPr="001C2B6C">
        <w:t>also provide a more realistic</w:t>
      </w:r>
      <w:r w:rsidR="00C42ED2" w:rsidRPr="001C2B6C">
        <w:t xml:space="preserve"> way to assess future training needs</w:t>
      </w:r>
      <w:r w:rsidR="00263859">
        <w:t xml:space="preserve"> where required</w:t>
      </w:r>
      <w:r w:rsidR="000F6991" w:rsidRPr="001C2B6C">
        <w:t xml:space="preserve"> </w:t>
      </w:r>
      <w:r w:rsidR="00263859">
        <w:t>for</w:t>
      </w:r>
      <w:r w:rsidR="000F6991" w:rsidRPr="001C2B6C">
        <w:t xml:space="preserve"> an occupation</w:t>
      </w:r>
      <w:r w:rsidR="009C75C7" w:rsidRPr="001C2B6C">
        <w:t>.</w:t>
      </w:r>
      <w:r w:rsidR="009C75C7">
        <w:t xml:space="preserve"> Some jurisdictions are already using such information to prioritise </w:t>
      </w:r>
      <w:r w:rsidR="00266E33">
        <w:t xml:space="preserve">areas </w:t>
      </w:r>
      <w:r w:rsidR="009C75C7">
        <w:t xml:space="preserve">where public investment in training should occur. </w:t>
      </w:r>
    </w:p>
    <w:p w14:paraId="213276AD" w14:textId="77777777" w:rsidR="00094200" w:rsidRDefault="00704C85" w:rsidP="00094200">
      <w:pPr>
        <w:pStyle w:val="Text"/>
      </w:pPr>
      <w:r>
        <w:t>The</w:t>
      </w:r>
      <w:r w:rsidR="00E45860">
        <w:t>se</w:t>
      </w:r>
      <w:r>
        <w:t xml:space="preserve"> fo</w:t>
      </w:r>
      <w:r w:rsidR="00864308">
        <w:t>recasts</w:t>
      </w:r>
      <w:r w:rsidR="00065705">
        <w:t xml:space="preserve"> provide a</w:t>
      </w:r>
      <w:r>
        <w:t xml:space="preserve"> benchmark to initiat</w:t>
      </w:r>
      <w:r w:rsidR="00A12BEE">
        <w:t>e discussion and inform policy, although t</w:t>
      </w:r>
      <w:r w:rsidR="00640270">
        <w:t xml:space="preserve">hey are indicative, not prescriptive, of </w:t>
      </w:r>
      <w:r w:rsidR="00E45860">
        <w:t>potential</w:t>
      </w:r>
      <w:r w:rsidR="00640270">
        <w:t xml:space="preserve"> future structure</w:t>
      </w:r>
      <w:r w:rsidR="00E45860">
        <w:t>s</w:t>
      </w:r>
      <w:r w:rsidR="00640270">
        <w:t xml:space="preserve"> of employment. </w:t>
      </w:r>
      <w:r>
        <w:t>They represent a</w:t>
      </w:r>
      <w:r w:rsidR="000F36FC">
        <w:t xml:space="preserve"> </w:t>
      </w:r>
      <w:r>
        <w:t>view of the sort of employment patterns to expect in Australia in the medium term</w:t>
      </w:r>
      <w:r w:rsidR="00094200">
        <w:t>.</w:t>
      </w:r>
      <w:r w:rsidR="00FA10AB">
        <w:t xml:space="preserve"> In practice, the forecasts</w:t>
      </w:r>
      <w:r w:rsidR="00640270">
        <w:t xml:space="preserve"> </w:t>
      </w:r>
      <w:r w:rsidR="00E45860">
        <w:t xml:space="preserve">can </w:t>
      </w:r>
      <w:r w:rsidR="00A12BEE">
        <w:t xml:space="preserve">usefully </w:t>
      </w:r>
      <w:r w:rsidR="00E45860">
        <w:t>form</w:t>
      </w:r>
      <w:r w:rsidR="00640270">
        <w:t xml:space="preserve"> part of a suite of information sources, which together provide a holistic view of the labour market</w:t>
      </w:r>
      <w:r w:rsidR="00A12BEE">
        <w:t xml:space="preserve"> for policy</w:t>
      </w:r>
      <w:r w:rsidR="00FA10AB">
        <w:t>makers</w:t>
      </w:r>
      <w:r w:rsidR="00E45860">
        <w:t xml:space="preserve"> in education and training. </w:t>
      </w:r>
    </w:p>
    <w:p w14:paraId="27FF9960" w14:textId="77777777" w:rsidR="008511A3" w:rsidRDefault="00263859" w:rsidP="008511A3">
      <w:pPr>
        <w:pStyle w:val="Text"/>
      </w:pPr>
      <w:r>
        <w:t>The i</w:t>
      </w:r>
      <w:r w:rsidR="000678F9">
        <w:t xml:space="preserve">nformation </w:t>
      </w:r>
      <w:r w:rsidR="008511A3">
        <w:t xml:space="preserve">on future job opportunities </w:t>
      </w:r>
      <w:r>
        <w:t>given in</w:t>
      </w:r>
      <w:r w:rsidR="008511A3">
        <w:t xml:space="preserve"> this report </w:t>
      </w:r>
      <w:r w:rsidR="00A12BEE">
        <w:t>may</w:t>
      </w:r>
      <w:r w:rsidR="008511A3">
        <w:t xml:space="preserve"> be useful for individuals making </w:t>
      </w:r>
      <w:r>
        <w:t>decisions</w:t>
      </w:r>
      <w:r w:rsidR="008511A3">
        <w:t xml:space="preserve"> on investment in education and training</w:t>
      </w:r>
      <w:r>
        <w:t>. T</w:t>
      </w:r>
      <w:r w:rsidR="00266E33">
        <w:t>he</w:t>
      </w:r>
      <w:r w:rsidR="00A12BEE">
        <w:t xml:space="preserve"> dissemination </w:t>
      </w:r>
      <w:r w:rsidR="00266E33">
        <w:t xml:space="preserve">of this information </w:t>
      </w:r>
      <w:r w:rsidR="00A12BEE">
        <w:t xml:space="preserve">would </w:t>
      </w:r>
      <w:r>
        <w:t xml:space="preserve">therefore </w:t>
      </w:r>
      <w:r w:rsidR="00A12BEE">
        <w:t>be beneficial</w:t>
      </w:r>
      <w:r>
        <w:t>, although its</w:t>
      </w:r>
      <w:r w:rsidR="008511A3">
        <w:t xml:space="preserve"> </w:t>
      </w:r>
      <w:r>
        <w:t xml:space="preserve">method of </w:t>
      </w:r>
      <w:r w:rsidR="008511A3">
        <w:t xml:space="preserve">presentation </w:t>
      </w:r>
      <w:r>
        <w:t>would require</w:t>
      </w:r>
      <w:r w:rsidR="008511A3">
        <w:t xml:space="preserve"> careful consideration to avoid confusion with</w:t>
      </w:r>
      <w:r w:rsidR="00F64DC3">
        <w:t xml:space="preserve"> related</w:t>
      </w:r>
      <w:r w:rsidR="008511A3">
        <w:t xml:space="preserve"> information from other sources. </w:t>
      </w:r>
      <w:r w:rsidR="00A12BEE">
        <w:t xml:space="preserve">The </w:t>
      </w:r>
      <w:r w:rsidR="00305E04">
        <w:fldChar w:fldCharType="begin"/>
      </w:r>
      <w:r w:rsidR="008511A3">
        <w:instrText xml:space="preserve"> ADDIN EN.CITE &lt;EndNote&gt;&lt;Cite&gt;&lt;Author&gt;Productivity Commission&lt;/Author&gt;&lt;Year&gt;2017&lt;/Year&gt;&lt;RecNum&gt;1812&lt;/RecNum&gt;&lt;DisplayText&gt;Productivity Commission (2017)&lt;/DisplayText&gt;&lt;record&gt;&lt;rec-number&gt;1812&lt;/rec-number&gt;&lt;foreign-keys&gt;&lt;key app="EN" db-id="refafpv0nd2rd4e9e2qxeaf6rw5xxvv2ds22" timestamp="1509858061"&gt;1812&lt;/key&gt;&lt;/foreign-keys&gt;&lt;ref-type name="Report"&gt;27&lt;/ref-type&gt;&lt;contributors&gt;&lt;authors&gt;&lt;author&gt;Productivity Commission,&lt;/author&gt;&lt;/authors&gt;&lt;/contributors&gt;&lt;titles&gt;&lt;title&gt;Shifting the dial: 5 year productivity review&lt;/title&gt;&lt;/titles&gt;&lt;number&gt;Report No. 84&lt;/number&gt;&lt;dates&gt;&lt;year&gt;2017&lt;/year&gt;&lt;/dates&gt;&lt;pub-location&gt;Canberra&lt;/pub-location&gt;&lt;urls&gt;&lt;related-urls&gt;&lt;url&gt;http://www.pc.gov.au/inquiries/completed/productivity-review/report/productivity-review.pdf&lt;/url&gt;&lt;/related-urls&gt;&lt;/urls&gt;&lt;access-date&gt;5 November 2017&lt;/access-date&gt;&lt;/record&gt;&lt;/Cite&gt;&lt;/EndNote&gt;</w:instrText>
      </w:r>
      <w:r w:rsidR="00305E04">
        <w:fldChar w:fldCharType="separate"/>
      </w:r>
      <w:r w:rsidR="008511A3">
        <w:t>Productivity Commission (2017)</w:t>
      </w:r>
      <w:r w:rsidR="00305E04">
        <w:fldChar w:fldCharType="end"/>
      </w:r>
      <w:r w:rsidR="008511A3">
        <w:t xml:space="preserve"> notes that</w:t>
      </w:r>
      <w:r w:rsidR="00A12BEE">
        <w:t>,</w:t>
      </w:r>
      <w:r w:rsidR="008511A3">
        <w:t xml:space="preserve"> while </w:t>
      </w:r>
      <w:r w:rsidR="00F64DC3">
        <w:t>the Australian G</w:t>
      </w:r>
      <w:r w:rsidR="008511A3">
        <w:t>overnment has taken some steps to overcome information barrier</w:t>
      </w:r>
      <w:r w:rsidR="00F64DC3">
        <w:t>s, the burgeoning number of websites risk</w:t>
      </w:r>
      <w:r w:rsidR="00E45860">
        <w:t>s</w:t>
      </w:r>
      <w:r w:rsidR="00F64DC3">
        <w:t xml:space="preserve"> a confusing maze of information, working against the purpose for which such sites exist.</w:t>
      </w:r>
    </w:p>
    <w:p w14:paraId="13ABB924" w14:textId="77777777" w:rsidR="00704C85" w:rsidRDefault="00704C85" w:rsidP="00CD05AC">
      <w:pPr>
        <w:pStyle w:val="Text"/>
      </w:pPr>
    </w:p>
    <w:p w14:paraId="3DEA5592" w14:textId="77777777" w:rsidR="002F4CBE" w:rsidRDefault="002F4CBE">
      <w:pPr>
        <w:spacing w:before="0" w:line="240" w:lineRule="auto"/>
      </w:pPr>
      <w:r>
        <w:br w:type="page"/>
      </w:r>
    </w:p>
    <w:p w14:paraId="61E1A46B" w14:textId="77777777" w:rsidR="0038545F" w:rsidRPr="0038545F" w:rsidRDefault="009B3E65" w:rsidP="0038545F">
      <w:pPr>
        <w:pStyle w:val="Text"/>
      </w:pPr>
      <w:r>
        <w:rPr>
          <w:noProof/>
          <w:lang w:eastAsia="en-AU"/>
        </w:rPr>
        <w:lastRenderedPageBreak/>
        <w:drawing>
          <wp:anchor distT="0" distB="0" distL="114300" distR="114300" simplePos="0" relativeHeight="252039168" behindDoc="0" locked="0" layoutInCell="1" allowOverlap="1" wp14:anchorId="15C65713" wp14:editId="75071FBC">
            <wp:simplePos x="0" y="0"/>
            <wp:positionH relativeFrom="column">
              <wp:posOffset>8255</wp:posOffset>
            </wp:positionH>
            <wp:positionV relativeFrom="paragraph">
              <wp:posOffset>182245</wp:posOffset>
            </wp:positionV>
            <wp:extent cx="417195" cy="417195"/>
            <wp:effectExtent l="0" t="0" r="1905" b="1905"/>
            <wp:wrapNone/>
            <wp:docPr id="57" name="Picture 57" descr="P:\PublicationComponents\Icons\References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PublicationComponents\Icons\References_Purple.em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6D89AB" w14:textId="77777777" w:rsidR="00324917" w:rsidRDefault="00324917" w:rsidP="006629CA">
      <w:pPr>
        <w:pStyle w:val="Heading1"/>
        <w:ind w:firstLine="720"/>
      </w:pPr>
      <w:bookmarkStart w:id="76" w:name="_Toc456000800"/>
      <w:bookmarkStart w:id="77" w:name="_Toc457122465"/>
      <w:bookmarkStart w:id="78" w:name="_Toc188077643"/>
      <w:bookmarkStart w:id="79" w:name="_Toc275543018"/>
      <w:bookmarkStart w:id="80" w:name="_Toc500147326"/>
      <w:r>
        <w:t>References</w:t>
      </w:r>
      <w:bookmarkEnd w:id="76"/>
      <w:bookmarkEnd w:id="77"/>
      <w:bookmarkEnd w:id="78"/>
      <w:bookmarkEnd w:id="79"/>
      <w:bookmarkEnd w:id="80"/>
      <w:r>
        <w:t xml:space="preserve"> </w:t>
      </w:r>
    </w:p>
    <w:bookmarkStart w:id="81" w:name="_Toc275543019"/>
    <w:p w14:paraId="0D473513" w14:textId="77777777" w:rsidR="005C60F6" w:rsidRPr="005C60F6" w:rsidRDefault="00305E04" w:rsidP="008B16E6">
      <w:pPr>
        <w:pStyle w:val="References"/>
      </w:pPr>
      <w:r>
        <w:fldChar w:fldCharType="begin"/>
      </w:r>
      <w:r w:rsidR="00881135">
        <w:instrText xml:space="preserve"> ADDIN EN.REFLIST </w:instrText>
      </w:r>
      <w:r>
        <w:fldChar w:fldCharType="separate"/>
      </w:r>
      <w:r w:rsidR="005C60F6" w:rsidRPr="005C60F6">
        <w:t>Adalet</w:t>
      </w:r>
      <w:r w:rsidR="0021336A">
        <w:t xml:space="preserve"> McGowan, M &amp; Andrews, D 2015, '</w:t>
      </w:r>
      <w:r w:rsidR="005C60F6" w:rsidRPr="005C60F6">
        <w:t xml:space="preserve">Labour </w:t>
      </w:r>
      <w:r w:rsidR="0021336A" w:rsidRPr="005C60F6">
        <w:t>market mismatch and labour productivity: evidence from</w:t>
      </w:r>
      <w:r w:rsidR="005C60F6" w:rsidRPr="005C60F6">
        <w:t xml:space="preserve"> PIAAC Data', OECD Economics Department </w:t>
      </w:r>
      <w:r w:rsidR="0021336A" w:rsidRPr="005C60F6">
        <w:t>working papers, no</w:t>
      </w:r>
      <w:r w:rsidR="0021336A">
        <w:t>.</w:t>
      </w:r>
      <w:r w:rsidR="005C60F6" w:rsidRPr="005C60F6">
        <w:t>1209, OECD Publishing, Paris, viewed 31 March 2017, &lt;</w:t>
      </w:r>
      <w:hyperlink r:id="rId50" w:history="1">
        <w:r w:rsidR="005C60F6" w:rsidRPr="005C60F6">
          <w:rPr>
            <w:rStyle w:val="Hyperlink"/>
            <w:sz w:val="18"/>
          </w:rPr>
          <w:t>http://dx.doi.org/10.1787/5js1pzx1r2kb-en</w:t>
        </w:r>
      </w:hyperlink>
      <w:r w:rsidR="005C60F6" w:rsidRPr="005C60F6">
        <w:t>&gt;.</w:t>
      </w:r>
    </w:p>
    <w:p w14:paraId="7FCBC61B" w14:textId="77777777" w:rsidR="005C60F6" w:rsidRPr="005C60F6" w:rsidRDefault="005C60F6" w:rsidP="008B16E6">
      <w:pPr>
        <w:pStyle w:val="References"/>
      </w:pPr>
      <w:r w:rsidRPr="005C60F6">
        <w:t>Allen, J &amp; van der Velden, R 2001, 'Educational mismatch</w:t>
      </w:r>
      <w:r w:rsidR="0021336A">
        <w:t>es versus skill mismatches: e</w:t>
      </w:r>
      <w:r w:rsidRPr="005C60F6">
        <w:t xml:space="preserve">ffects on wages, job satisfaction, and on-the-job search', </w:t>
      </w:r>
      <w:r w:rsidRPr="005C60F6">
        <w:rPr>
          <w:i/>
        </w:rPr>
        <w:t>Oxford Economic Papers</w:t>
      </w:r>
      <w:r w:rsidR="0021336A">
        <w:t>, vol.53, pp.434—</w:t>
      </w:r>
      <w:r w:rsidRPr="005C60F6">
        <w:t>52.</w:t>
      </w:r>
    </w:p>
    <w:p w14:paraId="477C0074" w14:textId="77777777" w:rsidR="005C60F6" w:rsidRPr="005C60F6" w:rsidRDefault="005C60F6" w:rsidP="008B16E6">
      <w:pPr>
        <w:pStyle w:val="References"/>
      </w:pPr>
      <w:r w:rsidRPr="005C60F6">
        <w:t>Arrow, K &amp; Capron, W 1959, 'Dyna</w:t>
      </w:r>
      <w:r w:rsidR="0021336A">
        <w:t>mic shortages and price rises: t</w:t>
      </w:r>
      <w:r w:rsidRPr="005C60F6">
        <w:t xml:space="preserve">he engineer-scientist case', </w:t>
      </w:r>
      <w:r w:rsidRPr="005C60F6">
        <w:rPr>
          <w:i/>
        </w:rPr>
        <w:t>Quarterly Journal of Economics</w:t>
      </w:r>
      <w:r w:rsidR="0021336A">
        <w:t>, vol.73, pp.292—</w:t>
      </w:r>
      <w:r w:rsidRPr="005C60F6">
        <w:t>308.</w:t>
      </w:r>
    </w:p>
    <w:p w14:paraId="7B2A4BB6" w14:textId="77777777" w:rsidR="005C60F6" w:rsidRPr="005C60F6" w:rsidRDefault="0021336A" w:rsidP="008B16E6">
      <w:pPr>
        <w:pStyle w:val="References"/>
      </w:pPr>
      <w:r>
        <w:t>ABS (</w:t>
      </w:r>
      <w:r w:rsidR="005C60F6" w:rsidRPr="005C60F6">
        <w:t>Aust</w:t>
      </w:r>
      <w:r>
        <w:t>ralian Bureau of Statistics</w:t>
      </w:r>
      <w:r w:rsidR="005C60F6" w:rsidRPr="005C60F6">
        <w:t xml:space="preserve">) 2013, </w:t>
      </w:r>
      <w:r>
        <w:rPr>
          <w:i/>
        </w:rPr>
        <w:t>Population p</w:t>
      </w:r>
      <w:r w:rsidR="005C60F6" w:rsidRPr="005C60F6">
        <w:rPr>
          <w:i/>
        </w:rPr>
        <w:t>rojections, Australia, 2012 (base) to 2101</w:t>
      </w:r>
      <w:r>
        <w:t>, cat.no.</w:t>
      </w:r>
      <w:r w:rsidR="005C60F6" w:rsidRPr="005C60F6">
        <w:t xml:space="preserve">3222.0, </w:t>
      </w:r>
      <w:r>
        <w:t xml:space="preserve">ABS, </w:t>
      </w:r>
      <w:r w:rsidR="005C60F6" w:rsidRPr="005C60F6">
        <w:t>Canberra.</w:t>
      </w:r>
    </w:p>
    <w:p w14:paraId="20A782B3" w14:textId="7C79D833" w:rsidR="005C60F6" w:rsidRPr="005C60F6" w:rsidRDefault="0021336A" w:rsidP="008B16E6">
      <w:pPr>
        <w:pStyle w:val="References"/>
      </w:pPr>
      <w:r>
        <w:t>——</w:t>
      </w:r>
      <w:r w:rsidR="005C60F6" w:rsidRPr="005C60F6">
        <w:t xml:space="preserve">2016, </w:t>
      </w:r>
      <w:r w:rsidR="005C60F6" w:rsidRPr="005C60F6">
        <w:rPr>
          <w:i/>
        </w:rPr>
        <w:t xml:space="preserve">Australian </w:t>
      </w:r>
      <w:r w:rsidRPr="005C60F6">
        <w:rPr>
          <w:i/>
        </w:rPr>
        <w:t>demographic statistics</w:t>
      </w:r>
      <w:r w:rsidR="005C60F6" w:rsidRPr="005C60F6">
        <w:rPr>
          <w:i/>
        </w:rPr>
        <w:t>, December June 2016</w:t>
      </w:r>
      <w:r w:rsidR="00484D1A">
        <w:t>, cat.</w:t>
      </w:r>
      <w:r w:rsidR="005C60F6" w:rsidRPr="005C60F6">
        <w:t>n</w:t>
      </w:r>
      <w:r w:rsidR="00484D1A">
        <w:t>o.</w:t>
      </w:r>
      <w:r w:rsidR="005C60F6" w:rsidRPr="005C60F6">
        <w:t xml:space="preserve">3101.0, </w:t>
      </w:r>
      <w:r w:rsidR="00484D1A">
        <w:t xml:space="preserve">ABS, </w:t>
      </w:r>
      <w:r w:rsidR="005C60F6" w:rsidRPr="005C60F6">
        <w:t>Canberra, viewed 6 June 2017, &lt;</w:t>
      </w:r>
      <w:hyperlink r:id="rId51" w:history="1">
        <w:r w:rsidR="005C60F6" w:rsidRPr="005C60F6">
          <w:rPr>
            <w:rStyle w:val="Hyperlink"/>
            <w:sz w:val="18"/>
          </w:rPr>
          <w:t>http://www.ausstats.abs.gov.au/Ausstats/subscriber.nsf/0/</w:t>
        </w:r>
        <w:r w:rsidR="0075076D">
          <w:rPr>
            <w:rStyle w:val="Hyperlink"/>
            <w:sz w:val="18"/>
          </w:rPr>
          <w:t>‌</w:t>
        </w:r>
        <w:r w:rsidR="005C60F6" w:rsidRPr="005C60F6">
          <w:rPr>
            <w:rStyle w:val="Hyperlink"/>
            <w:sz w:val="18"/>
          </w:rPr>
          <w:t>6DAF7F7C4A59465DCA25808900122564/$File/31010_jun%202016.pdf</w:t>
        </w:r>
      </w:hyperlink>
      <w:r w:rsidR="005C60F6" w:rsidRPr="005C60F6">
        <w:t>&gt;.</w:t>
      </w:r>
    </w:p>
    <w:p w14:paraId="554DD0FD" w14:textId="0E7D4FFA" w:rsidR="005C60F6" w:rsidRPr="005C60F6" w:rsidRDefault="00484D1A" w:rsidP="0075076D">
      <w:pPr>
        <w:pStyle w:val="References"/>
        <w:ind w:right="-568"/>
      </w:pPr>
      <w:r>
        <w:t>——</w:t>
      </w:r>
      <w:r w:rsidR="005C60F6" w:rsidRPr="005C60F6">
        <w:t xml:space="preserve">2017a, </w:t>
      </w:r>
      <w:r w:rsidR="005C60F6" w:rsidRPr="005C60F6">
        <w:rPr>
          <w:i/>
        </w:rPr>
        <w:t xml:space="preserve">Australian </w:t>
      </w:r>
      <w:r w:rsidRPr="005C60F6">
        <w:rPr>
          <w:i/>
        </w:rPr>
        <w:t>national accounts: national income, expenditure and product</w:t>
      </w:r>
      <w:r w:rsidR="005C60F6" w:rsidRPr="005C60F6">
        <w:rPr>
          <w:i/>
        </w:rPr>
        <w:t>, Mar</w:t>
      </w:r>
      <w:r w:rsidR="00F14757">
        <w:rPr>
          <w:i/>
        </w:rPr>
        <w:t>ch</w:t>
      </w:r>
      <w:r w:rsidR="005C60F6" w:rsidRPr="005C60F6">
        <w:rPr>
          <w:i/>
        </w:rPr>
        <w:t xml:space="preserve"> 2017</w:t>
      </w:r>
      <w:r>
        <w:t>, cat.no.</w:t>
      </w:r>
      <w:r w:rsidR="005C60F6" w:rsidRPr="005C60F6">
        <w:t xml:space="preserve">5206.0, </w:t>
      </w:r>
      <w:r>
        <w:t xml:space="preserve">ABS, </w:t>
      </w:r>
      <w:r w:rsidR="005C60F6" w:rsidRPr="005C60F6">
        <w:t>Canberra, viewed 23 June 2017, &lt;</w:t>
      </w:r>
      <w:hyperlink r:id="rId52" w:history="1">
        <w:r w:rsidR="005C60F6" w:rsidRPr="005C60F6">
          <w:rPr>
            <w:rStyle w:val="Hyperlink"/>
            <w:sz w:val="18"/>
          </w:rPr>
          <w:t>http://www.ausstats.abs.gov.au/ausstats/</w:t>
        </w:r>
        <w:r w:rsidR="0075076D">
          <w:rPr>
            <w:rStyle w:val="Hyperlink"/>
            <w:sz w:val="18"/>
          </w:rPr>
          <w:t>‌</w:t>
        </w:r>
        <w:r w:rsidR="005C60F6" w:rsidRPr="005C60F6">
          <w:rPr>
            <w:rStyle w:val="Hyperlink"/>
            <w:sz w:val="18"/>
          </w:rPr>
          <w:t>meisubs.nsf/0/AD7D797A2DA932F4CA25813700175DF6/$File/52060_mar%202017.pdf</w:t>
        </w:r>
      </w:hyperlink>
      <w:r w:rsidR="005C60F6" w:rsidRPr="005C60F6">
        <w:t>&gt;.</w:t>
      </w:r>
    </w:p>
    <w:p w14:paraId="25574A16" w14:textId="51683238" w:rsidR="005C60F6" w:rsidRDefault="00484D1A" w:rsidP="008B16E6">
      <w:pPr>
        <w:pStyle w:val="References"/>
      </w:pPr>
      <w:r>
        <w:t>——</w:t>
      </w:r>
      <w:r w:rsidR="005C60F6" w:rsidRPr="005C60F6">
        <w:t xml:space="preserve">2017b, </w:t>
      </w:r>
      <w:r>
        <w:rPr>
          <w:i/>
        </w:rPr>
        <w:t>Labour f</w:t>
      </w:r>
      <w:r w:rsidR="005C60F6" w:rsidRPr="005C60F6">
        <w:rPr>
          <w:i/>
        </w:rPr>
        <w:t xml:space="preserve">orce, Australia, </w:t>
      </w:r>
      <w:r w:rsidRPr="005C60F6">
        <w:rPr>
          <w:i/>
        </w:rPr>
        <w:t>detailed, quarterly,</w:t>
      </w:r>
      <w:r w:rsidR="005C60F6" w:rsidRPr="005C60F6">
        <w:rPr>
          <w:i/>
        </w:rPr>
        <w:t xml:space="preserve"> Aug 2017</w:t>
      </w:r>
      <w:r>
        <w:t>, cat.no.</w:t>
      </w:r>
      <w:r w:rsidR="005C60F6" w:rsidRPr="005C60F6">
        <w:t xml:space="preserve">6291.0.55.003, </w:t>
      </w:r>
      <w:r>
        <w:t xml:space="preserve">ABS, </w:t>
      </w:r>
      <w:r w:rsidR="005C60F6" w:rsidRPr="005C60F6">
        <w:t>Canberra, viewed 8 October 2017, &lt;</w:t>
      </w:r>
      <w:hyperlink r:id="rId53" w:history="1">
        <w:r w:rsidR="005C60F6" w:rsidRPr="005C60F6">
          <w:rPr>
            <w:rStyle w:val="Hyperlink"/>
            <w:sz w:val="18"/>
          </w:rPr>
          <w:t>http://www.abs.gov.au/AUSSTATS/abs@.nsf/DetailsPage/</w:t>
        </w:r>
        <w:r w:rsidR="0075076D">
          <w:rPr>
            <w:rStyle w:val="Hyperlink"/>
            <w:sz w:val="18"/>
          </w:rPr>
          <w:t>‌</w:t>
        </w:r>
        <w:r w:rsidR="005C60F6" w:rsidRPr="005C60F6">
          <w:rPr>
            <w:rStyle w:val="Hyperlink"/>
            <w:sz w:val="18"/>
          </w:rPr>
          <w:t>6291.0.55.003Aug%202017?OpenDocument</w:t>
        </w:r>
      </w:hyperlink>
      <w:r w:rsidR="005C60F6" w:rsidRPr="005C60F6">
        <w:t>&gt;.</w:t>
      </w:r>
    </w:p>
    <w:p w14:paraId="20C1EF1B" w14:textId="77777777" w:rsidR="00795087" w:rsidRDefault="00795087" w:rsidP="008B16E6">
      <w:pPr>
        <w:pStyle w:val="References"/>
      </w:pPr>
      <w:r>
        <w:t xml:space="preserve">Australian Department of Finance 2016, </w:t>
      </w:r>
      <w:r w:rsidR="00484D1A">
        <w:t>'</w:t>
      </w:r>
      <w:r>
        <w:t>Pre-election and fiscal outlook</w:t>
      </w:r>
      <w:r w:rsidR="00484D1A">
        <w:t>'</w:t>
      </w:r>
      <w:r>
        <w:t>, Canberra, viewed 8 February 2018, &lt;</w:t>
      </w:r>
      <w:r w:rsidRPr="00795087">
        <w:t>https://www.finance.gov.au/publications/peafo/</w:t>
      </w:r>
      <w:r>
        <w:t>&gt;.</w:t>
      </w:r>
    </w:p>
    <w:p w14:paraId="4AFEB2BA" w14:textId="77777777" w:rsidR="005C60F6" w:rsidRPr="005C60F6" w:rsidRDefault="005C60F6" w:rsidP="008B16E6">
      <w:pPr>
        <w:pStyle w:val="References"/>
      </w:pPr>
      <w:r w:rsidRPr="005C60F6">
        <w:t xml:space="preserve">Australian Government 2016, </w:t>
      </w:r>
      <w:r w:rsidRPr="005C60F6">
        <w:rPr>
          <w:i/>
        </w:rPr>
        <w:t xml:space="preserve">Budget </w:t>
      </w:r>
      <w:r w:rsidR="00484D1A" w:rsidRPr="005C60F6">
        <w:rPr>
          <w:i/>
        </w:rPr>
        <w:t>paper no</w:t>
      </w:r>
      <w:r w:rsidR="00484D1A">
        <w:rPr>
          <w:i/>
        </w:rPr>
        <w:t>.</w:t>
      </w:r>
      <w:r w:rsidRPr="005C60F6">
        <w:rPr>
          <w:i/>
        </w:rPr>
        <w:t>1</w:t>
      </w:r>
      <w:r w:rsidRPr="005C60F6">
        <w:t>, Commonwealth of Australia, Canberra, viewed 27 September 2017, &lt;</w:t>
      </w:r>
      <w:hyperlink r:id="rId54" w:history="1">
        <w:r w:rsidRPr="005C60F6">
          <w:rPr>
            <w:rStyle w:val="Hyperlink"/>
            <w:sz w:val="18"/>
          </w:rPr>
          <w:t>http://budget.gov.au/2016-17/content/bp1/html/bp1_bs2.htm</w:t>
        </w:r>
      </w:hyperlink>
      <w:r w:rsidRPr="005C60F6">
        <w:t>&gt;.</w:t>
      </w:r>
    </w:p>
    <w:p w14:paraId="281B7432" w14:textId="77777777" w:rsidR="005C60F6" w:rsidRDefault="005C60F6" w:rsidP="008B16E6">
      <w:pPr>
        <w:pStyle w:val="References"/>
      </w:pPr>
      <w:r w:rsidRPr="005C60F6">
        <w:t xml:space="preserve">Australian Industry Group 2017, </w:t>
      </w:r>
      <w:r w:rsidRPr="005C60F6">
        <w:rPr>
          <w:i/>
        </w:rPr>
        <w:t>The</w:t>
      </w:r>
      <w:r w:rsidR="00484D1A">
        <w:rPr>
          <w:i/>
        </w:rPr>
        <w:t xml:space="preserve"> AI Group national CEO survey —</w:t>
      </w:r>
      <w:r w:rsidRPr="005C60F6">
        <w:rPr>
          <w:i/>
        </w:rPr>
        <w:t xml:space="preserve"> business prospects in 2017: foundations for growth</w:t>
      </w:r>
      <w:r w:rsidRPr="005C60F6">
        <w:t>, AI Group, North Sydney, NSW, viewed 9 October 2017, &lt;</w:t>
      </w:r>
      <w:hyperlink r:id="rId55" w:history="1">
        <w:r w:rsidRPr="005C60F6">
          <w:rPr>
            <w:rStyle w:val="Hyperlink"/>
            <w:sz w:val="18"/>
          </w:rPr>
          <w:t>http://cdn.aigroup.com.au/Reports/2017/Business_prospects_Jan2017.pdf</w:t>
        </w:r>
      </w:hyperlink>
      <w:r w:rsidRPr="005C60F6">
        <w:t>&gt;.</w:t>
      </w:r>
    </w:p>
    <w:p w14:paraId="404567D9" w14:textId="77777777" w:rsidR="000124FE" w:rsidRPr="005C60F6" w:rsidRDefault="000124FE" w:rsidP="008B16E6">
      <w:pPr>
        <w:pStyle w:val="References"/>
      </w:pPr>
      <w:r>
        <w:t xml:space="preserve">Australian Treasury 2015, </w:t>
      </w:r>
      <w:r w:rsidRPr="000124FE">
        <w:rPr>
          <w:i/>
        </w:rPr>
        <w:t>2015 Intergenerational report</w:t>
      </w:r>
      <w:r>
        <w:rPr>
          <w:i/>
        </w:rPr>
        <w:t>: Australia in 205</w:t>
      </w:r>
      <w:r w:rsidRPr="000124FE">
        <w:rPr>
          <w:i/>
        </w:rPr>
        <w:t>5</w:t>
      </w:r>
      <w:r>
        <w:t xml:space="preserve">, </w:t>
      </w:r>
      <w:r w:rsidR="00795087">
        <w:t xml:space="preserve">Canberra, </w:t>
      </w:r>
      <w:r>
        <w:t>viewed 8 February 2018, &lt;</w:t>
      </w:r>
      <w:r w:rsidRPr="000124FE">
        <w:t>https://treasury.gov.au/publication/2015-intergenerational-report/</w:t>
      </w:r>
      <w:r>
        <w:t>&gt;.</w:t>
      </w:r>
    </w:p>
    <w:p w14:paraId="41ADC6D3" w14:textId="77777777" w:rsidR="005C60F6" w:rsidRPr="005C60F6" w:rsidRDefault="005C60F6" w:rsidP="008B16E6">
      <w:pPr>
        <w:pStyle w:val="References"/>
      </w:pPr>
      <w:r w:rsidRPr="005C60F6">
        <w:t xml:space="preserve">Australian Workforce and Productivity Agency 2012, </w:t>
      </w:r>
      <w:r w:rsidRPr="005C60F6">
        <w:rPr>
          <w:i/>
        </w:rPr>
        <w:t>Australia’s skills and workforce development needs</w:t>
      </w:r>
      <w:r w:rsidRPr="005C60F6">
        <w:t>, Australian Workforce and Productivity Agency, Canberra, viewed 23 May 2017, &lt;</w:t>
      </w:r>
      <w:hyperlink r:id="rId56" w:history="1">
        <w:r w:rsidRPr="005C60F6">
          <w:rPr>
            <w:rStyle w:val="Hyperlink"/>
            <w:sz w:val="18"/>
          </w:rPr>
          <w:t>https://docs.education.gov.au/system/files/doc/other/future-focus-australias-skills-and-workforce-development-needs-discussion-paper-2012.pdf</w:t>
        </w:r>
      </w:hyperlink>
      <w:r w:rsidRPr="005C60F6">
        <w:t>&gt;.</w:t>
      </w:r>
    </w:p>
    <w:p w14:paraId="42B16212" w14:textId="77777777" w:rsidR="005C60F6" w:rsidRPr="005C60F6" w:rsidRDefault="005C60F6" w:rsidP="008B16E6">
      <w:pPr>
        <w:pStyle w:val="References"/>
      </w:pPr>
      <w:r w:rsidRPr="005C60F6">
        <w:t xml:space="preserve">Bakule, M, Czesana, V, Havlickova, V, Kriechel, B, Rasovec, T &amp; Wilson, R 2016, </w:t>
      </w:r>
      <w:r w:rsidRPr="005C60F6">
        <w:rPr>
          <w:i/>
        </w:rPr>
        <w:t>Developing skills foresights, scenarios and forecasts: guide to anticipating and matching skills and jobs</w:t>
      </w:r>
      <w:r w:rsidR="00F62122">
        <w:rPr>
          <w:i/>
        </w:rPr>
        <w:t xml:space="preserve"> — </w:t>
      </w:r>
      <w:r w:rsidRPr="005C60F6">
        <w:rPr>
          <w:i/>
        </w:rPr>
        <w:t>volume 2</w:t>
      </w:r>
      <w:r w:rsidRPr="005C60F6">
        <w:t>, Publications Office of the Euro</w:t>
      </w:r>
      <w:r w:rsidR="00523F39">
        <w:t xml:space="preserve">pean Union, Luxembourg, viewed </w:t>
      </w:r>
      <w:r w:rsidRPr="005C60F6">
        <w:t>8 Aug</w:t>
      </w:r>
      <w:r w:rsidR="00523F39">
        <w:t>ust</w:t>
      </w:r>
      <w:r w:rsidRPr="005C60F6">
        <w:t xml:space="preserve"> 2017, &lt;</w:t>
      </w:r>
      <w:hyperlink r:id="rId57" w:history="1">
        <w:r w:rsidRPr="005C60F6">
          <w:rPr>
            <w:rStyle w:val="Hyperlink"/>
            <w:sz w:val="18"/>
          </w:rPr>
          <w:t>http://www.cedefop.europa.eu/en/publications-and-resources/publications/2216</w:t>
        </w:r>
      </w:hyperlink>
      <w:r w:rsidRPr="005C60F6">
        <w:t>&gt;.</w:t>
      </w:r>
    </w:p>
    <w:p w14:paraId="2A0C2914" w14:textId="77777777" w:rsidR="005C60F6" w:rsidRPr="005C60F6" w:rsidRDefault="005C60F6" w:rsidP="008B16E6">
      <w:pPr>
        <w:pStyle w:val="References"/>
      </w:pPr>
      <w:r w:rsidRPr="005C60F6">
        <w:t xml:space="preserve">Bennett, J &amp; McGuinness, S 2009, 'Assessing the impact of skill shortages on the productivity performance of high-tech firms in Northern Ireland', </w:t>
      </w:r>
      <w:r w:rsidRPr="005C60F6">
        <w:rPr>
          <w:i/>
        </w:rPr>
        <w:t>Applied Economics</w:t>
      </w:r>
      <w:r w:rsidR="00523F39">
        <w:t>, vol.41, pp.727—</w:t>
      </w:r>
      <w:r w:rsidRPr="005C60F6">
        <w:t>37.</w:t>
      </w:r>
    </w:p>
    <w:p w14:paraId="2F90A441" w14:textId="48CB1428" w:rsidR="005C60F6" w:rsidRPr="005C60F6" w:rsidRDefault="005C60F6" w:rsidP="0075076D">
      <w:pPr>
        <w:pStyle w:val="References"/>
        <w:ind w:right="-993"/>
      </w:pPr>
      <w:r w:rsidRPr="005C60F6">
        <w:t xml:space="preserve">Bijlsma, I, Cörvers, F, Dijksman, S, Fouarge, D, Künn-Nelen, A &amp; Poulissen, D 2016, </w:t>
      </w:r>
      <w:r w:rsidRPr="005C60F6">
        <w:rPr>
          <w:i/>
        </w:rPr>
        <w:t>Methodiek arbeidsmar</w:t>
      </w:r>
      <w:r w:rsidR="00523F39">
        <w:rPr>
          <w:i/>
        </w:rPr>
        <w:t>ktprognoses en-indicatoren 2015—</w:t>
      </w:r>
      <w:r w:rsidRPr="005C60F6">
        <w:rPr>
          <w:i/>
        </w:rPr>
        <w:t>2020</w:t>
      </w:r>
      <w:r w:rsidRPr="005C60F6">
        <w:t>, Technical report: ROA-TR-2016/4, Research</w:t>
      </w:r>
      <w:r w:rsidR="0075076D">
        <w:br/>
      </w:r>
      <w:r w:rsidRPr="005C60F6">
        <w:t xml:space="preserve"> Centre for Education and the Labour Market (ROA), Maastricht, viewed 8 May 2017, &lt;</w:t>
      </w:r>
      <w:hyperlink r:id="rId58" w:history="1">
        <w:r w:rsidRPr="005C60F6">
          <w:rPr>
            <w:rStyle w:val="Hyperlink"/>
            <w:sz w:val="18"/>
          </w:rPr>
          <w:t>http://roa.sbe.maastrichtuniversity.nl/roanew/wp-content/uploads/2016/06/ROA_TR_2016_4.pdf</w:t>
        </w:r>
      </w:hyperlink>
      <w:r w:rsidRPr="005C60F6">
        <w:t>&gt;.</w:t>
      </w:r>
    </w:p>
    <w:p w14:paraId="5AFA3019" w14:textId="77777777" w:rsidR="005C60F6" w:rsidRPr="005C60F6" w:rsidRDefault="005C60F6" w:rsidP="008B16E6">
      <w:pPr>
        <w:pStyle w:val="References"/>
      </w:pPr>
      <w:r w:rsidRPr="005C60F6">
        <w:t>Blundell-Wignall, A, Fahrer, J &amp; Heath, A 1993, 'Major influences on the Australian dollar exchange</w:t>
      </w:r>
      <w:r w:rsidR="00523F39">
        <w:t xml:space="preserve"> rate', in A Blundell-Wignall (e</w:t>
      </w:r>
      <w:r w:rsidRPr="005C60F6">
        <w:t>d.)</w:t>
      </w:r>
      <w:r w:rsidR="00F62122">
        <w:t>,</w:t>
      </w:r>
      <w:r w:rsidRPr="005C60F6">
        <w:t xml:space="preserve"> </w:t>
      </w:r>
      <w:r w:rsidRPr="005C60F6">
        <w:rPr>
          <w:i/>
        </w:rPr>
        <w:t>Proceedings of The exchange rate, international trade and the balance of payments</w:t>
      </w:r>
      <w:r w:rsidR="00F14757">
        <w:t>, Reserve Bank of Australia, HC</w:t>
      </w:r>
      <w:r w:rsidRPr="005C60F6">
        <w:t xml:space="preserve"> Coombs Centre for Financial Studies, Kirribilli,</w:t>
      </w:r>
      <w:r w:rsidR="00263859">
        <w:t xml:space="preserve"> </w:t>
      </w:r>
      <w:r w:rsidRPr="005C60F6">
        <w:t>viewed 9 October 2017, &lt;</w:t>
      </w:r>
      <w:hyperlink r:id="rId59" w:history="1">
        <w:r w:rsidRPr="005C60F6">
          <w:rPr>
            <w:rStyle w:val="Hyperlink"/>
            <w:sz w:val="18"/>
          </w:rPr>
          <w:t>https://www.rba.gov.au/publications/confs/1993/pdf/blundell-wignall-fahrer-heath.pdf</w:t>
        </w:r>
      </w:hyperlink>
      <w:r w:rsidRPr="005C60F6">
        <w:t>&gt;.</w:t>
      </w:r>
    </w:p>
    <w:p w14:paraId="4B140ACB" w14:textId="77777777" w:rsidR="00795087" w:rsidRPr="008B16E6" w:rsidRDefault="005C60F6" w:rsidP="008B16E6">
      <w:pPr>
        <w:pStyle w:val="References"/>
      </w:pPr>
      <w:r w:rsidRPr="005C60F6">
        <w:t xml:space="preserve">Cedefop 2012, </w:t>
      </w:r>
      <w:r w:rsidRPr="005C60F6">
        <w:rPr>
          <w:i/>
        </w:rPr>
        <w:t>Skills supply and demand in Europe: methodological framework</w:t>
      </w:r>
      <w:r w:rsidR="00523F39">
        <w:t>, Cedefop research paper no.</w:t>
      </w:r>
      <w:r w:rsidRPr="005C60F6">
        <w:t>25, Publications Office of the European Union, Luxembourg, viewed 8 May 2017, &lt;</w:t>
      </w:r>
      <w:hyperlink r:id="rId60" w:history="1">
        <w:r w:rsidRPr="005C60F6">
          <w:rPr>
            <w:rStyle w:val="Hyperlink"/>
            <w:sz w:val="18"/>
          </w:rPr>
          <w:t>http://www.cedefop.europa.eu/en/publications-and-resources/publications/5525</w:t>
        </w:r>
      </w:hyperlink>
      <w:r w:rsidRPr="005C60F6">
        <w:t>&gt;.</w:t>
      </w:r>
    </w:p>
    <w:p w14:paraId="5AEEF42C" w14:textId="77777777" w:rsidR="00795087" w:rsidRPr="00795087" w:rsidRDefault="00795087" w:rsidP="008B16E6">
      <w:pPr>
        <w:pStyle w:val="References"/>
        <w:rPr>
          <w:szCs w:val="18"/>
        </w:rPr>
      </w:pPr>
      <w:r w:rsidRPr="00795087">
        <w:rPr>
          <w:szCs w:val="18"/>
        </w:rPr>
        <w:t>Conference Boa</w:t>
      </w:r>
      <w:r w:rsidR="009975A1">
        <w:rPr>
          <w:szCs w:val="18"/>
        </w:rPr>
        <w:t>rd Total Economy Database 1990—2016</w:t>
      </w:r>
      <w:r w:rsidRPr="00795087">
        <w:rPr>
          <w:szCs w:val="18"/>
        </w:rPr>
        <w:t>, ‘Growth accounting and total factor productivit</w:t>
      </w:r>
      <w:r>
        <w:rPr>
          <w:szCs w:val="18"/>
        </w:rPr>
        <w:t>y, 1990—</w:t>
      </w:r>
      <w:r w:rsidRPr="00795087">
        <w:rPr>
          <w:szCs w:val="18"/>
        </w:rPr>
        <w:t>2016’</w:t>
      </w:r>
      <w:r>
        <w:rPr>
          <w:szCs w:val="18"/>
        </w:rPr>
        <w:t>, viewed</w:t>
      </w:r>
      <w:r w:rsidRPr="00795087">
        <w:rPr>
          <w:szCs w:val="18"/>
        </w:rPr>
        <w:t xml:space="preserve"> </w:t>
      </w:r>
      <w:r w:rsidR="009975A1">
        <w:rPr>
          <w:szCs w:val="18"/>
        </w:rPr>
        <w:t>8 February 2018, &lt;</w:t>
      </w:r>
      <w:r w:rsidRPr="00795087">
        <w:rPr>
          <w:szCs w:val="18"/>
        </w:rPr>
        <w:t>https://www.conference-board.org/data/economydatabase/index.cfm?id=27762</w:t>
      </w:r>
      <w:r w:rsidR="009975A1">
        <w:rPr>
          <w:szCs w:val="18"/>
        </w:rPr>
        <w:t>&gt;.</w:t>
      </w:r>
    </w:p>
    <w:p w14:paraId="1C1A2171" w14:textId="77777777" w:rsidR="005C60F6" w:rsidRPr="005C60F6" w:rsidRDefault="005C60F6" w:rsidP="008B16E6">
      <w:pPr>
        <w:pStyle w:val="References"/>
      </w:pPr>
      <w:r w:rsidRPr="005C60F6">
        <w:t xml:space="preserve">Davenport, P &amp; O'Leary, J 1992, 'The Victorian population projection framework', </w:t>
      </w:r>
      <w:r w:rsidRPr="005C60F6">
        <w:rPr>
          <w:i/>
        </w:rPr>
        <w:t>Journal of the Australian Population Association</w:t>
      </w:r>
      <w:r w:rsidR="00523F39">
        <w:t>, vol.9, pp.</w:t>
      </w:r>
      <w:r w:rsidRPr="005C60F6">
        <w:t>131</w:t>
      </w:r>
      <w:r w:rsidR="00523F39">
        <w:t>—</w:t>
      </w:r>
      <w:r w:rsidRPr="005C60F6">
        <w:t>52.</w:t>
      </w:r>
    </w:p>
    <w:p w14:paraId="79449D40" w14:textId="77777777" w:rsidR="0075076D" w:rsidRDefault="0075076D">
      <w:pPr>
        <w:spacing w:before="0" w:line="240" w:lineRule="auto"/>
        <w:rPr>
          <w:sz w:val="18"/>
        </w:rPr>
      </w:pPr>
      <w:r>
        <w:br w:type="page"/>
      </w:r>
    </w:p>
    <w:p w14:paraId="31819D48" w14:textId="4FC2A519" w:rsidR="005C60F6" w:rsidRPr="005C60F6" w:rsidRDefault="005C60F6" w:rsidP="008B16E6">
      <w:pPr>
        <w:pStyle w:val="References"/>
      </w:pPr>
      <w:r w:rsidRPr="005C60F6">
        <w:lastRenderedPageBreak/>
        <w:t xml:space="preserve">Dixon, PB &amp; Rimmer, MT 2002, </w:t>
      </w:r>
      <w:r w:rsidRPr="005C60F6">
        <w:rPr>
          <w:i/>
        </w:rPr>
        <w:t xml:space="preserve">Dynamic </w:t>
      </w:r>
      <w:r w:rsidR="00523F39" w:rsidRPr="005C60F6">
        <w:rPr>
          <w:i/>
        </w:rPr>
        <w:t xml:space="preserve">general equilibrium modelling for forecasting and policy: a practical guide and documentation </w:t>
      </w:r>
      <w:r w:rsidRPr="005C60F6">
        <w:rPr>
          <w:i/>
        </w:rPr>
        <w:t>of MONASH</w:t>
      </w:r>
      <w:r w:rsidRPr="005C60F6">
        <w:t>, Elsevier, Amsterdam.</w:t>
      </w:r>
    </w:p>
    <w:p w14:paraId="547B9398" w14:textId="77777777" w:rsidR="005C60F6" w:rsidRDefault="00523F39" w:rsidP="008B16E6">
      <w:pPr>
        <w:pStyle w:val="References"/>
      </w:pPr>
      <w:r>
        <w:t>——</w:t>
      </w:r>
      <w:r w:rsidR="005C60F6" w:rsidRPr="005C60F6">
        <w:t xml:space="preserve">2003, 'A </w:t>
      </w:r>
      <w:r w:rsidRPr="005C60F6">
        <w:t>new specification of labour supply i</w:t>
      </w:r>
      <w:r w:rsidR="005C60F6" w:rsidRPr="005C60F6">
        <w:t xml:space="preserve">n the MONASH Model with an </w:t>
      </w:r>
      <w:r w:rsidRPr="005C60F6">
        <w:t>illustrative applicatio</w:t>
      </w:r>
      <w:r w:rsidR="005C60F6" w:rsidRPr="005C60F6">
        <w:t xml:space="preserve">n', </w:t>
      </w:r>
      <w:r w:rsidR="005C60F6" w:rsidRPr="005C60F6">
        <w:rPr>
          <w:i/>
        </w:rPr>
        <w:t>Australian Economic Review</w:t>
      </w:r>
      <w:r>
        <w:t>, vol.36, pp.22—</w:t>
      </w:r>
      <w:r w:rsidR="005C60F6" w:rsidRPr="005C60F6">
        <w:t>40.</w:t>
      </w:r>
    </w:p>
    <w:p w14:paraId="23DA1027" w14:textId="77777777" w:rsidR="00523F39" w:rsidRPr="005C60F6" w:rsidRDefault="00523F39" w:rsidP="008B16E6">
      <w:pPr>
        <w:pStyle w:val="References"/>
      </w:pPr>
      <w:r>
        <w:t>——</w:t>
      </w:r>
      <w:r w:rsidRPr="005C60F6">
        <w:t xml:space="preserve">2009, 'Forecasting with a CGE </w:t>
      </w:r>
      <w:r>
        <w:t>model: does it work?', General paper no.</w:t>
      </w:r>
      <w:r w:rsidRPr="005C60F6">
        <w:t>G-197, Centre of Policy Studies, viewed 24 August 2017, &lt;</w:t>
      </w:r>
      <w:hyperlink r:id="rId61" w:history="1">
        <w:r w:rsidRPr="005C60F6">
          <w:rPr>
            <w:rStyle w:val="Hyperlink"/>
            <w:sz w:val="18"/>
          </w:rPr>
          <w:t>http://www.copsmodels.com/ftp/workpapr/g-197.pdf</w:t>
        </w:r>
      </w:hyperlink>
      <w:r w:rsidRPr="005C60F6">
        <w:t>&gt;.</w:t>
      </w:r>
    </w:p>
    <w:p w14:paraId="7FAA6B26" w14:textId="77777777" w:rsidR="00523F39" w:rsidRPr="005C60F6" w:rsidRDefault="00523F39" w:rsidP="008B16E6">
      <w:pPr>
        <w:pStyle w:val="References"/>
      </w:pPr>
      <w:r w:rsidRPr="005C60F6">
        <w:t xml:space="preserve">Dixon, P, Parmenter, B &amp; Rimmer, M 2000, 'Forecasting and policy analysis with a dynamic CGE model of Australia', in GW Harrison, SEH Jensen, LH Pedersen &amp; TF Rutherford (eds), </w:t>
      </w:r>
      <w:r w:rsidRPr="005C60F6">
        <w:rPr>
          <w:i/>
        </w:rPr>
        <w:t>Using dynamic general equilibrium models for policy analysis</w:t>
      </w:r>
      <w:r w:rsidRPr="005C60F6">
        <w:t>, Contributions to economic analysis, vo</w:t>
      </w:r>
      <w:r>
        <w:t>l.</w:t>
      </w:r>
      <w:r w:rsidRPr="005C60F6">
        <w:t>248, Elsevier, Am</w:t>
      </w:r>
      <w:r>
        <w:t>sterdam,</w:t>
      </w:r>
      <w:r w:rsidRPr="00523F39">
        <w:t xml:space="preserve"> </w:t>
      </w:r>
      <w:r>
        <w:t>pp.363—405.</w:t>
      </w:r>
    </w:p>
    <w:p w14:paraId="47DD9FD8" w14:textId="77777777" w:rsidR="005C60F6" w:rsidRPr="005C60F6" w:rsidRDefault="005C60F6" w:rsidP="008B16E6">
      <w:pPr>
        <w:pStyle w:val="References"/>
      </w:pPr>
      <w:r w:rsidRPr="005C60F6">
        <w:t xml:space="preserve">Green, F, Machin, S &amp; Wilkinson, D 1998, 'The meaning and determinants of skills shortages', </w:t>
      </w:r>
      <w:r w:rsidRPr="005C60F6">
        <w:rPr>
          <w:i/>
        </w:rPr>
        <w:t>Oxford Bulletin of Economics and Statistics</w:t>
      </w:r>
      <w:r w:rsidR="00523F39">
        <w:t>, vol.60, pp.165—</w:t>
      </w:r>
      <w:r w:rsidRPr="005C60F6">
        <w:t>87.</w:t>
      </w:r>
    </w:p>
    <w:p w14:paraId="1C49F1DF" w14:textId="77777777" w:rsidR="005C60F6" w:rsidRPr="005C60F6" w:rsidRDefault="005C60F6" w:rsidP="008B16E6">
      <w:pPr>
        <w:pStyle w:val="References"/>
      </w:pPr>
      <w:r w:rsidRPr="005C60F6">
        <w:t>Hartog, J 2000,</w:t>
      </w:r>
      <w:r w:rsidR="00523F39">
        <w:t xml:space="preserve"> 'Over-education and earnings: w</w:t>
      </w:r>
      <w:r w:rsidRPr="005C60F6">
        <w:t xml:space="preserve">here are we, where should we go?', </w:t>
      </w:r>
      <w:r w:rsidRPr="005C60F6">
        <w:rPr>
          <w:i/>
        </w:rPr>
        <w:t>Economics of Education Review</w:t>
      </w:r>
      <w:r w:rsidR="00523F39">
        <w:t>, vol.19, pp.131—</w:t>
      </w:r>
      <w:r w:rsidRPr="005C60F6">
        <w:t>47.</w:t>
      </w:r>
    </w:p>
    <w:p w14:paraId="5BD0A7AA" w14:textId="77777777" w:rsidR="005C60F6" w:rsidRPr="005C60F6" w:rsidRDefault="005C60F6" w:rsidP="008B16E6">
      <w:pPr>
        <w:pStyle w:val="References"/>
      </w:pPr>
      <w:r w:rsidRPr="005C60F6">
        <w:t>Haskel, J &amp; Holt, R 1999, 'Anticipating future</w:t>
      </w:r>
      <w:r w:rsidR="00523F39">
        <w:t xml:space="preserve"> skill needs: can it be done? D</w:t>
      </w:r>
      <w:r w:rsidRPr="005C60F6">
        <w:t>oes it need to be done?', Department for Education and Employment, Sheffield.</w:t>
      </w:r>
    </w:p>
    <w:p w14:paraId="6EBD12AD" w14:textId="77777777" w:rsidR="005C60F6" w:rsidRPr="005C60F6" w:rsidRDefault="005C60F6" w:rsidP="008B16E6">
      <w:pPr>
        <w:pStyle w:val="References"/>
      </w:pPr>
      <w:r w:rsidRPr="005C60F6">
        <w:t xml:space="preserve">Haskel, J &amp; Martin, C 1993, 'Do skill shortages reduce productivity? Theory and evidence from the United Kingdom', </w:t>
      </w:r>
      <w:r w:rsidRPr="005C60F6">
        <w:rPr>
          <w:i/>
        </w:rPr>
        <w:t>The Economic Journal</w:t>
      </w:r>
      <w:r w:rsidR="00523F39">
        <w:t>, vol.103, pp.386—</w:t>
      </w:r>
      <w:r w:rsidRPr="005C60F6">
        <w:t>94.</w:t>
      </w:r>
    </w:p>
    <w:p w14:paraId="66826298" w14:textId="77777777" w:rsidR="005C60F6" w:rsidRPr="005C60F6" w:rsidRDefault="005C60F6" w:rsidP="008B16E6">
      <w:pPr>
        <w:pStyle w:val="References"/>
      </w:pPr>
      <w:r w:rsidRPr="005C60F6">
        <w:t xml:space="preserve">Heijke, H &amp; Borghans, L (eds.) 1998, </w:t>
      </w:r>
      <w:r w:rsidRPr="005C60F6">
        <w:rPr>
          <w:i/>
        </w:rPr>
        <w:t xml:space="preserve">Towards a </w:t>
      </w:r>
      <w:r w:rsidR="003F7CDD" w:rsidRPr="005C60F6">
        <w:rPr>
          <w:i/>
        </w:rPr>
        <w:t>transparent labour market for educational decisions</w:t>
      </w:r>
      <w:r w:rsidRPr="005C60F6">
        <w:t>,</w:t>
      </w:r>
      <w:r w:rsidR="00263859">
        <w:t xml:space="preserve"> </w:t>
      </w:r>
      <w:r w:rsidRPr="005C60F6">
        <w:t>Ashgate, Aldershot.</w:t>
      </w:r>
    </w:p>
    <w:p w14:paraId="330D42DA" w14:textId="77777777" w:rsidR="00F326BC" w:rsidRPr="005C60F6" w:rsidRDefault="003F7CDD" w:rsidP="008B16E6">
      <w:pPr>
        <w:pStyle w:val="References"/>
      </w:pPr>
      <w:r>
        <w:t>International Labour Organization,</w:t>
      </w:r>
      <w:r w:rsidR="00F326BC" w:rsidRPr="005C60F6">
        <w:t xml:space="preserve"> OECD &amp; World Bank Group 2014, </w:t>
      </w:r>
      <w:r w:rsidR="00F326BC" w:rsidRPr="005C60F6">
        <w:rPr>
          <w:i/>
        </w:rPr>
        <w:t>G20 labour markets: outlook, key challenges and policy responses</w:t>
      </w:r>
      <w:r>
        <w:t>, r</w:t>
      </w:r>
      <w:r w:rsidR="00F326BC" w:rsidRPr="005C60F6">
        <w:t>eport prepared for the G20 Labour and Employment Ministerial Me</w:t>
      </w:r>
      <w:r>
        <w:t>eting, Melbourne, Australia, 10—</w:t>
      </w:r>
      <w:r w:rsidR="00F326BC" w:rsidRPr="005C60F6">
        <w:t>11 September 2014, Melbourne.</w:t>
      </w:r>
    </w:p>
    <w:p w14:paraId="1ECA72AC" w14:textId="77777777" w:rsidR="005C60F6" w:rsidRDefault="005C60F6" w:rsidP="008B16E6">
      <w:pPr>
        <w:pStyle w:val="References"/>
      </w:pPr>
      <w:r w:rsidRPr="005C60F6">
        <w:t>Kampelmann, S &amp; Rycx, F 2012, 'The impact of educational misma</w:t>
      </w:r>
      <w:r w:rsidR="003F7CDD">
        <w:t>tch on firm productivity: e</w:t>
      </w:r>
      <w:r w:rsidRPr="005C60F6">
        <w:t xml:space="preserve">vidence from linked panel data', </w:t>
      </w:r>
      <w:r w:rsidRPr="005C60F6">
        <w:rPr>
          <w:i/>
        </w:rPr>
        <w:t>Economics of Education Review</w:t>
      </w:r>
      <w:r w:rsidR="003F7CDD">
        <w:t>, vol.31, pp.918—</w:t>
      </w:r>
      <w:r w:rsidRPr="005C60F6">
        <w:t>31.</w:t>
      </w:r>
    </w:p>
    <w:p w14:paraId="579E0347" w14:textId="77777777" w:rsidR="00C90B44" w:rsidRPr="005C60F6" w:rsidRDefault="00C90B44" w:rsidP="008B16E6">
      <w:pPr>
        <w:pStyle w:val="References"/>
      </w:pPr>
      <w:r w:rsidRPr="00894216">
        <w:t xml:space="preserve">Keating, M 2008, </w:t>
      </w:r>
      <w:r w:rsidRPr="00894216">
        <w:rPr>
          <w:i/>
        </w:rPr>
        <w:t>Review of skills and workforce d</w:t>
      </w:r>
      <w:r w:rsidR="003F7CDD">
        <w:rPr>
          <w:i/>
        </w:rPr>
        <w:t>evelopment in South Australia: t</w:t>
      </w:r>
      <w:r w:rsidRPr="00894216">
        <w:rPr>
          <w:i/>
        </w:rPr>
        <w:t>he challenge for the next decade</w:t>
      </w:r>
      <w:r w:rsidRPr="00894216">
        <w:t>, Government of South Australia, Adelaide, viewed 1 November 2017, &lt;</w:t>
      </w:r>
      <w:hyperlink r:id="rId62" w:history="1">
        <w:r w:rsidRPr="00894216">
          <w:rPr>
            <w:rStyle w:val="Hyperlink"/>
          </w:rPr>
          <w:t>http://apo.org.au/system/files/6459/apo-nid6459-82826.pdf</w:t>
        </w:r>
      </w:hyperlink>
      <w:r w:rsidRPr="00894216">
        <w:t>&gt;.</w:t>
      </w:r>
    </w:p>
    <w:p w14:paraId="63F0AFFB" w14:textId="77777777" w:rsidR="005C60F6" w:rsidRPr="005C60F6" w:rsidRDefault="005C60F6" w:rsidP="008B16E6">
      <w:pPr>
        <w:pStyle w:val="References"/>
      </w:pPr>
      <w:r w:rsidRPr="005C60F6">
        <w:t xml:space="preserve">Kippen, R &amp; McDonald, P 2000, 'Australia's population in 2000: the way we are and the ways we might have been', </w:t>
      </w:r>
      <w:r w:rsidRPr="005C60F6">
        <w:rPr>
          <w:i/>
        </w:rPr>
        <w:t>People and Place</w:t>
      </w:r>
      <w:r w:rsidR="003F7CDD">
        <w:t>, vol.</w:t>
      </w:r>
      <w:r w:rsidRPr="005C60F6">
        <w:t>8.</w:t>
      </w:r>
    </w:p>
    <w:p w14:paraId="239C0D52" w14:textId="77777777" w:rsidR="005C60F6" w:rsidRPr="005C60F6" w:rsidRDefault="005C60F6" w:rsidP="008B16E6">
      <w:pPr>
        <w:pStyle w:val="References"/>
      </w:pPr>
      <w:r w:rsidRPr="005C60F6">
        <w:t>Mahy, B, Rycx, F &amp; Vermeylen, G 2015, 'Educational m</w:t>
      </w:r>
      <w:r w:rsidR="003F7CDD">
        <w:t>ismatch and firm productivity: d</w:t>
      </w:r>
      <w:r w:rsidRPr="005C60F6">
        <w:t xml:space="preserve">o skills, technology and uncertainty </w:t>
      </w:r>
      <w:r w:rsidR="003F7CDD">
        <w:t>matter?', IZA DP no.</w:t>
      </w:r>
      <w:r w:rsidRPr="005C60F6">
        <w:t>8885, IZA, Bonn, viewed 31 March 2017, &lt;</w:t>
      </w:r>
      <w:hyperlink r:id="rId63" w:history="1">
        <w:r w:rsidRPr="005C60F6">
          <w:rPr>
            <w:rStyle w:val="Hyperlink"/>
            <w:sz w:val="18"/>
          </w:rPr>
          <w:t>http://ftp.iza.org/dp8885.pdf</w:t>
        </w:r>
      </w:hyperlink>
      <w:r w:rsidRPr="005C60F6">
        <w:t>&gt;.</w:t>
      </w:r>
    </w:p>
    <w:p w14:paraId="34B7D42A" w14:textId="77777777" w:rsidR="005A17A5" w:rsidRPr="005C60F6" w:rsidRDefault="005A17A5" w:rsidP="008B16E6">
      <w:pPr>
        <w:pStyle w:val="References"/>
      </w:pPr>
      <w:r w:rsidRPr="005C60F6">
        <w:t>Meagher, GA &amp; Pang, F 2011, 'Labour market forecasting, reliability and workforce development', General paper n</w:t>
      </w:r>
      <w:r>
        <w:t>o.</w:t>
      </w:r>
      <w:r w:rsidRPr="005C60F6">
        <w:t>G-225, Centre of Policy Studies, Monash University, Melbourne.</w:t>
      </w:r>
    </w:p>
    <w:p w14:paraId="0B530CC7" w14:textId="77777777" w:rsidR="005C60F6" w:rsidRPr="005C60F6" w:rsidRDefault="005C60F6" w:rsidP="008B16E6">
      <w:pPr>
        <w:pStyle w:val="References"/>
      </w:pPr>
      <w:r w:rsidRPr="005C60F6">
        <w:t xml:space="preserve">Neugart, M &amp; Schömann, K 2002, 'Employment outlooks: </w:t>
      </w:r>
      <w:r w:rsidR="00F62122">
        <w:t>w</w:t>
      </w:r>
      <w:r w:rsidRPr="005C60F6">
        <w:t xml:space="preserve">hy forecast the labour market and for whom?', WZB </w:t>
      </w:r>
      <w:r w:rsidR="00F62122">
        <w:t>d</w:t>
      </w:r>
      <w:r w:rsidRPr="005C60F6">
        <w:t xml:space="preserve">iscussion </w:t>
      </w:r>
      <w:r w:rsidR="00F62122">
        <w:t>p</w:t>
      </w:r>
      <w:r w:rsidRPr="005C60F6">
        <w:t xml:space="preserve">aper, </w:t>
      </w:r>
      <w:r w:rsidR="00F62122">
        <w:t>n</w:t>
      </w:r>
      <w:r w:rsidRPr="005C60F6">
        <w:t>o.FS I 02-206, viewed 16 August 2017, &lt;</w:t>
      </w:r>
      <w:hyperlink r:id="rId64" w:history="1">
        <w:r w:rsidRPr="005C60F6">
          <w:rPr>
            <w:rStyle w:val="Hyperlink"/>
            <w:sz w:val="18"/>
          </w:rPr>
          <w:t>https://bibliothek.wzb.eu/pdf/2002/i02-206.pdf</w:t>
        </w:r>
      </w:hyperlink>
      <w:r w:rsidRPr="005C60F6">
        <w:t>&gt;.</w:t>
      </w:r>
    </w:p>
    <w:p w14:paraId="0C1DE6A4" w14:textId="77777777" w:rsidR="005C60F6" w:rsidRPr="005C60F6" w:rsidRDefault="005C60F6" w:rsidP="008B16E6">
      <w:pPr>
        <w:pStyle w:val="References"/>
      </w:pPr>
      <w:r w:rsidRPr="005C60F6">
        <w:t xml:space="preserve">OECD </w:t>
      </w:r>
      <w:r w:rsidR="005A17A5">
        <w:t xml:space="preserve">(Organisation for Economic Co-operation and Development) </w:t>
      </w:r>
      <w:r w:rsidRPr="005C60F6">
        <w:t xml:space="preserve">1994, </w:t>
      </w:r>
      <w:r w:rsidRPr="005C60F6">
        <w:rPr>
          <w:i/>
        </w:rPr>
        <w:t xml:space="preserve">OECD </w:t>
      </w:r>
      <w:r w:rsidR="005A17A5" w:rsidRPr="005C60F6">
        <w:rPr>
          <w:i/>
        </w:rPr>
        <w:t>jobs study: evidence and explanations</w:t>
      </w:r>
      <w:r w:rsidRPr="005C60F6">
        <w:t>, OECD, Paris.</w:t>
      </w:r>
    </w:p>
    <w:p w14:paraId="7225EBD4" w14:textId="77777777" w:rsidR="005C60F6" w:rsidRPr="005C60F6" w:rsidRDefault="005A17A5" w:rsidP="008B16E6">
      <w:pPr>
        <w:pStyle w:val="References"/>
      </w:pPr>
      <w:r>
        <w:t>——</w:t>
      </w:r>
      <w:r w:rsidR="005C60F6" w:rsidRPr="005C60F6">
        <w:t xml:space="preserve">2013, </w:t>
      </w:r>
      <w:r w:rsidR="005C60F6" w:rsidRPr="005C60F6">
        <w:rPr>
          <w:i/>
        </w:rPr>
        <w:t xml:space="preserve">OECD </w:t>
      </w:r>
      <w:r w:rsidRPr="005C60F6">
        <w:rPr>
          <w:i/>
        </w:rPr>
        <w:t>skills outlook 2013: first results from t</w:t>
      </w:r>
      <w:r w:rsidR="005C60F6" w:rsidRPr="005C60F6">
        <w:rPr>
          <w:i/>
        </w:rPr>
        <w:t>he Survey of Adult Skills</w:t>
      </w:r>
      <w:r w:rsidR="005C60F6" w:rsidRPr="005C60F6">
        <w:t>, OECD Publishing, Paris</w:t>
      </w:r>
      <w:r>
        <w:t>, viewed 9 February 2018,</w:t>
      </w:r>
      <w:r w:rsidR="005C60F6" w:rsidRPr="005C60F6">
        <w:t xml:space="preserve"> &lt;</w:t>
      </w:r>
      <w:hyperlink r:id="rId65" w:history="1">
        <w:r w:rsidR="005C60F6" w:rsidRPr="005C60F6">
          <w:rPr>
            <w:rStyle w:val="Hyperlink"/>
            <w:sz w:val="18"/>
          </w:rPr>
          <w:t>http://dx.doi.org/10.1787/9789264204256-en</w:t>
        </w:r>
      </w:hyperlink>
      <w:r w:rsidR="005C60F6" w:rsidRPr="005C60F6">
        <w:t>&gt;.</w:t>
      </w:r>
    </w:p>
    <w:p w14:paraId="33D52472" w14:textId="77777777" w:rsidR="005C60F6" w:rsidRPr="005C60F6" w:rsidRDefault="005A17A5" w:rsidP="008B16E6">
      <w:pPr>
        <w:pStyle w:val="References"/>
      </w:pPr>
      <w:r>
        <w:t>——</w:t>
      </w:r>
      <w:r w:rsidR="005C60F6" w:rsidRPr="005C60F6">
        <w:t xml:space="preserve">2016, </w:t>
      </w:r>
      <w:r w:rsidR="005C60F6" w:rsidRPr="005C60F6">
        <w:rPr>
          <w:i/>
        </w:rPr>
        <w:t>Getting skills right: assessing and anticipating changing skill needs</w:t>
      </w:r>
      <w:r w:rsidR="005C60F6" w:rsidRPr="005C60F6">
        <w:t>, OECD Publishing, Paris, viewed 31 March 2017, &lt;</w:t>
      </w:r>
      <w:hyperlink r:id="rId66" w:history="1">
        <w:r w:rsidR="005C60F6" w:rsidRPr="005C60F6">
          <w:rPr>
            <w:rStyle w:val="Hyperlink"/>
            <w:sz w:val="18"/>
          </w:rPr>
          <w:t>http://dx.doi.org/10.1787/9789264252073-3-en</w:t>
        </w:r>
      </w:hyperlink>
      <w:r w:rsidR="005C60F6" w:rsidRPr="005C60F6">
        <w:t>&gt;.</w:t>
      </w:r>
    </w:p>
    <w:p w14:paraId="12E3E9C8" w14:textId="77777777" w:rsidR="005C60F6" w:rsidRDefault="005C60F6" w:rsidP="008B16E6">
      <w:pPr>
        <w:pStyle w:val="References"/>
      </w:pPr>
      <w:r w:rsidRPr="005C60F6">
        <w:t xml:space="preserve">Pollard, AH, Yusuf, F &amp; Pollard, GN 1974, </w:t>
      </w:r>
      <w:r w:rsidR="005A17A5">
        <w:rPr>
          <w:i/>
        </w:rPr>
        <w:t>Demographic t</w:t>
      </w:r>
      <w:r w:rsidRPr="005C60F6">
        <w:rPr>
          <w:i/>
        </w:rPr>
        <w:t>echniques</w:t>
      </w:r>
      <w:r w:rsidRPr="005C60F6">
        <w:t>, Pergamon Press, Sydney.</w:t>
      </w:r>
    </w:p>
    <w:p w14:paraId="4C8C5241" w14:textId="77777777" w:rsidR="005A17A5" w:rsidRPr="008B16E6" w:rsidRDefault="00F64DC3" w:rsidP="008B16E6">
      <w:pPr>
        <w:pStyle w:val="References"/>
      </w:pPr>
      <w:r w:rsidRPr="005024E7">
        <w:t xml:space="preserve">Productivity Commission 2017, </w:t>
      </w:r>
      <w:r w:rsidRPr="005024E7">
        <w:rPr>
          <w:i/>
        </w:rPr>
        <w:t>Shifting the dial: 5 year productivity review</w:t>
      </w:r>
      <w:r w:rsidRPr="005024E7">
        <w:t>, Canberra, viewed 5 November 2017, &lt;</w:t>
      </w:r>
      <w:hyperlink r:id="rId67" w:history="1">
        <w:r w:rsidRPr="005024E7">
          <w:rPr>
            <w:rStyle w:val="Hyperlink"/>
          </w:rPr>
          <w:t>http://www.pc.gov.au/inquiries/completed/productivity-review/report/productivity-review.pdf</w:t>
        </w:r>
      </w:hyperlink>
      <w:r w:rsidRPr="005024E7">
        <w:t>&gt;</w:t>
      </w:r>
      <w:r w:rsidR="00606EF4">
        <w:t>.</w:t>
      </w:r>
    </w:p>
    <w:p w14:paraId="3E3C7515" w14:textId="77777777" w:rsidR="009A7D66" w:rsidRPr="009A7D66" w:rsidRDefault="00F14757" w:rsidP="008B16E6">
      <w:pPr>
        <w:pStyle w:val="References"/>
        <w:rPr>
          <w:szCs w:val="18"/>
        </w:rPr>
      </w:pPr>
      <w:r>
        <w:rPr>
          <w:szCs w:val="18"/>
        </w:rPr>
        <w:t>Richardson, S &amp;</w:t>
      </w:r>
      <w:r w:rsidR="009A7D66" w:rsidRPr="009A7D66">
        <w:rPr>
          <w:szCs w:val="18"/>
        </w:rPr>
        <w:t xml:space="preserve"> Tan, Y 2007, </w:t>
      </w:r>
      <w:r w:rsidR="009A7D66" w:rsidRPr="009A7D66">
        <w:rPr>
          <w:i/>
          <w:iCs/>
          <w:szCs w:val="18"/>
        </w:rPr>
        <w:t>Forecasting future demands: what we can and cannot know</w:t>
      </w:r>
      <w:r w:rsidR="009A7D66" w:rsidRPr="009A7D66">
        <w:rPr>
          <w:szCs w:val="18"/>
        </w:rPr>
        <w:t>, NCVER, Adelaide, viewed 6 November</w:t>
      </w:r>
      <w:r w:rsidR="009A7D66">
        <w:rPr>
          <w:szCs w:val="18"/>
        </w:rPr>
        <w:t xml:space="preserve"> 2017, </w:t>
      </w:r>
      <w:r w:rsidR="009A7D66" w:rsidRPr="009A7D66">
        <w:rPr>
          <w:szCs w:val="18"/>
        </w:rPr>
        <w:t>&lt;http://www.ncver.edu.au/publications/1744.html&gt;.</w:t>
      </w:r>
    </w:p>
    <w:p w14:paraId="30648EEE" w14:textId="77777777" w:rsidR="005C60F6" w:rsidRPr="005C60F6" w:rsidRDefault="005C60F6" w:rsidP="008B16E6">
      <w:pPr>
        <w:pStyle w:val="References"/>
      </w:pPr>
      <w:r w:rsidRPr="005C60F6">
        <w:t xml:space="preserve">Rihova, H 2016, </w:t>
      </w:r>
      <w:r w:rsidRPr="005C60F6">
        <w:rPr>
          <w:i/>
        </w:rPr>
        <w:t>Using labour market information: guide to anticipating and matching skills and jobs: volume 1</w:t>
      </w:r>
      <w:r w:rsidRPr="005C60F6">
        <w:t>, Publications Office of the European Union, Luxembourg, viewed 08 Aug 2017, &lt;</w:t>
      </w:r>
      <w:hyperlink r:id="rId68" w:history="1">
        <w:r w:rsidRPr="005C60F6">
          <w:rPr>
            <w:rStyle w:val="Hyperlink"/>
            <w:sz w:val="18"/>
          </w:rPr>
          <w:t>http://www.cedefop.europa.eu/en/publications-and-resources/publications/2215</w:t>
        </w:r>
      </w:hyperlink>
      <w:r w:rsidRPr="005C60F6">
        <w:t>&gt;.</w:t>
      </w:r>
    </w:p>
    <w:p w14:paraId="1CCC144F" w14:textId="77777777" w:rsidR="005C60F6" w:rsidRPr="005C60F6" w:rsidRDefault="005C60F6" w:rsidP="008B16E6">
      <w:pPr>
        <w:pStyle w:val="References"/>
      </w:pPr>
      <w:r w:rsidRPr="005C60F6">
        <w:t xml:space="preserve">Sexton, J, Hughes, G, McCormick, B &amp; Finn, C 2001, </w:t>
      </w:r>
      <w:r w:rsidRPr="005C60F6">
        <w:rPr>
          <w:i/>
        </w:rPr>
        <w:t>Estimating labour flows, job openings and human resource requirements</w:t>
      </w:r>
      <w:r w:rsidRPr="005C60F6">
        <w:t>, Economic and Social Research Institute, Dublin.</w:t>
      </w:r>
    </w:p>
    <w:p w14:paraId="5C33D7FD" w14:textId="77777777" w:rsidR="005C60F6" w:rsidRPr="005C60F6" w:rsidRDefault="005C60F6" w:rsidP="008B16E6">
      <w:pPr>
        <w:pStyle w:val="References"/>
      </w:pPr>
      <w:r w:rsidRPr="005C60F6">
        <w:t xml:space="preserve">Shah, C &amp; Burke, G 2001, 'Occupational replacement demand in Australia', </w:t>
      </w:r>
      <w:r w:rsidRPr="005C60F6">
        <w:rPr>
          <w:i/>
        </w:rPr>
        <w:t>International Journal of Manpower</w:t>
      </w:r>
      <w:r w:rsidR="005A17A5">
        <w:t>, vol.22, no.7, pp.648—</w:t>
      </w:r>
      <w:r w:rsidRPr="005C60F6">
        <w:t>63.</w:t>
      </w:r>
    </w:p>
    <w:p w14:paraId="4BF1F514" w14:textId="77777777" w:rsidR="005C60F6" w:rsidRPr="005C60F6" w:rsidRDefault="005C60F6" w:rsidP="008B16E6">
      <w:pPr>
        <w:pStyle w:val="References"/>
      </w:pPr>
      <w:r w:rsidRPr="005C60F6">
        <w:t xml:space="preserve">Shah, C &amp; Burke, G 2005, 'Skills shortages: concepts, measurement and policy responses', </w:t>
      </w:r>
      <w:r w:rsidRPr="005C60F6">
        <w:rPr>
          <w:i/>
        </w:rPr>
        <w:t>Australian Bulletin of Labour</w:t>
      </w:r>
      <w:r w:rsidRPr="005C60F6">
        <w:t>, vol.31, pp. 44</w:t>
      </w:r>
      <w:r w:rsidR="00F62122">
        <w:t>—</w:t>
      </w:r>
      <w:r w:rsidRPr="005C60F6">
        <w:t>71.</w:t>
      </w:r>
    </w:p>
    <w:p w14:paraId="1C53D6E3" w14:textId="77777777" w:rsidR="005C60F6" w:rsidRPr="005C60F6" w:rsidRDefault="005C60F6" w:rsidP="008B16E6">
      <w:pPr>
        <w:pStyle w:val="References"/>
      </w:pPr>
      <w:r w:rsidRPr="005C60F6">
        <w:lastRenderedPageBreak/>
        <w:t xml:space="preserve">Shah, C &amp; Burke, G 2006, </w:t>
      </w:r>
      <w:r w:rsidRPr="005C60F6">
        <w:rPr>
          <w:i/>
        </w:rPr>
        <w:t>Qualifications and the future labour market in Australia</w:t>
      </w:r>
      <w:r w:rsidRPr="005C60F6">
        <w:t xml:space="preserve">, </w:t>
      </w:r>
      <w:r w:rsidR="00F62122">
        <w:t>r</w:t>
      </w:r>
      <w:r w:rsidRPr="005C60F6">
        <w:t>eport prepared for the National Training Reform Taskforce,</w:t>
      </w:r>
      <w:r w:rsidR="005A17A5">
        <w:t xml:space="preserve"> </w:t>
      </w:r>
      <w:r w:rsidRPr="005C60F6">
        <w:t>&lt;</w:t>
      </w:r>
      <w:hyperlink r:id="rId69" w:history="1">
        <w:r w:rsidRPr="005C60F6">
          <w:rPr>
            <w:rStyle w:val="Hyperlink"/>
            <w:sz w:val="18"/>
          </w:rPr>
          <w:t>http://www.eduweb.vic.gov.au/edulibrary/public/voced/research-CEET-quals-labour-market.pdf</w:t>
        </w:r>
      </w:hyperlink>
      <w:r w:rsidRPr="005C60F6">
        <w:t>&gt;.</w:t>
      </w:r>
    </w:p>
    <w:p w14:paraId="5767750A" w14:textId="77777777" w:rsidR="005C60F6" w:rsidRPr="005C60F6" w:rsidRDefault="005C60F6" w:rsidP="008B16E6">
      <w:pPr>
        <w:pStyle w:val="References"/>
      </w:pPr>
      <w:r w:rsidRPr="005C60F6">
        <w:t xml:space="preserve">Shah, C &amp; Long, M 2003, 'Employment changes and job openings for new entrants in nursing and caring occupations in Australia', </w:t>
      </w:r>
      <w:r w:rsidRPr="005C60F6">
        <w:rPr>
          <w:i/>
        </w:rPr>
        <w:t>Australian Journal of Labour Economics</w:t>
      </w:r>
      <w:r w:rsidR="005A17A5">
        <w:t>, vol.6, pp.453—</w:t>
      </w:r>
      <w:r w:rsidRPr="005C60F6">
        <w:t>72.</w:t>
      </w:r>
    </w:p>
    <w:p w14:paraId="3701F1C7" w14:textId="77777777" w:rsidR="005C60F6" w:rsidRPr="005C60F6" w:rsidRDefault="005C60F6" w:rsidP="008B16E6">
      <w:pPr>
        <w:pStyle w:val="References"/>
      </w:pPr>
      <w:r w:rsidRPr="005C60F6">
        <w:t xml:space="preserve">Shah, C &amp; Long, M 2010, </w:t>
      </w:r>
      <w:r w:rsidRPr="005C60F6">
        <w:rPr>
          <w:i/>
        </w:rPr>
        <w:t xml:space="preserve">Forecasts of labour and skills requirements </w:t>
      </w:r>
      <w:r w:rsidR="005A17A5">
        <w:rPr>
          <w:i/>
        </w:rPr>
        <w:t>in the service industries, 2010—</w:t>
      </w:r>
      <w:r w:rsidRPr="005C60F6">
        <w:rPr>
          <w:i/>
        </w:rPr>
        <w:t>15</w:t>
      </w:r>
      <w:r w:rsidRPr="005C60F6">
        <w:t>, Report to Service Skills Australia, Sydney.</w:t>
      </w:r>
    </w:p>
    <w:p w14:paraId="60A51D68" w14:textId="77777777" w:rsidR="005C60F6" w:rsidRPr="005C60F6" w:rsidRDefault="005C60F6" w:rsidP="008B16E6">
      <w:pPr>
        <w:pStyle w:val="References"/>
      </w:pPr>
      <w:r w:rsidRPr="005C60F6">
        <w:t xml:space="preserve">Shryock, H &amp; Siegel, J 1980, </w:t>
      </w:r>
      <w:r w:rsidRPr="005C60F6">
        <w:rPr>
          <w:i/>
        </w:rPr>
        <w:t xml:space="preserve">The </w:t>
      </w:r>
      <w:r w:rsidR="005A17A5" w:rsidRPr="005C60F6">
        <w:rPr>
          <w:i/>
        </w:rPr>
        <w:t>methods and materials of demography</w:t>
      </w:r>
      <w:r w:rsidR="005A17A5">
        <w:t>, US Bureau of Census, US</w:t>
      </w:r>
      <w:r w:rsidRPr="005C60F6">
        <w:t xml:space="preserve"> Government Printing Office, Washington</w:t>
      </w:r>
      <w:r w:rsidR="005A17A5">
        <w:t>,</w:t>
      </w:r>
      <w:r w:rsidRPr="005C60F6">
        <w:t xml:space="preserve"> DC.</w:t>
      </w:r>
    </w:p>
    <w:p w14:paraId="39660EE0" w14:textId="77777777" w:rsidR="00484D1A" w:rsidRPr="005C60F6" w:rsidRDefault="00484D1A" w:rsidP="008B16E6">
      <w:pPr>
        <w:pStyle w:val="References"/>
      </w:pPr>
      <w:r>
        <w:t xml:space="preserve">US </w:t>
      </w:r>
      <w:r w:rsidRPr="005C60F6">
        <w:t xml:space="preserve">Bureau of Labor Statistics 2008, </w:t>
      </w:r>
      <w:r w:rsidRPr="005C60F6">
        <w:rPr>
          <w:i/>
        </w:rPr>
        <w:t>Occupational Projections and Training Data, 2008</w:t>
      </w:r>
      <w:r w:rsidR="00D365E0">
        <w:rPr>
          <w:i/>
        </w:rPr>
        <w:t>—</w:t>
      </w:r>
      <w:r w:rsidRPr="005C60F6">
        <w:rPr>
          <w:i/>
        </w:rPr>
        <w:t>09 Edition</w:t>
      </w:r>
      <w:r w:rsidRPr="005C60F6">
        <w:t>, Bulletin 2702, U.S. Department of Labor, Washington DC.</w:t>
      </w:r>
    </w:p>
    <w:p w14:paraId="1B557707" w14:textId="77777777" w:rsidR="00484D1A" w:rsidRPr="005C60F6" w:rsidRDefault="00D37FF3" w:rsidP="008B16E6">
      <w:pPr>
        <w:pStyle w:val="References"/>
      </w:pPr>
      <w:r>
        <w:t>——</w:t>
      </w:r>
      <w:r w:rsidR="00484D1A" w:rsidRPr="005C60F6">
        <w:t xml:space="preserve">2012, </w:t>
      </w:r>
      <w:r w:rsidR="00484D1A" w:rsidRPr="005C60F6">
        <w:rPr>
          <w:i/>
        </w:rPr>
        <w:t>BLS Handbook of methods</w:t>
      </w:r>
      <w:r w:rsidR="00484D1A" w:rsidRPr="005C60F6">
        <w:t>, United States Department of Labor, Washington, DC, viewed 26 April 2017, &lt;</w:t>
      </w:r>
      <w:hyperlink r:id="rId70" w:history="1">
        <w:r w:rsidR="00484D1A" w:rsidRPr="005C60F6">
          <w:rPr>
            <w:rStyle w:val="Hyperlink"/>
            <w:sz w:val="18"/>
          </w:rPr>
          <w:t>https://www.bls.gov/opub/hom/</w:t>
        </w:r>
      </w:hyperlink>
      <w:r w:rsidR="00484D1A" w:rsidRPr="005C60F6">
        <w:t>&gt;.</w:t>
      </w:r>
    </w:p>
    <w:p w14:paraId="38C3FE3E" w14:textId="77777777" w:rsidR="005C60F6" w:rsidRPr="005C60F6" w:rsidRDefault="005C60F6" w:rsidP="008B16E6">
      <w:pPr>
        <w:pStyle w:val="References"/>
      </w:pPr>
      <w:r w:rsidRPr="005C60F6">
        <w:t xml:space="preserve">Weldon, P, Shah, C &amp; Rowley, G 2015, </w:t>
      </w:r>
      <w:r w:rsidRPr="005C60F6">
        <w:rPr>
          <w:i/>
        </w:rPr>
        <w:t xml:space="preserve">Victorian </w:t>
      </w:r>
      <w:r w:rsidR="00D37FF3" w:rsidRPr="005C60F6">
        <w:rPr>
          <w:i/>
        </w:rPr>
        <w:t>teacher supply and demand report</w:t>
      </w:r>
      <w:r w:rsidRPr="005C60F6">
        <w:t xml:space="preserve">, </w:t>
      </w:r>
      <w:r w:rsidR="00F62122">
        <w:t>r</w:t>
      </w:r>
      <w:r w:rsidRPr="005C60F6">
        <w:t>eport to the Department of Education and Training, Melbourne.</w:t>
      </w:r>
    </w:p>
    <w:p w14:paraId="51FD5AED" w14:textId="77777777" w:rsidR="005C60F6" w:rsidRPr="005C60F6" w:rsidRDefault="005C60F6" w:rsidP="008B16E6">
      <w:pPr>
        <w:pStyle w:val="References"/>
      </w:pPr>
      <w:r w:rsidRPr="005C60F6">
        <w:t>Wilson, R, Sofroniou, N, Beaven, R, May-Gillings, M, Perkins, S, Lee, M, Glove</w:t>
      </w:r>
      <w:r w:rsidR="00D37FF3">
        <w:t>r, P, Limmer, H &amp; Leach, A 2016</w:t>
      </w:r>
      <w:r w:rsidRPr="005C60F6">
        <w:t xml:space="preserve">, </w:t>
      </w:r>
      <w:r w:rsidR="00D37FF3">
        <w:rPr>
          <w:i/>
        </w:rPr>
        <w:t>Working futures 2014—</w:t>
      </w:r>
      <w:r w:rsidRPr="005C60F6">
        <w:rPr>
          <w:i/>
        </w:rPr>
        <w:t>24</w:t>
      </w:r>
      <w:r w:rsidR="00D37FF3">
        <w:t>, Evidence r</w:t>
      </w:r>
      <w:r w:rsidRPr="005C60F6">
        <w:t>eport 100, UK Commission for Employment and Skills, London, viewed 8 May 2016, &lt;</w:t>
      </w:r>
      <w:hyperlink r:id="rId71" w:history="1">
        <w:r w:rsidRPr="005C60F6">
          <w:rPr>
            <w:rStyle w:val="Hyperlink"/>
            <w:sz w:val="18"/>
          </w:rPr>
          <w:t>https://www.gov.uk/government/uploads/system/uploads/attachment_data/file/513801/Working_Futures_final_evidence_report.pdf</w:t>
        </w:r>
      </w:hyperlink>
      <w:r w:rsidRPr="005C60F6">
        <w:t>&gt;.</w:t>
      </w:r>
    </w:p>
    <w:p w14:paraId="7F961E18" w14:textId="77777777" w:rsidR="005C60F6" w:rsidRPr="005C60F6" w:rsidRDefault="005C60F6" w:rsidP="008B16E6">
      <w:pPr>
        <w:pStyle w:val="References"/>
      </w:pPr>
      <w:r w:rsidRPr="005C60F6">
        <w:t xml:space="preserve">Wittwer, G &amp; Dixon, J 2015, 'The labour module in a dynamic regional CGE model', CoPS </w:t>
      </w:r>
      <w:r w:rsidR="00D37FF3" w:rsidRPr="005C60F6">
        <w:t>working papers no</w:t>
      </w:r>
      <w:r w:rsidR="00D37FF3">
        <w:t>.</w:t>
      </w:r>
      <w:r w:rsidRPr="005C60F6">
        <w:t>G-257, Centre of Policy Studies, Victoria University, Melbourne.</w:t>
      </w:r>
    </w:p>
    <w:p w14:paraId="3D0D836B" w14:textId="77777777" w:rsidR="00881135" w:rsidRDefault="00305E04" w:rsidP="005C60F6">
      <w:pPr>
        <w:spacing w:before="0" w:line="240" w:lineRule="auto"/>
        <w:rPr>
          <w:noProof/>
        </w:rPr>
      </w:pPr>
      <w:r>
        <w:rPr>
          <w:noProof/>
        </w:rPr>
        <w:fldChar w:fldCharType="end"/>
      </w:r>
    </w:p>
    <w:p w14:paraId="4A776DB9" w14:textId="77777777" w:rsidR="004A5687" w:rsidRDefault="004A5687">
      <w:pPr>
        <w:spacing w:before="0" w:line="240" w:lineRule="auto"/>
        <w:rPr>
          <w:rFonts w:ascii="Arial" w:hAnsi="Arial" w:cs="Tahoma"/>
          <w:color w:val="000000"/>
          <w:kern w:val="28"/>
          <w:sz w:val="48"/>
          <w:szCs w:val="56"/>
        </w:rPr>
      </w:pPr>
      <w:bookmarkStart w:id="82" w:name="_Toc316371590"/>
      <w:bookmarkEnd w:id="32"/>
      <w:bookmarkEnd w:id="81"/>
      <w:r>
        <w:br w:type="page"/>
      </w:r>
    </w:p>
    <w:p w14:paraId="62B9217B" w14:textId="77777777" w:rsidR="0068573E" w:rsidRDefault="006629CA" w:rsidP="006629CA">
      <w:pPr>
        <w:pStyle w:val="Heading1"/>
        <w:ind w:firstLine="720"/>
      </w:pPr>
      <w:bookmarkStart w:id="83" w:name="_Toc500147327"/>
      <w:r>
        <w:rPr>
          <w:noProof/>
          <w:lang w:eastAsia="en-AU"/>
        </w:rPr>
        <w:lastRenderedPageBreak/>
        <w:drawing>
          <wp:anchor distT="0" distB="0" distL="114300" distR="114300" simplePos="0" relativeHeight="252042240" behindDoc="0" locked="0" layoutInCell="1" allowOverlap="1" wp14:anchorId="2D59531A" wp14:editId="56D5E42F">
            <wp:simplePos x="0" y="0"/>
            <wp:positionH relativeFrom="column">
              <wp:posOffset>-20955</wp:posOffset>
            </wp:positionH>
            <wp:positionV relativeFrom="paragraph">
              <wp:posOffset>-7315</wp:posOffset>
            </wp:positionV>
            <wp:extent cx="417195" cy="417195"/>
            <wp:effectExtent l="0" t="0" r="1905" b="1905"/>
            <wp:wrapNone/>
            <wp:docPr id="62" name="Picture 62" descr="P:\PublicationComponents\Icons\Book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PublicationComponents\Icons\Book_Lightblue.em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68573E">
        <w:t xml:space="preserve">Appendix </w:t>
      </w:r>
      <w:r w:rsidR="00E40221">
        <w:t>A</w:t>
      </w:r>
      <w:bookmarkEnd w:id="83"/>
    </w:p>
    <w:p w14:paraId="73464C43" w14:textId="77777777" w:rsidR="00E6366D" w:rsidRDefault="00E736AA" w:rsidP="00D04303">
      <w:pPr>
        <w:pStyle w:val="Tabletitle"/>
      </w:pPr>
      <w:bookmarkStart w:id="84" w:name="_Toc500147334"/>
      <w:r>
        <w:t xml:space="preserve">Table </w:t>
      </w:r>
      <w:r w:rsidR="00B11F0E">
        <w:t>A</w:t>
      </w:r>
      <w:r w:rsidR="00A1684C">
        <w:t>1</w:t>
      </w:r>
      <w:r>
        <w:tab/>
      </w:r>
      <w:r w:rsidR="00D04303">
        <w:t>Employment by occupation (minor), Australia, actual (2016) and forecast (2024): most likely scenario</w:t>
      </w:r>
      <w:bookmarkEnd w:id="84"/>
    </w:p>
    <w:tbl>
      <w:tblPr>
        <w:tblW w:w="7371" w:type="dxa"/>
        <w:tblBorders>
          <w:top w:val="single" w:sz="4" w:space="0" w:color="auto"/>
          <w:bottom w:val="single" w:sz="4" w:space="0" w:color="auto"/>
        </w:tblBorders>
        <w:tblLayout w:type="fixed"/>
        <w:tblLook w:val="0000" w:firstRow="0" w:lastRow="0" w:firstColumn="0" w:lastColumn="0" w:noHBand="0" w:noVBand="0"/>
      </w:tblPr>
      <w:tblGrid>
        <w:gridCol w:w="2552"/>
        <w:gridCol w:w="283"/>
        <w:gridCol w:w="851"/>
        <w:gridCol w:w="850"/>
        <w:gridCol w:w="851"/>
        <w:gridCol w:w="992"/>
        <w:gridCol w:w="992"/>
      </w:tblGrid>
      <w:tr w:rsidR="00B9229E" w14:paraId="5AFA9240" w14:textId="77777777" w:rsidTr="00845817">
        <w:tc>
          <w:tcPr>
            <w:tcW w:w="2552" w:type="dxa"/>
            <w:tcBorders>
              <w:top w:val="single" w:sz="4" w:space="0" w:color="auto"/>
              <w:bottom w:val="nil"/>
              <w:right w:val="nil"/>
            </w:tcBorders>
          </w:tcPr>
          <w:p w14:paraId="6AE8ABB6" w14:textId="77777777" w:rsidR="00B9229E" w:rsidRDefault="00B9229E" w:rsidP="00DC290B">
            <w:pPr>
              <w:pStyle w:val="Tablehead1"/>
            </w:pPr>
            <w:r>
              <w:t xml:space="preserve">Occupation </w:t>
            </w:r>
            <w:r>
              <w:br/>
              <w:t>(ANZSCO 3-digit)</w:t>
            </w:r>
          </w:p>
        </w:tc>
        <w:tc>
          <w:tcPr>
            <w:tcW w:w="2835" w:type="dxa"/>
            <w:gridSpan w:val="4"/>
            <w:tcBorders>
              <w:top w:val="single" w:sz="4" w:space="0" w:color="auto"/>
              <w:left w:val="nil"/>
              <w:bottom w:val="nil"/>
              <w:right w:val="nil"/>
            </w:tcBorders>
          </w:tcPr>
          <w:p w14:paraId="7B104B3E" w14:textId="77777777" w:rsidR="00B9229E" w:rsidRDefault="00B9229E" w:rsidP="00D37FF3">
            <w:pPr>
              <w:pStyle w:val="Tablehead1"/>
              <w:jc w:val="center"/>
            </w:pPr>
            <w:r>
              <w:t>Employment (’000)</w:t>
            </w:r>
          </w:p>
        </w:tc>
        <w:tc>
          <w:tcPr>
            <w:tcW w:w="1984" w:type="dxa"/>
            <w:gridSpan w:val="2"/>
            <w:tcBorders>
              <w:top w:val="single" w:sz="4" w:space="0" w:color="auto"/>
              <w:left w:val="nil"/>
              <w:bottom w:val="nil"/>
            </w:tcBorders>
          </w:tcPr>
          <w:p w14:paraId="3B23798B" w14:textId="77777777" w:rsidR="00B9229E" w:rsidRDefault="00B9229E" w:rsidP="00DC290B">
            <w:pPr>
              <w:pStyle w:val="Tablehead1"/>
              <w:jc w:val="center"/>
            </w:pPr>
            <w:r>
              <w:t>Average year-on-year % change</w:t>
            </w:r>
          </w:p>
        </w:tc>
      </w:tr>
      <w:tr w:rsidR="007738B5" w14:paraId="3FF6DABC" w14:textId="77777777" w:rsidTr="00D12BBA">
        <w:tc>
          <w:tcPr>
            <w:tcW w:w="2835" w:type="dxa"/>
            <w:gridSpan w:val="2"/>
            <w:tcBorders>
              <w:top w:val="nil"/>
              <w:bottom w:val="single" w:sz="4" w:space="0" w:color="auto"/>
              <w:right w:val="nil"/>
            </w:tcBorders>
          </w:tcPr>
          <w:p w14:paraId="59C98966" w14:textId="77777777" w:rsidR="007738B5" w:rsidRDefault="007738B5" w:rsidP="00DC290B">
            <w:pPr>
              <w:pStyle w:val="Tablehead3"/>
            </w:pPr>
          </w:p>
        </w:tc>
        <w:tc>
          <w:tcPr>
            <w:tcW w:w="851" w:type="dxa"/>
            <w:tcBorders>
              <w:top w:val="nil"/>
              <w:left w:val="nil"/>
              <w:bottom w:val="single" w:sz="4" w:space="0" w:color="auto"/>
              <w:right w:val="nil"/>
            </w:tcBorders>
          </w:tcPr>
          <w:p w14:paraId="23A8FA54" w14:textId="023D2BF8" w:rsidR="007738B5" w:rsidRDefault="007738B5" w:rsidP="00EB61F3">
            <w:pPr>
              <w:pStyle w:val="Tablehead2"/>
              <w:ind w:right="25"/>
            </w:pPr>
            <w:r>
              <w:t>2011</w:t>
            </w:r>
          </w:p>
        </w:tc>
        <w:tc>
          <w:tcPr>
            <w:tcW w:w="850" w:type="dxa"/>
            <w:tcBorders>
              <w:top w:val="nil"/>
              <w:left w:val="nil"/>
              <w:bottom w:val="single" w:sz="4" w:space="0" w:color="auto"/>
              <w:right w:val="nil"/>
            </w:tcBorders>
          </w:tcPr>
          <w:p w14:paraId="24982E0D" w14:textId="77777777" w:rsidR="007738B5" w:rsidRDefault="007738B5" w:rsidP="00EB61F3">
            <w:pPr>
              <w:pStyle w:val="Tablehead2"/>
            </w:pPr>
            <w:r>
              <w:t>2016</w:t>
            </w:r>
          </w:p>
        </w:tc>
        <w:tc>
          <w:tcPr>
            <w:tcW w:w="851" w:type="dxa"/>
            <w:tcBorders>
              <w:top w:val="nil"/>
              <w:left w:val="nil"/>
              <w:bottom w:val="single" w:sz="4" w:space="0" w:color="auto"/>
              <w:right w:val="nil"/>
            </w:tcBorders>
          </w:tcPr>
          <w:p w14:paraId="7D2B71C6" w14:textId="77777777" w:rsidR="007738B5" w:rsidRDefault="007738B5" w:rsidP="00EB61F3">
            <w:pPr>
              <w:pStyle w:val="Tablehead2"/>
            </w:pPr>
            <w:r>
              <w:t>2024</w:t>
            </w:r>
          </w:p>
        </w:tc>
        <w:tc>
          <w:tcPr>
            <w:tcW w:w="992" w:type="dxa"/>
            <w:tcBorders>
              <w:top w:val="nil"/>
              <w:left w:val="nil"/>
              <w:bottom w:val="single" w:sz="4" w:space="0" w:color="auto"/>
            </w:tcBorders>
          </w:tcPr>
          <w:p w14:paraId="06B8BCF5" w14:textId="77777777" w:rsidR="007738B5" w:rsidRDefault="007738B5" w:rsidP="00DC290B">
            <w:pPr>
              <w:pStyle w:val="Tablehead2"/>
              <w:jc w:val="center"/>
            </w:pPr>
            <w:r>
              <w:t>2011–16</w:t>
            </w:r>
          </w:p>
        </w:tc>
        <w:tc>
          <w:tcPr>
            <w:tcW w:w="992" w:type="dxa"/>
            <w:tcBorders>
              <w:top w:val="nil"/>
              <w:left w:val="nil"/>
              <w:bottom w:val="single" w:sz="4" w:space="0" w:color="auto"/>
            </w:tcBorders>
          </w:tcPr>
          <w:p w14:paraId="7835B893" w14:textId="77777777" w:rsidR="007738B5" w:rsidRDefault="007738B5" w:rsidP="00DC290B">
            <w:pPr>
              <w:pStyle w:val="Tablehead2"/>
              <w:jc w:val="center"/>
            </w:pPr>
            <w:r>
              <w:t>2016–24</w:t>
            </w:r>
          </w:p>
        </w:tc>
      </w:tr>
      <w:tr w:rsidR="007738B5" w14:paraId="6E30B3B4" w14:textId="77777777" w:rsidTr="00D12BBA">
        <w:tc>
          <w:tcPr>
            <w:tcW w:w="2835" w:type="dxa"/>
            <w:gridSpan w:val="2"/>
            <w:tcBorders>
              <w:top w:val="nil"/>
              <w:bottom w:val="nil"/>
              <w:right w:val="nil"/>
            </w:tcBorders>
            <w:vAlign w:val="bottom"/>
          </w:tcPr>
          <w:p w14:paraId="7C323788" w14:textId="77777777" w:rsidR="007738B5" w:rsidRPr="006A1480" w:rsidRDefault="007738B5" w:rsidP="003A0A92">
            <w:pPr>
              <w:pStyle w:val="Tabletext"/>
              <w:rPr>
                <w:b/>
              </w:rPr>
            </w:pPr>
            <w:r w:rsidRPr="006A1480">
              <w:rPr>
                <w:b/>
              </w:rPr>
              <w:t>Managers</w:t>
            </w:r>
          </w:p>
          <w:p w14:paraId="2D89696C" w14:textId="542970AE" w:rsidR="007738B5" w:rsidRPr="00927CBF" w:rsidRDefault="007738B5" w:rsidP="003A0A92">
            <w:pPr>
              <w:pStyle w:val="Tabletext"/>
            </w:pPr>
            <w:r w:rsidRPr="00590A0C">
              <w:t>Ch</w:t>
            </w:r>
            <w:r>
              <w:t>ief Exec., Gen. Mngrs</w:t>
            </w:r>
            <w:r w:rsidRPr="00590A0C">
              <w:t xml:space="preserve"> </w:t>
            </w:r>
            <w:r w:rsidR="00EB61F3">
              <w:br/>
            </w:r>
            <w:r>
              <w:t>&amp;</w:t>
            </w:r>
            <w:r w:rsidRPr="00590A0C">
              <w:t xml:space="preserve"> Legislators</w:t>
            </w:r>
          </w:p>
        </w:tc>
        <w:tc>
          <w:tcPr>
            <w:tcW w:w="851" w:type="dxa"/>
            <w:tcBorders>
              <w:top w:val="nil"/>
              <w:left w:val="nil"/>
              <w:bottom w:val="nil"/>
              <w:right w:val="nil"/>
            </w:tcBorders>
            <w:vAlign w:val="bottom"/>
          </w:tcPr>
          <w:p w14:paraId="0B9E2862" w14:textId="77777777" w:rsidR="007738B5" w:rsidRPr="00E00B44" w:rsidRDefault="007738B5" w:rsidP="003A0A92">
            <w:pPr>
              <w:pStyle w:val="Tabletext"/>
              <w:ind w:right="227"/>
              <w:jc w:val="right"/>
            </w:pPr>
            <w:r>
              <w:rPr>
                <w:rFonts w:cs="Arial"/>
                <w:color w:val="000000"/>
                <w:szCs w:val="16"/>
              </w:rPr>
              <w:t>111.7</w:t>
            </w:r>
          </w:p>
        </w:tc>
        <w:tc>
          <w:tcPr>
            <w:tcW w:w="850" w:type="dxa"/>
            <w:tcBorders>
              <w:top w:val="nil"/>
              <w:left w:val="nil"/>
              <w:bottom w:val="nil"/>
              <w:right w:val="nil"/>
            </w:tcBorders>
          </w:tcPr>
          <w:p w14:paraId="71F3D7AE" w14:textId="77777777" w:rsidR="00461C7B" w:rsidRDefault="00461C7B" w:rsidP="003A0A92">
            <w:pPr>
              <w:pStyle w:val="Tabletext"/>
              <w:ind w:right="227"/>
              <w:jc w:val="right"/>
            </w:pPr>
          </w:p>
          <w:p w14:paraId="0F6C592F" w14:textId="77777777" w:rsidR="00461C7B" w:rsidRDefault="00461C7B" w:rsidP="003A0A92">
            <w:pPr>
              <w:pStyle w:val="Tabletext"/>
              <w:ind w:right="227"/>
              <w:jc w:val="right"/>
            </w:pPr>
          </w:p>
          <w:p w14:paraId="4D7FEA67" w14:textId="3B177EE8" w:rsidR="007738B5" w:rsidRDefault="007738B5" w:rsidP="003A0A92">
            <w:pPr>
              <w:pStyle w:val="Tabletext"/>
              <w:ind w:right="227"/>
              <w:jc w:val="right"/>
              <w:rPr>
                <w:rFonts w:cs="Arial"/>
                <w:color w:val="000000"/>
                <w:szCs w:val="16"/>
              </w:rPr>
            </w:pPr>
            <w:r w:rsidRPr="005A3EF6">
              <w:t>118.9</w:t>
            </w:r>
          </w:p>
        </w:tc>
        <w:tc>
          <w:tcPr>
            <w:tcW w:w="851" w:type="dxa"/>
            <w:tcBorders>
              <w:top w:val="nil"/>
              <w:left w:val="nil"/>
              <w:bottom w:val="nil"/>
              <w:right w:val="nil"/>
            </w:tcBorders>
            <w:vAlign w:val="bottom"/>
          </w:tcPr>
          <w:p w14:paraId="3F50511A" w14:textId="77777777" w:rsidR="007738B5" w:rsidRPr="00E00B44" w:rsidRDefault="007738B5" w:rsidP="003A0A92">
            <w:pPr>
              <w:pStyle w:val="Tabletext"/>
              <w:ind w:right="227"/>
              <w:jc w:val="right"/>
            </w:pPr>
            <w:r>
              <w:rPr>
                <w:rFonts w:cs="Arial"/>
                <w:color w:val="000000"/>
                <w:szCs w:val="16"/>
              </w:rPr>
              <w:t>143.2</w:t>
            </w:r>
          </w:p>
        </w:tc>
        <w:tc>
          <w:tcPr>
            <w:tcW w:w="992" w:type="dxa"/>
            <w:tcBorders>
              <w:top w:val="nil"/>
              <w:left w:val="nil"/>
              <w:bottom w:val="nil"/>
            </w:tcBorders>
            <w:vAlign w:val="bottom"/>
          </w:tcPr>
          <w:p w14:paraId="07442A91" w14:textId="77777777" w:rsidR="007738B5" w:rsidRPr="00E00B44" w:rsidRDefault="007738B5" w:rsidP="003A0A92">
            <w:pPr>
              <w:pStyle w:val="Tabletext"/>
              <w:ind w:right="227"/>
              <w:jc w:val="right"/>
            </w:pPr>
            <w:r>
              <w:rPr>
                <w:rFonts w:cs="Arial"/>
                <w:color w:val="000000"/>
                <w:szCs w:val="16"/>
              </w:rPr>
              <w:t>1.3</w:t>
            </w:r>
          </w:p>
        </w:tc>
        <w:tc>
          <w:tcPr>
            <w:tcW w:w="992" w:type="dxa"/>
            <w:tcBorders>
              <w:top w:val="nil"/>
              <w:left w:val="nil"/>
              <w:bottom w:val="nil"/>
            </w:tcBorders>
            <w:vAlign w:val="bottom"/>
          </w:tcPr>
          <w:p w14:paraId="5D21A12A" w14:textId="77777777" w:rsidR="007738B5" w:rsidRPr="00E00B44" w:rsidRDefault="007738B5" w:rsidP="003A0A92">
            <w:pPr>
              <w:pStyle w:val="Tabletext"/>
              <w:ind w:right="227"/>
              <w:jc w:val="right"/>
            </w:pPr>
            <w:r>
              <w:rPr>
                <w:rFonts w:cs="Arial"/>
                <w:color w:val="000000"/>
                <w:szCs w:val="16"/>
              </w:rPr>
              <w:t>2.4</w:t>
            </w:r>
          </w:p>
        </w:tc>
      </w:tr>
      <w:tr w:rsidR="007738B5" w14:paraId="233D304B" w14:textId="77777777" w:rsidTr="00D12BBA">
        <w:tc>
          <w:tcPr>
            <w:tcW w:w="2835" w:type="dxa"/>
            <w:gridSpan w:val="2"/>
            <w:tcBorders>
              <w:top w:val="nil"/>
              <w:bottom w:val="nil"/>
              <w:right w:val="nil"/>
            </w:tcBorders>
            <w:vAlign w:val="bottom"/>
          </w:tcPr>
          <w:p w14:paraId="5D6AEC5C" w14:textId="77777777" w:rsidR="007738B5" w:rsidRPr="00927CBF" w:rsidRDefault="007738B5" w:rsidP="003A0A92">
            <w:pPr>
              <w:pStyle w:val="Tabletext"/>
            </w:pPr>
            <w:r w:rsidRPr="00590A0C">
              <w:t xml:space="preserve">Farmers </w:t>
            </w:r>
            <w:r>
              <w:t>&amp; F</w:t>
            </w:r>
            <w:r w:rsidRPr="00590A0C">
              <w:t xml:space="preserve">arm </w:t>
            </w:r>
            <w:r>
              <w:t>Mngrs</w:t>
            </w:r>
          </w:p>
        </w:tc>
        <w:tc>
          <w:tcPr>
            <w:tcW w:w="851" w:type="dxa"/>
            <w:tcBorders>
              <w:top w:val="nil"/>
              <w:left w:val="nil"/>
              <w:bottom w:val="nil"/>
              <w:right w:val="nil"/>
            </w:tcBorders>
            <w:vAlign w:val="bottom"/>
          </w:tcPr>
          <w:p w14:paraId="69FA7BE2" w14:textId="77777777" w:rsidR="007738B5" w:rsidRPr="00E00B44" w:rsidRDefault="007738B5" w:rsidP="003A0A92">
            <w:pPr>
              <w:pStyle w:val="Tabletext"/>
              <w:ind w:right="227"/>
              <w:jc w:val="right"/>
            </w:pPr>
            <w:r>
              <w:rPr>
                <w:rFonts w:cs="Arial"/>
                <w:color w:val="000000"/>
                <w:szCs w:val="16"/>
              </w:rPr>
              <w:t>185.7</w:t>
            </w:r>
          </w:p>
        </w:tc>
        <w:tc>
          <w:tcPr>
            <w:tcW w:w="850" w:type="dxa"/>
            <w:tcBorders>
              <w:top w:val="nil"/>
              <w:left w:val="nil"/>
              <w:bottom w:val="nil"/>
              <w:right w:val="nil"/>
            </w:tcBorders>
          </w:tcPr>
          <w:p w14:paraId="496F6D9C" w14:textId="77777777" w:rsidR="007738B5" w:rsidRDefault="007738B5" w:rsidP="003A0A92">
            <w:pPr>
              <w:pStyle w:val="Tabletext"/>
              <w:ind w:right="227"/>
              <w:jc w:val="right"/>
              <w:rPr>
                <w:rFonts w:cs="Arial"/>
                <w:color w:val="000000"/>
                <w:szCs w:val="16"/>
              </w:rPr>
            </w:pPr>
            <w:r w:rsidRPr="005A3EF6">
              <w:t>171.9</w:t>
            </w:r>
          </w:p>
        </w:tc>
        <w:tc>
          <w:tcPr>
            <w:tcW w:w="851" w:type="dxa"/>
            <w:tcBorders>
              <w:top w:val="nil"/>
              <w:left w:val="nil"/>
              <w:bottom w:val="nil"/>
              <w:right w:val="nil"/>
            </w:tcBorders>
            <w:vAlign w:val="bottom"/>
          </w:tcPr>
          <w:p w14:paraId="52CCD1B6" w14:textId="77777777" w:rsidR="007738B5" w:rsidRPr="00E00B44" w:rsidRDefault="007738B5" w:rsidP="003A0A92">
            <w:pPr>
              <w:pStyle w:val="Tabletext"/>
              <w:ind w:right="227"/>
              <w:jc w:val="right"/>
            </w:pPr>
            <w:r>
              <w:rPr>
                <w:rFonts w:cs="Arial"/>
                <w:color w:val="000000"/>
                <w:szCs w:val="16"/>
              </w:rPr>
              <w:t>201.6</w:t>
            </w:r>
          </w:p>
        </w:tc>
        <w:tc>
          <w:tcPr>
            <w:tcW w:w="992" w:type="dxa"/>
            <w:tcBorders>
              <w:top w:val="nil"/>
              <w:left w:val="nil"/>
              <w:bottom w:val="nil"/>
            </w:tcBorders>
            <w:vAlign w:val="bottom"/>
          </w:tcPr>
          <w:p w14:paraId="16961D5E" w14:textId="77777777" w:rsidR="007738B5" w:rsidRPr="00E00B44" w:rsidRDefault="007738B5" w:rsidP="003A0A92">
            <w:pPr>
              <w:pStyle w:val="Tabletext"/>
              <w:ind w:right="227"/>
              <w:jc w:val="right"/>
            </w:pPr>
            <w:r>
              <w:rPr>
                <w:rFonts w:cs="Arial"/>
                <w:color w:val="000000"/>
                <w:szCs w:val="16"/>
              </w:rPr>
              <w:t>-1.5</w:t>
            </w:r>
          </w:p>
        </w:tc>
        <w:tc>
          <w:tcPr>
            <w:tcW w:w="992" w:type="dxa"/>
            <w:tcBorders>
              <w:top w:val="nil"/>
              <w:left w:val="nil"/>
              <w:bottom w:val="nil"/>
            </w:tcBorders>
            <w:vAlign w:val="bottom"/>
          </w:tcPr>
          <w:p w14:paraId="17F1685B" w14:textId="77777777" w:rsidR="007738B5" w:rsidRPr="00E00B44" w:rsidRDefault="007738B5" w:rsidP="003A0A92">
            <w:pPr>
              <w:pStyle w:val="Tabletext"/>
              <w:ind w:right="227"/>
              <w:jc w:val="right"/>
            </w:pPr>
            <w:r>
              <w:rPr>
                <w:rFonts w:cs="Arial"/>
                <w:color w:val="000000"/>
                <w:szCs w:val="16"/>
              </w:rPr>
              <w:t>2.0</w:t>
            </w:r>
          </w:p>
        </w:tc>
      </w:tr>
      <w:tr w:rsidR="007738B5" w14:paraId="37318EF1" w14:textId="77777777" w:rsidTr="00D12BBA">
        <w:tc>
          <w:tcPr>
            <w:tcW w:w="2835" w:type="dxa"/>
            <w:gridSpan w:val="2"/>
            <w:tcBorders>
              <w:top w:val="nil"/>
              <w:bottom w:val="nil"/>
              <w:right w:val="nil"/>
            </w:tcBorders>
            <w:vAlign w:val="bottom"/>
          </w:tcPr>
          <w:p w14:paraId="7D7280CA" w14:textId="77777777" w:rsidR="007738B5" w:rsidRPr="00927CBF" w:rsidRDefault="007738B5" w:rsidP="003A0A92">
            <w:pPr>
              <w:pStyle w:val="Tabletext"/>
            </w:pPr>
            <w:r w:rsidRPr="00590A0C">
              <w:t xml:space="preserve">Advertising </w:t>
            </w:r>
            <w:r>
              <w:t>&amp;</w:t>
            </w:r>
            <w:r w:rsidRPr="00590A0C">
              <w:t xml:space="preserve"> Sales </w:t>
            </w:r>
            <w:r>
              <w:t>Mngrs</w:t>
            </w:r>
          </w:p>
        </w:tc>
        <w:tc>
          <w:tcPr>
            <w:tcW w:w="851" w:type="dxa"/>
            <w:tcBorders>
              <w:top w:val="nil"/>
              <w:left w:val="nil"/>
              <w:bottom w:val="nil"/>
              <w:right w:val="nil"/>
            </w:tcBorders>
            <w:vAlign w:val="bottom"/>
          </w:tcPr>
          <w:p w14:paraId="2CC3B387" w14:textId="77777777" w:rsidR="007738B5" w:rsidRPr="00E00B44" w:rsidRDefault="007738B5" w:rsidP="003A0A92">
            <w:pPr>
              <w:pStyle w:val="Tabletext"/>
              <w:ind w:right="227"/>
              <w:jc w:val="right"/>
            </w:pPr>
            <w:r>
              <w:rPr>
                <w:rFonts w:cs="Arial"/>
                <w:color w:val="000000"/>
                <w:szCs w:val="16"/>
              </w:rPr>
              <w:t>129.8</w:t>
            </w:r>
          </w:p>
        </w:tc>
        <w:tc>
          <w:tcPr>
            <w:tcW w:w="850" w:type="dxa"/>
            <w:tcBorders>
              <w:top w:val="nil"/>
              <w:left w:val="nil"/>
              <w:bottom w:val="nil"/>
              <w:right w:val="nil"/>
            </w:tcBorders>
          </w:tcPr>
          <w:p w14:paraId="6ACB1C7B" w14:textId="77777777" w:rsidR="007738B5" w:rsidRDefault="007738B5" w:rsidP="003A0A92">
            <w:pPr>
              <w:pStyle w:val="Tabletext"/>
              <w:ind w:right="227"/>
              <w:jc w:val="right"/>
              <w:rPr>
                <w:rFonts w:cs="Arial"/>
                <w:color w:val="000000"/>
                <w:szCs w:val="16"/>
              </w:rPr>
            </w:pPr>
            <w:r w:rsidRPr="005A3EF6">
              <w:t>137.0</w:t>
            </w:r>
          </w:p>
        </w:tc>
        <w:tc>
          <w:tcPr>
            <w:tcW w:w="851" w:type="dxa"/>
            <w:tcBorders>
              <w:top w:val="nil"/>
              <w:left w:val="nil"/>
              <w:bottom w:val="nil"/>
              <w:right w:val="nil"/>
            </w:tcBorders>
            <w:vAlign w:val="bottom"/>
          </w:tcPr>
          <w:p w14:paraId="0D107DBE" w14:textId="77777777" w:rsidR="007738B5" w:rsidRPr="00E00B44" w:rsidRDefault="007738B5" w:rsidP="003A0A92">
            <w:pPr>
              <w:pStyle w:val="Tabletext"/>
              <w:ind w:right="227"/>
              <w:jc w:val="right"/>
            </w:pPr>
            <w:r>
              <w:rPr>
                <w:rFonts w:cs="Arial"/>
                <w:color w:val="000000"/>
                <w:szCs w:val="16"/>
              </w:rPr>
              <w:t>166.3</w:t>
            </w:r>
          </w:p>
        </w:tc>
        <w:tc>
          <w:tcPr>
            <w:tcW w:w="992" w:type="dxa"/>
            <w:tcBorders>
              <w:top w:val="nil"/>
              <w:left w:val="nil"/>
              <w:bottom w:val="nil"/>
            </w:tcBorders>
            <w:vAlign w:val="bottom"/>
          </w:tcPr>
          <w:p w14:paraId="4CB49A98" w14:textId="77777777" w:rsidR="007738B5" w:rsidRPr="00E00B44" w:rsidRDefault="007738B5" w:rsidP="003A0A92">
            <w:pPr>
              <w:pStyle w:val="Tabletext"/>
              <w:ind w:right="227"/>
              <w:jc w:val="right"/>
            </w:pPr>
            <w:r>
              <w:rPr>
                <w:rFonts w:cs="Arial"/>
                <w:color w:val="000000"/>
                <w:szCs w:val="16"/>
              </w:rPr>
              <w:t>1.1</w:t>
            </w:r>
          </w:p>
        </w:tc>
        <w:tc>
          <w:tcPr>
            <w:tcW w:w="992" w:type="dxa"/>
            <w:tcBorders>
              <w:top w:val="nil"/>
              <w:left w:val="nil"/>
              <w:bottom w:val="nil"/>
            </w:tcBorders>
            <w:vAlign w:val="bottom"/>
          </w:tcPr>
          <w:p w14:paraId="479B9861" w14:textId="77777777" w:rsidR="007738B5" w:rsidRPr="00E00B44" w:rsidRDefault="007738B5" w:rsidP="003A0A92">
            <w:pPr>
              <w:pStyle w:val="Tabletext"/>
              <w:ind w:right="227"/>
              <w:jc w:val="right"/>
            </w:pPr>
            <w:r>
              <w:rPr>
                <w:rFonts w:cs="Arial"/>
                <w:color w:val="000000"/>
                <w:szCs w:val="16"/>
              </w:rPr>
              <w:t>2.5</w:t>
            </w:r>
          </w:p>
        </w:tc>
      </w:tr>
      <w:tr w:rsidR="007738B5" w14:paraId="6275D2C0" w14:textId="77777777" w:rsidTr="00D12BBA">
        <w:tc>
          <w:tcPr>
            <w:tcW w:w="2835" w:type="dxa"/>
            <w:gridSpan w:val="2"/>
            <w:tcBorders>
              <w:top w:val="nil"/>
              <w:bottom w:val="nil"/>
              <w:right w:val="nil"/>
            </w:tcBorders>
            <w:vAlign w:val="bottom"/>
          </w:tcPr>
          <w:p w14:paraId="034574E4" w14:textId="77777777" w:rsidR="007738B5" w:rsidRPr="00927CBF" w:rsidRDefault="007738B5" w:rsidP="003A0A92">
            <w:pPr>
              <w:pStyle w:val="Tabletext"/>
            </w:pPr>
            <w:r>
              <w:t>Business Admin.</w:t>
            </w:r>
            <w:r w:rsidRPr="00590A0C">
              <w:t xml:space="preserve"> </w:t>
            </w:r>
            <w:r>
              <w:t>Mngrs</w:t>
            </w:r>
          </w:p>
        </w:tc>
        <w:tc>
          <w:tcPr>
            <w:tcW w:w="851" w:type="dxa"/>
            <w:tcBorders>
              <w:top w:val="nil"/>
              <w:left w:val="nil"/>
              <w:bottom w:val="nil"/>
              <w:right w:val="nil"/>
            </w:tcBorders>
            <w:vAlign w:val="bottom"/>
          </w:tcPr>
          <w:p w14:paraId="1AA2114B" w14:textId="77777777" w:rsidR="007738B5" w:rsidRPr="00E00B44" w:rsidRDefault="007738B5" w:rsidP="003A0A92">
            <w:pPr>
              <w:pStyle w:val="Tabletext"/>
              <w:ind w:right="227"/>
              <w:jc w:val="right"/>
            </w:pPr>
            <w:r>
              <w:rPr>
                <w:rFonts w:cs="Arial"/>
                <w:color w:val="000000"/>
                <w:szCs w:val="16"/>
              </w:rPr>
              <w:t>147.6</w:t>
            </w:r>
          </w:p>
        </w:tc>
        <w:tc>
          <w:tcPr>
            <w:tcW w:w="850" w:type="dxa"/>
            <w:tcBorders>
              <w:top w:val="nil"/>
              <w:left w:val="nil"/>
              <w:bottom w:val="nil"/>
              <w:right w:val="nil"/>
            </w:tcBorders>
          </w:tcPr>
          <w:p w14:paraId="567E2225" w14:textId="77777777" w:rsidR="007738B5" w:rsidRDefault="007738B5" w:rsidP="003A0A92">
            <w:pPr>
              <w:pStyle w:val="Tabletext"/>
              <w:ind w:right="227"/>
              <w:jc w:val="right"/>
              <w:rPr>
                <w:rFonts w:cs="Arial"/>
                <w:color w:val="000000"/>
                <w:szCs w:val="16"/>
              </w:rPr>
            </w:pPr>
            <w:r w:rsidRPr="005A3EF6">
              <w:t>152.1</w:t>
            </w:r>
          </w:p>
        </w:tc>
        <w:tc>
          <w:tcPr>
            <w:tcW w:w="851" w:type="dxa"/>
            <w:tcBorders>
              <w:top w:val="nil"/>
              <w:left w:val="nil"/>
              <w:bottom w:val="nil"/>
              <w:right w:val="nil"/>
            </w:tcBorders>
            <w:vAlign w:val="bottom"/>
          </w:tcPr>
          <w:p w14:paraId="3FF0C341" w14:textId="77777777" w:rsidR="007738B5" w:rsidRPr="00E00B44" w:rsidRDefault="007738B5" w:rsidP="003A0A92">
            <w:pPr>
              <w:pStyle w:val="Tabletext"/>
              <w:ind w:right="227"/>
              <w:jc w:val="right"/>
            </w:pPr>
            <w:r>
              <w:rPr>
                <w:rFonts w:cs="Arial"/>
                <w:color w:val="000000"/>
                <w:szCs w:val="16"/>
              </w:rPr>
              <w:t>184.5</w:t>
            </w:r>
          </w:p>
        </w:tc>
        <w:tc>
          <w:tcPr>
            <w:tcW w:w="992" w:type="dxa"/>
            <w:tcBorders>
              <w:top w:val="nil"/>
              <w:left w:val="nil"/>
              <w:bottom w:val="nil"/>
            </w:tcBorders>
            <w:vAlign w:val="bottom"/>
          </w:tcPr>
          <w:p w14:paraId="127F57FA" w14:textId="77777777" w:rsidR="007738B5" w:rsidRPr="00E00B44" w:rsidRDefault="007738B5" w:rsidP="003A0A92">
            <w:pPr>
              <w:pStyle w:val="Tabletext"/>
              <w:ind w:right="227"/>
              <w:jc w:val="right"/>
            </w:pPr>
            <w:r>
              <w:rPr>
                <w:rFonts w:cs="Arial"/>
                <w:color w:val="000000"/>
                <w:szCs w:val="16"/>
              </w:rPr>
              <w:t>0.6</w:t>
            </w:r>
          </w:p>
        </w:tc>
        <w:tc>
          <w:tcPr>
            <w:tcW w:w="992" w:type="dxa"/>
            <w:tcBorders>
              <w:top w:val="nil"/>
              <w:left w:val="nil"/>
              <w:bottom w:val="nil"/>
            </w:tcBorders>
            <w:vAlign w:val="bottom"/>
          </w:tcPr>
          <w:p w14:paraId="3A5ED09C" w14:textId="77777777" w:rsidR="007738B5" w:rsidRPr="00E00B44" w:rsidRDefault="007738B5" w:rsidP="003A0A92">
            <w:pPr>
              <w:pStyle w:val="Tabletext"/>
              <w:ind w:right="227"/>
              <w:jc w:val="right"/>
            </w:pPr>
            <w:r>
              <w:rPr>
                <w:rFonts w:cs="Arial"/>
                <w:color w:val="000000"/>
                <w:szCs w:val="16"/>
              </w:rPr>
              <w:t>2.4</w:t>
            </w:r>
          </w:p>
        </w:tc>
      </w:tr>
      <w:tr w:rsidR="007738B5" w14:paraId="445484B2" w14:textId="77777777" w:rsidTr="00D12BBA">
        <w:tc>
          <w:tcPr>
            <w:tcW w:w="2835" w:type="dxa"/>
            <w:gridSpan w:val="2"/>
            <w:tcBorders>
              <w:top w:val="nil"/>
              <w:bottom w:val="nil"/>
              <w:right w:val="nil"/>
            </w:tcBorders>
            <w:vAlign w:val="bottom"/>
          </w:tcPr>
          <w:p w14:paraId="5D230709" w14:textId="77777777" w:rsidR="007738B5" w:rsidRPr="00927CBF" w:rsidRDefault="007738B5" w:rsidP="003A0A92">
            <w:pPr>
              <w:pStyle w:val="Tabletext"/>
            </w:pPr>
            <w:r>
              <w:t>Const., Distr.</w:t>
            </w:r>
            <w:r w:rsidRPr="00590A0C">
              <w:t xml:space="preserve"> </w:t>
            </w:r>
            <w:r>
              <w:t>&amp; Prod.</w:t>
            </w:r>
            <w:r w:rsidRPr="00590A0C">
              <w:t xml:space="preserve"> </w:t>
            </w:r>
            <w:r>
              <w:t>Mngrs</w:t>
            </w:r>
          </w:p>
        </w:tc>
        <w:tc>
          <w:tcPr>
            <w:tcW w:w="851" w:type="dxa"/>
            <w:tcBorders>
              <w:top w:val="nil"/>
              <w:left w:val="nil"/>
              <w:bottom w:val="nil"/>
              <w:right w:val="nil"/>
            </w:tcBorders>
            <w:vAlign w:val="bottom"/>
          </w:tcPr>
          <w:p w14:paraId="23D1C4B4" w14:textId="77777777" w:rsidR="007738B5" w:rsidRPr="00E00B44" w:rsidRDefault="007738B5" w:rsidP="003A0A92">
            <w:pPr>
              <w:pStyle w:val="Tabletext"/>
              <w:ind w:right="227"/>
              <w:jc w:val="right"/>
            </w:pPr>
            <w:r>
              <w:rPr>
                <w:rFonts w:cs="Arial"/>
                <w:color w:val="000000"/>
                <w:szCs w:val="16"/>
              </w:rPr>
              <w:t>228.1</w:t>
            </w:r>
          </w:p>
        </w:tc>
        <w:tc>
          <w:tcPr>
            <w:tcW w:w="850" w:type="dxa"/>
            <w:tcBorders>
              <w:top w:val="nil"/>
              <w:left w:val="nil"/>
              <w:bottom w:val="nil"/>
              <w:right w:val="nil"/>
            </w:tcBorders>
          </w:tcPr>
          <w:p w14:paraId="4173FE77" w14:textId="77777777" w:rsidR="007738B5" w:rsidRDefault="007738B5" w:rsidP="003A0A92">
            <w:pPr>
              <w:pStyle w:val="Tabletext"/>
              <w:ind w:right="227"/>
              <w:jc w:val="right"/>
              <w:rPr>
                <w:rFonts w:cs="Arial"/>
                <w:color w:val="000000"/>
                <w:szCs w:val="16"/>
              </w:rPr>
            </w:pPr>
            <w:r w:rsidRPr="005A3EF6">
              <w:t>252.3</w:t>
            </w:r>
          </w:p>
        </w:tc>
        <w:tc>
          <w:tcPr>
            <w:tcW w:w="851" w:type="dxa"/>
            <w:tcBorders>
              <w:top w:val="nil"/>
              <w:left w:val="nil"/>
              <w:bottom w:val="nil"/>
              <w:right w:val="nil"/>
            </w:tcBorders>
            <w:vAlign w:val="bottom"/>
          </w:tcPr>
          <w:p w14:paraId="19F5E33D" w14:textId="77777777" w:rsidR="007738B5" w:rsidRPr="00E00B44" w:rsidRDefault="007738B5" w:rsidP="003A0A92">
            <w:pPr>
              <w:pStyle w:val="Tabletext"/>
              <w:ind w:right="227"/>
              <w:jc w:val="right"/>
            </w:pPr>
            <w:r>
              <w:rPr>
                <w:rFonts w:cs="Arial"/>
                <w:color w:val="000000"/>
                <w:szCs w:val="16"/>
              </w:rPr>
              <w:t>291.1</w:t>
            </w:r>
          </w:p>
        </w:tc>
        <w:tc>
          <w:tcPr>
            <w:tcW w:w="992" w:type="dxa"/>
            <w:tcBorders>
              <w:top w:val="nil"/>
              <w:left w:val="nil"/>
              <w:bottom w:val="nil"/>
            </w:tcBorders>
            <w:vAlign w:val="bottom"/>
          </w:tcPr>
          <w:p w14:paraId="091B63FE" w14:textId="77777777" w:rsidR="007738B5" w:rsidRPr="00E00B44" w:rsidRDefault="007738B5" w:rsidP="003A0A92">
            <w:pPr>
              <w:pStyle w:val="Tabletext"/>
              <w:ind w:right="227"/>
              <w:jc w:val="right"/>
            </w:pPr>
            <w:r>
              <w:rPr>
                <w:rFonts w:cs="Arial"/>
                <w:color w:val="000000"/>
                <w:szCs w:val="16"/>
              </w:rPr>
              <w:t>2.0</w:t>
            </w:r>
          </w:p>
        </w:tc>
        <w:tc>
          <w:tcPr>
            <w:tcW w:w="992" w:type="dxa"/>
            <w:tcBorders>
              <w:top w:val="nil"/>
              <w:left w:val="nil"/>
              <w:bottom w:val="nil"/>
            </w:tcBorders>
            <w:vAlign w:val="bottom"/>
          </w:tcPr>
          <w:p w14:paraId="7AD7D007" w14:textId="77777777" w:rsidR="007738B5" w:rsidRPr="00E00B44" w:rsidRDefault="007738B5" w:rsidP="003A0A92">
            <w:pPr>
              <w:pStyle w:val="Tabletext"/>
              <w:ind w:right="227"/>
              <w:jc w:val="right"/>
            </w:pPr>
            <w:r>
              <w:rPr>
                <w:rFonts w:cs="Arial"/>
                <w:color w:val="000000"/>
                <w:szCs w:val="16"/>
              </w:rPr>
              <w:t>1.8</w:t>
            </w:r>
          </w:p>
        </w:tc>
      </w:tr>
      <w:tr w:rsidR="007738B5" w14:paraId="6C8354CD" w14:textId="77777777" w:rsidTr="00D12BBA">
        <w:tc>
          <w:tcPr>
            <w:tcW w:w="2835" w:type="dxa"/>
            <w:gridSpan w:val="2"/>
            <w:tcBorders>
              <w:top w:val="nil"/>
              <w:bottom w:val="nil"/>
              <w:right w:val="nil"/>
            </w:tcBorders>
            <w:vAlign w:val="bottom"/>
          </w:tcPr>
          <w:p w14:paraId="797366B8" w14:textId="224D4BAB" w:rsidR="007738B5" w:rsidRPr="00927CBF" w:rsidRDefault="007738B5" w:rsidP="003A0A92">
            <w:pPr>
              <w:pStyle w:val="Tabletext"/>
            </w:pPr>
            <w:r>
              <w:t>Edu., Hlth.</w:t>
            </w:r>
            <w:r w:rsidRPr="00590A0C">
              <w:t xml:space="preserve"> </w:t>
            </w:r>
            <w:r>
              <w:t>&amp; Welfare</w:t>
            </w:r>
            <w:r w:rsidRPr="00590A0C">
              <w:t xml:space="preserve"> Services </w:t>
            </w:r>
            <w:r w:rsidR="009E4EED">
              <w:t>Mngrs</w:t>
            </w:r>
          </w:p>
        </w:tc>
        <w:tc>
          <w:tcPr>
            <w:tcW w:w="851" w:type="dxa"/>
            <w:tcBorders>
              <w:top w:val="nil"/>
              <w:left w:val="nil"/>
              <w:bottom w:val="nil"/>
              <w:right w:val="nil"/>
            </w:tcBorders>
            <w:vAlign w:val="bottom"/>
          </w:tcPr>
          <w:p w14:paraId="5B389AAD" w14:textId="77777777" w:rsidR="007738B5" w:rsidRPr="00E00B44" w:rsidRDefault="007738B5" w:rsidP="003A0A92">
            <w:pPr>
              <w:pStyle w:val="Tabletext"/>
              <w:ind w:right="227"/>
              <w:jc w:val="right"/>
            </w:pPr>
            <w:r>
              <w:rPr>
                <w:rFonts w:cs="Arial"/>
                <w:color w:val="000000"/>
                <w:szCs w:val="16"/>
              </w:rPr>
              <w:t>58.6</w:t>
            </w:r>
          </w:p>
        </w:tc>
        <w:tc>
          <w:tcPr>
            <w:tcW w:w="850" w:type="dxa"/>
            <w:tcBorders>
              <w:top w:val="nil"/>
              <w:left w:val="nil"/>
              <w:bottom w:val="nil"/>
              <w:right w:val="nil"/>
            </w:tcBorders>
          </w:tcPr>
          <w:p w14:paraId="51E20678" w14:textId="77777777" w:rsidR="00461C7B" w:rsidRDefault="00461C7B" w:rsidP="003A0A92">
            <w:pPr>
              <w:pStyle w:val="Tabletext"/>
              <w:ind w:right="227"/>
              <w:jc w:val="right"/>
            </w:pPr>
          </w:p>
          <w:p w14:paraId="2592C62D" w14:textId="5887194A" w:rsidR="007738B5" w:rsidRDefault="007738B5" w:rsidP="003A0A92">
            <w:pPr>
              <w:pStyle w:val="Tabletext"/>
              <w:ind w:right="227"/>
              <w:jc w:val="right"/>
              <w:rPr>
                <w:rFonts w:cs="Arial"/>
                <w:color w:val="000000"/>
                <w:szCs w:val="16"/>
              </w:rPr>
            </w:pPr>
            <w:r w:rsidRPr="005A3EF6">
              <w:t>72.1</w:t>
            </w:r>
          </w:p>
        </w:tc>
        <w:tc>
          <w:tcPr>
            <w:tcW w:w="851" w:type="dxa"/>
            <w:tcBorders>
              <w:top w:val="nil"/>
              <w:left w:val="nil"/>
              <w:bottom w:val="nil"/>
              <w:right w:val="nil"/>
            </w:tcBorders>
            <w:vAlign w:val="bottom"/>
          </w:tcPr>
          <w:p w14:paraId="0AC97256" w14:textId="77777777" w:rsidR="007738B5" w:rsidRPr="00E00B44" w:rsidRDefault="007738B5" w:rsidP="003A0A92">
            <w:pPr>
              <w:pStyle w:val="Tabletext"/>
              <w:ind w:right="227"/>
              <w:jc w:val="right"/>
            </w:pPr>
            <w:r>
              <w:rPr>
                <w:rFonts w:cs="Arial"/>
                <w:color w:val="000000"/>
                <w:szCs w:val="16"/>
              </w:rPr>
              <w:t>87.4</w:t>
            </w:r>
          </w:p>
        </w:tc>
        <w:tc>
          <w:tcPr>
            <w:tcW w:w="992" w:type="dxa"/>
            <w:tcBorders>
              <w:top w:val="nil"/>
              <w:left w:val="nil"/>
              <w:bottom w:val="nil"/>
            </w:tcBorders>
            <w:vAlign w:val="bottom"/>
          </w:tcPr>
          <w:p w14:paraId="6D33F361" w14:textId="77777777" w:rsidR="007738B5" w:rsidRPr="00E00B44" w:rsidRDefault="007738B5" w:rsidP="003A0A92">
            <w:pPr>
              <w:pStyle w:val="Tabletext"/>
              <w:ind w:right="227"/>
              <w:jc w:val="right"/>
            </w:pPr>
            <w:r>
              <w:rPr>
                <w:rFonts w:cs="Arial"/>
                <w:color w:val="000000"/>
                <w:szCs w:val="16"/>
              </w:rPr>
              <w:t>4.2</w:t>
            </w:r>
          </w:p>
        </w:tc>
        <w:tc>
          <w:tcPr>
            <w:tcW w:w="992" w:type="dxa"/>
            <w:tcBorders>
              <w:top w:val="nil"/>
              <w:left w:val="nil"/>
              <w:bottom w:val="nil"/>
            </w:tcBorders>
            <w:vAlign w:val="bottom"/>
          </w:tcPr>
          <w:p w14:paraId="7D0CBB88" w14:textId="77777777" w:rsidR="007738B5" w:rsidRPr="00E00B44" w:rsidRDefault="007738B5" w:rsidP="003A0A92">
            <w:pPr>
              <w:pStyle w:val="Tabletext"/>
              <w:ind w:right="227"/>
              <w:jc w:val="right"/>
            </w:pPr>
            <w:r>
              <w:rPr>
                <w:rFonts w:cs="Arial"/>
                <w:color w:val="000000"/>
                <w:szCs w:val="16"/>
              </w:rPr>
              <w:t>2.5</w:t>
            </w:r>
          </w:p>
        </w:tc>
      </w:tr>
      <w:tr w:rsidR="007738B5" w14:paraId="2DC80EB8" w14:textId="77777777" w:rsidTr="00D12BBA">
        <w:tc>
          <w:tcPr>
            <w:tcW w:w="2835" w:type="dxa"/>
            <w:gridSpan w:val="2"/>
            <w:tcBorders>
              <w:top w:val="nil"/>
              <w:bottom w:val="nil"/>
              <w:right w:val="nil"/>
            </w:tcBorders>
            <w:vAlign w:val="bottom"/>
          </w:tcPr>
          <w:p w14:paraId="05593B2E" w14:textId="77777777" w:rsidR="007738B5" w:rsidRPr="00927CBF" w:rsidRDefault="007738B5" w:rsidP="003A0A92">
            <w:pPr>
              <w:pStyle w:val="Tabletext"/>
            </w:pPr>
            <w:r w:rsidRPr="00590A0C">
              <w:t xml:space="preserve">ICT </w:t>
            </w:r>
            <w:r>
              <w:t>Mngrs</w:t>
            </w:r>
          </w:p>
        </w:tc>
        <w:tc>
          <w:tcPr>
            <w:tcW w:w="851" w:type="dxa"/>
            <w:tcBorders>
              <w:top w:val="nil"/>
              <w:left w:val="nil"/>
              <w:bottom w:val="nil"/>
              <w:right w:val="nil"/>
            </w:tcBorders>
            <w:vAlign w:val="bottom"/>
          </w:tcPr>
          <w:p w14:paraId="4B400D2E" w14:textId="77777777" w:rsidR="007738B5" w:rsidRPr="00E00B44" w:rsidRDefault="007738B5" w:rsidP="003A0A92">
            <w:pPr>
              <w:pStyle w:val="Tabletext"/>
              <w:ind w:right="227"/>
              <w:jc w:val="right"/>
            </w:pPr>
            <w:r>
              <w:rPr>
                <w:rFonts w:cs="Arial"/>
                <w:color w:val="000000"/>
                <w:szCs w:val="16"/>
              </w:rPr>
              <w:t>43.5</w:t>
            </w:r>
          </w:p>
        </w:tc>
        <w:tc>
          <w:tcPr>
            <w:tcW w:w="850" w:type="dxa"/>
            <w:tcBorders>
              <w:top w:val="nil"/>
              <w:left w:val="nil"/>
              <w:bottom w:val="nil"/>
              <w:right w:val="nil"/>
            </w:tcBorders>
          </w:tcPr>
          <w:p w14:paraId="734683C3" w14:textId="77777777" w:rsidR="007738B5" w:rsidRDefault="007738B5" w:rsidP="003A0A92">
            <w:pPr>
              <w:pStyle w:val="Tabletext"/>
              <w:ind w:right="227"/>
              <w:jc w:val="right"/>
              <w:rPr>
                <w:rFonts w:cs="Arial"/>
                <w:color w:val="000000"/>
                <w:szCs w:val="16"/>
              </w:rPr>
            </w:pPr>
            <w:r w:rsidRPr="005A3EF6">
              <w:t>59.9</w:t>
            </w:r>
          </w:p>
        </w:tc>
        <w:tc>
          <w:tcPr>
            <w:tcW w:w="851" w:type="dxa"/>
            <w:tcBorders>
              <w:top w:val="nil"/>
              <w:left w:val="nil"/>
              <w:bottom w:val="nil"/>
              <w:right w:val="nil"/>
            </w:tcBorders>
            <w:vAlign w:val="bottom"/>
          </w:tcPr>
          <w:p w14:paraId="7339B8D0" w14:textId="77777777" w:rsidR="007738B5" w:rsidRPr="00E00B44" w:rsidRDefault="007738B5" w:rsidP="003A0A92">
            <w:pPr>
              <w:pStyle w:val="Tabletext"/>
              <w:ind w:right="227"/>
              <w:jc w:val="right"/>
            </w:pPr>
            <w:r>
              <w:rPr>
                <w:rFonts w:cs="Arial"/>
                <w:color w:val="000000"/>
                <w:szCs w:val="16"/>
              </w:rPr>
              <w:t>72.7</w:t>
            </w:r>
          </w:p>
        </w:tc>
        <w:tc>
          <w:tcPr>
            <w:tcW w:w="992" w:type="dxa"/>
            <w:tcBorders>
              <w:top w:val="nil"/>
              <w:left w:val="nil"/>
              <w:bottom w:val="nil"/>
            </w:tcBorders>
            <w:vAlign w:val="bottom"/>
          </w:tcPr>
          <w:p w14:paraId="0873EFD6" w14:textId="77777777" w:rsidR="007738B5" w:rsidRPr="00E00B44" w:rsidRDefault="007738B5" w:rsidP="003A0A92">
            <w:pPr>
              <w:pStyle w:val="Tabletext"/>
              <w:ind w:right="227"/>
              <w:jc w:val="right"/>
            </w:pPr>
            <w:r>
              <w:rPr>
                <w:rFonts w:cs="Arial"/>
                <w:color w:val="000000"/>
                <w:szCs w:val="16"/>
              </w:rPr>
              <w:t>6.6</w:t>
            </w:r>
          </w:p>
        </w:tc>
        <w:tc>
          <w:tcPr>
            <w:tcW w:w="992" w:type="dxa"/>
            <w:tcBorders>
              <w:top w:val="nil"/>
              <w:left w:val="nil"/>
              <w:bottom w:val="nil"/>
            </w:tcBorders>
            <w:vAlign w:val="bottom"/>
          </w:tcPr>
          <w:p w14:paraId="62C4AA59" w14:textId="77777777" w:rsidR="007738B5" w:rsidRPr="00E00B44" w:rsidRDefault="007738B5" w:rsidP="003A0A92">
            <w:pPr>
              <w:pStyle w:val="Tabletext"/>
              <w:ind w:right="227"/>
              <w:jc w:val="right"/>
            </w:pPr>
            <w:r>
              <w:rPr>
                <w:rFonts w:cs="Arial"/>
                <w:color w:val="000000"/>
                <w:szCs w:val="16"/>
              </w:rPr>
              <w:t>2.5</w:t>
            </w:r>
          </w:p>
        </w:tc>
      </w:tr>
      <w:tr w:rsidR="007738B5" w14:paraId="381B21D4" w14:textId="77777777" w:rsidTr="00D12BBA">
        <w:tc>
          <w:tcPr>
            <w:tcW w:w="2835" w:type="dxa"/>
            <w:gridSpan w:val="2"/>
            <w:tcBorders>
              <w:top w:val="nil"/>
              <w:bottom w:val="nil"/>
              <w:right w:val="nil"/>
            </w:tcBorders>
            <w:vAlign w:val="bottom"/>
          </w:tcPr>
          <w:p w14:paraId="6EE98261" w14:textId="77777777" w:rsidR="007738B5" w:rsidRPr="00927CBF" w:rsidRDefault="007738B5" w:rsidP="003A0A92">
            <w:pPr>
              <w:pStyle w:val="Tabletext"/>
            </w:pPr>
            <w:r>
              <w:t>Misc.</w:t>
            </w:r>
            <w:r w:rsidRPr="00590A0C">
              <w:t xml:space="preserve"> Specialist </w:t>
            </w:r>
            <w:r>
              <w:t>Mngrs</w:t>
            </w:r>
          </w:p>
        </w:tc>
        <w:tc>
          <w:tcPr>
            <w:tcW w:w="851" w:type="dxa"/>
            <w:tcBorders>
              <w:top w:val="nil"/>
              <w:left w:val="nil"/>
              <w:bottom w:val="nil"/>
              <w:right w:val="nil"/>
            </w:tcBorders>
            <w:vAlign w:val="bottom"/>
          </w:tcPr>
          <w:p w14:paraId="0F3BC5C4" w14:textId="77777777" w:rsidR="007738B5" w:rsidRPr="00E00B44" w:rsidRDefault="007738B5" w:rsidP="003A0A92">
            <w:pPr>
              <w:pStyle w:val="Tabletext"/>
              <w:ind w:right="227"/>
              <w:jc w:val="right"/>
            </w:pPr>
            <w:r>
              <w:rPr>
                <w:rFonts w:cs="Arial"/>
                <w:color w:val="000000"/>
                <w:szCs w:val="16"/>
              </w:rPr>
              <w:t>44.4</w:t>
            </w:r>
          </w:p>
        </w:tc>
        <w:tc>
          <w:tcPr>
            <w:tcW w:w="850" w:type="dxa"/>
            <w:tcBorders>
              <w:top w:val="nil"/>
              <w:left w:val="nil"/>
              <w:bottom w:val="nil"/>
              <w:right w:val="nil"/>
            </w:tcBorders>
          </w:tcPr>
          <w:p w14:paraId="031EB3DE" w14:textId="77777777" w:rsidR="007738B5" w:rsidRDefault="007738B5" w:rsidP="003A0A92">
            <w:pPr>
              <w:pStyle w:val="Tabletext"/>
              <w:ind w:right="227"/>
              <w:jc w:val="right"/>
              <w:rPr>
                <w:rFonts w:cs="Arial"/>
                <w:color w:val="000000"/>
                <w:szCs w:val="16"/>
              </w:rPr>
            </w:pPr>
            <w:r w:rsidRPr="005A3EF6">
              <w:t>54.1</w:t>
            </w:r>
          </w:p>
        </w:tc>
        <w:tc>
          <w:tcPr>
            <w:tcW w:w="851" w:type="dxa"/>
            <w:tcBorders>
              <w:top w:val="nil"/>
              <w:left w:val="nil"/>
              <w:bottom w:val="nil"/>
              <w:right w:val="nil"/>
            </w:tcBorders>
            <w:vAlign w:val="bottom"/>
          </w:tcPr>
          <w:p w14:paraId="4BE6FFF3" w14:textId="77777777" w:rsidR="007738B5" w:rsidRPr="00E00B44" w:rsidRDefault="007738B5" w:rsidP="003A0A92">
            <w:pPr>
              <w:pStyle w:val="Tabletext"/>
              <w:ind w:right="227"/>
              <w:jc w:val="right"/>
            </w:pPr>
            <w:r>
              <w:rPr>
                <w:rFonts w:cs="Arial"/>
                <w:color w:val="000000"/>
                <w:szCs w:val="16"/>
              </w:rPr>
              <w:t>63.7</w:t>
            </w:r>
          </w:p>
        </w:tc>
        <w:tc>
          <w:tcPr>
            <w:tcW w:w="992" w:type="dxa"/>
            <w:tcBorders>
              <w:top w:val="nil"/>
              <w:left w:val="nil"/>
              <w:bottom w:val="nil"/>
            </w:tcBorders>
            <w:vAlign w:val="bottom"/>
          </w:tcPr>
          <w:p w14:paraId="77F5DEE0" w14:textId="77777777" w:rsidR="007738B5" w:rsidRPr="00E00B44" w:rsidRDefault="007738B5" w:rsidP="003A0A92">
            <w:pPr>
              <w:pStyle w:val="Tabletext"/>
              <w:ind w:right="227"/>
              <w:jc w:val="right"/>
            </w:pPr>
            <w:r>
              <w:rPr>
                <w:rFonts w:cs="Arial"/>
                <w:color w:val="000000"/>
                <w:szCs w:val="16"/>
              </w:rPr>
              <w:t>4.0</w:t>
            </w:r>
          </w:p>
        </w:tc>
        <w:tc>
          <w:tcPr>
            <w:tcW w:w="992" w:type="dxa"/>
            <w:tcBorders>
              <w:top w:val="nil"/>
              <w:left w:val="nil"/>
              <w:bottom w:val="nil"/>
            </w:tcBorders>
            <w:vAlign w:val="bottom"/>
          </w:tcPr>
          <w:p w14:paraId="2E7420CD" w14:textId="77777777" w:rsidR="007738B5" w:rsidRPr="00E00B44" w:rsidRDefault="007738B5" w:rsidP="003A0A92">
            <w:pPr>
              <w:pStyle w:val="Tabletext"/>
              <w:ind w:right="227"/>
              <w:jc w:val="right"/>
            </w:pPr>
            <w:r>
              <w:rPr>
                <w:rFonts w:cs="Arial"/>
                <w:color w:val="000000"/>
                <w:szCs w:val="16"/>
              </w:rPr>
              <w:t>2.1</w:t>
            </w:r>
          </w:p>
        </w:tc>
      </w:tr>
      <w:tr w:rsidR="007738B5" w14:paraId="4F3962E3" w14:textId="77777777" w:rsidTr="00D12BBA">
        <w:trPr>
          <w:trHeight w:val="137"/>
        </w:trPr>
        <w:tc>
          <w:tcPr>
            <w:tcW w:w="2835" w:type="dxa"/>
            <w:gridSpan w:val="2"/>
            <w:tcBorders>
              <w:top w:val="nil"/>
              <w:bottom w:val="nil"/>
              <w:right w:val="nil"/>
            </w:tcBorders>
            <w:vAlign w:val="bottom"/>
          </w:tcPr>
          <w:p w14:paraId="03ED9531" w14:textId="77777777" w:rsidR="007738B5" w:rsidRPr="00927CBF" w:rsidRDefault="007738B5" w:rsidP="003A0A92">
            <w:pPr>
              <w:pStyle w:val="Tabletext"/>
            </w:pPr>
            <w:r>
              <w:t>Accomm.</w:t>
            </w:r>
            <w:r w:rsidRPr="00590A0C">
              <w:t xml:space="preserve"> </w:t>
            </w:r>
            <w:r>
              <w:t>&amp;</w:t>
            </w:r>
            <w:r w:rsidRPr="00590A0C">
              <w:t xml:space="preserve"> Hospitality </w:t>
            </w:r>
            <w:r>
              <w:t>Mngrs</w:t>
            </w:r>
          </w:p>
        </w:tc>
        <w:tc>
          <w:tcPr>
            <w:tcW w:w="851" w:type="dxa"/>
            <w:tcBorders>
              <w:top w:val="nil"/>
              <w:left w:val="nil"/>
              <w:bottom w:val="nil"/>
              <w:right w:val="nil"/>
            </w:tcBorders>
            <w:vAlign w:val="bottom"/>
          </w:tcPr>
          <w:p w14:paraId="4C811DBD" w14:textId="77777777" w:rsidR="007738B5" w:rsidRPr="00E00B44" w:rsidRDefault="007738B5" w:rsidP="003A0A92">
            <w:pPr>
              <w:pStyle w:val="Tabletext"/>
              <w:ind w:right="227"/>
              <w:jc w:val="right"/>
            </w:pPr>
            <w:r>
              <w:rPr>
                <w:rFonts w:cs="Arial"/>
                <w:color w:val="000000"/>
                <w:szCs w:val="16"/>
              </w:rPr>
              <w:t>99.8</w:t>
            </w:r>
          </w:p>
        </w:tc>
        <w:tc>
          <w:tcPr>
            <w:tcW w:w="850" w:type="dxa"/>
            <w:tcBorders>
              <w:top w:val="nil"/>
              <w:left w:val="nil"/>
              <w:bottom w:val="nil"/>
              <w:right w:val="nil"/>
            </w:tcBorders>
          </w:tcPr>
          <w:p w14:paraId="105ECA8F" w14:textId="09452C3A" w:rsidR="007738B5" w:rsidRDefault="007738B5" w:rsidP="003A0A92">
            <w:pPr>
              <w:pStyle w:val="Tabletext"/>
              <w:ind w:right="227"/>
              <w:jc w:val="right"/>
              <w:rPr>
                <w:rFonts w:cs="Arial"/>
                <w:color w:val="000000"/>
                <w:szCs w:val="16"/>
              </w:rPr>
            </w:pPr>
            <w:r w:rsidRPr="005A3EF6">
              <w:t>110.4</w:t>
            </w:r>
          </w:p>
        </w:tc>
        <w:tc>
          <w:tcPr>
            <w:tcW w:w="851" w:type="dxa"/>
            <w:tcBorders>
              <w:top w:val="nil"/>
              <w:left w:val="nil"/>
              <w:bottom w:val="nil"/>
              <w:right w:val="nil"/>
            </w:tcBorders>
            <w:vAlign w:val="bottom"/>
          </w:tcPr>
          <w:p w14:paraId="1F8D7CD5" w14:textId="77777777" w:rsidR="007738B5" w:rsidRPr="00E00B44" w:rsidRDefault="007738B5" w:rsidP="003A0A92">
            <w:pPr>
              <w:pStyle w:val="Tabletext"/>
              <w:ind w:right="227"/>
              <w:jc w:val="right"/>
            </w:pPr>
            <w:r>
              <w:rPr>
                <w:rFonts w:cs="Arial"/>
                <w:color w:val="000000"/>
                <w:szCs w:val="16"/>
              </w:rPr>
              <w:t>132.7</w:t>
            </w:r>
          </w:p>
        </w:tc>
        <w:tc>
          <w:tcPr>
            <w:tcW w:w="992" w:type="dxa"/>
            <w:tcBorders>
              <w:top w:val="nil"/>
              <w:left w:val="nil"/>
              <w:bottom w:val="nil"/>
            </w:tcBorders>
            <w:vAlign w:val="bottom"/>
          </w:tcPr>
          <w:p w14:paraId="11FAC9A7" w14:textId="77777777" w:rsidR="007738B5" w:rsidRPr="00E00B44" w:rsidRDefault="007738B5" w:rsidP="003A0A92">
            <w:pPr>
              <w:pStyle w:val="Tabletext"/>
              <w:ind w:right="227"/>
              <w:jc w:val="right"/>
            </w:pPr>
            <w:r>
              <w:rPr>
                <w:rFonts w:cs="Arial"/>
                <w:color w:val="000000"/>
                <w:szCs w:val="16"/>
              </w:rPr>
              <w:t>2.0</w:t>
            </w:r>
          </w:p>
        </w:tc>
        <w:tc>
          <w:tcPr>
            <w:tcW w:w="992" w:type="dxa"/>
            <w:tcBorders>
              <w:top w:val="nil"/>
              <w:left w:val="nil"/>
              <w:bottom w:val="nil"/>
            </w:tcBorders>
            <w:vAlign w:val="bottom"/>
          </w:tcPr>
          <w:p w14:paraId="5D16D013" w14:textId="77777777" w:rsidR="007738B5" w:rsidRPr="00E00B44" w:rsidRDefault="007738B5" w:rsidP="003A0A92">
            <w:pPr>
              <w:pStyle w:val="Tabletext"/>
              <w:ind w:right="227"/>
              <w:jc w:val="right"/>
            </w:pPr>
            <w:r>
              <w:rPr>
                <w:rFonts w:cs="Arial"/>
                <w:color w:val="000000"/>
                <w:szCs w:val="16"/>
              </w:rPr>
              <w:t>2.3</w:t>
            </w:r>
          </w:p>
        </w:tc>
      </w:tr>
      <w:tr w:rsidR="007738B5" w14:paraId="1B82F0E0" w14:textId="77777777" w:rsidTr="00D12BBA">
        <w:tc>
          <w:tcPr>
            <w:tcW w:w="2835" w:type="dxa"/>
            <w:gridSpan w:val="2"/>
            <w:tcBorders>
              <w:top w:val="nil"/>
              <w:bottom w:val="nil"/>
              <w:right w:val="nil"/>
            </w:tcBorders>
            <w:vAlign w:val="bottom"/>
          </w:tcPr>
          <w:p w14:paraId="67936D36" w14:textId="77777777" w:rsidR="007738B5" w:rsidRPr="00927CBF" w:rsidRDefault="007738B5" w:rsidP="003A0A92">
            <w:pPr>
              <w:pStyle w:val="Tabletext"/>
            </w:pPr>
            <w:r w:rsidRPr="00590A0C">
              <w:t xml:space="preserve">Retail </w:t>
            </w:r>
            <w:r>
              <w:t>Mngrs</w:t>
            </w:r>
          </w:p>
        </w:tc>
        <w:tc>
          <w:tcPr>
            <w:tcW w:w="851" w:type="dxa"/>
            <w:tcBorders>
              <w:top w:val="nil"/>
              <w:left w:val="nil"/>
              <w:bottom w:val="nil"/>
              <w:right w:val="nil"/>
            </w:tcBorders>
            <w:vAlign w:val="bottom"/>
          </w:tcPr>
          <w:p w14:paraId="1DD1AD27" w14:textId="77777777" w:rsidR="007738B5" w:rsidRPr="00E00B44" w:rsidRDefault="007738B5" w:rsidP="003A0A92">
            <w:pPr>
              <w:pStyle w:val="Tabletext"/>
              <w:ind w:right="227"/>
              <w:jc w:val="right"/>
            </w:pPr>
            <w:r>
              <w:rPr>
                <w:rFonts w:cs="Arial"/>
                <w:color w:val="000000"/>
                <w:szCs w:val="16"/>
              </w:rPr>
              <w:t>231.8</w:t>
            </w:r>
          </w:p>
        </w:tc>
        <w:tc>
          <w:tcPr>
            <w:tcW w:w="850" w:type="dxa"/>
            <w:tcBorders>
              <w:top w:val="nil"/>
              <w:left w:val="nil"/>
              <w:bottom w:val="nil"/>
              <w:right w:val="nil"/>
            </w:tcBorders>
          </w:tcPr>
          <w:p w14:paraId="0FEC604D" w14:textId="77777777" w:rsidR="007738B5" w:rsidRDefault="007738B5" w:rsidP="003A0A92">
            <w:pPr>
              <w:pStyle w:val="Tabletext"/>
              <w:ind w:right="227"/>
              <w:jc w:val="right"/>
              <w:rPr>
                <w:rFonts w:cs="Arial"/>
                <w:color w:val="000000"/>
                <w:szCs w:val="16"/>
              </w:rPr>
            </w:pPr>
            <w:r w:rsidRPr="005A3EF6">
              <w:t>240.8</w:t>
            </w:r>
          </w:p>
        </w:tc>
        <w:tc>
          <w:tcPr>
            <w:tcW w:w="851" w:type="dxa"/>
            <w:tcBorders>
              <w:top w:val="nil"/>
              <w:left w:val="nil"/>
              <w:bottom w:val="nil"/>
              <w:right w:val="nil"/>
            </w:tcBorders>
            <w:vAlign w:val="bottom"/>
          </w:tcPr>
          <w:p w14:paraId="7A37271C" w14:textId="77777777" w:rsidR="007738B5" w:rsidRPr="00E00B44" w:rsidRDefault="007738B5" w:rsidP="003A0A92">
            <w:pPr>
              <w:pStyle w:val="Tabletext"/>
              <w:ind w:right="227"/>
              <w:jc w:val="right"/>
            </w:pPr>
            <w:r>
              <w:rPr>
                <w:rFonts w:cs="Arial"/>
                <w:color w:val="000000"/>
                <w:szCs w:val="16"/>
              </w:rPr>
              <w:t>264.8</w:t>
            </w:r>
          </w:p>
        </w:tc>
        <w:tc>
          <w:tcPr>
            <w:tcW w:w="992" w:type="dxa"/>
            <w:tcBorders>
              <w:top w:val="nil"/>
              <w:left w:val="nil"/>
              <w:bottom w:val="nil"/>
            </w:tcBorders>
            <w:vAlign w:val="bottom"/>
          </w:tcPr>
          <w:p w14:paraId="30E465C4" w14:textId="77777777" w:rsidR="007738B5" w:rsidRPr="00E00B44" w:rsidRDefault="007738B5" w:rsidP="003A0A92">
            <w:pPr>
              <w:pStyle w:val="Tabletext"/>
              <w:ind w:right="227"/>
              <w:jc w:val="right"/>
            </w:pPr>
            <w:r>
              <w:rPr>
                <w:rFonts w:cs="Arial"/>
                <w:color w:val="000000"/>
                <w:szCs w:val="16"/>
              </w:rPr>
              <w:t>0.8</w:t>
            </w:r>
          </w:p>
        </w:tc>
        <w:tc>
          <w:tcPr>
            <w:tcW w:w="992" w:type="dxa"/>
            <w:tcBorders>
              <w:top w:val="nil"/>
              <w:left w:val="nil"/>
              <w:bottom w:val="nil"/>
            </w:tcBorders>
            <w:vAlign w:val="bottom"/>
          </w:tcPr>
          <w:p w14:paraId="4520EF23" w14:textId="77777777" w:rsidR="007738B5" w:rsidRPr="00E00B44" w:rsidRDefault="007738B5" w:rsidP="003A0A92">
            <w:pPr>
              <w:pStyle w:val="Tabletext"/>
              <w:ind w:right="227"/>
              <w:jc w:val="right"/>
            </w:pPr>
            <w:r>
              <w:rPr>
                <w:rFonts w:cs="Arial"/>
                <w:color w:val="000000"/>
                <w:szCs w:val="16"/>
              </w:rPr>
              <w:t>1.2</w:t>
            </w:r>
          </w:p>
        </w:tc>
      </w:tr>
      <w:tr w:rsidR="007738B5" w14:paraId="58B74798" w14:textId="77777777" w:rsidTr="00D12BBA">
        <w:tc>
          <w:tcPr>
            <w:tcW w:w="2835" w:type="dxa"/>
            <w:gridSpan w:val="2"/>
            <w:tcBorders>
              <w:top w:val="nil"/>
              <w:bottom w:val="nil"/>
              <w:right w:val="nil"/>
            </w:tcBorders>
            <w:vAlign w:val="bottom"/>
          </w:tcPr>
          <w:p w14:paraId="095F8F14" w14:textId="431B81CF" w:rsidR="007738B5" w:rsidRPr="00927CBF" w:rsidRDefault="007738B5" w:rsidP="003A0A92">
            <w:pPr>
              <w:pStyle w:val="Tabletext"/>
            </w:pPr>
            <w:r>
              <w:t>Misc.</w:t>
            </w:r>
            <w:r w:rsidRPr="00590A0C">
              <w:t xml:space="preserve"> Hospitality, Retail </w:t>
            </w:r>
            <w:r>
              <w:t>&amp;</w:t>
            </w:r>
            <w:r w:rsidRPr="00590A0C">
              <w:t xml:space="preserve"> Service </w:t>
            </w:r>
            <w:r>
              <w:t>Mngrs</w:t>
            </w:r>
          </w:p>
        </w:tc>
        <w:tc>
          <w:tcPr>
            <w:tcW w:w="851" w:type="dxa"/>
            <w:tcBorders>
              <w:top w:val="nil"/>
              <w:left w:val="nil"/>
              <w:bottom w:val="nil"/>
              <w:right w:val="nil"/>
            </w:tcBorders>
            <w:vAlign w:val="bottom"/>
          </w:tcPr>
          <w:p w14:paraId="3200B39B" w14:textId="77777777" w:rsidR="007738B5" w:rsidRPr="00E00B44" w:rsidRDefault="007738B5" w:rsidP="003A0A92">
            <w:pPr>
              <w:pStyle w:val="Tabletext"/>
              <w:ind w:right="227"/>
              <w:jc w:val="right"/>
            </w:pPr>
            <w:r>
              <w:rPr>
                <w:rFonts w:cs="Arial"/>
                <w:color w:val="000000"/>
                <w:szCs w:val="16"/>
              </w:rPr>
              <w:t>153.4</w:t>
            </w:r>
          </w:p>
        </w:tc>
        <w:tc>
          <w:tcPr>
            <w:tcW w:w="850" w:type="dxa"/>
            <w:tcBorders>
              <w:top w:val="nil"/>
              <w:left w:val="nil"/>
              <w:bottom w:val="nil"/>
              <w:right w:val="nil"/>
            </w:tcBorders>
          </w:tcPr>
          <w:p w14:paraId="2DB6E29E" w14:textId="77777777" w:rsidR="00461C7B" w:rsidRDefault="00461C7B" w:rsidP="003A0A92">
            <w:pPr>
              <w:pStyle w:val="Tabletext"/>
              <w:ind w:right="227"/>
              <w:jc w:val="right"/>
            </w:pPr>
          </w:p>
          <w:p w14:paraId="5FF703C5" w14:textId="107D3069" w:rsidR="007738B5" w:rsidRDefault="007738B5" w:rsidP="003A0A92">
            <w:pPr>
              <w:pStyle w:val="Tabletext"/>
              <w:ind w:right="227"/>
              <w:jc w:val="right"/>
              <w:rPr>
                <w:rFonts w:cs="Arial"/>
                <w:color w:val="000000"/>
                <w:szCs w:val="16"/>
              </w:rPr>
            </w:pPr>
            <w:r w:rsidRPr="005A3EF6">
              <w:t>167.9</w:t>
            </w:r>
          </w:p>
        </w:tc>
        <w:tc>
          <w:tcPr>
            <w:tcW w:w="851" w:type="dxa"/>
            <w:tcBorders>
              <w:top w:val="nil"/>
              <w:left w:val="nil"/>
              <w:bottom w:val="nil"/>
              <w:right w:val="nil"/>
            </w:tcBorders>
            <w:vAlign w:val="bottom"/>
          </w:tcPr>
          <w:p w14:paraId="22587AD4" w14:textId="77777777" w:rsidR="007738B5" w:rsidRPr="00E00B44" w:rsidRDefault="007738B5" w:rsidP="003A0A92">
            <w:pPr>
              <w:pStyle w:val="Tabletext"/>
              <w:ind w:right="227"/>
              <w:jc w:val="right"/>
            </w:pPr>
            <w:r>
              <w:rPr>
                <w:rFonts w:cs="Arial"/>
                <w:color w:val="000000"/>
                <w:szCs w:val="16"/>
              </w:rPr>
              <w:t>196.9</w:t>
            </w:r>
          </w:p>
        </w:tc>
        <w:tc>
          <w:tcPr>
            <w:tcW w:w="992" w:type="dxa"/>
            <w:tcBorders>
              <w:top w:val="nil"/>
              <w:left w:val="nil"/>
              <w:bottom w:val="nil"/>
            </w:tcBorders>
            <w:vAlign w:val="bottom"/>
          </w:tcPr>
          <w:p w14:paraId="376CDDD3" w14:textId="77777777" w:rsidR="007738B5" w:rsidRPr="00E00B44" w:rsidRDefault="007738B5" w:rsidP="003A0A92">
            <w:pPr>
              <w:pStyle w:val="Tabletext"/>
              <w:ind w:right="227"/>
              <w:jc w:val="right"/>
            </w:pPr>
            <w:r>
              <w:rPr>
                <w:rFonts w:cs="Arial"/>
                <w:color w:val="000000"/>
                <w:szCs w:val="16"/>
              </w:rPr>
              <w:t>1.8</w:t>
            </w:r>
          </w:p>
        </w:tc>
        <w:tc>
          <w:tcPr>
            <w:tcW w:w="992" w:type="dxa"/>
            <w:tcBorders>
              <w:top w:val="nil"/>
              <w:left w:val="nil"/>
              <w:bottom w:val="nil"/>
            </w:tcBorders>
            <w:vAlign w:val="bottom"/>
          </w:tcPr>
          <w:p w14:paraId="6686B414" w14:textId="77777777" w:rsidR="007738B5" w:rsidRPr="00E00B44" w:rsidRDefault="007738B5" w:rsidP="003A0A92">
            <w:pPr>
              <w:pStyle w:val="Tabletext"/>
              <w:ind w:right="227"/>
              <w:jc w:val="right"/>
            </w:pPr>
            <w:r>
              <w:rPr>
                <w:rFonts w:cs="Arial"/>
                <w:color w:val="000000"/>
                <w:szCs w:val="16"/>
              </w:rPr>
              <w:t>2.0</w:t>
            </w:r>
          </w:p>
        </w:tc>
      </w:tr>
      <w:tr w:rsidR="007738B5" w14:paraId="2B07A61A" w14:textId="77777777" w:rsidTr="00D12BBA">
        <w:tc>
          <w:tcPr>
            <w:tcW w:w="2835" w:type="dxa"/>
            <w:gridSpan w:val="2"/>
            <w:tcBorders>
              <w:top w:val="nil"/>
              <w:bottom w:val="nil"/>
              <w:right w:val="nil"/>
            </w:tcBorders>
            <w:vAlign w:val="bottom"/>
          </w:tcPr>
          <w:p w14:paraId="0A427461" w14:textId="77777777" w:rsidR="007738B5" w:rsidRPr="006A1480" w:rsidRDefault="007738B5" w:rsidP="003A0A92">
            <w:pPr>
              <w:pStyle w:val="Tabletext"/>
              <w:rPr>
                <w:b/>
              </w:rPr>
            </w:pPr>
            <w:r w:rsidRPr="006A1480">
              <w:rPr>
                <w:b/>
              </w:rPr>
              <w:t>Professionals</w:t>
            </w:r>
          </w:p>
          <w:p w14:paraId="32775EC4" w14:textId="77777777" w:rsidR="007738B5" w:rsidRPr="00927CBF" w:rsidRDefault="007738B5" w:rsidP="003A0A92">
            <w:pPr>
              <w:pStyle w:val="Tabletext"/>
            </w:pPr>
            <w:r w:rsidRPr="00590A0C">
              <w:t xml:space="preserve">Arts </w:t>
            </w:r>
            <w:r>
              <w:t>Profs</w:t>
            </w:r>
          </w:p>
        </w:tc>
        <w:tc>
          <w:tcPr>
            <w:tcW w:w="851" w:type="dxa"/>
            <w:tcBorders>
              <w:top w:val="nil"/>
              <w:left w:val="nil"/>
              <w:bottom w:val="nil"/>
              <w:right w:val="nil"/>
            </w:tcBorders>
            <w:vAlign w:val="bottom"/>
          </w:tcPr>
          <w:p w14:paraId="287B6184" w14:textId="77777777" w:rsidR="007738B5" w:rsidRPr="00E00B44" w:rsidRDefault="007738B5" w:rsidP="003A0A92">
            <w:pPr>
              <w:pStyle w:val="Tabletext"/>
              <w:ind w:right="227"/>
              <w:jc w:val="right"/>
            </w:pPr>
            <w:r>
              <w:rPr>
                <w:rFonts w:cs="Arial"/>
                <w:color w:val="000000"/>
                <w:szCs w:val="16"/>
              </w:rPr>
              <w:t>37.3</w:t>
            </w:r>
          </w:p>
        </w:tc>
        <w:tc>
          <w:tcPr>
            <w:tcW w:w="850" w:type="dxa"/>
            <w:tcBorders>
              <w:top w:val="nil"/>
              <w:left w:val="nil"/>
              <w:bottom w:val="nil"/>
              <w:right w:val="nil"/>
            </w:tcBorders>
          </w:tcPr>
          <w:p w14:paraId="595A9D0C" w14:textId="77777777" w:rsidR="00461C7B" w:rsidRDefault="00461C7B" w:rsidP="003A0A92">
            <w:pPr>
              <w:pStyle w:val="Tabletext"/>
              <w:ind w:right="227"/>
              <w:jc w:val="right"/>
            </w:pPr>
          </w:p>
          <w:p w14:paraId="2058D667" w14:textId="4453AE82" w:rsidR="007738B5" w:rsidRDefault="007738B5" w:rsidP="003A0A92">
            <w:pPr>
              <w:pStyle w:val="Tabletext"/>
              <w:ind w:right="227"/>
              <w:jc w:val="right"/>
              <w:rPr>
                <w:rFonts w:cs="Arial"/>
                <w:color w:val="000000"/>
                <w:szCs w:val="16"/>
              </w:rPr>
            </w:pPr>
            <w:r w:rsidRPr="005A3EF6">
              <w:t>38.4</w:t>
            </w:r>
          </w:p>
        </w:tc>
        <w:tc>
          <w:tcPr>
            <w:tcW w:w="851" w:type="dxa"/>
            <w:tcBorders>
              <w:top w:val="nil"/>
              <w:left w:val="nil"/>
              <w:bottom w:val="nil"/>
              <w:right w:val="nil"/>
            </w:tcBorders>
            <w:vAlign w:val="bottom"/>
          </w:tcPr>
          <w:p w14:paraId="0B25F1E8" w14:textId="77777777" w:rsidR="007738B5" w:rsidRPr="00E00B44" w:rsidRDefault="007738B5" w:rsidP="003A0A92">
            <w:pPr>
              <w:pStyle w:val="Tabletext"/>
              <w:ind w:right="227"/>
              <w:jc w:val="right"/>
            </w:pPr>
            <w:r>
              <w:rPr>
                <w:rFonts w:cs="Arial"/>
                <w:color w:val="000000"/>
                <w:szCs w:val="16"/>
              </w:rPr>
              <w:t>44.7</w:t>
            </w:r>
          </w:p>
        </w:tc>
        <w:tc>
          <w:tcPr>
            <w:tcW w:w="992" w:type="dxa"/>
            <w:tcBorders>
              <w:top w:val="nil"/>
              <w:left w:val="nil"/>
              <w:bottom w:val="nil"/>
            </w:tcBorders>
            <w:vAlign w:val="bottom"/>
          </w:tcPr>
          <w:p w14:paraId="49BE0582" w14:textId="77777777" w:rsidR="007738B5" w:rsidRPr="00E00B44" w:rsidRDefault="007738B5" w:rsidP="003A0A92">
            <w:pPr>
              <w:pStyle w:val="Tabletext"/>
              <w:ind w:right="227"/>
              <w:jc w:val="right"/>
            </w:pPr>
            <w:r>
              <w:rPr>
                <w:rFonts w:cs="Arial"/>
                <w:color w:val="000000"/>
                <w:szCs w:val="16"/>
              </w:rPr>
              <w:t>0.6</w:t>
            </w:r>
          </w:p>
        </w:tc>
        <w:tc>
          <w:tcPr>
            <w:tcW w:w="992" w:type="dxa"/>
            <w:tcBorders>
              <w:top w:val="nil"/>
              <w:left w:val="nil"/>
              <w:bottom w:val="nil"/>
            </w:tcBorders>
            <w:vAlign w:val="bottom"/>
          </w:tcPr>
          <w:p w14:paraId="19E616DC" w14:textId="77777777" w:rsidR="007738B5" w:rsidRPr="00E00B44" w:rsidRDefault="007738B5" w:rsidP="003A0A92">
            <w:pPr>
              <w:pStyle w:val="Tabletext"/>
              <w:ind w:right="227"/>
              <w:jc w:val="right"/>
            </w:pPr>
            <w:r>
              <w:rPr>
                <w:rFonts w:cs="Arial"/>
                <w:color w:val="000000"/>
                <w:szCs w:val="16"/>
              </w:rPr>
              <w:t>1.9</w:t>
            </w:r>
          </w:p>
        </w:tc>
      </w:tr>
      <w:tr w:rsidR="007738B5" w14:paraId="4F6C3E32" w14:textId="77777777" w:rsidTr="00D12BBA">
        <w:tc>
          <w:tcPr>
            <w:tcW w:w="2835" w:type="dxa"/>
            <w:gridSpan w:val="2"/>
            <w:tcBorders>
              <w:top w:val="nil"/>
              <w:bottom w:val="nil"/>
              <w:right w:val="nil"/>
            </w:tcBorders>
            <w:vAlign w:val="bottom"/>
          </w:tcPr>
          <w:p w14:paraId="5F7C056A" w14:textId="77777777" w:rsidR="007738B5" w:rsidRPr="00927CBF" w:rsidRDefault="007738B5" w:rsidP="003A0A92">
            <w:pPr>
              <w:pStyle w:val="Tabletext"/>
            </w:pPr>
            <w:r w:rsidRPr="00590A0C">
              <w:t xml:space="preserve">Media </w:t>
            </w:r>
            <w:r>
              <w:t>Profs</w:t>
            </w:r>
          </w:p>
        </w:tc>
        <w:tc>
          <w:tcPr>
            <w:tcW w:w="851" w:type="dxa"/>
            <w:tcBorders>
              <w:top w:val="nil"/>
              <w:left w:val="nil"/>
              <w:bottom w:val="nil"/>
              <w:right w:val="nil"/>
            </w:tcBorders>
            <w:vAlign w:val="bottom"/>
          </w:tcPr>
          <w:p w14:paraId="33E8A8C6" w14:textId="77777777" w:rsidR="007738B5" w:rsidRPr="00E00B44" w:rsidRDefault="007738B5" w:rsidP="003A0A92">
            <w:pPr>
              <w:pStyle w:val="Tabletext"/>
              <w:ind w:right="227"/>
              <w:jc w:val="right"/>
            </w:pPr>
            <w:r>
              <w:rPr>
                <w:rFonts w:cs="Arial"/>
                <w:color w:val="000000"/>
                <w:szCs w:val="16"/>
              </w:rPr>
              <w:t>52.4</w:t>
            </w:r>
          </w:p>
        </w:tc>
        <w:tc>
          <w:tcPr>
            <w:tcW w:w="850" w:type="dxa"/>
            <w:tcBorders>
              <w:top w:val="nil"/>
              <w:left w:val="nil"/>
              <w:bottom w:val="nil"/>
              <w:right w:val="nil"/>
            </w:tcBorders>
          </w:tcPr>
          <w:p w14:paraId="7F9F71AB" w14:textId="77777777" w:rsidR="007738B5" w:rsidRDefault="007738B5" w:rsidP="003A0A92">
            <w:pPr>
              <w:pStyle w:val="Tabletext"/>
              <w:ind w:right="227"/>
              <w:jc w:val="right"/>
              <w:rPr>
                <w:rFonts w:cs="Arial"/>
                <w:color w:val="000000"/>
                <w:szCs w:val="16"/>
              </w:rPr>
            </w:pPr>
            <w:r w:rsidRPr="005A3EF6">
              <w:t>61.2</w:t>
            </w:r>
          </w:p>
        </w:tc>
        <w:tc>
          <w:tcPr>
            <w:tcW w:w="851" w:type="dxa"/>
            <w:tcBorders>
              <w:top w:val="nil"/>
              <w:left w:val="nil"/>
              <w:bottom w:val="nil"/>
              <w:right w:val="nil"/>
            </w:tcBorders>
            <w:vAlign w:val="bottom"/>
          </w:tcPr>
          <w:p w14:paraId="22D8A0BD" w14:textId="77777777" w:rsidR="007738B5" w:rsidRPr="00E00B44" w:rsidRDefault="007738B5" w:rsidP="003A0A92">
            <w:pPr>
              <w:pStyle w:val="Tabletext"/>
              <w:ind w:right="227"/>
              <w:jc w:val="right"/>
            </w:pPr>
            <w:r>
              <w:rPr>
                <w:rFonts w:cs="Arial"/>
                <w:color w:val="000000"/>
                <w:szCs w:val="16"/>
              </w:rPr>
              <w:t>76.3</w:t>
            </w:r>
          </w:p>
        </w:tc>
        <w:tc>
          <w:tcPr>
            <w:tcW w:w="992" w:type="dxa"/>
            <w:tcBorders>
              <w:top w:val="nil"/>
              <w:left w:val="nil"/>
              <w:bottom w:val="nil"/>
            </w:tcBorders>
            <w:vAlign w:val="bottom"/>
          </w:tcPr>
          <w:p w14:paraId="6B9B30A0" w14:textId="77777777" w:rsidR="007738B5" w:rsidRPr="00E00B44" w:rsidRDefault="007738B5" w:rsidP="003A0A92">
            <w:pPr>
              <w:pStyle w:val="Tabletext"/>
              <w:ind w:right="227"/>
              <w:jc w:val="right"/>
            </w:pPr>
            <w:r>
              <w:rPr>
                <w:rFonts w:cs="Arial"/>
                <w:color w:val="000000"/>
                <w:szCs w:val="16"/>
              </w:rPr>
              <w:t>3.2</w:t>
            </w:r>
          </w:p>
        </w:tc>
        <w:tc>
          <w:tcPr>
            <w:tcW w:w="992" w:type="dxa"/>
            <w:tcBorders>
              <w:top w:val="nil"/>
              <w:left w:val="nil"/>
              <w:bottom w:val="nil"/>
            </w:tcBorders>
            <w:vAlign w:val="bottom"/>
          </w:tcPr>
          <w:p w14:paraId="3BA54C48" w14:textId="77777777" w:rsidR="007738B5" w:rsidRPr="00E00B44" w:rsidRDefault="007738B5" w:rsidP="003A0A92">
            <w:pPr>
              <w:pStyle w:val="Tabletext"/>
              <w:ind w:right="227"/>
              <w:jc w:val="right"/>
            </w:pPr>
            <w:r>
              <w:rPr>
                <w:rFonts w:cs="Arial"/>
                <w:color w:val="000000"/>
                <w:szCs w:val="16"/>
              </w:rPr>
              <w:t>2.8</w:t>
            </w:r>
          </w:p>
        </w:tc>
      </w:tr>
      <w:tr w:rsidR="007738B5" w14:paraId="7AAE3170" w14:textId="77777777" w:rsidTr="00D12BBA">
        <w:tc>
          <w:tcPr>
            <w:tcW w:w="2835" w:type="dxa"/>
            <w:gridSpan w:val="2"/>
            <w:tcBorders>
              <w:top w:val="nil"/>
              <w:bottom w:val="nil"/>
              <w:right w:val="nil"/>
            </w:tcBorders>
            <w:vAlign w:val="bottom"/>
          </w:tcPr>
          <w:p w14:paraId="069AEE6B" w14:textId="77777777" w:rsidR="007738B5" w:rsidRPr="00927CBF" w:rsidRDefault="007738B5" w:rsidP="003A0A92">
            <w:pPr>
              <w:pStyle w:val="Tabletext"/>
            </w:pPr>
            <w:r w:rsidRPr="00590A0C">
              <w:t xml:space="preserve">Accountants, Auditors </w:t>
            </w:r>
            <w:r>
              <w:br/>
              <w:t>&amp;</w:t>
            </w:r>
            <w:r w:rsidRPr="00590A0C">
              <w:t xml:space="preserve"> Company Secretaries</w:t>
            </w:r>
          </w:p>
        </w:tc>
        <w:tc>
          <w:tcPr>
            <w:tcW w:w="851" w:type="dxa"/>
            <w:tcBorders>
              <w:top w:val="nil"/>
              <w:left w:val="nil"/>
              <w:bottom w:val="nil"/>
              <w:right w:val="nil"/>
            </w:tcBorders>
            <w:vAlign w:val="bottom"/>
          </w:tcPr>
          <w:p w14:paraId="00B921B8" w14:textId="77777777" w:rsidR="007738B5" w:rsidRPr="00E00B44" w:rsidRDefault="007738B5" w:rsidP="003A0A92">
            <w:pPr>
              <w:pStyle w:val="Tabletext"/>
              <w:ind w:right="227"/>
              <w:jc w:val="right"/>
            </w:pPr>
            <w:r>
              <w:rPr>
                <w:rFonts w:cs="Arial"/>
                <w:color w:val="000000"/>
                <w:szCs w:val="16"/>
              </w:rPr>
              <w:t>182.6</w:t>
            </w:r>
          </w:p>
        </w:tc>
        <w:tc>
          <w:tcPr>
            <w:tcW w:w="850" w:type="dxa"/>
            <w:tcBorders>
              <w:top w:val="nil"/>
              <w:left w:val="nil"/>
              <w:bottom w:val="nil"/>
              <w:right w:val="nil"/>
            </w:tcBorders>
          </w:tcPr>
          <w:p w14:paraId="14CD571E" w14:textId="77777777" w:rsidR="00461C7B" w:rsidRDefault="00461C7B" w:rsidP="003A0A92">
            <w:pPr>
              <w:pStyle w:val="Tabletext"/>
              <w:ind w:right="227"/>
              <w:jc w:val="right"/>
            </w:pPr>
          </w:p>
          <w:p w14:paraId="594F2EB7" w14:textId="77D3D633" w:rsidR="007738B5" w:rsidRDefault="007738B5" w:rsidP="003A0A92">
            <w:pPr>
              <w:pStyle w:val="Tabletext"/>
              <w:ind w:right="227"/>
              <w:jc w:val="right"/>
              <w:rPr>
                <w:rFonts w:cs="Arial"/>
                <w:color w:val="000000"/>
                <w:szCs w:val="16"/>
              </w:rPr>
            </w:pPr>
            <w:r w:rsidRPr="005A3EF6">
              <w:t>206.5</w:t>
            </w:r>
          </w:p>
        </w:tc>
        <w:tc>
          <w:tcPr>
            <w:tcW w:w="851" w:type="dxa"/>
            <w:tcBorders>
              <w:top w:val="nil"/>
              <w:left w:val="nil"/>
              <w:bottom w:val="nil"/>
              <w:right w:val="nil"/>
            </w:tcBorders>
            <w:vAlign w:val="bottom"/>
          </w:tcPr>
          <w:p w14:paraId="4DBFF607" w14:textId="77777777" w:rsidR="007738B5" w:rsidRPr="00E00B44" w:rsidRDefault="007738B5" w:rsidP="003A0A92">
            <w:pPr>
              <w:pStyle w:val="Tabletext"/>
              <w:ind w:right="227"/>
              <w:jc w:val="right"/>
            </w:pPr>
            <w:r>
              <w:rPr>
                <w:rFonts w:cs="Arial"/>
                <w:color w:val="000000"/>
                <w:szCs w:val="16"/>
              </w:rPr>
              <w:t>259.6</w:t>
            </w:r>
          </w:p>
        </w:tc>
        <w:tc>
          <w:tcPr>
            <w:tcW w:w="992" w:type="dxa"/>
            <w:tcBorders>
              <w:top w:val="nil"/>
              <w:left w:val="nil"/>
              <w:bottom w:val="nil"/>
            </w:tcBorders>
            <w:vAlign w:val="bottom"/>
          </w:tcPr>
          <w:p w14:paraId="584E3DCA" w14:textId="77777777" w:rsidR="007738B5" w:rsidRPr="00E00B44" w:rsidRDefault="007738B5" w:rsidP="003A0A92">
            <w:pPr>
              <w:pStyle w:val="Tabletext"/>
              <w:ind w:right="227"/>
              <w:jc w:val="right"/>
            </w:pPr>
            <w:r>
              <w:rPr>
                <w:rFonts w:cs="Arial"/>
                <w:color w:val="000000"/>
                <w:szCs w:val="16"/>
              </w:rPr>
              <w:t>2.5</w:t>
            </w:r>
          </w:p>
        </w:tc>
        <w:tc>
          <w:tcPr>
            <w:tcW w:w="992" w:type="dxa"/>
            <w:tcBorders>
              <w:top w:val="nil"/>
              <w:left w:val="nil"/>
              <w:bottom w:val="nil"/>
            </w:tcBorders>
            <w:vAlign w:val="bottom"/>
          </w:tcPr>
          <w:p w14:paraId="4CA540A7" w14:textId="77777777" w:rsidR="007738B5" w:rsidRPr="00E00B44" w:rsidRDefault="007738B5" w:rsidP="003A0A92">
            <w:pPr>
              <w:pStyle w:val="Tabletext"/>
              <w:ind w:right="227"/>
              <w:jc w:val="right"/>
            </w:pPr>
            <w:r>
              <w:rPr>
                <w:rFonts w:cs="Arial"/>
                <w:color w:val="000000"/>
                <w:szCs w:val="16"/>
              </w:rPr>
              <w:t>2.9</w:t>
            </w:r>
          </w:p>
        </w:tc>
      </w:tr>
      <w:tr w:rsidR="007738B5" w14:paraId="7D179EB0" w14:textId="77777777" w:rsidTr="00D12BBA">
        <w:tc>
          <w:tcPr>
            <w:tcW w:w="2835" w:type="dxa"/>
            <w:gridSpan w:val="2"/>
            <w:tcBorders>
              <w:top w:val="nil"/>
              <w:bottom w:val="nil"/>
              <w:right w:val="nil"/>
            </w:tcBorders>
            <w:vAlign w:val="bottom"/>
          </w:tcPr>
          <w:p w14:paraId="07AB8FAD" w14:textId="77777777" w:rsidR="007738B5" w:rsidRPr="00927CBF" w:rsidRDefault="007738B5" w:rsidP="003A0A92">
            <w:pPr>
              <w:pStyle w:val="Tabletext"/>
            </w:pPr>
            <w:r>
              <w:t>Financial Brokers,</w:t>
            </w:r>
            <w:r w:rsidRPr="00590A0C">
              <w:t xml:space="preserve"> Dealers, </w:t>
            </w:r>
            <w:r>
              <w:t>&amp;</w:t>
            </w:r>
            <w:r w:rsidRPr="00590A0C">
              <w:t xml:space="preserve"> Investment Advisers</w:t>
            </w:r>
          </w:p>
        </w:tc>
        <w:tc>
          <w:tcPr>
            <w:tcW w:w="851" w:type="dxa"/>
            <w:tcBorders>
              <w:top w:val="nil"/>
              <w:left w:val="nil"/>
              <w:bottom w:val="nil"/>
              <w:right w:val="nil"/>
            </w:tcBorders>
            <w:vAlign w:val="bottom"/>
          </w:tcPr>
          <w:p w14:paraId="5BB3883C" w14:textId="77777777" w:rsidR="007738B5" w:rsidRPr="00E00B44" w:rsidRDefault="007738B5" w:rsidP="003A0A92">
            <w:pPr>
              <w:pStyle w:val="Tabletext"/>
              <w:ind w:right="227"/>
              <w:jc w:val="right"/>
            </w:pPr>
            <w:r>
              <w:rPr>
                <w:rFonts w:cs="Arial"/>
                <w:color w:val="000000"/>
                <w:szCs w:val="16"/>
              </w:rPr>
              <w:t>85.4</w:t>
            </w:r>
          </w:p>
        </w:tc>
        <w:tc>
          <w:tcPr>
            <w:tcW w:w="850" w:type="dxa"/>
            <w:tcBorders>
              <w:top w:val="nil"/>
              <w:left w:val="nil"/>
              <w:bottom w:val="nil"/>
              <w:right w:val="nil"/>
            </w:tcBorders>
          </w:tcPr>
          <w:p w14:paraId="22C63034" w14:textId="77777777" w:rsidR="00461C7B" w:rsidRDefault="00461C7B" w:rsidP="003A0A92">
            <w:pPr>
              <w:pStyle w:val="Tabletext"/>
              <w:ind w:right="227"/>
              <w:jc w:val="right"/>
            </w:pPr>
          </w:p>
          <w:p w14:paraId="117E3BF8" w14:textId="2B421FAE" w:rsidR="007738B5" w:rsidRDefault="007738B5" w:rsidP="003A0A92">
            <w:pPr>
              <w:pStyle w:val="Tabletext"/>
              <w:ind w:right="227"/>
              <w:jc w:val="right"/>
              <w:rPr>
                <w:rFonts w:cs="Arial"/>
                <w:color w:val="000000"/>
                <w:szCs w:val="16"/>
              </w:rPr>
            </w:pPr>
            <w:r w:rsidRPr="005A3EF6">
              <w:t>92.0</w:t>
            </w:r>
          </w:p>
        </w:tc>
        <w:tc>
          <w:tcPr>
            <w:tcW w:w="851" w:type="dxa"/>
            <w:tcBorders>
              <w:top w:val="nil"/>
              <w:left w:val="nil"/>
              <w:bottom w:val="nil"/>
              <w:right w:val="nil"/>
            </w:tcBorders>
            <w:vAlign w:val="bottom"/>
          </w:tcPr>
          <w:p w14:paraId="32CF483A" w14:textId="77777777" w:rsidR="007738B5" w:rsidRPr="00E00B44" w:rsidRDefault="007738B5" w:rsidP="003A0A92">
            <w:pPr>
              <w:pStyle w:val="Tabletext"/>
              <w:ind w:right="227"/>
              <w:jc w:val="right"/>
            </w:pPr>
            <w:r>
              <w:rPr>
                <w:rFonts w:cs="Arial"/>
                <w:color w:val="000000"/>
                <w:szCs w:val="16"/>
              </w:rPr>
              <w:t>110.3</w:t>
            </w:r>
          </w:p>
        </w:tc>
        <w:tc>
          <w:tcPr>
            <w:tcW w:w="992" w:type="dxa"/>
            <w:tcBorders>
              <w:top w:val="nil"/>
              <w:left w:val="nil"/>
              <w:bottom w:val="nil"/>
            </w:tcBorders>
            <w:vAlign w:val="bottom"/>
          </w:tcPr>
          <w:p w14:paraId="55129636" w14:textId="77777777" w:rsidR="007738B5" w:rsidRPr="00E00B44" w:rsidRDefault="007738B5" w:rsidP="003A0A92">
            <w:pPr>
              <w:pStyle w:val="Tabletext"/>
              <w:ind w:right="227"/>
              <w:jc w:val="right"/>
            </w:pPr>
            <w:r>
              <w:rPr>
                <w:rFonts w:cs="Arial"/>
                <w:color w:val="000000"/>
                <w:szCs w:val="16"/>
              </w:rPr>
              <w:t>1.5</w:t>
            </w:r>
          </w:p>
        </w:tc>
        <w:tc>
          <w:tcPr>
            <w:tcW w:w="992" w:type="dxa"/>
            <w:tcBorders>
              <w:top w:val="nil"/>
              <w:left w:val="nil"/>
              <w:bottom w:val="nil"/>
            </w:tcBorders>
            <w:vAlign w:val="bottom"/>
          </w:tcPr>
          <w:p w14:paraId="451977D9" w14:textId="77777777" w:rsidR="007738B5" w:rsidRPr="00E00B44" w:rsidRDefault="007738B5" w:rsidP="003A0A92">
            <w:pPr>
              <w:pStyle w:val="Tabletext"/>
              <w:ind w:right="227"/>
              <w:jc w:val="right"/>
            </w:pPr>
            <w:r>
              <w:rPr>
                <w:rFonts w:cs="Arial"/>
                <w:color w:val="000000"/>
                <w:szCs w:val="16"/>
              </w:rPr>
              <w:t>2.3</w:t>
            </w:r>
          </w:p>
        </w:tc>
      </w:tr>
      <w:tr w:rsidR="007738B5" w14:paraId="34CC6145" w14:textId="77777777" w:rsidTr="00D12BBA">
        <w:tc>
          <w:tcPr>
            <w:tcW w:w="2835" w:type="dxa"/>
            <w:gridSpan w:val="2"/>
            <w:tcBorders>
              <w:top w:val="nil"/>
              <w:bottom w:val="nil"/>
              <w:right w:val="nil"/>
            </w:tcBorders>
            <w:vAlign w:val="bottom"/>
          </w:tcPr>
          <w:p w14:paraId="0E2FC47F" w14:textId="3CB453BE" w:rsidR="007738B5" w:rsidRPr="00927CBF" w:rsidRDefault="007738B5" w:rsidP="003A0A92">
            <w:pPr>
              <w:pStyle w:val="Tabletext"/>
            </w:pPr>
            <w:r>
              <w:t>Human Res.</w:t>
            </w:r>
            <w:r w:rsidRPr="00590A0C">
              <w:t xml:space="preserve"> </w:t>
            </w:r>
            <w:r>
              <w:t>&amp;</w:t>
            </w:r>
            <w:r w:rsidRPr="00590A0C">
              <w:t xml:space="preserve"> Training </w:t>
            </w:r>
            <w:r>
              <w:t>Profs</w:t>
            </w:r>
          </w:p>
        </w:tc>
        <w:tc>
          <w:tcPr>
            <w:tcW w:w="851" w:type="dxa"/>
            <w:tcBorders>
              <w:top w:val="nil"/>
              <w:left w:val="nil"/>
              <w:bottom w:val="nil"/>
              <w:right w:val="nil"/>
            </w:tcBorders>
            <w:vAlign w:val="bottom"/>
          </w:tcPr>
          <w:p w14:paraId="5991E7AB" w14:textId="77777777" w:rsidR="007738B5" w:rsidRPr="00E00B44" w:rsidRDefault="007738B5" w:rsidP="003A0A92">
            <w:pPr>
              <w:pStyle w:val="Tabletext"/>
              <w:ind w:right="227"/>
              <w:jc w:val="right"/>
            </w:pPr>
            <w:r>
              <w:rPr>
                <w:rFonts w:cs="Arial"/>
                <w:color w:val="000000"/>
                <w:szCs w:val="16"/>
              </w:rPr>
              <w:t>89.6</w:t>
            </w:r>
          </w:p>
        </w:tc>
        <w:tc>
          <w:tcPr>
            <w:tcW w:w="850" w:type="dxa"/>
            <w:tcBorders>
              <w:top w:val="nil"/>
              <w:left w:val="nil"/>
              <w:bottom w:val="nil"/>
              <w:right w:val="nil"/>
            </w:tcBorders>
          </w:tcPr>
          <w:p w14:paraId="4D71796A" w14:textId="2A318EED" w:rsidR="007738B5" w:rsidRDefault="007738B5" w:rsidP="003A0A92">
            <w:pPr>
              <w:pStyle w:val="Tabletext"/>
              <w:ind w:right="227"/>
              <w:jc w:val="right"/>
              <w:rPr>
                <w:rFonts w:cs="Arial"/>
                <w:color w:val="000000"/>
                <w:szCs w:val="16"/>
              </w:rPr>
            </w:pPr>
            <w:r w:rsidRPr="005A3EF6">
              <w:t>84.8</w:t>
            </w:r>
          </w:p>
        </w:tc>
        <w:tc>
          <w:tcPr>
            <w:tcW w:w="851" w:type="dxa"/>
            <w:tcBorders>
              <w:top w:val="nil"/>
              <w:left w:val="nil"/>
              <w:bottom w:val="nil"/>
              <w:right w:val="nil"/>
            </w:tcBorders>
            <w:vAlign w:val="bottom"/>
          </w:tcPr>
          <w:p w14:paraId="154BBFBC" w14:textId="77777777" w:rsidR="007738B5" w:rsidRPr="00E00B44" w:rsidRDefault="007738B5" w:rsidP="003A0A92">
            <w:pPr>
              <w:pStyle w:val="Tabletext"/>
              <w:ind w:right="227"/>
              <w:jc w:val="right"/>
            </w:pPr>
            <w:r>
              <w:rPr>
                <w:rFonts w:cs="Arial"/>
                <w:color w:val="000000"/>
                <w:szCs w:val="16"/>
              </w:rPr>
              <w:t>102.2</w:t>
            </w:r>
          </w:p>
        </w:tc>
        <w:tc>
          <w:tcPr>
            <w:tcW w:w="992" w:type="dxa"/>
            <w:tcBorders>
              <w:top w:val="nil"/>
              <w:left w:val="nil"/>
              <w:bottom w:val="nil"/>
            </w:tcBorders>
            <w:vAlign w:val="bottom"/>
          </w:tcPr>
          <w:p w14:paraId="16075C2D" w14:textId="77777777" w:rsidR="007738B5" w:rsidRPr="00E00B44" w:rsidRDefault="007738B5" w:rsidP="003A0A92">
            <w:pPr>
              <w:pStyle w:val="Tabletext"/>
              <w:ind w:right="227"/>
              <w:jc w:val="right"/>
            </w:pPr>
            <w:r>
              <w:rPr>
                <w:rFonts w:cs="Arial"/>
                <w:color w:val="000000"/>
                <w:szCs w:val="16"/>
              </w:rPr>
              <w:t>-1.1</w:t>
            </w:r>
          </w:p>
        </w:tc>
        <w:tc>
          <w:tcPr>
            <w:tcW w:w="992" w:type="dxa"/>
            <w:tcBorders>
              <w:top w:val="nil"/>
              <w:left w:val="nil"/>
              <w:bottom w:val="nil"/>
            </w:tcBorders>
            <w:vAlign w:val="bottom"/>
          </w:tcPr>
          <w:p w14:paraId="3367EBC3" w14:textId="77777777" w:rsidR="007738B5" w:rsidRPr="00E00B44" w:rsidRDefault="007738B5" w:rsidP="003A0A92">
            <w:pPr>
              <w:pStyle w:val="Tabletext"/>
              <w:ind w:right="227"/>
              <w:jc w:val="right"/>
            </w:pPr>
            <w:r>
              <w:rPr>
                <w:rFonts w:cs="Arial"/>
                <w:color w:val="000000"/>
                <w:szCs w:val="16"/>
              </w:rPr>
              <w:t>2.4</w:t>
            </w:r>
          </w:p>
        </w:tc>
      </w:tr>
      <w:tr w:rsidR="007738B5" w14:paraId="44614485" w14:textId="77777777" w:rsidTr="00D12BBA">
        <w:tc>
          <w:tcPr>
            <w:tcW w:w="2835" w:type="dxa"/>
            <w:gridSpan w:val="2"/>
            <w:tcBorders>
              <w:top w:val="nil"/>
              <w:bottom w:val="nil"/>
              <w:right w:val="nil"/>
            </w:tcBorders>
            <w:vAlign w:val="bottom"/>
          </w:tcPr>
          <w:p w14:paraId="1FBC6E35" w14:textId="77777777" w:rsidR="007738B5" w:rsidRPr="00927CBF" w:rsidRDefault="007738B5" w:rsidP="003A0A92">
            <w:pPr>
              <w:pStyle w:val="Tabletext"/>
            </w:pPr>
            <w:r w:rsidRPr="00590A0C">
              <w:t xml:space="preserve">Information </w:t>
            </w:r>
            <w:r>
              <w:t>&amp;</w:t>
            </w:r>
            <w:r w:rsidRPr="00590A0C">
              <w:t xml:space="preserve"> Organisation </w:t>
            </w:r>
            <w:r>
              <w:t>Profs</w:t>
            </w:r>
          </w:p>
        </w:tc>
        <w:tc>
          <w:tcPr>
            <w:tcW w:w="851" w:type="dxa"/>
            <w:tcBorders>
              <w:top w:val="nil"/>
              <w:left w:val="nil"/>
              <w:bottom w:val="nil"/>
              <w:right w:val="nil"/>
            </w:tcBorders>
            <w:vAlign w:val="bottom"/>
          </w:tcPr>
          <w:p w14:paraId="1ADCAE70" w14:textId="77777777" w:rsidR="007738B5" w:rsidRPr="00E00B44" w:rsidRDefault="007738B5" w:rsidP="003A0A92">
            <w:pPr>
              <w:pStyle w:val="Tabletext"/>
              <w:ind w:right="227"/>
              <w:jc w:val="right"/>
            </w:pPr>
            <w:r>
              <w:rPr>
                <w:rFonts w:cs="Arial"/>
                <w:color w:val="000000"/>
                <w:szCs w:val="16"/>
              </w:rPr>
              <w:t>126.7</w:t>
            </w:r>
          </w:p>
        </w:tc>
        <w:tc>
          <w:tcPr>
            <w:tcW w:w="850" w:type="dxa"/>
            <w:tcBorders>
              <w:top w:val="nil"/>
              <w:left w:val="nil"/>
              <w:bottom w:val="nil"/>
              <w:right w:val="nil"/>
            </w:tcBorders>
          </w:tcPr>
          <w:p w14:paraId="1F1CC798" w14:textId="6ADC1AF6" w:rsidR="007738B5" w:rsidRDefault="007738B5" w:rsidP="003A0A92">
            <w:pPr>
              <w:pStyle w:val="Tabletext"/>
              <w:ind w:right="227"/>
              <w:jc w:val="right"/>
              <w:rPr>
                <w:rFonts w:cs="Arial"/>
                <w:color w:val="000000"/>
                <w:szCs w:val="16"/>
              </w:rPr>
            </w:pPr>
            <w:r w:rsidRPr="005A3EF6">
              <w:t>146.1</w:t>
            </w:r>
          </w:p>
        </w:tc>
        <w:tc>
          <w:tcPr>
            <w:tcW w:w="851" w:type="dxa"/>
            <w:tcBorders>
              <w:top w:val="nil"/>
              <w:left w:val="nil"/>
              <w:bottom w:val="nil"/>
              <w:right w:val="nil"/>
            </w:tcBorders>
            <w:vAlign w:val="bottom"/>
          </w:tcPr>
          <w:p w14:paraId="2E21E1F2" w14:textId="77777777" w:rsidR="007738B5" w:rsidRPr="00E00B44" w:rsidRDefault="007738B5" w:rsidP="003A0A92">
            <w:pPr>
              <w:pStyle w:val="Tabletext"/>
              <w:ind w:right="227"/>
              <w:jc w:val="right"/>
            </w:pPr>
            <w:r>
              <w:rPr>
                <w:rFonts w:cs="Arial"/>
                <w:color w:val="000000"/>
                <w:szCs w:val="16"/>
              </w:rPr>
              <w:t>175.3</w:t>
            </w:r>
          </w:p>
        </w:tc>
        <w:tc>
          <w:tcPr>
            <w:tcW w:w="992" w:type="dxa"/>
            <w:tcBorders>
              <w:top w:val="nil"/>
              <w:left w:val="nil"/>
              <w:bottom w:val="nil"/>
            </w:tcBorders>
            <w:vAlign w:val="bottom"/>
          </w:tcPr>
          <w:p w14:paraId="64E5BE94" w14:textId="77777777" w:rsidR="007738B5" w:rsidRPr="00E00B44" w:rsidRDefault="007738B5" w:rsidP="003A0A92">
            <w:pPr>
              <w:pStyle w:val="Tabletext"/>
              <w:ind w:right="227"/>
              <w:jc w:val="right"/>
            </w:pPr>
            <w:r>
              <w:rPr>
                <w:rFonts w:cs="Arial"/>
                <w:color w:val="000000"/>
                <w:szCs w:val="16"/>
              </w:rPr>
              <w:t>2.9</w:t>
            </w:r>
          </w:p>
        </w:tc>
        <w:tc>
          <w:tcPr>
            <w:tcW w:w="992" w:type="dxa"/>
            <w:tcBorders>
              <w:top w:val="nil"/>
              <w:left w:val="nil"/>
              <w:bottom w:val="nil"/>
            </w:tcBorders>
            <w:vAlign w:val="bottom"/>
          </w:tcPr>
          <w:p w14:paraId="5CCD2069" w14:textId="77777777" w:rsidR="007738B5" w:rsidRPr="00E00B44" w:rsidRDefault="007738B5" w:rsidP="003A0A92">
            <w:pPr>
              <w:pStyle w:val="Tabletext"/>
              <w:ind w:right="227"/>
              <w:jc w:val="right"/>
            </w:pPr>
            <w:r>
              <w:rPr>
                <w:rFonts w:cs="Arial"/>
                <w:color w:val="000000"/>
                <w:szCs w:val="16"/>
              </w:rPr>
              <w:t>2.3</w:t>
            </w:r>
          </w:p>
        </w:tc>
      </w:tr>
      <w:tr w:rsidR="007738B5" w14:paraId="1FBCB3EC" w14:textId="77777777" w:rsidTr="00D12BBA">
        <w:tc>
          <w:tcPr>
            <w:tcW w:w="2835" w:type="dxa"/>
            <w:gridSpan w:val="2"/>
            <w:tcBorders>
              <w:top w:val="nil"/>
              <w:bottom w:val="nil"/>
              <w:right w:val="nil"/>
            </w:tcBorders>
            <w:vAlign w:val="bottom"/>
          </w:tcPr>
          <w:p w14:paraId="628E7D21" w14:textId="77777777" w:rsidR="007738B5" w:rsidRPr="00927CBF" w:rsidRDefault="007738B5" w:rsidP="003A0A92">
            <w:pPr>
              <w:pStyle w:val="Tabletext"/>
            </w:pPr>
            <w:r w:rsidRPr="00590A0C">
              <w:t xml:space="preserve">Sales, Marketing </w:t>
            </w:r>
            <w:r>
              <w:t>&amp;</w:t>
            </w:r>
            <w:r w:rsidRPr="00590A0C">
              <w:t xml:space="preserve"> Public Relations </w:t>
            </w:r>
            <w:r>
              <w:t>Profs</w:t>
            </w:r>
          </w:p>
        </w:tc>
        <w:tc>
          <w:tcPr>
            <w:tcW w:w="851" w:type="dxa"/>
            <w:tcBorders>
              <w:top w:val="nil"/>
              <w:left w:val="nil"/>
              <w:bottom w:val="nil"/>
              <w:right w:val="nil"/>
            </w:tcBorders>
            <w:vAlign w:val="bottom"/>
          </w:tcPr>
          <w:p w14:paraId="0F633A86" w14:textId="77777777" w:rsidR="007738B5" w:rsidRPr="00E00B44" w:rsidRDefault="007738B5" w:rsidP="003A0A92">
            <w:pPr>
              <w:pStyle w:val="Tabletext"/>
              <w:ind w:right="227"/>
              <w:jc w:val="right"/>
            </w:pPr>
            <w:r>
              <w:rPr>
                <w:rFonts w:cs="Arial"/>
                <w:color w:val="000000"/>
                <w:szCs w:val="16"/>
              </w:rPr>
              <w:t>111.9</w:t>
            </w:r>
          </w:p>
        </w:tc>
        <w:tc>
          <w:tcPr>
            <w:tcW w:w="850" w:type="dxa"/>
            <w:tcBorders>
              <w:top w:val="nil"/>
              <w:left w:val="nil"/>
              <w:bottom w:val="nil"/>
              <w:right w:val="nil"/>
            </w:tcBorders>
          </w:tcPr>
          <w:p w14:paraId="797C89B8" w14:textId="77777777" w:rsidR="00461C7B" w:rsidRDefault="00461C7B" w:rsidP="003A0A92">
            <w:pPr>
              <w:pStyle w:val="Tabletext"/>
              <w:ind w:right="227"/>
              <w:jc w:val="right"/>
            </w:pPr>
          </w:p>
          <w:p w14:paraId="6CC8F0DB" w14:textId="4C266EFC" w:rsidR="007738B5" w:rsidRDefault="007738B5" w:rsidP="003A0A92">
            <w:pPr>
              <w:pStyle w:val="Tabletext"/>
              <w:ind w:right="227"/>
              <w:jc w:val="right"/>
              <w:rPr>
                <w:rFonts w:cs="Arial"/>
                <w:color w:val="000000"/>
                <w:szCs w:val="16"/>
              </w:rPr>
            </w:pPr>
            <w:r w:rsidRPr="005A3EF6">
              <w:t>126.6</w:t>
            </w:r>
          </w:p>
        </w:tc>
        <w:tc>
          <w:tcPr>
            <w:tcW w:w="851" w:type="dxa"/>
            <w:tcBorders>
              <w:top w:val="nil"/>
              <w:left w:val="nil"/>
              <w:bottom w:val="nil"/>
              <w:right w:val="nil"/>
            </w:tcBorders>
            <w:vAlign w:val="bottom"/>
          </w:tcPr>
          <w:p w14:paraId="73CCFB04" w14:textId="77777777" w:rsidR="007738B5" w:rsidRPr="00E00B44" w:rsidRDefault="007738B5" w:rsidP="003A0A92">
            <w:pPr>
              <w:pStyle w:val="Tabletext"/>
              <w:ind w:right="227"/>
              <w:jc w:val="right"/>
            </w:pPr>
            <w:r>
              <w:rPr>
                <w:rFonts w:cs="Arial"/>
                <w:color w:val="000000"/>
                <w:szCs w:val="16"/>
              </w:rPr>
              <w:t>154.8</w:t>
            </w:r>
          </w:p>
        </w:tc>
        <w:tc>
          <w:tcPr>
            <w:tcW w:w="992" w:type="dxa"/>
            <w:tcBorders>
              <w:top w:val="nil"/>
              <w:left w:val="nil"/>
              <w:bottom w:val="nil"/>
            </w:tcBorders>
            <w:vAlign w:val="bottom"/>
          </w:tcPr>
          <w:p w14:paraId="19C6B33B" w14:textId="77777777" w:rsidR="007738B5" w:rsidRPr="00E00B44" w:rsidRDefault="007738B5" w:rsidP="003A0A92">
            <w:pPr>
              <w:pStyle w:val="Tabletext"/>
              <w:ind w:right="227"/>
              <w:jc w:val="right"/>
            </w:pPr>
            <w:r>
              <w:rPr>
                <w:rFonts w:cs="Arial"/>
                <w:color w:val="000000"/>
                <w:szCs w:val="16"/>
              </w:rPr>
              <w:t>2.5</w:t>
            </w:r>
          </w:p>
        </w:tc>
        <w:tc>
          <w:tcPr>
            <w:tcW w:w="992" w:type="dxa"/>
            <w:tcBorders>
              <w:top w:val="nil"/>
              <w:left w:val="nil"/>
              <w:bottom w:val="nil"/>
            </w:tcBorders>
            <w:vAlign w:val="bottom"/>
          </w:tcPr>
          <w:p w14:paraId="76D68BC3" w14:textId="77777777" w:rsidR="007738B5" w:rsidRPr="00E00B44" w:rsidRDefault="007738B5" w:rsidP="003A0A92">
            <w:pPr>
              <w:pStyle w:val="Tabletext"/>
              <w:ind w:right="227"/>
              <w:jc w:val="right"/>
            </w:pPr>
            <w:r>
              <w:rPr>
                <w:rFonts w:cs="Arial"/>
                <w:color w:val="000000"/>
                <w:szCs w:val="16"/>
              </w:rPr>
              <w:t>2.5</w:t>
            </w:r>
          </w:p>
        </w:tc>
      </w:tr>
      <w:tr w:rsidR="007738B5" w14:paraId="5CA4D4BD" w14:textId="77777777" w:rsidTr="00D12BBA">
        <w:tc>
          <w:tcPr>
            <w:tcW w:w="2835" w:type="dxa"/>
            <w:gridSpan w:val="2"/>
            <w:tcBorders>
              <w:top w:val="nil"/>
              <w:bottom w:val="nil"/>
              <w:right w:val="nil"/>
            </w:tcBorders>
            <w:vAlign w:val="bottom"/>
          </w:tcPr>
          <w:p w14:paraId="254F36C8" w14:textId="0DDAB8D3" w:rsidR="007738B5" w:rsidRPr="00927CBF" w:rsidRDefault="007738B5" w:rsidP="003A0A92">
            <w:pPr>
              <w:pStyle w:val="Tabletext"/>
            </w:pPr>
            <w:r w:rsidRPr="00590A0C">
              <w:t xml:space="preserve">Air </w:t>
            </w:r>
            <w:r>
              <w:t>&amp;</w:t>
            </w:r>
            <w:r w:rsidRPr="00590A0C">
              <w:t xml:space="preserve"> Marine Transport </w:t>
            </w:r>
            <w:r>
              <w:t>Profs</w:t>
            </w:r>
          </w:p>
        </w:tc>
        <w:tc>
          <w:tcPr>
            <w:tcW w:w="851" w:type="dxa"/>
            <w:tcBorders>
              <w:top w:val="nil"/>
              <w:left w:val="nil"/>
              <w:bottom w:val="nil"/>
              <w:right w:val="nil"/>
            </w:tcBorders>
            <w:vAlign w:val="bottom"/>
          </w:tcPr>
          <w:p w14:paraId="6AF56C86" w14:textId="77777777" w:rsidR="007738B5" w:rsidRPr="00E00B44" w:rsidRDefault="007738B5" w:rsidP="003A0A92">
            <w:pPr>
              <w:pStyle w:val="Tabletext"/>
              <w:ind w:right="227"/>
              <w:jc w:val="right"/>
            </w:pPr>
            <w:r>
              <w:rPr>
                <w:rFonts w:cs="Arial"/>
                <w:color w:val="000000"/>
                <w:szCs w:val="16"/>
              </w:rPr>
              <w:t>22.5</w:t>
            </w:r>
          </w:p>
        </w:tc>
        <w:tc>
          <w:tcPr>
            <w:tcW w:w="850" w:type="dxa"/>
            <w:tcBorders>
              <w:top w:val="nil"/>
              <w:left w:val="nil"/>
              <w:bottom w:val="nil"/>
              <w:right w:val="nil"/>
            </w:tcBorders>
          </w:tcPr>
          <w:p w14:paraId="645130A9" w14:textId="0CBCDF45" w:rsidR="007738B5" w:rsidRDefault="007738B5" w:rsidP="003A0A92">
            <w:pPr>
              <w:pStyle w:val="Tabletext"/>
              <w:ind w:right="227"/>
              <w:jc w:val="right"/>
              <w:rPr>
                <w:rFonts w:cs="Arial"/>
                <w:color w:val="000000"/>
                <w:szCs w:val="16"/>
              </w:rPr>
            </w:pPr>
            <w:r w:rsidRPr="005A3EF6">
              <w:t>22.9</w:t>
            </w:r>
          </w:p>
        </w:tc>
        <w:tc>
          <w:tcPr>
            <w:tcW w:w="851" w:type="dxa"/>
            <w:tcBorders>
              <w:top w:val="nil"/>
              <w:left w:val="nil"/>
              <w:bottom w:val="nil"/>
              <w:right w:val="nil"/>
            </w:tcBorders>
            <w:vAlign w:val="bottom"/>
          </w:tcPr>
          <w:p w14:paraId="19C4B776" w14:textId="77777777" w:rsidR="007738B5" w:rsidRPr="00E00B44" w:rsidRDefault="007738B5" w:rsidP="003A0A92">
            <w:pPr>
              <w:pStyle w:val="Tabletext"/>
              <w:ind w:right="227"/>
              <w:jc w:val="right"/>
            </w:pPr>
            <w:r>
              <w:rPr>
                <w:rFonts w:cs="Arial"/>
                <w:color w:val="000000"/>
                <w:szCs w:val="16"/>
              </w:rPr>
              <w:t>29.2</w:t>
            </w:r>
          </w:p>
        </w:tc>
        <w:tc>
          <w:tcPr>
            <w:tcW w:w="992" w:type="dxa"/>
            <w:tcBorders>
              <w:top w:val="nil"/>
              <w:left w:val="nil"/>
              <w:bottom w:val="nil"/>
            </w:tcBorders>
            <w:vAlign w:val="bottom"/>
          </w:tcPr>
          <w:p w14:paraId="2ABEEB35" w14:textId="77777777" w:rsidR="007738B5" w:rsidRPr="00E00B44" w:rsidRDefault="007738B5" w:rsidP="003A0A92">
            <w:pPr>
              <w:pStyle w:val="Tabletext"/>
              <w:ind w:right="227"/>
              <w:jc w:val="right"/>
            </w:pPr>
            <w:r>
              <w:rPr>
                <w:rFonts w:cs="Arial"/>
                <w:color w:val="000000"/>
                <w:szCs w:val="16"/>
              </w:rPr>
              <w:t>0.4</w:t>
            </w:r>
          </w:p>
        </w:tc>
        <w:tc>
          <w:tcPr>
            <w:tcW w:w="992" w:type="dxa"/>
            <w:tcBorders>
              <w:top w:val="nil"/>
              <w:left w:val="nil"/>
              <w:bottom w:val="nil"/>
            </w:tcBorders>
            <w:vAlign w:val="bottom"/>
          </w:tcPr>
          <w:p w14:paraId="795212B6" w14:textId="77777777" w:rsidR="007738B5" w:rsidRPr="00E00B44" w:rsidRDefault="007738B5" w:rsidP="003A0A92">
            <w:pPr>
              <w:pStyle w:val="Tabletext"/>
              <w:ind w:right="227"/>
              <w:jc w:val="right"/>
            </w:pPr>
            <w:r>
              <w:rPr>
                <w:rFonts w:cs="Arial"/>
                <w:color w:val="000000"/>
                <w:szCs w:val="16"/>
              </w:rPr>
              <w:t>3.1</w:t>
            </w:r>
          </w:p>
        </w:tc>
      </w:tr>
      <w:tr w:rsidR="007738B5" w14:paraId="5D84ECE7" w14:textId="77777777" w:rsidTr="00D12BBA">
        <w:tc>
          <w:tcPr>
            <w:tcW w:w="2835" w:type="dxa"/>
            <w:gridSpan w:val="2"/>
            <w:tcBorders>
              <w:top w:val="nil"/>
              <w:bottom w:val="nil"/>
              <w:right w:val="nil"/>
            </w:tcBorders>
            <w:vAlign w:val="bottom"/>
          </w:tcPr>
          <w:p w14:paraId="3A8243FB" w14:textId="77777777" w:rsidR="007738B5" w:rsidRDefault="007738B5" w:rsidP="003A0A92">
            <w:pPr>
              <w:pStyle w:val="Tabletext"/>
            </w:pPr>
            <w:r w:rsidRPr="00590A0C">
              <w:t xml:space="preserve">Architects, Designers, Planners </w:t>
            </w:r>
            <w:r>
              <w:t>&amp;</w:t>
            </w:r>
            <w:r w:rsidRPr="00590A0C">
              <w:t xml:space="preserve"> Surveyors</w:t>
            </w:r>
          </w:p>
        </w:tc>
        <w:tc>
          <w:tcPr>
            <w:tcW w:w="851" w:type="dxa"/>
            <w:tcBorders>
              <w:top w:val="nil"/>
              <w:left w:val="nil"/>
              <w:bottom w:val="nil"/>
              <w:right w:val="nil"/>
            </w:tcBorders>
            <w:vAlign w:val="bottom"/>
          </w:tcPr>
          <w:p w14:paraId="3276CE8C" w14:textId="77777777" w:rsidR="007738B5" w:rsidRPr="00E00B44" w:rsidRDefault="007738B5" w:rsidP="003A0A92">
            <w:pPr>
              <w:pStyle w:val="Tabletext"/>
              <w:ind w:right="227"/>
              <w:jc w:val="right"/>
            </w:pPr>
            <w:r>
              <w:rPr>
                <w:rFonts w:cs="Arial"/>
                <w:color w:val="000000"/>
                <w:szCs w:val="16"/>
              </w:rPr>
              <w:t>116.1</w:t>
            </w:r>
          </w:p>
        </w:tc>
        <w:tc>
          <w:tcPr>
            <w:tcW w:w="850" w:type="dxa"/>
            <w:tcBorders>
              <w:top w:val="nil"/>
              <w:left w:val="nil"/>
              <w:bottom w:val="nil"/>
              <w:right w:val="nil"/>
            </w:tcBorders>
          </w:tcPr>
          <w:p w14:paraId="72367DED" w14:textId="77777777" w:rsidR="00461C7B" w:rsidRDefault="00461C7B" w:rsidP="003A0A92">
            <w:pPr>
              <w:pStyle w:val="Tabletext"/>
              <w:ind w:right="227"/>
              <w:jc w:val="right"/>
            </w:pPr>
          </w:p>
          <w:p w14:paraId="12DEACF3" w14:textId="19FF4CEA" w:rsidR="007738B5" w:rsidRDefault="007738B5" w:rsidP="003A0A92">
            <w:pPr>
              <w:pStyle w:val="Tabletext"/>
              <w:ind w:right="227"/>
              <w:jc w:val="right"/>
              <w:rPr>
                <w:rFonts w:cs="Arial"/>
                <w:color w:val="000000"/>
                <w:szCs w:val="16"/>
              </w:rPr>
            </w:pPr>
            <w:r w:rsidRPr="005A3EF6">
              <w:t>121.4</w:t>
            </w:r>
          </w:p>
        </w:tc>
        <w:tc>
          <w:tcPr>
            <w:tcW w:w="851" w:type="dxa"/>
            <w:tcBorders>
              <w:top w:val="nil"/>
              <w:left w:val="nil"/>
              <w:bottom w:val="nil"/>
              <w:right w:val="nil"/>
            </w:tcBorders>
            <w:vAlign w:val="bottom"/>
          </w:tcPr>
          <w:p w14:paraId="039DA2D3" w14:textId="77777777" w:rsidR="007738B5" w:rsidRPr="00E00B44" w:rsidRDefault="007738B5" w:rsidP="003A0A92">
            <w:pPr>
              <w:pStyle w:val="Tabletext"/>
              <w:ind w:right="227"/>
              <w:jc w:val="right"/>
            </w:pPr>
            <w:r>
              <w:rPr>
                <w:rFonts w:cs="Arial"/>
                <w:color w:val="000000"/>
                <w:szCs w:val="16"/>
              </w:rPr>
              <w:t>149.0</w:t>
            </w:r>
          </w:p>
        </w:tc>
        <w:tc>
          <w:tcPr>
            <w:tcW w:w="992" w:type="dxa"/>
            <w:tcBorders>
              <w:top w:val="nil"/>
              <w:left w:val="nil"/>
              <w:bottom w:val="nil"/>
            </w:tcBorders>
            <w:vAlign w:val="bottom"/>
          </w:tcPr>
          <w:p w14:paraId="517C2323" w14:textId="77777777" w:rsidR="007738B5" w:rsidRDefault="007738B5" w:rsidP="003A0A92">
            <w:pPr>
              <w:pStyle w:val="Tabletext"/>
              <w:ind w:right="227"/>
              <w:jc w:val="right"/>
              <w:rPr>
                <w:rFonts w:cs="Arial"/>
                <w:color w:val="000000"/>
                <w:szCs w:val="16"/>
              </w:rPr>
            </w:pPr>
            <w:r>
              <w:rPr>
                <w:rFonts w:cs="Arial"/>
                <w:color w:val="000000"/>
                <w:szCs w:val="16"/>
              </w:rPr>
              <w:t>0.9</w:t>
            </w:r>
          </w:p>
        </w:tc>
        <w:tc>
          <w:tcPr>
            <w:tcW w:w="992" w:type="dxa"/>
            <w:tcBorders>
              <w:top w:val="nil"/>
              <w:left w:val="nil"/>
              <w:bottom w:val="nil"/>
            </w:tcBorders>
            <w:vAlign w:val="bottom"/>
          </w:tcPr>
          <w:p w14:paraId="225CCF2E" w14:textId="77777777" w:rsidR="007738B5" w:rsidRDefault="007738B5" w:rsidP="003A0A92">
            <w:pPr>
              <w:pStyle w:val="Tabletext"/>
              <w:ind w:right="227"/>
              <w:jc w:val="right"/>
              <w:rPr>
                <w:rFonts w:cs="Arial"/>
                <w:color w:val="000000"/>
                <w:szCs w:val="16"/>
              </w:rPr>
            </w:pPr>
            <w:r>
              <w:rPr>
                <w:rFonts w:cs="Arial"/>
                <w:color w:val="000000"/>
                <w:szCs w:val="16"/>
              </w:rPr>
              <w:t>2.6</w:t>
            </w:r>
          </w:p>
        </w:tc>
      </w:tr>
      <w:tr w:rsidR="007738B5" w14:paraId="285D09A2" w14:textId="77777777" w:rsidTr="00D12BBA">
        <w:tc>
          <w:tcPr>
            <w:tcW w:w="2835" w:type="dxa"/>
            <w:gridSpan w:val="2"/>
            <w:tcBorders>
              <w:top w:val="nil"/>
              <w:bottom w:val="nil"/>
              <w:right w:val="nil"/>
            </w:tcBorders>
            <w:vAlign w:val="bottom"/>
          </w:tcPr>
          <w:p w14:paraId="4F8147E9" w14:textId="77777777" w:rsidR="007738B5" w:rsidRDefault="007738B5" w:rsidP="003A0A92">
            <w:pPr>
              <w:pStyle w:val="Tabletext"/>
            </w:pPr>
            <w:r w:rsidRPr="00D6011A">
              <w:t xml:space="preserve">Engineering </w:t>
            </w:r>
            <w:r>
              <w:t>Profs</w:t>
            </w:r>
          </w:p>
        </w:tc>
        <w:tc>
          <w:tcPr>
            <w:tcW w:w="851" w:type="dxa"/>
            <w:tcBorders>
              <w:top w:val="nil"/>
              <w:left w:val="nil"/>
              <w:bottom w:val="nil"/>
              <w:right w:val="nil"/>
            </w:tcBorders>
            <w:vAlign w:val="bottom"/>
          </w:tcPr>
          <w:p w14:paraId="2DB0A85C" w14:textId="77777777" w:rsidR="007738B5" w:rsidRPr="00E00B44" w:rsidRDefault="007738B5" w:rsidP="003A0A92">
            <w:pPr>
              <w:pStyle w:val="Tabletext"/>
              <w:ind w:right="227"/>
              <w:jc w:val="right"/>
            </w:pPr>
            <w:r>
              <w:rPr>
                <w:rFonts w:cs="Arial"/>
                <w:color w:val="000000"/>
                <w:szCs w:val="16"/>
              </w:rPr>
              <w:t>133.1</w:t>
            </w:r>
          </w:p>
        </w:tc>
        <w:tc>
          <w:tcPr>
            <w:tcW w:w="850" w:type="dxa"/>
            <w:tcBorders>
              <w:top w:val="nil"/>
              <w:left w:val="nil"/>
              <w:bottom w:val="nil"/>
              <w:right w:val="nil"/>
            </w:tcBorders>
          </w:tcPr>
          <w:p w14:paraId="6D37AEC8" w14:textId="77777777" w:rsidR="007738B5" w:rsidRDefault="007738B5" w:rsidP="003A0A92">
            <w:pPr>
              <w:pStyle w:val="Tabletext"/>
              <w:ind w:right="227"/>
              <w:jc w:val="right"/>
              <w:rPr>
                <w:rFonts w:cs="Arial"/>
                <w:color w:val="000000"/>
                <w:szCs w:val="16"/>
              </w:rPr>
            </w:pPr>
            <w:r w:rsidRPr="005A3EF6">
              <w:t>138.8</w:t>
            </w:r>
          </w:p>
        </w:tc>
        <w:tc>
          <w:tcPr>
            <w:tcW w:w="851" w:type="dxa"/>
            <w:tcBorders>
              <w:top w:val="nil"/>
              <w:left w:val="nil"/>
              <w:bottom w:val="nil"/>
              <w:right w:val="nil"/>
            </w:tcBorders>
            <w:vAlign w:val="bottom"/>
          </w:tcPr>
          <w:p w14:paraId="0C3914F0" w14:textId="77777777" w:rsidR="007738B5" w:rsidRPr="00E00B44" w:rsidRDefault="007738B5" w:rsidP="003A0A92">
            <w:pPr>
              <w:pStyle w:val="Tabletext"/>
              <w:ind w:right="227"/>
              <w:jc w:val="right"/>
            </w:pPr>
            <w:r>
              <w:rPr>
                <w:rFonts w:cs="Arial"/>
                <w:color w:val="000000"/>
                <w:szCs w:val="16"/>
              </w:rPr>
              <w:t>170.4</w:t>
            </w:r>
          </w:p>
        </w:tc>
        <w:tc>
          <w:tcPr>
            <w:tcW w:w="992" w:type="dxa"/>
            <w:tcBorders>
              <w:top w:val="nil"/>
              <w:left w:val="nil"/>
              <w:bottom w:val="nil"/>
            </w:tcBorders>
            <w:vAlign w:val="bottom"/>
          </w:tcPr>
          <w:p w14:paraId="04E4EC6B" w14:textId="77777777" w:rsidR="007738B5" w:rsidRDefault="007738B5" w:rsidP="003A0A92">
            <w:pPr>
              <w:pStyle w:val="Tabletext"/>
              <w:ind w:right="227"/>
              <w:jc w:val="right"/>
              <w:rPr>
                <w:rFonts w:cs="Arial"/>
                <w:color w:val="000000"/>
                <w:szCs w:val="16"/>
              </w:rPr>
            </w:pPr>
            <w:r>
              <w:rPr>
                <w:rFonts w:cs="Arial"/>
                <w:color w:val="000000"/>
                <w:szCs w:val="16"/>
              </w:rPr>
              <w:t>0.9</w:t>
            </w:r>
          </w:p>
        </w:tc>
        <w:tc>
          <w:tcPr>
            <w:tcW w:w="992" w:type="dxa"/>
            <w:tcBorders>
              <w:top w:val="nil"/>
              <w:left w:val="nil"/>
              <w:bottom w:val="nil"/>
            </w:tcBorders>
            <w:vAlign w:val="bottom"/>
          </w:tcPr>
          <w:p w14:paraId="5D4E854F" w14:textId="77777777" w:rsidR="007738B5" w:rsidRDefault="007738B5" w:rsidP="003A0A92">
            <w:pPr>
              <w:pStyle w:val="Tabletext"/>
              <w:ind w:right="227"/>
              <w:jc w:val="right"/>
              <w:rPr>
                <w:rFonts w:cs="Arial"/>
                <w:color w:val="000000"/>
                <w:szCs w:val="16"/>
              </w:rPr>
            </w:pPr>
            <w:r>
              <w:rPr>
                <w:rFonts w:cs="Arial"/>
                <w:color w:val="000000"/>
                <w:szCs w:val="16"/>
              </w:rPr>
              <w:t>2.6</w:t>
            </w:r>
          </w:p>
        </w:tc>
      </w:tr>
      <w:tr w:rsidR="007738B5" w14:paraId="66A7D76B" w14:textId="77777777" w:rsidTr="00D12BBA">
        <w:tc>
          <w:tcPr>
            <w:tcW w:w="2835" w:type="dxa"/>
            <w:gridSpan w:val="2"/>
            <w:tcBorders>
              <w:top w:val="nil"/>
              <w:bottom w:val="nil"/>
              <w:right w:val="nil"/>
            </w:tcBorders>
            <w:vAlign w:val="bottom"/>
          </w:tcPr>
          <w:p w14:paraId="14474ED7" w14:textId="77777777" w:rsidR="007738B5" w:rsidRDefault="007738B5" w:rsidP="003A0A92">
            <w:pPr>
              <w:pStyle w:val="Tabletext"/>
            </w:pPr>
            <w:r w:rsidRPr="00D6011A">
              <w:t xml:space="preserve">Natural </w:t>
            </w:r>
            <w:r>
              <w:t>&amp;</w:t>
            </w:r>
            <w:r w:rsidRPr="00D6011A">
              <w:t xml:space="preserve"> Physical Science </w:t>
            </w:r>
            <w:r>
              <w:t>Profs</w:t>
            </w:r>
          </w:p>
        </w:tc>
        <w:tc>
          <w:tcPr>
            <w:tcW w:w="851" w:type="dxa"/>
            <w:tcBorders>
              <w:top w:val="nil"/>
              <w:left w:val="nil"/>
              <w:bottom w:val="nil"/>
              <w:right w:val="nil"/>
            </w:tcBorders>
            <w:vAlign w:val="bottom"/>
          </w:tcPr>
          <w:p w14:paraId="0EA8506C" w14:textId="77777777" w:rsidR="007738B5" w:rsidRPr="00E00B44" w:rsidRDefault="007738B5" w:rsidP="003A0A92">
            <w:pPr>
              <w:pStyle w:val="Tabletext"/>
              <w:ind w:right="227"/>
              <w:jc w:val="right"/>
            </w:pPr>
            <w:r>
              <w:rPr>
                <w:rFonts w:cs="Arial"/>
                <w:color w:val="000000"/>
                <w:szCs w:val="16"/>
              </w:rPr>
              <w:t>97.5</w:t>
            </w:r>
          </w:p>
        </w:tc>
        <w:tc>
          <w:tcPr>
            <w:tcW w:w="850" w:type="dxa"/>
            <w:tcBorders>
              <w:top w:val="nil"/>
              <w:left w:val="nil"/>
              <w:bottom w:val="nil"/>
              <w:right w:val="nil"/>
            </w:tcBorders>
          </w:tcPr>
          <w:p w14:paraId="6A21E931" w14:textId="48E33C5D" w:rsidR="007738B5" w:rsidRDefault="007738B5" w:rsidP="003A0A92">
            <w:pPr>
              <w:pStyle w:val="Tabletext"/>
              <w:ind w:right="227"/>
              <w:jc w:val="right"/>
              <w:rPr>
                <w:rFonts w:cs="Arial"/>
                <w:color w:val="000000"/>
                <w:szCs w:val="16"/>
              </w:rPr>
            </w:pPr>
            <w:r w:rsidRPr="005A3EF6">
              <w:t>101.0</w:t>
            </w:r>
          </w:p>
        </w:tc>
        <w:tc>
          <w:tcPr>
            <w:tcW w:w="851" w:type="dxa"/>
            <w:tcBorders>
              <w:top w:val="nil"/>
              <w:left w:val="nil"/>
              <w:bottom w:val="nil"/>
              <w:right w:val="nil"/>
            </w:tcBorders>
            <w:vAlign w:val="bottom"/>
          </w:tcPr>
          <w:p w14:paraId="31FBF237" w14:textId="77777777" w:rsidR="007738B5" w:rsidRPr="00E00B44" w:rsidRDefault="007738B5" w:rsidP="003A0A92">
            <w:pPr>
              <w:pStyle w:val="Tabletext"/>
              <w:ind w:right="227"/>
              <w:jc w:val="right"/>
            </w:pPr>
            <w:r>
              <w:rPr>
                <w:rFonts w:cs="Arial"/>
                <w:color w:val="000000"/>
                <w:szCs w:val="16"/>
              </w:rPr>
              <w:t>123.0</w:t>
            </w:r>
          </w:p>
        </w:tc>
        <w:tc>
          <w:tcPr>
            <w:tcW w:w="992" w:type="dxa"/>
            <w:tcBorders>
              <w:top w:val="nil"/>
              <w:left w:val="nil"/>
              <w:bottom w:val="nil"/>
            </w:tcBorders>
            <w:vAlign w:val="bottom"/>
          </w:tcPr>
          <w:p w14:paraId="2987F3A9" w14:textId="77777777" w:rsidR="007738B5" w:rsidRDefault="007738B5" w:rsidP="003A0A92">
            <w:pPr>
              <w:pStyle w:val="Tabletext"/>
              <w:ind w:right="227"/>
              <w:jc w:val="right"/>
              <w:rPr>
                <w:rFonts w:cs="Arial"/>
                <w:color w:val="000000"/>
                <w:szCs w:val="16"/>
              </w:rPr>
            </w:pPr>
            <w:r>
              <w:rPr>
                <w:rFonts w:cs="Arial"/>
                <w:color w:val="000000"/>
                <w:szCs w:val="16"/>
              </w:rPr>
              <w:t>0.7</w:t>
            </w:r>
          </w:p>
        </w:tc>
        <w:tc>
          <w:tcPr>
            <w:tcW w:w="992" w:type="dxa"/>
            <w:tcBorders>
              <w:top w:val="nil"/>
              <w:left w:val="nil"/>
              <w:bottom w:val="nil"/>
            </w:tcBorders>
            <w:vAlign w:val="bottom"/>
          </w:tcPr>
          <w:p w14:paraId="5F9B5F67" w14:textId="77777777" w:rsidR="007738B5" w:rsidRDefault="007738B5" w:rsidP="003A0A92">
            <w:pPr>
              <w:pStyle w:val="Tabletext"/>
              <w:ind w:right="227"/>
              <w:jc w:val="right"/>
              <w:rPr>
                <w:rFonts w:cs="Arial"/>
                <w:color w:val="000000"/>
                <w:szCs w:val="16"/>
              </w:rPr>
            </w:pPr>
            <w:r>
              <w:rPr>
                <w:rFonts w:cs="Arial"/>
                <w:color w:val="000000"/>
                <w:szCs w:val="16"/>
              </w:rPr>
              <w:t>2.5</w:t>
            </w:r>
          </w:p>
        </w:tc>
      </w:tr>
      <w:tr w:rsidR="007738B5" w14:paraId="70DBF25C" w14:textId="77777777" w:rsidTr="00D12BBA">
        <w:tc>
          <w:tcPr>
            <w:tcW w:w="2835" w:type="dxa"/>
            <w:gridSpan w:val="2"/>
            <w:tcBorders>
              <w:top w:val="nil"/>
              <w:bottom w:val="nil"/>
              <w:right w:val="nil"/>
            </w:tcBorders>
            <w:vAlign w:val="bottom"/>
          </w:tcPr>
          <w:p w14:paraId="50001E61" w14:textId="77777777" w:rsidR="007738B5" w:rsidRDefault="007738B5" w:rsidP="003A0A92">
            <w:pPr>
              <w:pStyle w:val="Tabletext"/>
            </w:pPr>
            <w:r w:rsidRPr="00D6011A">
              <w:t>School Teachers</w:t>
            </w:r>
          </w:p>
        </w:tc>
        <w:tc>
          <w:tcPr>
            <w:tcW w:w="851" w:type="dxa"/>
            <w:tcBorders>
              <w:top w:val="nil"/>
              <w:left w:val="nil"/>
              <w:bottom w:val="nil"/>
              <w:right w:val="nil"/>
            </w:tcBorders>
            <w:vAlign w:val="bottom"/>
          </w:tcPr>
          <w:p w14:paraId="2F9A4867" w14:textId="77777777" w:rsidR="007738B5" w:rsidRPr="00E00B44" w:rsidRDefault="007738B5" w:rsidP="003A0A92">
            <w:pPr>
              <w:pStyle w:val="Tabletext"/>
              <w:ind w:right="227"/>
              <w:jc w:val="right"/>
            </w:pPr>
            <w:r>
              <w:rPr>
                <w:rFonts w:cs="Arial"/>
                <w:color w:val="000000"/>
                <w:szCs w:val="16"/>
              </w:rPr>
              <w:t>345.2</w:t>
            </w:r>
          </w:p>
        </w:tc>
        <w:tc>
          <w:tcPr>
            <w:tcW w:w="850" w:type="dxa"/>
            <w:tcBorders>
              <w:top w:val="nil"/>
              <w:left w:val="nil"/>
              <w:bottom w:val="nil"/>
              <w:right w:val="nil"/>
            </w:tcBorders>
          </w:tcPr>
          <w:p w14:paraId="4CD8771A" w14:textId="77777777" w:rsidR="007738B5" w:rsidRDefault="007738B5" w:rsidP="003A0A92">
            <w:pPr>
              <w:pStyle w:val="Tabletext"/>
              <w:ind w:right="227"/>
              <w:jc w:val="right"/>
              <w:rPr>
                <w:rFonts w:cs="Arial"/>
                <w:color w:val="000000"/>
                <w:szCs w:val="16"/>
              </w:rPr>
            </w:pPr>
            <w:r w:rsidRPr="005A3EF6">
              <w:t>394.6</w:t>
            </w:r>
          </w:p>
        </w:tc>
        <w:tc>
          <w:tcPr>
            <w:tcW w:w="851" w:type="dxa"/>
            <w:tcBorders>
              <w:top w:val="nil"/>
              <w:left w:val="nil"/>
              <w:bottom w:val="nil"/>
              <w:right w:val="nil"/>
            </w:tcBorders>
            <w:vAlign w:val="bottom"/>
          </w:tcPr>
          <w:p w14:paraId="275DF890" w14:textId="77777777" w:rsidR="007738B5" w:rsidRPr="00E00B44" w:rsidRDefault="007738B5" w:rsidP="003A0A92">
            <w:pPr>
              <w:pStyle w:val="Tabletext"/>
              <w:ind w:right="227"/>
              <w:jc w:val="right"/>
            </w:pPr>
            <w:r>
              <w:rPr>
                <w:rFonts w:cs="Arial"/>
                <w:color w:val="000000"/>
                <w:szCs w:val="16"/>
              </w:rPr>
              <w:t>438.7</w:t>
            </w:r>
          </w:p>
        </w:tc>
        <w:tc>
          <w:tcPr>
            <w:tcW w:w="992" w:type="dxa"/>
            <w:tcBorders>
              <w:top w:val="nil"/>
              <w:left w:val="nil"/>
              <w:bottom w:val="nil"/>
            </w:tcBorders>
            <w:vAlign w:val="bottom"/>
          </w:tcPr>
          <w:p w14:paraId="5B15772A" w14:textId="77777777" w:rsidR="007738B5" w:rsidRDefault="007738B5" w:rsidP="003A0A92">
            <w:pPr>
              <w:pStyle w:val="Tabletext"/>
              <w:ind w:right="227"/>
              <w:jc w:val="right"/>
              <w:rPr>
                <w:rFonts w:cs="Arial"/>
                <w:color w:val="000000"/>
                <w:szCs w:val="16"/>
              </w:rPr>
            </w:pPr>
            <w:r>
              <w:rPr>
                <w:rFonts w:cs="Arial"/>
                <w:color w:val="000000"/>
                <w:szCs w:val="16"/>
              </w:rPr>
              <w:t>2.7</w:t>
            </w:r>
          </w:p>
        </w:tc>
        <w:tc>
          <w:tcPr>
            <w:tcW w:w="992" w:type="dxa"/>
            <w:tcBorders>
              <w:top w:val="nil"/>
              <w:left w:val="nil"/>
              <w:bottom w:val="nil"/>
            </w:tcBorders>
            <w:vAlign w:val="bottom"/>
          </w:tcPr>
          <w:p w14:paraId="618971B4" w14:textId="77777777" w:rsidR="007738B5" w:rsidRDefault="007738B5" w:rsidP="003A0A92">
            <w:pPr>
              <w:pStyle w:val="Tabletext"/>
              <w:ind w:right="227"/>
              <w:jc w:val="right"/>
              <w:rPr>
                <w:rFonts w:cs="Arial"/>
                <w:color w:val="000000"/>
                <w:szCs w:val="16"/>
              </w:rPr>
            </w:pPr>
            <w:r>
              <w:rPr>
                <w:rFonts w:cs="Arial"/>
                <w:color w:val="000000"/>
                <w:szCs w:val="16"/>
              </w:rPr>
              <w:t>1.3</w:t>
            </w:r>
          </w:p>
        </w:tc>
      </w:tr>
      <w:tr w:rsidR="007738B5" w14:paraId="0215DF0C" w14:textId="77777777" w:rsidTr="00D12BBA">
        <w:tc>
          <w:tcPr>
            <w:tcW w:w="2835" w:type="dxa"/>
            <w:gridSpan w:val="2"/>
            <w:tcBorders>
              <w:top w:val="nil"/>
              <w:bottom w:val="nil"/>
              <w:right w:val="nil"/>
            </w:tcBorders>
            <w:vAlign w:val="bottom"/>
          </w:tcPr>
          <w:p w14:paraId="40EDA9CF" w14:textId="77777777" w:rsidR="007738B5" w:rsidRDefault="007738B5" w:rsidP="003A0A92">
            <w:pPr>
              <w:pStyle w:val="Tabletext"/>
            </w:pPr>
            <w:r w:rsidRPr="00D6011A">
              <w:t>Tertiary Education Teachers</w:t>
            </w:r>
          </w:p>
        </w:tc>
        <w:tc>
          <w:tcPr>
            <w:tcW w:w="851" w:type="dxa"/>
            <w:tcBorders>
              <w:top w:val="nil"/>
              <w:left w:val="nil"/>
              <w:bottom w:val="nil"/>
              <w:right w:val="nil"/>
            </w:tcBorders>
            <w:vAlign w:val="bottom"/>
          </w:tcPr>
          <w:p w14:paraId="789843BC" w14:textId="77777777" w:rsidR="007738B5" w:rsidRPr="00E00B44" w:rsidRDefault="007738B5" w:rsidP="003A0A92">
            <w:pPr>
              <w:pStyle w:val="Tabletext"/>
              <w:ind w:right="227"/>
              <w:jc w:val="right"/>
            </w:pPr>
            <w:r>
              <w:rPr>
                <w:rFonts w:cs="Arial"/>
                <w:color w:val="000000"/>
                <w:szCs w:val="16"/>
              </w:rPr>
              <w:t>84.9</w:t>
            </w:r>
          </w:p>
        </w:tc>
        <w:tc>
          <w:tcPr>
            <w:tcW w:w="850" w:type="dxa"/>
            <w:tcBorders>
              <w:top w:val="nil"/>
              <w:left w:val="nil"/>
              <w:bottom w:val="nil"/>
              <w:right w:val="nil"/>
            </w:tcBorders>
          </w:tcPr>
          <w:p w14:paraId="046B85D3" w14:textId="37CC5AF4" w:rsidR="007738B5" w:rsidRDefault="007738B5" w:rsidP="003A0A92">
            <w:pPr>
              <w:pStyle w:val="Tabletext"/>
              <w:ind w:right="227"/>
              <w:jc w:val="right"/>
              <w:rPr>
                <w:rFonts w:cs="Arial"/>
                <w:color w:val="000000"/>
                <w:szCs w:val="16"/>
              </w:rPr>
            </w:pPr>
            <w:r w:rsidRPr="005A3EF6">
              <w:t>88.4</w:t>
            </w:r>
          </w:p>
        </w:tc>
        <w:tc>
          <w:tcPr>
            <w:tcW w:w="851" w:type="dxa"/>
            <w:tcBorders>
              <w:top w:val="nil"/>
              <w:left w:val="nil"/>
              <w:bottom w:val="nil"/>
              <w:right w:val="nil"/>
            </w:tcBorders>
            <w:vAlign w:val="bottom"/>
          </w:tcPr>
          <w:p w14:paraId="2BF9B350" w14:textId="77777777" w:rsidR="007738B5" w:rsidRPr="00E00B44" w:rsidRDefault="007738B5" w:rsidP="003A0A92">
            <w:pPr>
              <w:pStyle w:val="Tabletext"/>
              <w:ind w:right="227"/>
              <w:jc w:val="right"/>
            </w:pPr>
            <w:r>
              <w:rPr>
                <w:rFonts w:cs="Arial"/>
                <w:color w:val="000000"/>
                <w:szCs w:val="16"/>
              </w:rPr>
              <w:t>124.4</w:t>
            </w:r>
          </w:p>
        </w:tc>
        <w:tc>
          <w:tcPr>
            <w:tcW w:w="992" w:type="dxa"/>
            <w:tcBorders>
              <w:top w:val="nil"/>
              <w:left w:val="nil"/>
              <w:bottom w:val="nil"/>
            </w:tcBorders>
            <w:vAlign w:val="bottom"/>
          </w:tcPr>
          <w:p w14:paraId="2560DEBA" w14:textId="77777777" w:rsidR="007738B5" w:rsidRDefault="007738B5" w:rsidP="003A0A92">
            <w:pPr>
              <w:pStyle w:val="Tabletext"/>
              <w:ind w:right="227"/>
              <w:jc w:val="right"/>
              <w:rPr>
                <w:rFonts w:cs="Arial"/>
                <w:color w:val="000000"/>
                <w:szCs w:val="16"/>
              </w:rPr>
            </w:pPr>
            <w:r>
              <w:rPr>
                <w:rFonts w:cs="Arial"/>
                <w:color w:val="000000"/>
                <w:szCs w:val="16"/>
              </w:rPr>
              <w:t>0.8</w:t>
            </w:r>
          </w:p>
        </w:tc>
        <w:tc>
          <w:tcPr>
            <w:tcW w:w="992" w:type="dxa"/>
            <w:tcBorders>
              <w:top w:val="nil"/>
              <w:left w:val="nil"/>
              <w:bottom w:val="nil"/>
            </w:tcBorders>
            <w:vAlign w:val="bottom"/>
          </w:tcPr>
          <w:p w14:paraId="104D572C" w14:textId="77777777" w:rsidR="007738B5" w:rsidRDefault="007738B5" w:rsidP="003A0A92">
            <w:pPr>
              <w:pStyle w:val="Tabletext"/>
              <w:ind w:right="227"/>
              <w:jc w:val="right"/>
              <w:rPr>
                <w:rFonts w:cs="Arial"/>
                <w:color w:val="000000"/>
                <w:szCs w:val="16"/>
              </w:rPr>
            </w:pPr>
            <w:r>
              <w:rPr>
                <w:rFonts w:cs="Arial"/>
                <w:color w:val="000000"/>
                <w:szCs w:val="16"/>
              </w:rPr>
              <w:t>4.4</w:t>
            </w:r>
          </w:p>
        </w:tc>
      </w:tr>
      <w:tr w:rsidR="007738B5" w14:paraId="54ACE5FB" w14:textId="77777777" w:rsidTr="00D12BBA">
        <w:tc>
          <w:tcPr>
            <w:tcW w:w="2835" w:type="dxa"/>
            <w:gridSpan w:val="2"/>
            <w:tcBorders>
              <w:top w:val="nil"/>
              <w:bottom w:val="nil"/>
              <w:right w:val="nil"/>
            </w:tcBorders>
            <w:vAlign w:val="bottom"/>
          </w:tcPr>
          <w:p w14:paraId="1C1A7B58" w14:textId="77777777" w:rsidR="007738B5" w:rsidRDefault="007738B5" w:rsidP="003A0A92">
            <w:pPr>
              <w:pStyle w:val="Tabletext"/>
            </w:pPr>
            <w:r>
              <w:t>Misc.</w:t>
            </w:r>
            <w:r w:rsidRPr="00D6011A">
              <w:t xml:space="preserve"> Education </w:t>
            </w:r>
            <w:r>
              <w:t>Profs</w:t>
            </w:r>
          </w:p>
        </w:tc>
        <w:tc>
          <w:tcPr>
            <w:tcW w:w="851" w:type="dxa"/>
            <w:tcBorders>
              <w:top w:val="nil"/>
              <w:left w:val="nil"/>
              <w:bottom w:val="nil"/>
              <w:right w:val="nil"/>
            </w:tcBorders>
            <w:vAlign w:val="bottom"/>
          </w:tcPr>
          <w:p w14:paraId="3EFAAA59" w14:textId="77777777" w:rsidR="007738B5" w:rsidRPr="00E00B44" w:rsidRDefault="007738B5" w:rsidP="003A0A92">
            <w:pPr>
              <w:pStyle w:val="Tabletext"/>
              <w:ind w:right="227"/>
              <w:jc w:val="right"/>
            </w:pPr>
            <w:r>
              <w:rPr>
                <w:rFonts w:cs="Arial"/>
                <w:color w:val="000000"/>
                <w:szCs w:val="16"/>
              </w:rPr>
              <w:t>49.0</w:t>
            </w:r>
          </w:p>
        </w:tc>
        <w:tc>
          <w:tcPr>
            <w:tcW w:w="850" w:type="dxa"/>
            <w:tcBorders>
              <w:top w:val="nil"/>
              <w:left w:val="nil"/>
              <w:bottom w:val="nil"/>
              <w:right w:val="nil"/>
            </w:tcBorders>
          </w:tcPr>
          <w:p w14:paraId="3165FED6" w14:textId="77777777" w:rsidR="007738B5" w:rsidRDefault="007738B5" w:rsidP="003A0A92">
            <w:pPr>
              <w:pStyle w:val="Tabletext"/>
              <w:ind w:right="227"/>
              <w:jc w:val="right"/>
              <w:rPr>
                <w:rFonts w:cs="Arial"/>
                <w:color w:val="000000"/>
                <w:szCs w:val="16"/>
              </w:rPr>
            </w:pPr>
            <w:r w:rsidRPr="005A3EF6">
              <w:t>56.7</w:t>
            </w:r>
          </w:p>
        </w:tc>
        <w:tc>
          <w:tcPr>
            <w:tcW w:w="851" w:type="dxa"/>
            <w:tcBorders>
              <w:top w:val="nil"/>
              <w:left w:val="nil"/>
              <w:bottom w:val="nil"/>
              <w:right w:val="nil"/>
            </w:tcBorders>
            <w:vAlign w:val="bottom"/>
          </w:tcPr>
          <w:p w14:paraId="30EE1DCD" w14:textId="77777777" w:rsidR="007738B5" w:rsidRPr="00E00B44" w:rsidRDefault="007738B5" w:rsidP="003A0A92">
            <w:pPr>
              <w:pStyle w:val="Tabletext"/>
              <w:ind w:right="227"/>
              <w:jc w:val="right"/>
            </w:pPr>
            <w:r>
              <w:rPr>
                <w:rFonts w:cs="Arial"/>
                <w:color w:val="000000"/>
                <w:szCs w:val="16"/>
              </w:rPr>
              <w:t>69.4</w:t>
            </w:r>
          </w:p>
        </w:tc>
        <w:tc>
          <w:tcPr>
            <w:tcW w:w="992" w:type="dxa"/>
            <w:tcBorders>
              <w:top w:val="nil"/>
              <w:left w:val="nil"/>
              <w:bottom w:val="nil"/>
            </w:tcBorders>
            <w:vAlign w:val="bottom"/>
          </w:tcPr>
          <w:p w14:paraId="39FA14F2" w14:textId="77777777" w:rsidR="007738B5" w:rsidRDefault="007738B5" w:rsidP="003A0A92">
            <w:pPr>
              <w:pStyle w:val="Tabletext"/>
              <w:ind w:right="227"/>
              <w:jc w:val="right"/>
              <w:rPr>
                <w:rFonts w:cs="Arial"/>
                <w:color w:val="000000"/>
                <w:szCs w:val="16"/>
              </w:rPr>
            </w:pPr>
            <w:r>
              <w:rPr>
                <w:rFonts w:cs="Arial"/>
                <w:color w:val="000000"/>
                <w:szCs w:val="16"/>
              </w:rPr>
              <w:t>3.0</w:t>
            </w:r>
          </w:p>
        </w:tc>
        <w:tc>
          <w:tcPr>
            <w:tcW w:w="992" w:type="dxa"/>
            <w:tcBorders>
              <w:top w:val="nil"/>
              <w:left w:val="nil"/>
              <w:bottom w:val="nil"/>
            </w:tcBorders>
            <w:vAlign w:val="bottom"/>
          </w:tcPr>
          <w:p w14:paraId="4A0248BA" w14:textId="77777777" w:rsidR="007738B5" w:rsidRDefault="007738B5" w:rsidP="003A0A92">
            <w:pPr>
              <w:pStyle w:val="Tabletext"/>
              <w:ind w:right="227"/>
              <w:jc w:val="right"/>
              <w:rPr>
                <w:rFonts w:cs="Arial"/>
                <w:color w:val="000000"/>
                <w:szCs w:val="16"/>
              </w:rPr>
            </w:pPr>
            <w:r>
              <w:rPr>
                <w:rFonts w:cs="Arial"/>
                <w:color w:val="000000"/>
                <w:szCs w:val="16"/>
              </w:rPr>
              <w:t>2.5</w:t>
            </w:r>
          </w:p>
        </w:tc>
      </w:tr>
      <w:tr w:rsidR="007738B5" w14:paraId="11369689" w14:textId="77777777" w:rsidTr="00D12BBA">
        <w:tc>
          <w:tcPr>
            <w:tcW w:w="2835" w:type="dxa"/>
            <w:gridSpan w:val="2"/>
            <w:tcBorders>
              <w:top w:val="nil"/>
              <w:bottom w:val="nil"/>
              <w:right w:val="nil"/>
            </w:tcBorders>
            <w:vAlign w:val="bottom"/>
          </w:tcPr>
          <w:p w14:paraId="07FFA2EE" w14:textId="77777777" w:rsidR="007738B5" w:rsidRDefault="007738B5" w:rsidP="003A0A92">
            <w:pPr>
              <w:pStyle w:val="Tabletext"/>
            </w:pPr>
            <w:r>
              <w:t>Health Diag.</w:t>
            </w:r>
            <w:r w:rsidRPr="00D6011A">
              <w:t xml:space="preserve"> </w:t>
            </w:r>
            <w:r>
              <w:t>&amp;</w:t>
            </w:r>
            <w:r w:rsidRPr="00D6011A">
              <w:t xml:space="preserve"> Promotion </w:t>
            </w:r>
            <w:r>
              <w:t>Profs</w:t>
            </w:r>
          </w:p>
        </w:tc>
        <w:tc>
          <w:tcPr>
            <w:tcW w:w="851" w:type="dxa"/>
            <w:tcBorders>
              <w:top w:val="nil"/>
              <w:left w:val="nil"/>
              <w:bottom w:val="nil"/>
              <w:right w:val="nil"/>
            </w:tcBorders>
            <w:vAlign w:val="bottom"/>
          </w:tcPr>
          <w:p w14:paraId="751A48A5" w14:textId="77777777" w:rsidR="007738B5" w:rsidRPr="00E00B44" w:rsidRDefault="007738B5" w:rsidP="003A0A92">
            <w:pPr>
              <w:pStyle w:val="Tabletext"/>
              <w:ind w:right="227"/>
              <w:jc w:val="right"/>
            </w:pPr>
            <w:r>
              <w:rPr>
                <w:rFonts w:cs="Arial"/>
                <w:color w:val="000000"/>
                <w:szCs w:val="16"/>
              </w:rPr>
              <w:t>77.2</w:t>
            </w:r>
          </w:p>
        </w:tc>
        <w:tc>
          <w:tcPr>
            <w:tcW w:w="850" w:type="dxa"/>
            <w:tcBorders>
              <w:top w:val="nil"/>
              <w:left w:val="nil"/>
              <w:bottom w:val="nil"/>
              <w:right w:val="nil"/>
            </w:tcBorders>
          </w:tcPr>
          <w:p w14:paraId="0C61C706" w14:textId="2E4AB272" w:rsidR="007738B5" w:rsidRDefault="007738B5" w:rsidP="003A0A92">
            <w:pPr>
              <w:pStyle w:val="Tabletext"/>
              <w:ind w:right="227"/>
              <w:jc w:val="right"/>
              <w:rPr>
                <w:rFonts w:cs="Arial"/>
                <w:color w:val="000000"/>
                <w:szCs w:val="16"/>
              </w:rPr>
            </w:pPr>
            <w:r w:rsidRPr="005A3EF6">
              <w:t>90.4</w:t>
            </w:r>
          </w:p>
        </w:tc>
        <w:tc>
          <w:tcPr>
            <w:tcW w:w="851" w:type="dxa"/>
            <w:tcBorders>
              <w:top w:val="nil"/>
              <w:left w:val="nil"/>
              <w:bottom w:val="nil"/>
              <w:right w:val="nil"/>
            </w:tcBorders>
            <w:vAlign w:val="bottom"/>
          </w:tcPr>
          <w:p w14:paraId="1E1CE602" w14:textId="77777777" w:rsidR="007738B5" w:rsidRPr="00E00B44" w:rsidRDefault="007738B5" w:rsidP="003A0A92">
            <w:pPr>
              <w:pStyle w:val="Tabletext"/>
              <w:ind w:right="227"/>
              <w:jc w:val="right"/>
            </w:pPr>
            <w:r>
              <w:rPr>
                <w:rFonts w:cs="Arial"/>
                <w:color w:val="000000"/>
                <w:szCs w:val="16"/>
              </w:rPr>
              <w:t>107.6</w:t>
            </w:r>
          </w:p>
        </w:tc>
        <w:tc>
          <w:tcPr>
            <w:tcW w:w="992" w:type="dxa"/>
            <w:tcBorders>
              <w:top w:val="nil"/>
              <w:left w:val="nil"/>
              <w:bottom w:val="nil"/>
            </w:tcBorders>
            <w:vAlign w:val="bottom"/>
          </w:tcPr>
          <w:p w14:paraId="55B09060" w14:textId="77777777" w:rsidR="007738B5" w:rsidRDefault="007738B5" w:rsidP="003A0A92">
            <w:pPr>
              <w:pStyle w:val="Tabletext"/>
              <w:ind w:right="227"/>
              <w:jc w:val="right"/>
              <w:rPr>
                <w:rFonts w:cs="Arial"/>
                <w:color w:val="000000"/>
                <w:szCs w:val="16"/>
              </w:rPr>
            </w:pPr>
            <w:r>
              <w:rPr>
                <w:rFonts w:cs="Arial"/>
                <w:color w:val="000000"/>
                <w:szCs w:val="16"/>
              </w:rPr>
              <w:t>3.2</w:t>
            </w:r>
          </w:p>
        </w:tc>
        <w:tc>
          <w:tcPr>
            <w:tcW w:w="992" w:type="dxa"/>
            <w:tcBorders>
              <w:top w:val="nil"/>
              <w:left w:val="nil"/>
              <w:bottom w:val="nil"/>
            </w:tcBorders>
            <w:vAlign w:val="bottom"/>
          </w:tcPr>
          <w:p w14:paraId="719F8ECF" w14:textId="77777777" w:rsidR="007738B5" w:rsidRDefault="007738B5" w:rsidP="003A0A92">
            <w:pPr>
              <w:pStyle w:val="Tabletext"/>
              <w:ind w:right="227"/>
              <w:jc w:val="right"/>
              <w:rPr>
                <w:rFonts w:cs="Arial"/>
                <w:color w:val="000000"/>
                <w:szCs w:val="16"/>
              </w:rPr>
            </w:pPr>
            <w:r>
              <w:rPr>
                <w:rFonts w:cs="Arial"/>
                <w:color w:val="000000"/>
                <w:szCs w:val="16"/>
              </w:rPr>
              <w:t>2.2</w:t>
            </w:r>
          </w:p>
        </w:tc>
      </w:tr>
      <w:tr w:rsidR="007738B5" w14:paraId="444FFCE6" w14:textId="77777777" w:rsidTr="00D12BBA">
        <w:tc>
          <w:tcPr>
            <w:tcW w:w="2835" w:type="dxa"/>
            <w:gridSpan w:val="2"/>
            <w:tcBorders>
              <w:top w:val="nil"/>
              <w:bottom w:val="nil"/>
              <w:right w:val="nil"/>
            </w:tcBorders>
            <w:vAlign w:val="bottom"/>
          </w:tcPr>
          <w:p w14:paraId="7639B8A5" w14:textId="77777777" w:rsidR="007738B5" w:rsidRDefault="007738B5" w:rsidP="003A0A92">
            <w:pPr>
              <w:pStyle w:val="Tabletext"/>
            </w:pPr>
            <w:r w:rsidRPr="00D6011A">
              <w:t xml:space="preserve">Health Therapy </w:t>
            </w:r>
            <w:r>
              <w:t>Profs</w:t>
            </w:r>
          </w:p>
        </w:tc>
        <w:tc>
          <w:tcPr>
            <w:tcW w:w="851" w:type="dxa"/>
            <w:tcBorders>
              <w:top w:val="nil"/>
              <w:left w:val="nil"/>
              <w:bottom w:val="nil"/>
              <w:right w:val="nil"/>
            </w:tcBorders>
            <w:vAlign w:val="bottom"/>
          </w:tcPr>
          <w:p w14:paraId="1F6D7898" w14:textId="77777777" w:rsidR="007738B5" w:rsidRPr="00E00B44" w:rsidRDefault="007738B5" w:rsidP="003A0A92">
            <w:pPr>
              <w:pStyle w:val="Tabletext"/>
              <w:ind w:right="227"/>
              <w:jc w:val="right"/>
            </w:pPr>
            <w:r>
              <w:rPr>
                <w:rFonts w:cs="Arial"/>
                <w:color w:val="000000"/>
                <w:szCs w:val="16"/>
              </w:rPr>
              <w:t>62.7</w:t>
            </w:r>
          </w:p>
        </w:tc>
        <w:tc>
          <w:tcPr>
            <w:tcW w:w="850" w:type="dxa"/>
            <w:tcBorders>
              <w:top w:val="nil"/>
              <w:left w:val="nil"/>
              <w:bottom w:val="nil"/>
              <w:right w:val="nil"/>
            </w:tcBorders>
          </w:tcPr>
          <w:p w14:paraId="45B8335D" w14:textId="77777777" w:rsidR="007738B5" w:rsidRDefault="007738B5" w:rsidP="003A0A92">
            <w:pPr>
              <w:pStyle w:val="Tabletext"/>
              <w:ind w:right="227"/>
              <w:jc w:val="right"/>
              <w:rPr>
                <w:rFonts w:cs="Arial"/>
                <w:color w:val="000000"/>
                <w:szCs w:val="16"/>
              </w:rPr>
            </w:pPr>
            <w:r w:rsidRPr="005A3EF6">
              <w:t>75.8</w:t>
            </w:r>
          </w:p>
        </w:tc>
        <w:tc>
          <w:tcPr>
            <w:tcW w:w="851" w:type="dxa"/>
            <w:tcBorders>
              <w:top w:val="nil"/>
              <w:left w:val="nil"/>
              <w:bottom w:val="nil"/>
              <w:right w:val="nil"/>
            </w:tcBorders>
            <w:vAlign w:val="bottom"/>
          </w:tcPr>
          <w:p w14:paraId="46974FF3" w14:textId="77777777" w:rsidR="007738B5" w:rsidRPr="00E00B44" w:rsidRDefault="007738B5" w:rsidP="003A0A92">
            <w:pPr>
              <w:pStyle w:val="Tabletext"/>
              <w:ind w:right="227"/>
              <w:jc w:val="right"/>
            </w:pPr>
            <w:r>
              <w:rPr>
                <w:rFonts w:cs="Arial"/>
                <w:color w:val="000000"/>
                <w:szCs w:val="16"/>
              </w:rPr>
              <w:t>92.9</w:t>
            </w:r>
          </w:p>
        </w:tc>
        <w:tc>
          <w:tcPr>
            <w:tcW w:w="992" w:type="dxa"/>
            <w:tcBorders>
              <w:top w:val="nil"/>
              <w:left w:val="nil"/>
              <w:bottom w:val="nil"/>
            </w:tcBorders>
            <w:vAlign w:val="bottom"/>
          </w:tcPr>
          <w:p w14:paraId="35E2FCF6" w14:textId="77777777" w:rsidR="007738B5" w:rsidRDefault="007738B5" w:rsidP="003A0A92">
            <w:pPr>
              <w:pStyle w:val="Tabletext"/>
              <w:ind w:right="227"/>
              <w:jc w:val="right"/>
              <w:rPr>
                <w:rFonts w:cs="Arial"/>
                <w:color w:val="000000"/>
                <w:szCs w:val="16"/>
              </w:rPr>
            </w:pPr>
            <w:r>
              <w:rPr>
                <w:rFonts w:cs="Arial"/>
                <w:color w:val="000000"/>
                <w:szCs w:val="16"/>
              </w:rPr>
              <w:t>3.9</w:t>
            </w:r>
          </w:p>
        </w:tc>
        <w:tc>
          <w:tcPr>
            <w:tcW w:w="992" w:type="dxa"/>
            <w:tcBorders>
              <w:top w:val="nil"/>
              <w:left w:val="nil"/>
              <w:bottom w:val="nil"/>
            </w:tcBorders>
            <w:vAlign w:val="bottom"/>
          </w:tcPr>
          <w:p w14:paraId="600F417B" w14:textId="77777777" w:rsidR="007738B5" w:rsidRDefault="007738B5" w:rsidP="003A0A92">
            <w:pPr>
              <w:pStyle w:val="Tabletext"/>
              <w:ind w:right="227"/>
              <w:jc w:val="right"/>
              <w:rPr>
                <w:rFonts w:cs="Arial"/>
                <w:color w:val="000000"/>
                <w:szCs w:val="16"/>
              </w:rPr>
            </w:pPr>
            <w:r>
              <w:rPr>
                <w:rFonts w:cs="Arial"/>
                <w:color w:val="000000"/>
                <w:szCs w:val="16"/>
              </w:rPr>
              <w:t>2.6</w:t>
            </w:r>
          </w:p>
        </w:tc>
      </w:tr>
      <w:tr w:rsidR="007738B5" w14:paraId="506D1B68" w14:textId="77777777" w:rsidTr="00D12BBA">
        <w:tc>
          <w:tcPr>
            <w:tcW w:w="2835" w:type="dxa"/>
            <w:gridSpan w:val="2"/>
            <w:tcBorders>
              <w:top w:val="nil"/>
              <w:bottom w:val="nil"/>
              <w:right w:val="nil"/>
            </w:tcBorders>
            <w:vAlign w:val="bottom"/>
          </w:tcPr>
          <w:p w14:paraId="4BA5EF00" w14:textId="77777777" w:rsidR="007738B5" w:rsidRDefault="007738B5" w:rsidP="003A0A92">
            <w:pPr>
              <w:pStyle w:val="Tabletext"/>
            </w:pPr>
            <w:r w:rsidRPr="00D6011A">
              <w:t>Medical Practitioners</w:t>
            </w:r>
          </w:p>
        </w:tc>
        <w:tc>
          <w:tcPr>
            <w:tcW w:w="851" w:type="dxa"/>
            <w:tcBorders>
              <w:top w:val="nil"/>
              <w:left w:val="nil"/>
              <w:bottom w:val="nil"/>
              <w:right w:val="nil"/>
            </w:tcBorders>
            <w:vAlign w:val="bottom"/>
          </w:tcPr>
          <w:p w14:paraId="37CEBEF9" w14:textId="77777777" w:rsidR="007738B5" w:rsidRPr="00E00B44" w:rsidRDefault="007738B5" w:rsidP="003A0A92">
            <w:pPr>
              <w:pStyle w:val="Tabletext"/>
              <w:ind w:right="227"/>
              <w:jc w:val="right"/>
            </w:pPr>
            <w:r>
              <w:rPr>
                <w:rFonts w:cs="Arial"/>
                <w:color w:val="000000"/>
                <w:szCs w:val="16"/>
              </w:rPr>
              <w:t>75.2</w:t>
            </w:r>
          </w:p>
        </w:tc>
        <w:tc>
          <w:tcPr>
            <w:tcW w:w="850" w:type="dxa"/>
            <w:tcBorders>
              <w:top w:val="nil"/>
              <w:left w:val="nil"/>
              <w:bottom w:val="nil"/>
              <w:right w:val="nil"/>
            </w:tcBorders>
          </w:tcPr>
          <w:p w14:paraId="1181267C" w14:textId="77777777" w:rsidR="007738B5" w:rsidRDefault="007738B5" w:rsidP="003A0A92">
            <w:pPr>
              <w:pStyle w:val="Tabletext"/>
              <w:ind w:right="227"/>
              <w:jc w:val="right"/>
              <w:rPr>
                <w:rFonts w:cs="Arial"/>
                <w:color w:val="000000"/>
                <w:szCs w:val="16"/>
              </w:rPr>
            </w:pPr>
            <w:r w:rsidRPr="005A3EF6">
              <w:t>101.2</w:t>
            </w:r>
          </w:p>
        </w:tc>
        <w:tc>
          <w:tcPr>
            <w:tcW w:w="851" w:type="dxa"/>
            <w:tcBorders>
              <w:top w:val="nil"/>
              <w:left w:val="nil"/>
              <w:bottom w:val="nil"/>
              <w:right w:val="nil"/>
            </w:tcBorders>
            <w:vAlign w:val="bottom"/>
          </w:tcPr>
          <w:p w14:paraId="22AE163A" w14:textId="77777777" w:rsidR="007738B5" w:rsidRPr="00E00B44" w:rsidRDefault="007738B5" w:rsidP="003A0A92">
            <w:pPr>
              <w:pStyle w:val="Tabletext"/>
              <w:ind w:right="227"/>
              <w:jc w:val="right"/>
            </w:pPr>
            <w:r>
              <w:rPr>
                <w:rFonts w:cs="Arial"/>
                <w:color w:val="000000"/>
                <w:szCs w:val="16"/>
              </w:rPr>
              <w:t>124.7</w:t>
            </w:r>
          </w:p>
        </w:tc>
        <w:tc>
          <w:tcPr>
            <w:tcW w:w="992" w:type="dxa"/>
            <w:tcBorders>
              <w:top w:val="nil"/>
              <w:left w:val="nil"/>
              <w:bottom w:val="nil"/>
            </w:tcBorders>
            <w:vAlign w:val="bottom"/>
          </w:tcPr>
          <w:p w14:paraId="0B9764DF" w14:textId="77777777" w:rsidR="007738B5" w:rsidRDefault="007738B5" w:rsidP="003A0A92">
            <w:pPr>
              <w:pStyle w:val="Tabletext"/>
              <w:ind w:right="227"/>
              <w:jc w:val="right"/>
              <w:rPr>
                <w:rFonts w:cs="Arial"/>
                <w:color w:val="000000"/>
                <w:szCs w:val="16"/>
              </w:rPr>
            </w:pPr>
            <w:r>
              <w:rPr>
                <w:rFonts w:cs="Arial"/>
                <w:color w:val="000000"/>
                <w:szCs w:val="16"/>
              </w:rPr>
              <w:t>6.1</w:t>
            </w:r>
          </w:p>
        </w:tc>
        <w:tc>
          <w:tcPr>
            <w:tcW w:w="992" w:type="dxa"/>
            <w:tcBorders>
              <w:top w:val="nil"/>
              <w:left w:val="nil"/>
              <w:bottom w:val="nil"/>
            </w:tcBorders>
            <w:vAlign w:val="bottom"/>
          </w:tcPr>
          <w:p w14:paraId="4A058286" w14:textId="77777777" w:rsidR="007738B5" w:rsidRDefault="007738B5" w:rsidP="003A0A92">
            <w:pPr>
              <w:pStyle w:val="Tabletext"/>
              <w:ind w:right="227"/>
              <w:jc w:val="right"/>
              <w:rPr>
                <w:rFonts w:cs="Arial"/>
                <w:color w:val="000000"/>
                <w:szCs w:val="16"/>
              </w:rPr>
            </w:pPr>
            <w:r>
              <w:rPr>
                <w:rFonts w:cs="Arial"/>
                <w:color w:val="000000"/>
                <w:szCs w:val="16"/>
              </w:rPr>
              <w:t>2.6</w:t>
            </w:r>
          </w:p>
        </w:tc>
      </w:tr>
      <w:tr w:rsidR="007738B5" w14:paraId="623135A4" w14:textId="77777777" w:rsidTr="00D12BBA">
        <w:tc>
          <w:tcPr>
            <w:tcW w:w="2835" w:type="dxa"/>
            <w:gridSpan w:val="2"/>
            <w:tcBorders>
              <w:top w:val="nil"/>
              <w:bottom w:val="nil"/>
              <w:right w:val="nil"/>
            </w:tcBorders>
            <w:vAlign w:val="bottom"/>
          </w:tcPr>
          <w:p w14:paraId="04C13EA0" w14:textId="77777777" w:rsidR="007738B5" w:rsidRDefault="007738B5" w:rsidP="003A0A92">
            <w:pPr>
              <w:pStyle w:val="Tabletext"/>
            </w:pPr>
            <w:r w:rsidRPr="00D6011A">
              <w:t xml:space="preserve">Midwifery </w:t>
            </w:r>
            <w:r>
              <w:t>&amp;</w:t>
            </w:r>
            <w:r w:rsidRPr="00D6011A">
              <w:t xml:space="preserve"> Nursing </w:t>
            </w:r>
            <w:r>
              <w:t>Profs</w:t>
            </w:r>
          </w:p>
        </w:tc>
        <w:tc>
          <w:tcPr>
            <w:tcW w:w="851" w:type="dxa"/>
            <w:tcBorders>
              <w:top w:val="nil"/>
              <w:left w:val="nil"/>
              <w:bottom w:val="nil"/>
              <w:right w:val="nil"/>
            </w:tcBorders>
            <w:vAlign w:val="bottom"/>
          </w:tcPr>
          <w:p w14:paraId="048C2B70" w14:textId="77777777" w:rsidR="007738B5" w:rsidRPr="00E00B44" w:rsidRDefault="007738B5" w:rsidP="003A0A92">
            <w:pPr>
              <w:pStyle w:val="Tabletext"/>
              <w:ind w:right="227"/>
              <w:jc w:val="right"/>
            </w:pPr>
            <w:r>
              <w:rPr>
                <w:rFonts w:cs="Arial"/>
                <w:color w:val="000000"/>
                <w:szCs w:val="16"/>
              </w:rPr>
              <w:t>245.9</w:t>
            </w:r>
          </w:p>
        </w:tc>
        <w:tc>
          <w:tcPr>
            <w:tcW w:w="850" w:type="dxa"/>
            <w:tcBorders>
              <w:top w:val="nil"/>
              <w:left w:val="nil"/>
              <w:bottom w:val="nil"/>
              <w:right w:val="nil"/>
            </w:tcBorders>
          </w:tcPr>
          <w:p w14:paraId="106B1AB8" w14:textId="77777777" w:rsidR="007738B5" w:rsidRDefault="007738B5" w:rsidP="003A0A92">
            <w:pPr>
              <w:pStyle w:val="Tabletext"/>
              <w:ind w:right="227"/>
              <w:jc w:val="right"/>
              <w:rPr>
                <w:rFonts w:cs="Arial"/>
                <w:color w:val="000000"/>
                <w:szCs w:val="16"/>
              </w:rPr>
            </w:pPr>
            <w:r w:rsidRPr="005A3EF6">
              <w:t>300.5</w:t>
            </w:r>
          </w:p>
        </w:tc>
        <w:tc>
          <w:tcPr>
            <w:tcW w:w="851" w:type="dxa"/>
            <w:tcBorders>
              <w:top w:val="nil"/>
              <w:left w:val="nil"/>
              <w:bottom w:val="nil"/>
              <w:right w:val="nil"/>
            </w:tcBorders>
            <w:vAlign w:val="bottom"/>
          </w:tcPr>
          <w:p w14:paraId="77ECACB4" w14:textId="77777777" w:rsidR="007738B5" w:rsidRPr="00E00B44" w:rsidRDefault="007738B5" w:rsidP="003A0A92">
            <w:pPr>
              <w:pStyle w:val="Tabletext"/>
              <w:ind w:right="227"/>
              <w:jc w:val="right"/>
            </w:pPr>
            <w:r>
              <w:rPr>
                <w:rFonts w:cs="Arial"/>
                <w:color w:val="000000"/>
                <w:szCs w:val="16"/>
              </w:rPr>
              <w:t>365.8</w:t>
            </w:r>
          </w:p>
        </w:tc>
        <w:tc>
          <w:tcPr>
            <w:tcW w:w="992" w:type="dxa"/>
            <w:tcBorders>
              <w:top w:val="nil"/>
              <w:left w:val="nil"/>
              <w:bottom w:val="nil"/>
            </w:tcBorders>
            <w:vAlign w:val="bottom"/>
          </w:tcPr>
          <w:p w14:paraId="4DAA6782" w14:textId="77777777" w:rsidR="007738B5" w:rsidRDefault="007738B5" w:rsidP="003A0A92">
            <w:pPr>
              <w:pStyle w:val="Tabletext"/>
              <w:ind w:right="227"/>
              <w:jc w:val="right"/>
              <w:rPr>
                <w:rFonts w:cs="Arial"/>
                <w:color w:val="000000"/>
                <w:szCs w:val="16"/>
              </w:rPr>
            </w:pPr>
            <w:r>
              <w:rPr>
                <w:rFonts w:cs="Arial"/>
                <w:color w:val="000000"/>
                <w:szCs w:val="16"/>
              </w:rPr>
              <w:t>4.1</w:t>
            </w:r>
          </w:p>
        </w:tc>
        <w:tc>
          <w:tcPr>
            <w:tcW w:w="992" w:type="dxa"/>
            <w:tcBorders>
              <w:top w:val="nil"/>
              <w:left w:val="nil"/>
              <w:bottom w:val="nil"/>
            </w:tcBorders>
            <w:vAlign w:val="bottom"/>
          </w:tcPr>
          <w:p w14:paraId="1D51B248" w14:textId="77777777" w:rsidR="007738B5" w:rsidRDefault="007738B5" w:rsidP="003A0A92">
            <w:pPr>
              <w:pStyle w:val="Tabletext"/>
              <w:ind w:right="227"/>
              <w:jc w:val="right"/>
              <w:rPr>
                <w:rFonts w:cs="Arial"/>
                <w:color w:val="000000"/>
                <w:szCs w:val="16"/>
              </w:rPr>
            </w:pPr>
            <w:r>
              <w:rPr>
                <w:rFonts w:cs="Arial"/>
                <w:color w:val="000000"/>
                <w:szCs w:val="16"/>
              </w:rPr>
              <w:t>2.5</w:t>
            </w:r>
          </w:p>
        </w:tc>
      </w:tr>
      <w:tr w:rsidR="007738B5" w14:paraId="6917B8BF" w14:textId="77777777" w:rsidTr="00D12BBA">
        <w:tc>
          <w:tcPr>
            <w:tcW w:w="2835" w:type="dxa"/>
            <w:gridSpan w:val="2"/>
            <w:tcBorders>
              <w:top w:val="nil"/>
              <w:bottom w:val="nil"/>
              <w:right w:val="nil"/>
            </w:tcBorders>
            <w:vAlign w:val="bottom"/>
          </w:tcPr>
          <w:p w14:paraId="14E3CB58" w14:textId="32C57D72" w:rsidR="007738B5" w:rsidRPr="00D6011A" w:rsidRDefault="007738B5" w:rsidP="003A0A92">
            <w:pPr>
              <w:pStyle w:val="Tabletext"/>
            </w:pPr>
            <w:r>
              <w:t>Bus.</w:t>
            </w:r>
            <w:r w:rsidRPr="00D6011A">
              <w:t xml:space="preserve"> </w:t>
            </w:r>
            <w:r>
              <w:t>&amp; Sys. Analysts</w:t>
            </w:r>
            <w:r w:rsidRPr="00D6011A">
              <w:t xml:space="preserve"> </w:t>
            </w:r>
            <w:r>
              <w:t>&amp; Progs</w:t>
            </w:r>
          </w:p>
        </w:tc>
        <w:tc>
          <w:tcPr>
            <w:tcW w:w="851" w:type="dxa"/>
            <w:tcBorders>
              <w:top w:val="nil"/>
              <w:left w:val="nil"/>
              <w:bottom w:val="nil"/>
              <w:right w:val="nil"/>
            </w:tcBorders>
            <w:vAlign w:val="bottom"/>
          </w:tcPr>
          <w:p w14:paraId="01FC9EA1" w14:textId="77777777" w:rsidR="007738B5" w:rsidRDefault="007738B5" w:rsidP="003A0A92">
            <w:pPr>
              <w:pStyle w:val="Tabletext"/>
              <w:ind w:right="227"/>
              <w:jc w:val="right"/>
              <w:rPr>
                <w:rFonts w:cs="Arial"/>
                <w:color w:val="000000"/>
                <w:szCs w:val="16"/>
              </w:rPr>
            </w:pPr>
            <w:r>
              <w:rPr>
                <w:rFonts w:cs="Arial"/>
                <w:color w:val="000000"/>
                <w:szCs w:val="16"/>
              </w:rPr>
              <w:t>129.6</w:t>
            </w:r>
          </w:p>
        </w:tc>
        <w:tc>
          <w:tcPr>
            <w:tcW w:w="850" w:type="dxa"/>
            <w:tcBorders>
              <w:top w:val="nil"/>
              <w:left w:val="nil"/>
              <w:bottom w:val="nil"/>
              <w:right w:val="nil"/>
            </w:tcBorders>
          </w:tcPr>
          <w:p w14:paraId="535E27AE" w14:textId="7F24B4FF" w:rsidR="007738B5" w:rsidRDefault="007738B5" w:rsidP="003A0A92">
            <w:pPr>
              <w:pStyle w:val="Tabletext"/>
              <w:ind w:right="227"/>
              <w:jc w:val="right"/>
              <w:rPr>
                <w:rFonts w:cs="Arial"/>
                <w:color w:val="000000"/>
                <w:szCs w:val="16"/>
              </w:rPr>
            </w:pPr>
            <w:r w:rsidRPr="005A3EF6">
              <w:t>147.7</w:t>
            </w:r>
          </w:p>
        </w:tc>
        <w:tc>
          <w:tcPr>
            <w:tcW w:w="851" w:type="dxa"/>
            <w:tcBorders>
              <w:top w:val="nil"/>
              <w:left w:val="nil"/>
              <w:bottom w:val="nil"/>
              <w:right w:val="nil"/>
            </w:tcBorders>
            <w:vAlign w:val="bottom"/>
          </w:tcPr>
          <w:p w14:paraId="5E2529F5" w14:textId="77777777" w:rsidR="007738B5" w:rsidRDefault="007738B5" w:rsidP="003A0A92">
            <w:pPr>
              <w:pStyle w:val="Tabletext"/>
              <w:ind w:right="227"/>
              <w:jc w:val="right"/>
              <w:rPr>
                <w:rFonts w:cs="Arial"/>
                <w:color w:val="000000"/>
                <w:szCs w:val="16"/>
              </w:rPr>
            </w:pPr>
            <w:r>
              <w:rPr>
                <w:rFonts w:cs="Arial"/>
                <w:color w:val="000000"/>
                <w:szCs w:val="16"/>
              </w:rPr>
              <w:t>180.8</w:t>
            </w:r>
          </w:p>
        </w:tc>
        <w:tc>
          <w:tcPr>
            <w:tcW w:w="992" w:type="dxa"/>
            <w:tcBorders>
              <w:top w:val="nil"/>
              <w:left w:val="nil"/>
              <w:bottom w:val="nil"/>
            </w:tcBorders>
            <w:vAlign w:val="bottom"/>
          </w:tcPr>
          <w:p w14:paraId="52C7947D" w14:textId="77777777" w:rsidR="007738B5" w:rsidRDefault="007738B5" w:rsidP="003A0A92">
            <w:pPr>
              <w:pStyle w:val="Tabletext"/>
              <w:ind w:right="227"/>
              <w:jc w:val="right"/>
              <w:rPr>
                <w:rFonts w:cs="Arial"/>
                <w:color w:val="000000"/>
                <w:szCs w:val="16"/>
              </w:rPr>
            </w:pPr>
            <w:r>
              <w:rPr>
                <w:rFonts w:cs="Arial"/>
                <w:color w:val="000000"/>
                <w:szCs w:val="16"/>
              </w:rPr>
              <w:t>2.6</w:t>
            </w:r>
          </w:p>
        </w:tc>
        <w:tc>
          <w:tcPr>
            <w:tcW w:w="992" w:type="dxa"/>
            <w:tcBorders>
              <w:top w:val="nil"/>
              <w:left w:val="nil"/>
              <w:bottom w:val="nil"/>
            </w:tcBorders>
            <w:vAlign w:val="bottom"/>
          </w:tcPr>
          <w:p w14:paraId="4D985C3F" w14:textId="77777777" w:rsidR="007738B5" w:rsidRDefault="007738B5" w:rsidP="003A0A92">
            <w:pPr>
              <w:pStyle w:val="Tabletext"/>
              <w:ind w:right="227"/>
              <w:jc w:val="right"/>
              <w:rPr>
                <w:rFonts w:cs="Arial"/>
                <w:color w:val="000000"/>
                <w:szCs w:val="16"/>
              </w:rPr>
            </w:pPr>
            <w:r>
              <w:rPr>
                <w:rFonts w:cs="Arial"/>
                <w:color w:val="000000"/>
                <w:szCs w:val="16"/>
              </w:rPr>
              <w:t>2.6</w:t>
            </w:r>
          </w:p>
        </w:tc>
      </w:tr>
      <w:tr w:rsidR="007738B5" w14:paraId="5F391DCA" w14:textId="77777777" w:rsidTr="00D12BBA">
        <w:tc>
          <w:tcPr>
            <w:tcW w:w="2835" w:type="dxa"/>
            <w:gridSpan w:val="2"/>
            <w:tcBorders>
              <w:top w:val="nil"/>
              <w:bottom w:val="nil"/>
              <w:right w:val="nil"/>
            </w:tcBorders>
            <w:vAlign w:val="bottom"/>
          </w:tcPr>
          <w:p w14:paraId="4E176BC0" w14:textId="77777777" w:rsidR="007738B5" w:rsidRDefault="007738B5" w:rsidP="003A0A92">
            <w:pPr>
              <w:pStyle w:val="Tabletext"/>
            </w:pPr>
            <w:r w:rsidRPr="00D6011A">
              <w:t xml:space="preserve">Database </w:t>
            </w:r>
            <w:r>
              <w:t>&amp; Systems Admin.</w:t>
            </w:r>
            <w:r w:rsidRPr="00D6011A">
              <w:t xml:space="preserve"> </w:t>
            </w:r>
            <w:r>
              <w:t>&amp;</w:t>
            </w:r>
            <w:r w:rsidRPr="00D6011A">
              <w:t xml:space="preserve"> ICT Security Specialists</w:t>
            </w:r>
          </w:p>
        </w:tc>
        <w:tc>
          <w:tcPr>
            <w:tcW w:w="851" w:type="dxa"/>
            <w:tcBorders>
              <w:top w:val="nil"/>
              <w:left w:val="nil"/>
              <w:bottom w:val="nil"/>
              <w:right w:val="nil"/>
            </w:tcBorders>
            <w:vAlign w:val="bottom"/>
          </w:tcPr>
          <w:p w14:paraId="738D81F5" w14:textId="77777777" w:rsidR="007738B5" w:rsidRDefault="007738B5" w:rsidP="003A0A92">
            <w:pPr>
              <w:pStyle w:val="Tabletext"/>
              <w:ind w:right="227"/>
              <w:jc w:val="right"/>
              <w:rPr>
                <w:rFonts w:cs="Arial"/>
                <w:color w:val="000000"/>
                <w:szCs w:val="16"/>
              </w:rPr>
            </w:pPr>
            <w:r>
              <w:rPr>
                <w:rFonts w:cs="Arial"/>
                <w:color w:val="000000"/>
                <w:szCs w:val="16"/>
              </w:rPr>
              <w:t>37.1</w:t>
            </w:r>
          </w:p>
        </w:tc>
        <w:tc>
          <w:tcPr>
            <w:tcW w:w="850" w:type="dxa"/>
            <w:tcBorders>
              <w:top w:val="nil"/>
              <w:left w:val="nil"/>
              <w:bottom w:val="nil"/>
              <w:right w:val="nil"/>
            </w:tcBorders>
          </w:tcPr>
          <w:p w14:paraId="0112FD97" w14:textId="77777777" w:rsidR="00461C7B" w:rsidRDefault="00461C7B" w:rsidP="003A0A92">
            <w:pPr>
              <w:pStyle w:val="Tabletext"/>
              <w:ind w:right="227"/>
              <w:jc w:val="right"/>
            </w:pPr>
          </w:p>
          <w:p w14:paraId="16BF92B6" w14:textId="02E3B66B" w:rsidR="007738B5" w:rsidRDefault="007738B5" w:rsidP="00D12BBA">
            <w:pPr>
              <w:pStyle w:val="Tabletext"/>
              <w:ind w:right="227"/>
              <w:jc w:val="right"/>
              <w:rPr>
                <w:rFonts w:cs="Arial"/>
                <w:color w:val="000000"/>
                <w:szCs w:val="16"/>
              </w:rPr>
            </w:pPr>
            <w:r w:rsidRPr="00D12BBA">
              <w:rPr>
                <w:rFonts w:cs="Arial"/>
                <w:color w:val="000000"/>
                <w:szCs w:val="16"/>
              </w:rPr>
              <w:t>46.6</w:t>
            </w:r>
          </w:p>
        </w:tc>
        <w:tc>
          <w:tcPr>
            <w:tcW w:w="851" w:type="dxa"/>
            <w:tcBorders>
              <w:top w:val="nil"/>
              <w:left w:val="nil"/>
              <w:bottom w:val="nil"/>
              <w:right w:val="nil"/>
            </w:tcBorders>
            <w:vAlign w:val="bottom"/>
          </w:tcPr>
          <w:p w14:paraId="4E6C0996" w14:textId="77777777" w:rsidR="007738B5" w:rsidRDefault="007738B5" w:rsidP="003A0A92">
            <w:pPr>
              <w:pStyle w:val="Tabletext"/>
              <w:ind w:right="227"/>
              <w:jc w:val="right"/>
              <w:rPr>
                <w:rFonts w:cs="Arial"/>
                <w:color w:val="000000"/>
                <w:szCs w:val="16"/>
              </w:rPr>
            </w:pPr>
            <w:r>
              <w:rPr>
                <w:rFonts w:cs="Arial"/>
                <w:color w:val="000000"/>
                <w:szCs w:val="16"/>
              </w:rPr>
              <w:t>55.6</w:t>
            </w:r>
          </w:p>
        </w:tc>
        <w:tc>
          <w:tcPr>
            <w:tcW w:w="992" w:type="dxa"/>
            <w:tcBorders>
              <w:top w:val="nil"/>
              <w:left w:val="nil"/>
              <w:bottom w:val="nil"/>
            </w:tcBorders>
            <w:vAlign w:val="bottom"/>
          </w:tcPr>
          <w:p w14:paraId="21B8A58C" w14:textId="77777777" w:rsidR="007738B5" w:rsidRDefault="007738B5" w:rsidP="003A0A92">
            <w:pPr>
              <w:pStyle w:val="Tabletext"/>
              <w:ind w:right="227"/>
              <w:jc w:val="right"/>
              <w:rPr>
                <w:rFonts w:cs="Arial"/>
                <w:color w:val="000000"/>
                <w:szCs w:val="16"/>
              </w:rPr>
            </w:pPr>
            <w:r>
              <w:rPr>
                <w:rFonts w:cs="Arial"/>
                <w:color w:val="000000"/>
                <w:szCs w:val="16"/>
              </w:rPr>
              <w:t>4.7</w:t>
            </w:r>
          </w:p>
        </w:tc>
        <w:tc>
          <w:tcPr>
            <w:tcW w:w="992" w:type="dxa"/>
            <w:tcBorders>
              <w:top w:val="nil"/>
              <w:left w:val="nil"/>
              <w:bottom w:val="nil"/>
            </w:tcBorders>
            <w:vAlign w:val="bottom"/>
          </w:tcPr>
          <w:p w14:paraId="43B3AE79" w14:textId="77777777" w:rsidR="007738B5" w:rsidRDefault="007738B5" w:rsidP="003A0A92">
            <w:pPr>
              <w:pStyle w:val="Tabletext"/>
              <w:ind w:right="227"/>
              <w:jc w:val="right"/>
              <w:rPr>
                <w:rFonts w:cs="Arial"/>
                <w:color w:val="000000"/>
                <w:szCs w:val="16"/>
              </w:rPr>
            </w:pPr>
            <w:r>
              <w:rPr>
                <w:rFonts w:cs="Arial"/>
                <w:color w:val="000000"/>
                <w:szCs w:val="16"/>
              </w:rPr>
              <w:t>2.2</w:t>
            </w:r>
          </w:p>
        </w:tc>
      </w:tr>
      <w:tr w:rsidR="007738B5" w14:paraId="1BF22CE0" w14:textId="77777777" w:rsidTr="00D12BBA">
        <w:tc>
          <w:tcPr>
            <w:tcW w:w="2835" w:type="dxa"/>
            <w:gridSpan w:val="2"/>
            <w:tcBorders>
              <w:top w:val="nil"/>
              <w:bottom w:val="single" w:sz="4" w:space="0" w:color="auto"/>
              <w:right w:val="nil"/>
            </w:tcBorders>
            <w:vAlign w:val="bottom"/>
          </w:tcPr>
          <w:p w14:paraId="2D38B350" w14:textId="77777777" w:rsidR="007738B5" w:rsidRPr="00D6011A" w:rsidRDefault="007738B5" w:rsidP="003A0A92">
            <w:pPr>
              <w:pStyle w:val="Tabletext"/>
            </w:pPr>
            <w:r w:rsidRPr="00D6011A">
              <w:t xml:space="preserve">ICT Network </w:t>
            </w:r>
            <w:r>
              <w:t>&amp;</w:t>
            </w:r>
            <w:r w:rsidRPr="00D6011A">
              <w:t xml:space="preserve"> Support </w:t>
            </w:r>
            <w:r>
              <w:t>Profs</w:t>
            </w:r>
          </w:p>
        </w:tc>
        <w:tc>
          <w:tcPr>
            <w:tcW w:w="851" w:type="dxa"/>
            <w:tcBorders>
              <w:top w:val="nil"/>
              <w:left w:val="nil"/>
              <w:bottom w:val="single" w:sz="4" w:space="0" w:color="auto"/>
              <w:right w:val="nil"/>
            </w:tcBorders>
            <w:vAlign w:val="bottom"/>
          </w:tcPr>
          <w:p w14:paraId="7343D13C" w14:textId="77777777" w:rsidR="007738B5" w:rsidRDefault="007738B5" w:rsidP="003A0A92">
            <w:pPr>
              <w:pStyle w:val="Tabletext"/>
              <w:ind w:right="227"/>
              <w:jc w:val="right"/>
              <w:rPr>
                <w:rFonts w:cs="Arial"/>
                <w:color w:val="000000"/>
                <w:szCs w:val="16"/>
              </w:rPr>
            </w:pPr>
            <w:r>
              <w:rPr>
                <w:rFonts w:cs="Arial"/>
                <w:color w:val="000000"/>
                <w:szCs w:val="16"/>
              </w:rPr>
              <w:t>47.0</w:t>
            </w:r>
          </w:p>
        </w:tc>
        <w:tc>
          <w:tcPr>
            <w:tcW w:w="850" w:type="dxa"/>
            <w:tcBorders>
              <w:top w:val="nil"/>
              <w:left w:val="nil"/>
              <w:bottom w:val="single" w:sz="4" w:space="0" w:color="auto"/>
              <w:right w:val="nil"/>
            </w:tcBorders>
          </w:tcPr>
          <w:p w14:paraId="0BBEEE73" w14:textId="7ADB78B3" w:rsidR="007738B5" w:rsidRDefault="007738B5" w:rsidP="003A0A92">
            <w:pPr>
              <w:pStyle w:val="Tabletext"/>
              <w:ind w:right="227"/>
              <w:jc w:val="right"/>
              <w:rPr>
                <w:rFonts w:cs="Arial"/>
                <w:color w:val="000000"/>
                <w:szCs w:val="16"/>
              </w:rPr>
            </w:pPr>
            <w:r w:rsidRPr="005A3EF6">
              <w:t>52.2</w:t>
            </w:r>
          </w:p>
        </w:tc>
        <w:tc>
          <w:tcPr>
            <w:tcW w:w="851" w:type="dxa"/>
            <w:tcBorders>
              <w:top w:val="nil"/>
              <w:left w:val="nil"/>
              <w:bottom w:val="single" w:sz="4" w:space="0" w:color="auto"/>
              <w:right w:val="nil"/>
            </w:tcBorders>
            <w:vAlign w:val="bottom"/>
          </w:tcPr>
          <w:p w14:paraId="36CE6ACC" w14:textId="77777777" w:rsidR="007738B5" w:rsidRDefault="007738B5" w:rsidP="003A0A92">
            <w:pPr>
              <w:pStyle w:val="Tabletext"/>
              <w:ind w:right="227"/>
              <w:jc w:val="right"/>
              <w:rPr>
                <w:rFonts w:cs="Arial"/>
                <w:color w:val="000000"/>
                <w:szCs w:val="16"/>
              </w:rPr>
            </w:pPr>
            <w:r>
              <w:rPr>
                <w:rFonts w:cs="Arial"/>
                <w:color w:val="000000"/>
                <w:szCs w:val="16"/>
              </w:rPr>
              <w:t>63.1</w:t>
            </w:r>
          </w:p>
        </w:tc>
        <w:tc>
          <w:tcPr>
            <w:tcW w:w="992" w:type="dxa"/>
            <w:tcBorders>
              <w:top w:val="nil"/>
              <w:left w:val="nil"/>
              <w:bottom w:val="single" w:sz="4" w:space="0" w:color="auto"/>
            </w:tcBorders>
            <w:vAlign w:val="bottom"/>
          </w:tcPr>
          <w:p w14:paraId="27E3F6B8" w14:textId="77777777" w:rsidR="007738B5" w:rsidRDefault="007738B5" w:rsidP="003A0A92">
            <w:pPr>
              <w:pStyle w:val="Tabletext"/>
              <w:ind w:right="227"/>
              <w:jc w:val="right"/>
              <w:rPr>
                <w:rFonts w:cs="Arial"/>
                <w:color w:val="000000"/>
                <w:szCs w:val="16"/>
              </w:rPr>
            </w:pPr>
            <w:r>
              <w:rPr>
                <w:rFonts w:cs="Arial"/>
                <w:color w:val="000000"/>
                <w:szCs w:val="16"/>
              </w:rPr>
              <w:t>2.1</w:t>
            </w:r>
          </w:p>
        </w:tc>
        <w:tc>
          <w:tcPr>
            <w:tcW w:w="992" w:type="dxa"/>
            <w:tcBorders>
              <w:top w:val="nil"/>
              <w:left w:val="nil"/>
              <w:bottom w:val="single" w:sz="4" w:space="0" w:color="auto"/>
            </w:tcBorders>
            <w:vAlign w:val="bottom"/>
          </w:tcPr>
          <w:p w14:paraId="6F7CA5D1" w14:textId="77777777" w:rsidR="007738B5" w:rsidRDefault="007738B5" w:rsidP="003A0A92">
            <w:pPr>
              <w:pStyle w:val="Tabletext"/>
              <w:ind w:right="227"/>
              <w:jc w:val="right"/>
              <w:rPr>
                <w:rFonts w:cs="Arial"/>
                <w:color w:val="000000"/>
                <w:szCs w:val="16"/>
              </w:rPr>
            </w:pPr>
            <w:r>
              <w:rPr>
                <w:rFonts w:cs="Arial"/>
                <w:color w:val="000000"/>
                <w:szCs w:val="16"/>
              </w:rPr>
              <w:t>2.4</w:t>
            </w:r>
          </w:p>
        </w:tc>
      </w:tr>
    </w:tbl>
    <w:p w14:paraId="1BFF583F" w14:textId="77777777" w:rsidR="00EB61F3" w:rsidRDefault="00EB61F3" w:rsidP="00744FB6">
      <w:pPr>
        <w:pStyle w:val="Tabletitle"/>
      </w:pPr>
      <w:bookmarkStart w:id="85" w:name="_Toc496199302"/>
      <w:bookmarkStart w:id="86" w:name="_Toc496199739"/>
      <w:bookmarkStart w:id="87" w:name="_Toc497726257"/>
      <w:bookmarkStart w:id="88" w:name="_Toc497819013"/>
      <w:bookmarkStart w:id="89" w:name="_Toc500147335"/>
    </w:p>
    <w:p w14:paraId="652DF3B8" w14:textId="77777777" w:rsidR="00EB61F3" w:rsidRDefault="00EB61F3">
      <w:pPr>
        <w:spacing w:before="0" w:line="240" w:lineRule="auto"/>
        <w:rPr>
          <w:rFonts w:ascii="Arial" w:hAnsi="Arial"/>
          <w:b/>
          <w:sz w:val="17"/>
        </w:rPr>
      </w:pPr>
      <w:r>
        <w:br w:type="page"/>
      </w:r>
    </w:p>
    <w:p w14:paraId="34B06139" w14:textId="2DE92B46" w:rsidR="00744FB6" w:rsidRDefault="00B11F0E" w:rsidP="00744FB6">
      <w:pPr>
        <w:pStyle w:val="Tabletitle"/>
      </w:pPr>
      <w:r>
        <w:lastRenderedPageBreak/>
        <w:t>Table A</w:t>
      </w:r>
      <w:r w:rsidR="00A1684C">
        <w:t>1</w:t>
      </w:r>
      <w:r w:rsidR="002852EF">
        <w:tab/>
        <w:t>Contd.</w:t>
      </w:r>
      <w:bookmarkEnd w:id="85"/>
      <w:bookmarkEnd w:id="86"/>
      <w:bookmarkEnd w:id="87"/>
      <w:bookmarkEnd w:id="88"/>
      <w:bookmarkEnd w:id="89"/>
    </w:p>
    <w:tbl>
      <w:tblPr>
        <w:tblW w:w="7371" w:type="dxa"/>
        <w:tblBorders>
          <w:top w:val="single" w:sz="4" w:space="0" w:color="auto"/>
          <w:bottom w:val="single" w:sz="4" w:space="0" w:color="auto"/>
        </w:tblBorders>
        <w:tblLayout w:type="fixed"/>
        <w:tblLook w:val="0000" w:firstRow="0" w:lastRow="0" w:firstColumn="0" w:lastColumn="0" w:noHBand="0" w:noVBand="0"/>
      </w:tblPr>
      <w:tblGrid>
        <w:gridCol w:w="2694"/>
        <w:gridCol w:w="992"/>
        <w:gridCol w:w="850"/>
        <w:gridCol w:w="851"/>
        <w:gridCol w:w="992"/>
        <w:gridCol w:w="992"/>
      </w:tblGrid>
      <w:tr w:rsidR="00B9229E" w14:paraId="35FF45F4" w14:textId="77777777" w:rsidTr="00845817">
        <w:tc>
          <w:tcPr>
            <w:tcW w:w="2694" w:type="dxa"/>
            <w:tcBorders>
              <w:top w:val="single" w:sz="4" w:space="0" w:color="auto"/>
              <w:bottom w:val="nil"/>
              <w:right w:val="nil"/>
            </w:tcBorders>
          </w:tcPr>
          <w:p w14:paraId="6D8E84FF" w14:textId="77777777" w:rsidR="00B9229E" w:rsidRDefault="00B9229E" w:rsidP="00DC290B">
            <w:pPr>
              <w:pStyle w:val="Tablehead1"/>
            </w:pPr>
            <w:r>
              <w:t xml:space="preserve">Occupation </w:t>
            </w:r>
            <w:r>
              <w:br/>
              <w:t>(ANZSCO 3-digit)</w:t>
            </w:r>
          </w:p>
        </w:tc>
        <w:tc>
          <w:tcPr>
            <w:tcW w:w="2693" w:type="dxa"/>
            <w:gridSpan w:val="3"/>
            <w:tcBorders>
              <w:top w:val="single" w:sz="4" w:space="0" w:color="auto"/>
              <w:left w:val="nil"/>
              <w:bottom w:val="nil"/>
              <w:right w:val="nil"/>
            </w:tcBorders>
          </w:tcPr>
          <w:p w14:paraId="0F911ACF" w14:textId="77777777" w:rsidR="00B9229E" w:rsidRDefault="00B9229E" w:rsidP="000721E1">
            <w:pPr>
              <w:pStyle w:val="Tablehead1"/>
              <w:jc w:val="center"/>
            </w:pPr>
            <w:r>
              <w:t>Employment (’000)</w:t>
            </w:r>
          </w:p>
        </w:tc>
        <w:tc>
          <w:tcPr>
            <w:tcW w:w="1984" w:type="dxa"/>
            <w:gridSpan w:val="2"/>
            <w:tcBorders>
              <w:top w:val="single" w:sz="4" w:space="0" w:color="auto"/>
              <w:left w:val="nil"/>
              <w:bottom w:val="nil"/>
            </w:tcBorders>
          </w:tcPr>
          <w:p w14:paraId="4CBE2787" w14:textId="77777777" w:rsidR="00B9229E" w:rsidRDefault="00B9229E" w:rsidP="00DC290B">
            <w:pPr>
              <w:pStyle w:val="Tablehead1"/>
              <w:jc w:val="center"/>
            </w:pPr>
            <w:r>
              <w:t>Average year-on-year % change</w:t>
            </w:r>
          </w:p>
        </w:tc>
      </w:tr>
      <w:tr w:rsidR="007738B5" w14:paraId="6F8CDFB7" w14:textId="77777777" w:rsidTr="009E4EED">
        <w:tc>
          <w:tcPr>
            <w:tcW w:w="2694" w:type="dxa"/>
            <w:tcBorders>
              <w:top w:val="nil"/>
              <w:bottom w:val="single" w:sz="4" w:space="0" w:color="auto"/>
              <w:right w:val="nil"/>
            </w:tcBorders>
          </w:tcPr>
          <w:p w14:paraId="1D2B684D" w14:textId="77777777" w:rsidR="007738B5" w:rsidRDefault="007738B5" w:rsidP="00DC290B">
            <w:pPr>
              <w:pStyle w:val="Tablehead3"/>
            </w:pPr>
          </w:p>
        </w:tc>
        <w:tc>
          <w:tcPr>
            <w:tcW w:w="992" w:type="dxa"/>
            <w:tcBorders>
              <w:top w:val="nil"/>
              <w:left w:val="nil"/>
              <w:bottom w:val="single" w:sz="4" w:space="0" w:color="auto"/>
              <w:right w:val="nil"/>
            </w:tcBorders>
          </w:tcPr>
          <w:p w14:paraId="254D1077" w14:textId="7E5F63C7" w:rsidR="007738B5" w:rsidRDefault="007738B5" w:rsidP="00DC290B">
            <w:pPr>
              <w:pStyle w:val="Tablehead2"/>
              <w:jc w:val="center"/>
            </w:pPr>
            <w:r>
              <w:t>2011</w:t>
            </w:r>
          </w:p>
        </w:tc>
        <w:tc>
          <w:tcPr>
            <w:tcW w:w="850" w:type="dxa"/>
            <w:tcBorders>
              <w:top w:val="nil"/>
              <w:left w:val="nil"/>
              <w:bottom w:val="single" w:sz="4" w:space="0" w:color="auto"/>
              <w:right w:val="nil"/>
            </w:tcBorders>
          </w:tcPr>
          <w:p w14:paraId="187D6B71" w14:textId="77777777" w:rsidR="007738B5" w:rsidRDefault="007738B5" w:rsidP="00EB61F3">
            <w:pPr>
              <w:pStyle w:val="Tablehead2"/>
            </w:pPr>
            <w:r>
              <w:t>2016</w:t>
            </w:r>
          </w:p>
        </w:tc>
        <w:tc>
          <w:tcPr>
            <w:tcW w:w="851" w:type="dxa"/>
            <w:tcBorders>
              <w:top w:val="nil"/>
              <w:left w:val="nil"/>
              <w:bottom w:val="single" w:sz="4" w:space="0" w:color="auto"/>
              <w:right w:val="nil"/>
            </w:tcBorders>
          </w:tcPr>
          <w:p w14:paraId="1E8F8919" w14:textId="77777777" w:rsidR="007738B5" w:rsidRDefault="007738B5" w:rsidP="00EB61F3">
            <w:pPr>
              <w:pStyle w:val="Tablehead2"/>
            </w:pPr>
            <w:r>
              <w:t>2024</w:t>
            </w:r>
          </w:p>
        </w:tc>
        <w:tc>
          <w:tcPr>
            <w:tcW w:w="992" w:type="dxa"/>
            <w:tcBorders>
              <w:top w:val="nil"/>
              <w:left w:val="nil"/>
              <w:bottom w:val="single" w:sz="4" w:space="0" w:color="auto"/>
            </w:tcBorders>
          </w:tcPr>
          <w:p w14:paraId="038B3CA8" w14:textId="77777777" w:rsidR="007738B5" w:rsidRDefault="007738B5" w:rsidP="00DC290B">
            <w:pPr>
              <w:pStyle w:val="Tablehead2"/>
              <w:jc w:val="center"/>
            </w:pPr>
            <w:r>
              <w:t>2011–16</w:t>
            </w:r>
          </w:p>
        </w:tc>
        <w:tc>
          <w:tcPr>
            <w:tcW w:w="992" w:type="dxa"/>
            <w:tcBorders>
              <w:top w:val="nil"/>
              <w:left w:val="nil"/>
              <w:bottom w:val="single" w:sz="4" w:space="0" w:color="auto"/>
            </w:tcBorders>
          </w:tcPr>
          <w:p w14:paraId="0FA2B1D5" w14:textId="77777777" w:rsidR="007738B5" w:rsidRDefault="007738B5" w:rsidP="00DC290B">
            <w:pPr>
              <w:pStyle w:val="Tablehead2"/>
              <w:jc w:val="center"/>
            </w:pPr>
            <w:r>
              <w:t>2016–24</w:t>
            </w:r>
          </w:p>
        </w:tc>
      </w:tr>
      <w:tr w:rsidR="007738B5" w14:paraId="04754E3D" w14:textId="77777777" w:rsidTr="009E4EED">
        <w:tc>
          <w:tcPr>
            <w:tcW w:w="2694" w:type="dxa"/>
            <w:tcBorders>
              <w:top w:val="nil"/>
              <w:bottom w:val="nil"/>
              <w:right w:val="nil"/>
            </w:tcBorders>
            <w:vAlign w:val="bottom"/>
          </w:tcPr>
          <w:p w14:paraId="0A6F572F" w14:textId="77777777" w:rsidR="007738B5" w:rsidRDefault="007738B5" w:rsidP="003A0A92">
            <w:pPr>
              <w:pStyle w:val="Tabletext"/>
            </w:pPr>
            <w:r w:rsidRPr="00D6011A">
              <w:t xml:space="preserve">Legal </w:t>
            </w:r>
            <w:r>
              <w:t>Profs</w:t>
            </w:r>
          </w:p>
        </w:tc>
        <w:tc>
          <w:tcPr>
            <w:tcW w:w="992" w:type="dxa"/>
            <w:tcBorders>
              <w:top w:val="nil"/>
              <w:left w:val="nil"/>
              <w:bottom w:val="nil"/>
              <w:right w:val="nil"/>
            </w:tcBorders>
            <w:vAlign w:val="bottom"/>
          </w:tcPr>
          <w:p w14:paraId="6C706889" w14:textId="77777777" w:rsidR="007738B5" w:rsidRDefault="007738B5" w:rsidP="003A0A92">
            <w:pPr>
              <w:pStyle w:val="Tabletext"/>
              <w:ind w:right="227"/>
              <w:jc w:val="right"/>
              <w:rPr>
                <w:rFonts w:cs="Arial"/>
                <w:color w:val="000000"/>
                <w:szCs w:val="16"/>
              </w:rPr>
            </w:pPr>
            <w:r>
              <w:rPr>
                <w:rFonts w:cs="Arial"/>
                <w:color w:val="000000"/>
                <w:szCs w:val="16"/>
              </w:rPr>
              <w:t>73.3</w:t>
            </w:r>
          </w:p>
        </w:tc>
        <w:tc>
          <w:tcPr>
            <w:tcW w:w="850" w:type="dxa"/>
            <w:tcBorders>
              <w:top w:val="nil"/>
              <w:left w:val="nil"/>
              <w:bottom w:val="nil"/>
              <w:right w:val="nil"/>
            </w:tcBorders>
          </w:tcPr>
          <w:p w14:paraId="2F672E08" w14:textId="77777777" w:rsidR="007738B5" w:rsidRDefault="007738B5" w:rsidP="003A0A92">
            <w:pPr>
              <w:pStyle w:val="Tabletext"/>
              <w:ind w:right="227"/>
              <w:jc w:val="right"/>
              <w:rPr>
                <w:rFonts w:cs="Arial"/>
                <w:color w:val="000000"/>
                <w:szCs w:val="16"/>
              </w:rPr>
            </w:pPr>
            <w:r w:rsidRPr="00690781">
              <w:t>89.2</w:t>
            </w:r>
          </w:p>
        </w:tc>
        <w:tc>
          <w:tcPr>
            <w:tcW w:w="851" w:type="dxa"/>
            <w:tcBorders>
              <w:top w:val="nil"/>
              <w:left w:val="nil"/>
              <w:bottom w:val="nil"/>
              <w:right w:val="nil"/>
            </w:tcBorders>
            <w:vAlign w:val="bottom"/>
          </w:tcPr>
          <w:p w14:paraId="245DAFDE" w14:textId="77777777" w:rsidR="007738B5" w:rsidRDefault="007738B5" w:rsidP="003A0A92">
            <w:pPr>
              <w:pStyle w:val="Tabletext"/>
              <w:ind w:right="227"/>
              <w:jc w:val="right"/>
              <w:rPr>
                <w:rFonts w:cs="Arial"/>
                <w:color w:val="000000"/>
                <w:szCs w:val="16"/>
              </w:rPr>
            </w:pPr>
            <w:r>
              <w:rPr>
                <w:rFonts w:cs="Arial"/>
                <w:color w:val="000000"/>
                <w:szCs w:val="16"/>
              </w:rPr>
              <w:t>111.8</w:t>
            </w:r>
          </w:p>
        </w:tc>
        <w:tc>
          <w:tcPr>
            <w:tcW w:w="992" w:type="dxa"/>
            <w:tcBorders>
              <w:top w:val="nil"/>
              <w:left w:val="nil"/>
              <w:bottom w:val="nil"/>
            </w:tcBorders>
            <w:vAlign w:val="bottom"/>
          </w:tcPr>
          <w:p w14:paraId="39308BA6" w14:textId="77777777" w:rsidR="007738B5" w:rsidRDefault="007738B5" w:rsidP="003A0A92">
            <w:pPr>
              <w:pStyle w:val="Tabletext"/>
              <w:ind w:right="227"/>
              <w:jc w:val="right"/>
              <w:rPr>
                <w:rFonts w:cs="Arial"/>
                <w:color w:val="000000"/>
                <w:szCs w:val="16"/>
              </w:rPr>
            </w:pPr>
            <w:r>
              <w:rPr>
                <w:rFonts w:cs="Arial"/>
                <w:color w:val="000000"/>
                <w:szCs w:val="16"/>
              </w:rPr>
              <w:t>4.0</w:t>
            </w:r>
          </w:p>
        </w:tc>
        <w:tc>
          <w:tcPr>
            <w:tcW w:w="992" w:type="dxa"/>
            <w:tcBorders>
              <w:top w:val="nil"/>
              <w:left w:val="nil"/>
              <w:bottom w:val="nil"/>
            </w:tcBorders>
            <w:vAlign w:val="bottom"/>
          </w:tcPr>
          <w:p w14:paraId="166A3B65" w14:textId="77777777" w:rsidR="007738B5" w:rsidRDefault="007738B5" w:rsidP="003A0A92">
            <w:pPr>
              <w:pStyle w:val="Tabletext"/>
              <w:ind w:right="227"/>
              <w:jc w:val="right"/>
              <w:rPr>
                <w:rFonts w:cs="Arial"/>
                <w:color w:val="000000"/>
                <w:szCs w:val="16"/>
              </w:rPr>
            </w:pPr>
            <w:r>
              <w:rPr>
                <w:rFonts w:cs="Arial"/>
                <w:color w:val="000000"/>
                <w:szCs w:val="16"/>
              </w:rPr>
              <w:t>2.9</w:t>
            </w:r>
          </w:p>
        </w:tc>
      </w:tr>
      <w:tr w:rsidR="007738B5" w14:paraId="5E1C2AD4" w14:textId="77777777" w:rsidTr="009E4EED">
        <w:tc>
          <w:tcPr>
            <w:tcW w:w="2694" w:type="dxa"/>
            <w:tcBorders>
              <w:top w:val="nil"/>
              <w:bottom w:val="nil"/>
              <w:right w:val="nil"/>
            </w:tcBorders>
            <w:vAlign w:val="bottom"/>
          </w:tcPr>
          <w:p w14:paraId="234724A6" w14:textId="77777777" w:rsidR="007738B5" w:rsidRDefault="007738B5" w:rsidP="003A0A92">
            <w:pPr>
              <w:pStyle w:val="Tabletext"/>
            </w:pPr>
            <w:r w:rsidRPr="00D6011A">
              <w:t xml:space="preserve">Social </w:t>
            </w:r>
            <w:r>
              <w:t>&amp;</w:t>
            </w:r>
            <w:r w:rsidRPr="00D6011A">
              <w:t xml:space="preserve"> Welfare </w:t>
            </w:r>
            <w:r>
              <w:t>Profs</w:t>
            </w:r>
          </w:p>
        </w:tc>
        <w:tc>
          <w:tcPr>
            <w:tcW w:w="992" w:type="dxa"/>
            <w:tcBorders>
              <w:top w:val="nil"/>
              <w:left w:val="nil"/>
              <w:bottom w:val="nil"/>
              <w:right w:val="nil"/>
            </w:tcBorders>
            <w:vAlign w:val="bottom"/>
          </w:tcPr>
          <w:p w14:paraId="7B55A767" w14:textId="77777777" w:rsidR="007738B5" w:rsidRDefault="007738B5" w:rsidP="003A0A92">
            <w:pPr>
              <w:pStyle w:val="Tabletext"/>
              <w:ind w:right="227"/>
              <w:jc w:val="right"/>
              <w:rPr>
                <w:rFonts w:cs="Arial"/>
                <w:color w:val="000000"/>
                <w:szCs w:val="16"/>
              </w:rPr>
            </w:pPr>
            <w:r>
              <w:rPr>
                <w:rFonts w:cs="Arial"/>
                <w:color w:val="000000"/>
                <w:szCs w:val="16"/>
              </w:rPr>
              <w:t>111.7</w:t>
            </w:r>
          </w:p>
        </w:tc>
        <w:tc>
          <w:tcPr>
            <w:tcW w:w="850" w:type="dxa"/>
            <w:tcBorders>
              <w:top w:val="nil"/>
              <w:left w:val="nil"/>
              <w:bottom w:val="nil"/>
              <w:right w:val="nil"/>
            </w:tcBorders>
          </w:tcPr>
          <w:p w14:paraId="200415FA" w14:textId="77777777" w:rsidR="007738B5" w:rsidRDefault="007738B5" w:rsidP="003A0A92">
            <w:pPr>
              <w:pStyle w:val="Tabletext"/>
              <w:ind w:right="227"/>
              <w:jc w:val="right"/>
              <w:rPr>
                <w:rFonts w:cs="Arial"/>
                <w:color w:val="000000"/>
                <w:szCs w:val="16"/>
              </w:rPr>
            </w:pPr>
            <w:r w:rsidRPr="00690781">
              <w:t>129.3</w:t>
            </w:r>
          </w:p>
        </w:tc>
        <w:tc>
          <w:tcPr>
            <w:tcW w:w="851" w:type="dxa"/>
            <w:tcBorders>
              <w:top w:val="nil"/>
              <w:left w:val="nil"/>
              <w:bottom w:val="nil"/>
              <w:right w:val="nil"/>
            </w:tcBorders>
            <w:vAlign w:val="bottom"/>
          </w:tcPr>
          <w:p w14:paraId="57CBDF87" w14:textId="77777777" w:rsidR="007738B5" w:rsidRDefault="007738B5" w:rsidP="003A0A92">
            <w:pPr>
              <w:pStyle w:val="Tabletext"/>
              <w:ind w:right="227"/>
              <w:jc w:val="right"/>
              <w:rPr>
                <w:rFonts w:cs="Arial"/>
                <w:color w:val="000000"/>
                <w:szCs w:val="16"/>
              </w:rPr>
            </w:pPr>
            <w:r>
              <w:rPr>
                <w:rFonts w:cs="Arial"/>
                <w:color w:val="000000"/>
                <w:szCs w:val="16"/>
              </w:rPr>
              <w:t>158.7</w:t>
            </w:r>
          </w:p>
        </w:tc>
        <w:tc>
          <w:tcPr>
            <w:tcW w:w="992" w:type="dxa"/>
            <w:tcBorders>
              <w:top w:val="nil"/>
              <w:left w:val="nil"/>
              <w:bottom w:val="nil"/>
            </w:tcBorders>
            <w:vAlign w:val="bottom"/>
          </w:tcPr>
          <w:p w14:paraId="434B115D" w14:textId="77777777" w:rsidR="007738B5" w:rsidRDefault="007738B5" w:rsidP="003A0A92">
            <w:pPr>
              <w:pStyle w:val="Tabletext"/>
              <w:ind w:right="227"/>
              <w:jc w:val="right"/>
              <w:rPr>
                <w:rFonts w:cs="Arial"/>
                <w:color w:val="000000"/>
                <w:szCs w:val="16"/>
              </w:rPr>
            </w:pPr>
            <w:r>
              <w:rPr>
                <w:rFonts w:cs="Arial"/>
                <w:color w:val="000000"/>
                <w:szCs w:val="16"/>
              </w:rPr>
              <w:t>3.0</w:t>
            </w:r>
          </w:p>
        </w:tc>
        <w:tc>
          <w:tcPr>
            <w:tcW w:w="992" w:type="dxa"/>
            <w:tcBorders>
              <w:top w:val="nil"/>
              <w:left w:val="nil"/>
              <w:bottom w:val="nil"/>
            </w:tcBorders>
            <w:vAlign w:val="bottom"/>
          </w:tcPr>
          <w:p w14:paraId="31E5F607" w14:textId="77777777" w:rsidR="007738B5" w:rsidRDefault="007738B5" w:rsidP="003A0A92">
            <w:pPr>
              <w:pStyle w:val="Tabletext"/>
              <w:ind w:right="227"/>
              <w:jc w:val="right"/>
              <w:rPr>
                <w:rFonts w:cs="Arial"/>
                <w:color w:val="000000"/>
                <w:szCs w:val="16"/>
              </w:rPr>
            </w:pPr>
            <w:r>
              <w:rPr>
                <w:rFonts w:cs="Arial"/>
                <w:color w:val="000000"/>
                <w:szCs w:val="16"/>
              </w:rPr>
              <w:t>2.6</w:t>
            </w:r>
          </w:p>
        </w:tc>
      </w:tr>
      <w:tr w:rsidR="007738B5" w14:paraId="161EC6E4" w14:textId="77777777" w:rsidTr="009E4EED">
        <w:tc>
          <w:tcPr>
            <w:tcW w:w="2694" w:type="dxa"/>
            <w:tcBorders>
              <w:top w:val="nil"/>
              <w:bottom w:val="nil"/>
              <w:right w:val="nil"/>
            </w:tcBorders>
            <w:vAlign w:val="bottom"/>
          </w:tcPr>
          <w:p w14:paraId="79A4015F" w14:textId="77777777" w:rsidR="007738B5" w:rsidRPr="006A1480" w:rsidRDefault="007738B5" w:rsidP="003A0A92">
            <w:pPr>
              <w:pStyle w:val="Tabletext"/>
              <w:rPr>
                <w:b/>
              </w:rPr>
            </w:pPr>
            <w:r w:rsidRPr="006A1480">
              <w:rPr>
                <w:b/>
              </w:rPr>
              <w:t>Technicians and Trade Workers</w:t>
            </w:r>
          </w:p>
          <w:p w14:paraId="23D58B1B" w14:textId="77777777" w:rsidR="007738B5" w:rsidRPr="00D6011A" w:rsidRDefault="007738B5" w:rsidP="003A0A92">
            <w:pPr>
              <w:pStyle w:val="Tabletext"/>
            </w:pPr>
            <w:r>
              <w:t>Agr.</w:t>
            </w:r>
            <w:r w:rsidRPr="00D6011A">
              <w:t xml:space="preserve">, Medical </w:t>
            </w:r>
            <w:r>
              <w:t>&amp; Sci. Tech.</w:t>
            </w:r>
          </w:p>
        </w:tc>
        <w:tc>
          <w:tcPr>
            <w:tcW w:w="992" w:type="dxa"/>
            <w:tcBorders>
              <w:top w:val="nil"/>
              <w:left w:val="nil"/>
              <w:bottom w:val="nil"/>
              <w:right w:val="nil"/>
            </w:tcBorders>
            <w:vAlign w:val="bottom"/>
          </w:tcPr>
          <w:p w14:paraId="52464C5F" w14:textId="77777777" w:rsidR="007738B5" w:rsidRDefault="007738B5" w:rsidP="003A0A92">
            <w:pPr>
              <w:pStyle w:val="Tabletext"/>
              <w:ind w:right="227"/>
              <w:jc w:val="right"/>
              <w:rPr>
                <w:rFonts w:cs="Arial"/>
                <w:color w:val="000000"/>
                <w:szCs w:val="16"/>
              </w:rPr>
            </w:pPr>
            <w:r>
              <w:rPr>
                <w:rFonts w:cs="Arial"/>
                <w:color w:val="000000"/>
                <w:szCs w:val="16"/>
              </w:rPr>
              <w:t>50.0</w:t>
            </w:r>
          </w:p>
        </w:tc>
        <w:tc>
          <w:tcPr>
            <w:tcW w:w="850" w:type="dxa"/>
            <w:tcBorders>
              <w:top w:val="nil"/>
              <w:left w:val="nil"/>
              <w:bottom w:val="nil"/>
              <w:right w:val="nil"/>
            </w:tcBorders>
          </w:tcPr>
          <w:p w14:paraId="4F795A9B" w14:textId="77777777" w:rsidR="00461C7B" w:rsidRDefault="00461C7B" w:rsidP="003A0A92">
            <w:pPr>
              <w:pStyle w:val="Tabletext"/>
              <w:ind w:right="227"/>
              <w:jc w:val="right"/>
            </w:pPr>
          </w:p>
          <w:p w14:paraId="6DECAFE0" w14:textId="023F3FA5" w:rsidR="007738B5" w:rsidRDefault="007738B5" w:rsidP="003A0A92">
            <w:pPr>
              <w:pStyle w:val="Tabletext"/>
              <w:ind w:right="227"/>
              <w:jc w:val="right"/>
              <w:rPr>
                <w:rFonts w:cs="Arial"/>
                <w:color w:val="000000"/>
                <w:szCs w:val="16"/>
              </w:rPr>
            </w:pPr>
            <w:r w:rsidRPr="00690781">
              <w:t>49.7</w:t>
            </w:r>
          </w:p>
        </w:tc>
        <w:tc>
          <w:tcPr>
            <w:tcW w:w="851" w:type="dxa"/>
            <w:tcBorders>
              <w:top w:val="nil"/>
              <w:left w:val="nil"/>
              <w:bottom w:val="nil"/>
              <w:right w:val="nil"/>
            </w:tcBorders>
            <w:vAlign w:val="bottom"/>
          </w:tcPr>
          <w:p w14:paraId="2C241CA3" w14:textId="77777777" w:rsidR="007738B5" w:rsidRDefault="007738B5" w:rsidP="003A0A92">
            <w:pPr>
              <w:pStyle w:val="Tabletext"/>
              <w:ind w:right="227"/>
              <w:jc w:val="right"/>
              <w:rPr>
                <w:rFonts w:cs="Arial"/>
                <w:color w:val="000000"/>
                <w:szCs w:val="16"/>
              </w:rPr>
            </w:pPr>
            <w:r>
              <w:rPr>
                <w:rFonts w:cs="Arial"/>
                <w:color w:val="000000"/>
                <w:szCs w:val="16"/>
              </w:rPr>
              <w:t>56.9</w:t>
            </w:r>
          </w:p>
        </w:tc>
        <w:tc>
          <w:tcPr>
            <w:tcW w:w="992" w:type="dxa"/>
            <w:tcBorders>
              <w:top w:val="nil"/>
              <w:left w:val="nil"/>
              <w:bottom w:val="nil"/>
            </w:tcBorders>
            <w:vAlign w:val="bottom"/>
          </w:tcPr>
          <w:p w14:paraId="006B613A" w14:textId="77777777" w:rsidR="007738B5" w:rsidRDefault="007738B5" w:rsidP="003A0A92">
            <w:pPr>
              <w:pStyle w:val="Tabletext"/>
              <w:ind w:right="227"/>
              <w:jc w:val="right"/>
              <w:rPr>
                <w:rFonts w:cs="Arial"/>
                <w:color w:val="000000"/>
                <w:szCs w:val="16"/>
              </w:rPr>
            </w:pPr>
            <w:r>
              <w:rPr>
                <w:rFonts w:cs="Arial"/>
                <w:color w:val="000000"/>
                <w:szCs w:val="16"/>
              </w:rPr>
              <w:t>-0.1</w:t>
            </w:r>
          </w:p>
        </w:tc>
        <w:tc>
          <w:tcPr>
            <w:tcW w:w="992" w:type="dxa"/>
            <w:tcBorders>
              <w:top w:val="nil"/>
              <w:left w:val="nil"/>
              <w:bottom w:val="nil"/>
            </w:tcBorders>
            <w:vAlign w:val="bottom"/>
          </w:tcPr>
          <w:p w14:paraId="327D908A" w14:textId="77777777" w:rsidR="007738B5" w:rsidRDefault="007738B5" w:rsidP="003A0A92">
            <w:pPr>
              <w:pStyle w:val="Tabletext"/>
              <w:ind w:right="227"/>
              <w:jc w:val="right"/>
              <w:rPr>
                <w:rFonts w:cs="Arial"/>
                <w:color w:val="000000"/>
                <w:szCs w:val="16"/>
              </w:rPr>
            </w:pPr>
            <w:r>
              <w:rPr>
                <w:rFonts w:cs="Arial"/>
                <w:color w:val="000000"/>
                <w:szCs w:val="16"/>
              </w:rPr>
              <w:t>1.7</w:t>
            </w:r>
          </w:p>
        </w:tc>
      </w:tr>
      <w:tr w:rsidR="007738B5" w14:paraId="02E95CC3" w14:textId="77777777" w:rsidTr="009E4EED">
        <w:tc>
          <w:tcPr>
            <w:tcW w:w="2694" w:type="dxa"/>
            <w:tcBorders>
              <w:top w:val="nil"/>
              <w:bottom w:val="nil"/>
              <w:right w:val="nil"/>
            </w:tcBorders>
            <w:vAlign w:val="bottom"/>
          </w:tcPr>
          <w:p w14:paraId="35C0E61E" w14:textId="77777777" w:rsidR="007738B5" w:rsidRPr="00927CBF" w:rsidRDefault="007738B5" w:rsidP="003A0A92">
            <w:pPr>
              <w:pStyle w:val="Tabletext"/>
            </w:pPr>
            <w:r w:rsidRPr="00D6011A">
              <w:t xml:space="preserve">Building </w:t>
            </w:r>
            <w:r>
              <w:t>&amp; Engineering Tech.</w:t>
            </w:r>
          </w:p>
        </w:tc>
        <w:tc>
          <w:tcPr>
            <w:tcW w:w="992" w:type="dxa"/>
            <w:tcBorders>
              <w:top w:val="nil"/>
              <w:left w:val="nil"/>
              <w:bottom w:val="nil"/>
              <w:right w:val="nil"/>
            </w:tcBorders>
            <w:vAlign w:val="bottom"/>
          </w:tcPr>
          <w:p w14:paraId="4448E175" w14:textId="77777777" w:rsidR="007738B5" w:rsidRPr="00E00B44" w:rsidRDefault="007738B5" w:rsidP="003A0A92">
            <w:pPr>
              <w:pStyle w:val="Tabletext"/>
              <w:ind w:right="227"/>
              <w:jc w:val="right"/>
            </w:pPr>
            <w:r>
              <w:rPr>
                <w:rFonts w:cs="Arial"/>
                <w:color w:val="000000"/>
                <w:szCs w:val="16"/>
              </w:rPr>
              <w:t>121.2</w:t>
            </w:r>
          </w:p>
        </w:tc>
        <w:tc>
          <w:tcPr>
            <w:tcW w:w="850" w:type="dxa"/>
            <w:tcBorders>
              <w:top w:val="nil"/>
              <w:left w:val="nil"/>
              <w:bottom w:val="nil"/>
              <w:right w:val="nil"/>
            </w:tcBorders>
          </w:tcPr>
          <w:p w14:paraId="3AFE0B7D" w14:textId="2217E5E1" w:rsidR="007738B5" w:rsidRDefault="007738B5" w:rsidP="003A0A92">
            <w:pPr>
              <w:pStyle w:val="Tabletext"/>
              <w:ind w:right="227"/>
              <w:jc w:val="right"/>
              <w:rPr>
                <w:rFonts w:cs="Arial"/>
                <w:color w:val="000000"/>
                <w:szCs w:val="16"/>
              </w:rPr>
            </w:pPr>
            <w:r w:rsidRPr="00690781">
              <w:t>131.4</w:t>
            </w:r>
          </w:p>
        </w:tc>
        <w:tc>
          <w:tcPr>
            <w:tcW w:w="851" w:type="dxa"/>
            <w:tcBorders>
              <w:top w:val="nil"/>
              <w:left w:val="nil"/>
              <w:bottom w:val="nil"/>
              <w:right w:val="nil"/>
            </w:tcBorders>
            <w:vAlign w:val="bottom"/>
          </w:tcPr>
          <w:p w14:paraId="3F0B86EA" w14:textId="77777777" w:rsidR="007738B5" w:rsidRPr="00E00B44" w:rsidRDefault="007738B5" w:rsidP="003A0A92">
            <w:pPr>
              <w:pStyle w:val="Tabletext"/>
              <w:ind w:right="227"/>
              <w:jc w:val="right"/>
            </w:pPr>
            <w:r>
              <w:rPr>
                <w:rFonts w:cs="Arial"/>
                <w:color w:val="000000"/>
                <w:szCs w:val="16"/>
              </w:rPr>
              <w:t>151.2</w:t>
            </w:r>
          </w:p>
        </w:tc>
        <w:tc>
          <w:tcPr>
            <w:tcW w:w="992" w:type="dxa"/>
            <w:tcBorders>
              <w:top w:val="nil"/>
              <w:left w:val="nil"/>
              <w:bottom w:val="nil"/>
            </w:tcBorders>
            <w:vAlign w:val="bottom"/>
          </w:tcPr>
          <w:p w14:paraId="384383F1" w14:textId="77777777" w:rsidR="007738B5" w:rsidRPr="00E00B44" w:rsidRDefault="007738B5" w:rsidP="003A0A92">
            <w:pPr>
              <w:pStyle w:val="Tabletext"/>
              <w:ind w:right="227"/>
              <w:jc w:val="right"/>
            </w:pPr>
            <w:r>
              <w:rPr>
                <w:rFonts w:cs="Arial"/>
                <w:color w:val="000000"/>
                <w:szCs w:val="16"/>
              </w:rPr>
              <w:t>1.6</w:t>
            </w:r>
          </w:p>
        </w:tc>
        <w:tc>
          <w:tcPr>
            <w:tcW w:w="992" w:type="dxa"/>
            <w:tcBorders>
              <w:top w:val="nil"/>
              <w:left w:val="nil"/>
              <w:bottom w:val="nil"/>
            </w:tcBorders>
            <w:vAlign w:val="bottom"/>
          </w:tcPr>
          <w:p w14:paraId="11299297" w14:textId="77777777" w:rsidR="007738B5" w:rsidRPr="00E00B44" w:rsidRDefault="007738B5" w:rsidP="003A0A92">
            <w:pPr>
              <w:pStyle w:val="Tabletext"/>
              <w:ind w:right="227"/>
              <w:jc w:val="right"/>
            </w:pPr>
            <w:r>
              <w:rPr>
                <w:rFonts w:cs="Arial"/>
                <w:color w:val="000000"/>
                <w:szCs w:val="16"/>
              </w:rPr>
              <w:t>1.8</w:t>
            </w:r>
          </w:p>
        </w:tc>
      </w:tr>
      <w:tr w:rsidR="007738B5" w14:paraId="2D4A3C5A" w14:textId="77777777" w:rsidTr="009E4EED">
        <w:tc>
          <w:tcPr>
            <w:tcW w:w="2694" w:type="dxa"/>
            <w:tcBorders>
              <w:top w:val="nil"/>
              <w:bottom w:val="nil"/>
              <w:right w:val="nil"/>
            </w:tcBorders>
            <w:vAlign w:val="bottom"/>
          </w:tcPr>
          <w:p w14:paraId="4D985744" w14:textId="77777777" w:rsidR="007738B5" w:rsidRPr="00927CBF" w:rsidRDefault="007738B5" w:rsidP="003A0A92">
            <w:pPr>
              <w:pStyle w:val="Tabletext"/>
            </w:pPr>
            <w:r w:rsidRPr="00D6011A">
              <w:t xml:space="preserve">ICT </w:t>
            </w:r>
            <w:r>
              <w:t>&amp; Teleco. Tech.</w:t>
            </w:r>
          </w:p>
        </w:tc>
        <w:tc>
          <w:tcPr>
            <w:tcW w:w="992" w:type="dxa"/>
            <w:tcBorders>
              <w:top w:val="nil"/>
              <w:left w:val="nil"/>
              <w:bottom w:val="nil"/>
              <w:right w:val="nil"/>
            </w:tcBorders>
            <w:vAlign w:val="bottom"/>
          </w:tcPr>
          <w:p w14:paraId="6858AEE9" w14:textId="77777777" w:rsidR="007738B5" w:rsidRPr="00E00B44" w:rsidRDefault="007738B5" w:rsidP="003A0A92">
            <w:pPr>
              <w:pStyle w:val="Tabletext"/>
              <w:ind w:right="227"/>
              <w:jc w:val="right"/>
            </w:pPr>
            <w:r>
              <w:rPr>
                <w:rFonts w:cs="Arial"/>
                <w:color w:val="000000"/>
                <w:szCs w:val="16"/>
              </w:rPr>
              <w:t>56.5</w:t>
            </w:r>
          </w:p>
        </w:tc>
        <w:tc>
          <w:tcPr>
            <w:tcW w:w="850" w:type="dxa"/>
            <w:tcBorders>
              <w:top w:val="nil"/>
              <w:left w:val="nil"/>
              <w:bottom w:val="nil"/>
              <w:right w:val="nil"/>
            </w:tcBorders>
          </w:tcPr>
          <w:p w14:paraId="2D3AFE02" w14:textId="77777777" w:rsidR="007738B5" w:rsidRDefault="007738B5" w:rsidP="003A0A92">
            <w:pPr>
              <w:pStyle w:val="Tabletext"/>
              <w:ind w:right="227"/>
              <w:jc w:val="right"/>
              <w:rPr>
                <w:rFonts w:cs="Arial"/>
                <w:color w:val="000000"/>
                <w:szCs w:val="16"/>
              </w:rPr>
            </w:pPr>
            <w:r w:rsidRPr="00690781">
              <w:t>57.6</w:t>
            </w:r>
          </w:p>
        </w:tc>
        <w:tc>
          <w:tcPr>
            <w:tcW w:w="851" w:type="dxa"/>
            <w:tcBorders>
              <w:top w:val="nil"/>
              <w:left w:val="nil"/>
              <w:bottom w:val="nil"/>
              <w:right w:val="nil"/>
            </w:tcBorders>
            <w:vAlign w:val="bottom"/>
          </w:tcPr>
          <w:p w14:paraId="4B2F52A4" w14:textId="77777777" w:rsidR="007738B5" w:rsidRPr="00E00B44" w:rsidRDefault="007738B5" w:rsidP="003A0A92">
            <w:pPr>
              <w:pStyle w:val="Tabletext"/>
              <w:ind w:right="227"/>
              <w:jc w:val="right"/>
            </w:pPr>
            <w:r>
              <w:rPr>
                <w:rFonts w:cs="Arial"/>
                <w:color w:val="000000"/>
                <w:szCs w:val="16"/>
              </w:rPr>
              <w:t>68.8</w:t>
            </w:r>
          </w:p>
        </w:tc>
        <w:tc>
          <w:tcPr>
            <w:tcW w:w="992" w:type="dxa"/>
            <w:tcBorders>
              <w:top w:val="nil"/>
              <w:left w:val="nil"/>
              <w:bottom w:val="nil"/>
            </w:tcBorders>
            <w:vAlign w:val="bottom"/>
          </w:tcPr>
          <w:p w14:paraId="71823517" w14:textId="77777777" w:rsidR="007738B5" w:rsidRPr="00E00B44" w:rsidRDefault="007738B5" w:rsidP="003A0A92">
            <w:pPr>
              <w:pStyle w:val="Tabletext"/>
              <w:ind w:right="227"/>
              <w:jc w:val="right"/>
            </w:pPr>
            <w:r>
              <w:rPr>
                <w:rFonts w:cs="Arial"/>
                <w:color w:val="000000"/>
                <w:szCs w:val="16"/>
              </w:rPr>
              <w:t>0.4</w:t>
            </w:r>
          </w:p>
        </w:tc>
        <w:tc>
          <w:tcPr>
            <w:tcW w:w="992" w:type="dxa"/>
            <w:tcBorders>
              <w:top w:val="nil"/>
              <w:left w:val="nil"/>
              <w:bottom w:val="nil"/>
            </w:tcBorders>
            <w:vAlign w:val="bottom"/>
          </w:tcPr>
          <w:p w14:paraId="2B3BB98E" w14:textId="77777777" w:rsidR="007738B5" w:rsidRPr="00E00B44" w:rsidRDefault="007738B5" w:rsidP="003A0A92">
            <w:pPr>
              <w:pStyle w:val="Tabletext"/>
              <w:ind w:right="227"/>
              <w:jc w:val="right"/>
            </w:pPr>
            <w:r>
              <w:rPr>
                <w:rFonts w:cs="Arial"/>
                <w:color w:val="000000"/>
                <w:szCs w:val="16"/>
              </w:rPr>
              <w:t>2.2</w:t>
            </w:r>
          </w:p>
        </w:tc>
      </w:tr>
      <w:tr w:rsidR="007738B5" w14:paraId="23E5D61C" w14:textId="77777777" w:rsidTr="009E4EED">
        <w:tc>
          <w:tcPr>
            <w:tcW w:w="2694" w:type="dxa"/>
            <w:tcBorders>
              <w:top w:val="nil"/>
              <w:bottom w:val="nil"/>
              <w:right w:val="nil"/>
            </w:tcBorders>
            <w:vAlign w:val="bottom"/>
          </w:tcPr>
          <w:p w14:paraId="13FA1247" w14:textId="009F2A99" w:rsidR="007738B5" w:rsidRPr="00927CBF" w:rsidRDefault="007738B5" w:rsidP="003A0A92">
            <w:pPr>
              <w:pStyle w:val="Tabletext"/>
            </w:pPr>
            <w:r>
              <w:t>Auto.</w:t>
            </w:r>
            <w:r w:rsidRPr="00D6011A">
              <w:t xml:space="preserve"> Electricians </w:t>
            </w:r>
            <w:r>
              <w:t>&amp;</w:t>
            </w:r>
            <w:r w:rsidRPr="00D6011A">
              <w:t xml:space="preserve"> Mechanics</w:t>
            </w:r>
          </w:p>
        </w:tc>
        <w:tc>
          <w:tcPr>
            <w:tcW w:w="992" w:type="dxa"/>
            <w:tcBorders>
              <w:top w:val="nil"/>
              <w:left w:val="nil"/>
              <w:bottom w:val="nil"/>
              <w:right w:val="nil"/>
            </w:tcBorders>
            <w:vAlign w:val="bottom"/>
          </w:tcPr>
          <w:p w14:paraId="7B9BEF80" w14:textId="77777777" w:rsidR="007738B5" w:rsidRPr="00E00B44" w:rsidRDefault="007738B5" w:rsidP="003A0A92">
            <w:pPr>
              <w:pStyle w:val="Tabletext"/>
              <w:ind w:right="227"/>
              <w:jc w:val="right"/>
            </w:pPr>
            <w:r>
              <w:rPr>
                <w:rFonts w:cs="Arial"/>
                <w:color w:val="000000"/>
                <w:szCs w:val="16"/>
              </w:rPr>
              <w:t>100.9</w:t>
            </w:r>
          </w:p>
        </w:tc>
        <w:tc>
          <w:tcPr>
            <w:tcW w:w="850" w:type="dxa"/>
            <w:tcBorders>
              <w:top w:val="nil"/>
              <w:left w:val="nil"/>
              <w:bottom w:val="nil"/>
              <w:right w:val="nil"/>
            </w:tcBorders>
          </w:tcPr>
          <w:p w14:paraId="28400D2B" w14:textId="514CBEB9" w:rsidR="007738B5" w:rsidRDefault="007738B5" w:rsidP="003A0A92">
            <w:pPr>
              <w:pStyle w:val="Tabletext"/>
              <w:ind w:right="227"/>
              <w:jc w:val="right"/>
              <w:rPr>
                <w:rFonts w:cs="Arial"/>
                <w:color w:val="000000"/>
                <w:szCs w:val="16"/>
              </w:rPr>
            </w:pPr>
            <w:r w:rsidRPr="00690781">
              <w:t>113.0</w:t>
            </w:r>
          </w:p>
        </w:tc>
        <w:tc>
          <w:tcPr>
            <w:tcW w:w="851" w:type="dxa"/>
            <w:tcBorders>
              <w:top w:val="nil"/>
              <w:left w:val="nil"/>
              <w:bottom w:val="nil"/>
              <w:right w:val="nil"/>
            </w:tcBorders>
            <w:vAlign w:val="bottom"/>
          </w:tcPr>
          <w:p w14:paraId="3C45F447" w14:textId="77777777" w:rsidR="007738B5" w:rsidRPr="00E00B44" w:rsidRDefault="007738B5" w:rsidP="003A0A92">
            <w:pPr>
              <w:pStyle w:val="Tabletext"/>
              <w:ind w:right="227"/>
              <w:jc w:val="right"/>
            </w:pPr>
            <w:r>
              <w:rPr>
                <w:rFonts w:cs="Arial"/>
                <w:color w:val="000000"/>
                <w:szCs w:val="16"/>
              </w:rPr>
              <w:t>125.6</w:t>
            </w:r>
          </w:p>
        </w:tc>
        <w:tc>
          <w:tcPr>
            <w:tcW w:w="992" w:type="dxa"/>
            <w:tcBorders>
              <w:top w:val="nil"/>
              <w:left w:val="nil"/>
              <w:bottom w:val="nil"/>
            </w:tcBorders>
            <w:vAlign w:val="bottom"/>
          </w:tcPr>
          <w:p w14:paraId="62B91079" w14:textId="77777777" w:rsidR="007738B5" w:rsidRPr="00E00B44" w:rsidRDefault="007738B5" w:rsidP="003A0A92">
            <w:pPr>
              <w:pStyle w:val="Tabletext"/>
              <w:ind w:right="227"/>
              <w:jc w:val="right"/>
            </w:pPr>
            <w:r>
              <w:rPr>
                <w:rFonts w:cs="Arial"/>
                <w:color w:val="000000"/>
                <w:szCs w:val="16"/>
              </w:rPr>
              <w:t>2.3</w:t>
            </w:r>
          </w:p>
        </w:tc>
        <w:tc>
          <w:tcPr>
            <w:tcW w:w="992" w:type="dxa"/>
            <w:tcBorders>
              <w:top w:val="nil"/>
              <w:left w:val="nil"/>
              <w:bottom w:val="nil"/>
            </w:tcBorders>
            <w:vAlign w:val="bottom"/>
          </w:tcPr>
          <w:p w14:paraId="70B9D323" w14:textId="77777777" w:rsidR="007738B5" w:rsidRPr="00E00B44" w:rsidRDefault="007738B5" w:rsidP="003A0A92">
            <w:pPr>
              <w:pStyle w:val="Tabletext"/>
              <w:ind w:right="227"/>
              <w:jc w:val="right"/>
            </w:pPr>
            <w:r>
              <w:rPr>
                <w:rFonts w:cs="Arial"/>
                <w:color w:val="000000"/>
                <w:szCs w:val="16"/>
              </w:rPr>
              <w:t>1.3</w:t>
            </w:r>
          </w:p>
        </w:tc>
      </w:tr>
      <w:tr w:rsidR="007738B5" w14:paraId="69E6C200" w14:textId="77777777" w:rsidTr="009E4EED">
        <w:tc>
          <w:tcPr>
            <w:tcW w:w="2694" w:type="dxa"/>
            <w:tcBorders>
              <w:top w:val="nil"/>
              <w:bottom w:val="nil"/>
              <w:right w:val="nil"/>
            </w:tcBorders>
            <w:vAlign w:val="bottom"/>
          </w:tcPr>
          <w:p w14:paraId="4353B555" w14:textId="77777777" w:rsidR="007738B5" w:rsidRPr="00927CBF" w:rsidRDefault="007738B5" w:rsidP="003A0A92">
            <w:pPr>
              <w:pStyle w:val="Tabletext"/>
            </w:pPr>
            <w:r>
              <w:t>Fabrication Eng. Trades</w:t>
            </w:r>
          </w:p>
        </w:tc>
        <w:tc>
          <w:tcPr>
            <w:tcW w:w="992" w:type="dxa"/>
            <w:tcBorders>
              <w:top w:val="nil"/>
              <w:left w:val="nil"/>
              <w:bottom w:val="nil"/>
              <w:right w:val="nil"/>
            </w:tcBorders>
            <w:vAlign w:val="bottom"/>
          </w:tcPr>
          <w:p w14:paraId="7D604A74" w14:textId="77777777" w:rsidR="007738B5" w:rsidRPr="00E00B44" w:rsidRDefault="007738B5" w:rsidP="003A0A92">
            <w:pPr>
              <w:pStyle w:val="Tabletext"/>
              <w:ind w:right="227"/>
              <w:jc w:val="right"/>
            </w:pPr>
            <w:r>
              <w:rPr>
                <w:rFonts w:cs="Arial"/>
                <w:color w:val="000000"/>
                <w:szCs w:val="16"/>
              </w:rPr>
              <w:t>89.7</w:t>
            </w:r>
          </w:p>
        </w:tc>
        <w:tc>
          <w:tcPr>
            <w:tcW w:w="850" w:type="dxa"/>
            <w:tcBorders>
              <w:top w:val="nil"/>
              <w:left w:val="nil"/>
              <w:bottom w:val="nil"/>
              <w:right w:val="nil"/>
            </w:tcBorders>
          </w:tcPr>
          <w:p w14:paraId="72153667" w14:textId="77777777" w:rsidR="007738B5" w:rsidRDefault="007738B5" w:rsidP="003A0A92">
            <w:pPr>
              <w:pStyle w:val="Tabletext"/>
              <w:ind w:right="227"/>
              <w:jc w:val="right"/>
              <w:rPr>
                <w:rFonts w:cs="Arial"/>
                <w:color w:val="000000"/>
                <w:szCs w:val="16"/>
              </w:rPr>
            </w:pPr>
            <w:r w:rsidRPr="00690781">
              <w:t>84.1</w:t>
            </w:r>
          </w:p>
        </w:tc>
        <w:tc>
          <w:tcPr>
            <w:tcW w:w="851" w:type="dxa"/>
            <w:tcBorders>
              <w:top w:val="nil"/>
              <w:left w:val="nil"/>
              <w:bottom w:val="nil"/>
              <w:right w:val="nil"/>
            </w:tcBorders>
            <w:vAlign w:val="bottom"/>
          </w:tcPr>
          <w:p w14:paraId="32D50DC5" w14:textId="77777777" w:rsidR="007738B5" w:rsidRPr="00E00B44" w:rsidRDefault="007738B5" w:rsidP="003A0A92">
            <w:pPr>
              <w:pStyle w:val="Tabletext"/>
              <w:ind w:right="227"/>
              <w:jc w:val="right"/>
            </w:pPr>
            <w:r>
              <w:rPr>
                <w:rFonts w:cs="Arial"/>
                <w:color w:val="000000"/>
                <w:szCs w:val="16"/>
              </w:rPr>
              <w:t>96.7</w:t>
            </w:r>
          </w:p>
        </w:tc>
        <w:tc>
          <w:tcPr>
            <w:tcW w:w="992" w:type="dxa"/>
            <w:tcBorders>
              <w:top w:val="nil"/>
              <w:left w:val="nil"/>
              <w:bottom w:val="nil"/>
            </w:tcBorders>
            <w:vAlign w:val="bottom"/>
          </w:tcPr>
          <w:p w14:paraId="327E1E40" w14:textId="77777777" w:rsidR="007738B5" w:rsidRPr="00E00B44" w:rsidRDefault="007738B5" w:rsidP="003A0A92">
            <w:pPr>
              <w:pStyle w:val="Tabletext"/>
              <w:ind w:right="227"/>
              <w:jc w:val="right"/>
            </w:pPr>
            <w:r>
              <w:rPr>
                <w:rFonts w:cs="Arial"/>
                <w:color w:val="000000"/>
                <w:szCs w:val="16"/>
              </w:rPr>
              <w:t>-1.3</w:t>
            </w:r>
          </w:p>
        </w:tc>
        <w:tc>
          <w:tcPr>
            <w:tcW w:w="992" w:type="dxa"/>
            <w:tcBorders>
              <w:top w:val="nil"/>
              <w:left w:val="nil"/>
              <w:bottom w:val="nil"/>
            </w:tcBorders>
            <w:vAlign w:val="bottom"/>
          </w:tcPr>
          <w:p w14:paraId="2B5B555E" w14:textId="77777777" w:rsidR="007738B5" w:rsidRPr="00E00B44" w:rsidRDefault="007738B5" w:rsidP="003A0A92">
            <w:pPr>
              <w:pStyle w:val="Tabletext"/>
              <w:ind w:right="227"/>
              <w:jc w:val="right"/>
            </w:pPr>
            <w:r>
              <w:rPr>
                <w:rFonts w:cs="Arial"/>
                <w:color w:val="000000"/>
                <w:szCs w:val="16"/>
              </w:rPr>
              <w:t>1.8</w:t>
            </w:r>
          </w:p>
        </w:tc>
      </w:tr>
      <w:tr w:rsidR="007738B5" w14:paraId="239E4C8B" w14:textId="77777777" w:rsidTr="009E4EED">
        <w:trPr>
          <w:trHeight w:val="70"/>
        </w:trPr>
        <w:tc>
          <w:tcPr>
            <w:tcW w:w="2694" w:type="dxa"/>
            <w:tcBorders>
              <w:top w:val="nil"/>
              <w:bottom w:val="nil"/>
              <w:right w:val="nil"/>
            </w:tcBorders>
            <w:vAlign w:val="bottom"/>
          </w:tcPr>
          <w:p w14:paraId="54AD6572" w14:textId="77777777" w:rsidR="007738B5" w:rsidRPr="00927CBF" w:rsidRDefault="007738B5" w:rsidP="003A0A92">
            <w:pPr>
              <w:pStyle w:val="Tabletext"/>
            </w:pPr>
            <w:r>
              <w:t>Mech. Eng. Trades</w:t>
            </w:r>
          </w:p>
        </w:tc>
        <w:tc>
          <w:tcPr>
            <w:tcW w:w="992" w:type="dxa"/>
            <w:tcBorders>
              <w:top w:val="nil"/>
              <w:left w:val="nil"/>
              <w:bottom w:val="nil"/>
              <w:right w:val="nil"/>
            </w:tcBorders>
            <w:vAlign w:val="bottom"/>
          </w:tcPr>
          <w:p w14:paraId="1B19B263" w14:textId="77777777" w:rsidR="007738B5" w:rsidRPr="00E00B44" w:rsidRDefault="007738B5" w:rsidP="003A0A92">
            <w:pPr>
              <w:pStyle w:val="Tabletext"/>
              <w:ind w:right="227"/>
              <w:jc w:val="right"/>
            </w:pPr>
            <w:r>
              <w:rPr>
                <w:rFonts w:cs="Arial"/>
                <w:color w:val="000000"/>
                <w:szCs w:val="16"/>
              </w:rPr>
              <w:t>137.2</w:t>
            </w:r>
          </w:p>
        </w:tc>
        <w:tc>
          <w:tcPr>
            <w:tcW w:w="850" w:type="dxa"/>
            <w:tcBorders>
              <w:top w:val="nil"/>
              <w:left w:val="nil"/>
              <w:bottom w:val="nil"/>
              <w:right w:val="nil"/>
            </w:tcBorders>
          </w:tcPr>
          <w:p w14:paraId="43DD4FFD" w14:textId="77777777" w:rsidR="007738B5" w:rsidRDefault="007738B5" w:rsidP="003A0A92">
            <w:pPr>
              <w:pStyle w:val="Tabletext"/>
              <w:ind w:right="227"/>
              <w:jc w:val="right"/>
              <w:rPr>
                <w:rFonts w:cs="Arial"/>
                <w:color w:val="000000"/>
                <w:szCs w:val="16"/>
              </w:rPr>
            </w:pPr>
            <w:r w:rsidRPr="00690781">
              <w:t>145.4</w:t>
            </w:r>
          </w:p>
        </w:tc>
        <w:tc>
          <w:tcPr>
            <w:tcW w:w="851" w:type="dxa"/>
            <w:tcBorders>
              <w:top w:val="nil"/>
              <w:left w:val="nil"/>
              <w:bottom w:val="nil"/>
              <w:right w:val="nil"/>
            </w:tcBorders>
            <w:vAlign w:val="bottom"/>
          </w:tcPr>
          <w:p w14:paraId="1C527674" w14:textId="77777777" w:rsidR="007738B5" w:rsidRPr="00E00B44" w:rsidRDefault="007738B5" w:rsidP="003A0A92">
            <w:pPr>
              <w:pStyle w:val="Tabletext"/>
              <w:ind w:right="227"/>
              <w:jc w:val="right"/>
            </w:pPr>
            <w:r>
              <w:rPr>
                <w:rFonts w:cs="Arial"/>
                <w:color w:val="000000"/>
                <w:szCs w:val="16"/>
              </w:rPr>
              <w:t>170.1</w:t>
            </w:r>
          </w:p>
        </w:tc>
        <w:tc>
          <w:tcPr>
            <w:tcW w:w="992" w:type="dxa"/>
            <w:tcBorders>
              <w:top w:val="nil"/>
              <w:left w:val="nil"/>
              <w:bottom w:val="nil"/>
            </w:tcBorders>
            <w:vAlign w:val="bottom"/>
          </w:tcPr>
          <w:p w14:paraId="2296F5F1" w14:textId="77777777" w:rsidR="007738B5" w:rsidRPr="00E00B44" w:rsidRDefault="007738B5" w:rsidP="003A0A92">
            <w:pPr>
              <w:pStyle w:val="Tabletext"/>
              <w:ind w:right="227"/>
              <w:jc w:val="right"/>
            </w:pPr>
            <w:r>
              <w:rPr>
                <w:rFonts w:cs="Arial"/>
                <w:color w:val="000000"/>
                <w:szCs w:val="16"/>
              </w:rPr>
              <w:t>1.2</w:t>
            </w:r>
          </w:p>
        </w:tc>
        <w:tc>
          <w:tcPr>
            <w:tcW w:w="992" w:type="dxa"/>
            <w:tcBorders>
              <w:top w:val="nil"/>
              <w:left w:val="nil"/>
              <w:bottom w:val="nil"/>
            </w:tcBorders>
            <w:vAlign w:val="bottom"/>
          </w:tcPr>
          <w:p w14:paraId="1465E210" w14:textId="77777777" w:rsidR="007738B5" w:rsidRPr="00E00B44" w:rsidRDefault="007738B5" w:rsidP="003A0A92">
            <w:pPr>
              <w:pStyle w:val="Tabletext"/>
              <w:ind w:right="227"/>
              <w:jc w:val="right"/>
            </w:pPr>
            <w:r>
              <w:rPr>
                <w:rFonts w:cs="Arial"/>
                <w:color w:val="000000"/>
                <w:szCs w:val="16"/>
              </w:rPr>
              <w:t>2.0</w:t>
            </w:r>
          </w:p>
        </w:tc>
      </w:tr>
      <w:tr w:rsidR="007738B5" w14:paraId="69AD2BD6" w14:textId="77777777" w:rsidTr="009E4EED">
        <w:tc>
          <w:tcPr>
            <w:tcW w:w="2694" w:type="dxa"/>
            <w:tcBorders>
              <w:top w:val="nil"/>
              <w:bottom w:val="nil"/>
              <w:right w:val="nil"/>
            </w:tcBorders>
            <w:vAlign w:val="bottom"/>
          </w:tcPr>
          <w:p w14:paraId="0AEB23FA" w14:textId="601BC7D5" w:rsidR="007738B5" w:rsidRPr="00927CBF" w:rsidRDefault="007738B5" w:rsidP="003A0A92">
            <w:pPr>
              <w:pStyle w:val="Tabletext"/>
            </w:pPr>
            <w:r>
              <w:t>Panel Beaters</w:t>
            </w:r>
            <w:r w:rsidRPr="00D6011A">
              <w:t xml:space="preserve"> </w:t>
            </w:r>
            <w:r>
              <w:t>&amp;</w:t>
            </w:r>
            <w:r w:rsidRPr="00D6011A">
              <w:t xml:space="preserve"> Vehicle Body Builders, Trimmers </w:t>
            </w:r>
            <w:r>
              <w:t>&amp;</w:t>
            </w:r>
            <w:r w:rsidRPr="00D6011A">
              <w:t xml:space="preserve"> Painters</w:t>
            </w:r>
          </w:p>
        </w:tc>
        <w:tc>
          <w:tcPr>
            <w:tcW w:w="992" w:type="dxa"/>
            <w:tcBorders>
              <w:top w:val="nil"/>
              <w:left w:val="nil"/>
              <w:bottom w:val="nil"/>
              <w:right w:val="nil"/>
            </w:tcBorders>
            <w:vAlign w:val="bottom"/>
          </w:tcPr>
          <w:p w14:paraId="79CFD920" w14:textId="77777777" w:rsidR="007738B5" w:rsidRPr="00E00B44" w:rsidRDefault="007738B5" w:rsidP="003A0A92">
            <w:pPr>
              <w:pStyle w:val="Tabletext"/>
              <w:ind w:right="227"/>
              <w:jc w:val="right"/>
            </w:pPr>
            <w:r>
              <w:rPr>
                <w:rFonts w:cs="Arial"/>
                <w:color w:val="000000"/>
                <w:szCs w:val="16"/>
              </w:rPr>
              <w:t>33.1</w:t>
            </w:r>
          </w:p>
        </w:tc>
        <w:tc>
          <w:tcPr>
            <w:tcW w:w="850" w:type="dxa"/>
            <w:tcBorders>
              <w:top w:val="nil"/>
              <w:left w:val="nil"/>
              <w:bottom w:val="nil"/>
              <w:right w:val="nil"/>
            </w:tcBorders>
          </w:tcPr>
          <w:p w14:paraId="3749D227" w14:textId="77777777" w:rsidR="009E4EED" w:rsidRDefault="009E4EED" w:rsidP="003A0A92">
            <w:pPr>
              <w:pStyle w:val="Tabletext"/>
              <w:ind w:right="227"/>
              <w:jc w:val="right"/>
            </w:pPr>
          </w:p>
          <w:p w14:paraId="35C9A061" w14:textId="11F67742" w:rsidR="007738B5" w:rsidRDefault="007738B5" w:rsidP="003A0A92">
            <w:pPr>
              <w:pStyle w:val="Tabletext"/>
              <w:ind w:right="227"/>
              <w:jc w:val="right"/>
              <w:rPr>
                <w:rFonts w:cs="Arial"/>
                <w:color w:val="000000"/>
                <w:szCs w:val="16"/>
              </w:rPr>
            </w:pPr>
            <w:r w:rsidRPr="00690781">
              <w:t>33.1</w:t>
            </w:r>
          </w:p>
        </w:tc>
        <w:tc>
          <w:tcPr>
            <w:tcW w:w="851" w:type="dxa"/>
            <w:tcBorders>
              <w:top w:val="nil"/>
              <w:left w:val="nil"/>
              <w:bottom w:val="nil"/>
              <w:right w:val="nil"/>
            </w:tcBorders>
            <w:vAlign w:val="bottom"/>
          </w:tcPr>
          <w:p w14:paraId="131A778B" w14:textId="77777777" w:rsidR="007738B5" w:rsidRPr="00E00B44" w:rsidRDefault="007738B5" w:rsidP="003A0A92">
            <w:pPr>
              <w:pStyle w:val="Tabletext"/>
              <w:ind w:right="227"/>
              <w:jc w:val="right"/>
            </w:pPr>
            <w:r>
              <w:rPr>
                <w:rFonts w:cs="Arial"/>
                <w:color w:val="000000"/>
                <w:szCs w:val="16"/>
              </w:rPr>
              <w:t>35.9</w:t>
            </w:r>
          </w:p>
        </w:tc>
        <w:tc>
          <w:tcPr>
            <w:tcW w:w="992" w:type="dxa"/>
            <w:tcBorders>
              <w:top w:val="nil"/>
              <w:left w:val="nil"/>
              <w:bottom w:val="nil"/>
            </w:tcBorders>
            <w:vAlign w:val="bottom"/>
          </w:tcPr>
          <w:p w14:paraId="7968BBDA" w14:textId="77777777" w:rsidR="007738B5" w:rsidRPr="00E00B44" w:rsidRDefault="007738B5" w:rsidP="003A0A92">
            <w:pPr>
              <w:pStyle w:val="Tabletext"/>
              <w:ind w:right="227"/>
              <w:jc w:val="right"/>
            </w:pPr>
            <w:r>
              <w:rPr>
                <w:rFonts w:cs="Arial"/>
                <w:color w:val="000000"/>
                <w:szCs w:val="16"/>
              </w:rPr>
              <w:t>0.0</w:t>
            </w:r>
          </w:p>
        </w:tc>
        <w:tc>
          <w:tcPr>
            <w:tcW w:w="992" w:type="dxa"/>
            <w:tcBorders>
              <w:top w:val="nil"/>
              <w:left w:val="nil"/>
              <w:bottom w:val="nil"/>
            </w:tcBorders>
            <w:vAlign w:val="bottom"/>
          </w:tcPr>
          <w:p w14:paraId="41FB886A" w14:textId="77777777" w:rsidR="007738B5" w:rsidRPr="00E00B44" w:rsidRDefault="007738B5" w:rsidP="003A0A92">
            <w:pPr>
              <w:pStyle w:val="Tabletext"/>
              <w:ind w:right="227"/>
              <w:jc w:val="right"/>
            </w:pPr>
            <w:r>
              <w:rPr>
                <w:rFonts w:cs="Arial"/>
                <w:color w:val="000000"/>
                <w:szCs w:val="16"/>
              </w:rPr>
              <w:t>1.0</w:t>
            </w:r>
          </w:p>
        </w:tc>
      </w:tr>
      <w:tr w:rsidR="007738B5" w14:paraId="32FB2C18" w14:textId="77777777" w:rsidTr="009E4EED">
        <w:tc>
          <w:tcPr>
            <w:tcW w:w="2694" w:type="dxa"/>
            <w:tcBorders>
              <w:top w:val="nil"/>
              <w:bottom w:val="nil"/>
              <w:right w:val="nil"/>
            </w:tcBorders>
            <w:vAlign w:val="bottom"/>
          </w:tcPr>
          <w:p w14:paraId="3377AF13" w14:textId="702AB983" w:rsidR="007738B5" w:rsidRPr="00927CBF" w:rsidRDefault="007738B5" w:rsidP="003A0A92">
            <w:pPr>
              <w:pStyle w:val="Tabletext"/>
            </w:pPr>
            <w:r>
              <w:t>Bricklayers,</w:t>
            </w:r>
            <w:r w:rsidRPr="00D6011A">
              <w:t xml:space="preserve"> Carpenters </w:t>
            </w:r>
            <w:r>
              <w:t>&amp;</w:t>
            </w:r>
            <w:r w:rsidRPr="00D6011A">
              <w:t xml:space="preserve"> Joiners</w:t>
            </w:r>
          </w:p>
        </w:tc>
        <w:tc>
          <w:tcPr>
            <w:tcW w:w="992" w:type="dxa"/>
            <w:tcBorders>
              <w:top w:val="nil"/>
              <w:left w:val="nil"/>
              <w:bottom w:val="nil"/>
              <w:right w:val="nil"/>
            </w:tcBorders>
            <w:vAlign w:val="bottom"/>
          </w:tcPr>
          <w:p w14:paraId="118428D2" w14:textId="77777777" w:rsidR="007738B5" w:rsidRPr="00E00B44" w:rsidRDefault="007738B5" w:rsidP="003A0A92">
            <w:pPr>
              <w:pStyle w:val="Tabletext"/>
              <w:ind w:right="227"/>
              <w:jc w:val="right"/>
            </w:pPr>
            <w:r>
              <w:rPr>
                <w:rFonts w:cs="Arial"/>
                <w:color w:val="000000"/>
                <w:szCs w:val="16"/>
              </w:rPr>
              <w:t>154.3</w:t>
            </w:r>
          </w:p>
        </w:tc>
        <w:tc>
          <w:tcPr>
            <w:tcW w:w="850" w:type="dxa"/>
            <w:tcBorders>
              <w:top w:val="nil"/>
              <w:left w:val="nil"/>
              <w:bottom w:val="nil"/>
              <w:right w:val="nil"/>
            </w:tcBorders>
          </w:tcPr>
          <w:p w14:paraId="161ECD9E" w14:textId="68423958" w:rsidR="007738B5" w:rsidRDefault="007738B5" w:rsidP="003A0A92">
            <w:pPr>
              <w:pStyle w:val="Tabletext"/>
              <w:ind w:right="227"/>
              <w:jc w:val="right"/>
              <w:rPr>
                <w:rFonts w:cs="Arial"/>
                <w:color w:val="000000"/>
                <w:szCs w:val="16"/>
              </w:rPr>
            </w:pPr>
            <w:r w:rsidRPr="00690781">
              <w:t>158.3</w:t>
            </w:r>
          </w:p>
        </w:tc>
        <w:tc>
          <w:tcPr>
            <w:tcW w:w="851" w:type="dxa"/>
            <w:tcBorders>
              <w:top w:val="nil"/>
              <w:left w:val="nil"/>
              <w:bottom w:val="nil"/>
              <w:right w:val="nil"/>
            </w:tcBorders>
            <w:vAlign w:val="bottom"/>
          </w:tcPr>
          <w:p w14:paraId="36C2EB42" w14:textId="77777777" w:rsidR="007738B5" w:rsidRPr="00E00B44" w:rsidRDefault="007738B5" w:rsidP="003A0A92">
            <w:pPr>
              <w:pStyle w:val="Tabletext"/>
              <w:ind w:right="227"/>
              <w:jc w:val="right"/>
            </w:pPr>
            <w:r>
              <w:rPr>
                <w:rFonts w:cs="Arial"/>
                <w:color w:val="000000"/>
                <w:szCs w:val="16"/>
              </w:rPr>
              <w:t>174.1</w:t>
            </w:r>
          </w:p>
        </w:tc>
        <w:tc>
          <w:tcPr>
            <w:tcW w:w="992" w:type="dxa"/>
            <w:tcBorders>
              <w:top w:val="nil"/>
              <w:left w:val="nil"/>
              <w:bottom w:val="nil"/>
            </w:tcBorders>
            <w:vAlign w:val="bottom"/>
          </w:tcPr>
          <w:p w14:paraId="6EC81A0A" w14:textId="77777777" w:rsidR="007738B5" w:rsidRPr="00E00B44" w:rsidRDefault="007738B5" w:rsidP="003A0A92">
            <w:pPr>
              <w:pStyle w:val="Tabletext"/>
              <w:ind w:right="227"/>
              <w:jc w:val="right"/>
            </w:pPr>
            <w:r>
              <w:rPr>
                <w:rFonts w:cs="Arial"/>
                <w:color w:val="000000"/>
                <w:szCs w:val="16"/>
              </w:rPr>
              <w:t>0.5</w:t>
            </w:r>
          </w:p>
        </w:tc>
        <w:tc>
          <w:tcPr>
            <w:tcW w:w="992" w:type="dxa"/>
            <w:tcBorders>
              <w:top w:val="nil"/>
              <w:left w:val="nil"/>
              <w:bottom w:val="nil"/>
            </w:tcBorders>
            <w:vAlign w:val="bottom"/>
          </w:tcPr>
          <w:p w14:paraId="0D9BF463" w14:textId="77777777" w:rsidR="007738B5" w:rsidRPr="00E00B44" w:rsidRDefault="007738B5" w:rsidP="003A0A92">
            <w:pPr>
              <w:pStyle w:val="Tabletext"/>
              <w:ind w:right="227"/>
              <w:jc w:val="right"/>
            </w:pPr>
            <w:r>
              <w:rPr>
                <w:rFonts w:cs="Arial"/>
                <w:color w:val="000000"/>
                <w:szCs w:val="16"/>
              </w:rPr>
              <w:t>1.2</w:t>
            </w:r>
          </w:p>
        </w:tc>
      </w:tr>
      <w:tr w:rsidR="007738B5" w14:paraId="15F69E11" w14:textId="77777777" w:rsidTr="009E4EED">
        <w:tc>
          <w:tcPr>
            <w:tcW w:w="2694" w:type="dxa"/>
            <w:tcBorders>
              <w:top w:val="nil"/>
              <w:bottom w:val="nil"/>
              <w:right w:val="nil"/>
            </w:tcBorders>
            <w:vAlign w:val="bottom"/>
          </w:tcPr>
          <w:p w14:paraId="68D75C0C" w14:textId="77777777" w:rsidR="007738B5" w:rsidRPr="00927CBF" w:rsidRDefault="007738B5" w:rsidP="003A0A92">
            <w:pPr>
              <w:pStyle w:val="Tabletext"/>
            </w:pPr>
            <w:r w:rsidRPr="00D6011A">
              <w:t xml:space="preserve">Floor Finishers </w:t>
            </w:r>
            <w:r>
              <w:t>&amp; Painting Trades</w:t>
            </w:r>
          </w:p>
        </w:tc>
        <w:tc>
          <w:tcPr>
            <w:tcW w:w="992" w:type="dxa"/>
            <w:tcBorders>
              <w:top w:val="nil"/>
              <w:left w:val="nil"/>
              <w:bottom w:val="nil"/>
              <w:right w:val="nil"/>
            </w:tcBorders>
            <w:vAlign w:val="bottom"/>
          </w:tcPr>
          <w:p w14:paraId="28F33591" w14:textId="77777777" w:rsidR="007738B5" w:rsidRPr="00E00B44" w:rsidRDefault="007738B5" w:rsidP="003A0A92">
            <w:pPr>
              <w:pStyle w:val="Tabletext"/>
              <w:ind w:right="227"/>
              <w:jc w:val="right"/>
            </w:pPr>
            <w:r>
              <w:rPr>
                <w:rFonts w:cs="Arial"/>
                <w:color w:val="000000"/>
                <w:szCs w:val="16"/>
              </w:rPr>
              <w:t>57.7</w:t>
            </w:r>
          </w:p>
        </w:tc>
        <w:tc>
          <w:tcPr>
            <w:tcW w:w="850" w:type="dxa"/>
            <w:tcBorders>
              <w:top w:val="nil"/>
              <w:left w:val="nil"/>
              <w:bottom w:val="nil"/>
              <w:right w:val="nil"/>
            </w:tcBorders>
          </w:tcPr>
          <w:p w14:paraId="155AC329" w14:textId="072C295B" w:rsidR="007738B5" w:rsidRDefault="007738B5" w:rsidP="003A0A92">
            <w:pPr>
              <w:pStyle w:val="Tabletext"/>
              <w:ind w:right="227"/>
              <w:jc w:val="right"/>
              <w:rPr>
                <w:rFonts w:cs="Arial"/>
                <w:color w:val="000000"/>
                <w:szCs w:val="16"/>
              </w:rPr>
            </w:pPr>
            <w:r w:rsidRPr="00690781">
              <w:t>55.3</w:t>
            </w:r>
          </w:p>
        </w:tc>
        <w:tc>
          <w:tcPr>
            <w:tcW w:w="851" w:type="dxa"/>
            <w:tcBorders>
              <w:top w:val="nil"/>
              <w:left w:val="nil"/>
              <w:bottom w:val="nil"/>
              <w:right w:val="nil"/>
            </w:tcBorders>
            <w:vAlign w:val="bottom"/>
          </w:tcPr>
          <w:p w14:paraId="55FDBA4F" w14:textId="77777777" w:rsidR="007738B5" w:rsidRPr="00E00B44" w:rsidRDefault="007738B5" w:rsidP="003A0A92">
            <w:pPr>
              <w:pStyle w:val="Tabletext"/>
              <w:ind w:right="227"/>
              <w:jc w:val="right"/>
            </w:pPr>
            <w:r>
              <w:rPr>
                <w:rFonts w:cs="Arial"/>
                <w:color w:val="000000"/>
                <w:szCs w:val="16"/>
              </w:rPr>
              <w:t>61.1</w:t>
            </w:r>
          </w:p>
        </w:tc>
        <w:tc>
          <w:tcPr>
            <w:tcW w:w="992" w:type="dxa"/>
            <w:tcBorders>
              <w:top w:val="nil"/>
              <w:left w:val="nil"/>
              <w:bottom w:val="nil"/>
            </w:tcBorders>
            <w:vAlign w:val="bottom"/>
          </w:tcPr>
          <w:p w14:paraId="01E14E4E" w14:textId="77777777" w:rsidR="007738B5" w:rsidRPr="00E00B44" w:rsidRDefault="007738B5" w:rsidP="003A0A92">
            <w:pPr>
              <w:pStyle w:val="Tabletext"/>
              <w:ind w:right="227"/>
              <w:jc w:val="right"/>
            </w:pPr>
            <w:r>
              <w:rPr>
                <w:rFonts w:cs="Arial"/>
                <w:color w:val="000000"/>
                <w:szCs w:val="16"/>
              </w:rPr>
              <w:t>-0.9</w:t>
            </w:r>
          </w:p>
        </w:tc>
        <w:tc>
          <w:tcPr>
            <w:tcW w:w="992" w:type="dxa"/>
            <w:tcBorders>
              <w:top w:val="nil"/>
              <w:left w:val="nil"/>
              <w:bottom w:val="nil"/>
            </w:tcBorders>
            <w:vAlign w:val="bottom"/>
          </w:tcPr>
          <w:p w14:paraId="3B85C580" w14:textId="77777777" w:rsidR="007738B5" w:rsidRPr="00E00B44" w:rsidRDefault="007738B5" w:rsidP="003A0A92">
            <w:pPr>
              <w:pStyle w:val="Tabletext"/>
              <w:ind w:right="227"/>
              <w:jc w:val="right"/>
            </w:pPr>
            <w:r>
              <w:rPr>
                <w:rFonts w:cs="Arial"/>
                <w:color w:val="000000"/>
                <w:szCs w:val="16"/>
              </w:rPr>
              <w:t>1.3</w:t>
            </w:r>
          </w:p>
        </w:tc>
      </w:tr>
      <w:tr w:rsidR="007738B5" w14:paraId="5C010201" w14:textId="77777777" w:rsidTr="009E4EED">
        <w:tc>
          <w:tcPr>
            <w:tcW w:w="2694" w:type="dxa"/>
            <w:tcBorders>
              <w:top w:val="nil"/>
              <w:bottom w:val="nil"/>
              <w:right w:val="nil"/>
            </w:tcBorders>
            <w:vAlign w:val="bottom"/>
          </w:tcPr>
          <w:p w14:paraId="311A9F22" w14:textId="77777777" w:rsidR="007738B5" w:rsidRPr="00927CBF" w:rsidRDefault="007738B5" w:rsidP="003A0A92">
            <w:pPr>
              <w:pStyle w:val="Tabletext"/>
            </w:pPr>
            <w:r w:rsidRPr="00D6011A">
              <w:t xml:space="preserve">Glaziers, Plasterers </w:t>
            </w:r>
            <w:r>
              <w:t>&amp;</w:t>
            </w:r>
            <w:r w:rsidRPr="00D6011A">
              <w:t xml:space="preserve"> Tilers</w:t>
            </w:r>
          </w:p>
        </w:tc>
        <w:tc>
          <w:tcPr>
            <w:tcW w:w="992" w:type="dxa"/>
            <w:tcBorders>
              <w:top w:val="nil"/>
              <w:left w:val="nil"/>
              <w:bottom w:val="nil"/>
              <w:right w:val="nil"/>
            </w:tcBorders>
            <w:vAlign w:val="bottom"/>
          </w:tcPr>
          <w:p w14:paraId="6557B497" w14:textId="77777777" w:rsidR="007738B5" w:rsidRPr="00E00B44" w:rsidRDefault="007738B5" w:rsidP="003A0A92">
            <w:pPr>
              <w:pStyle w:val="Tabletext"/>
              <w:ind w:right="227"/>
              <w:jc w:val="right"/>
            </w:pPr>
            <w:r>
              <w:rPr>
                <w:rFonts w:cs="Arial"/>
                <w:color w:val="000000"/>
                <w:szCs w:val="16"/>
              </w:rPr>
              <w:t>71.7</w:t>
            </w:r>
          </w:p>
        </w:tc>
        <w:tc>
          <w:tcPr>
            <w:tcW w:w="850" w:type="dxa"/>
            <w:tcBorders>
              <w:top w:val="nil"/>
              <w:left w:val="nil"/>
              <w:bottom w:val="nil"/>
              <w:right w:val="nil"/>
            </w:tcBorders>
          </w:tcPr>
          <w:p w14:paraId="70B7EB81" w14:textId="77777777" w:rsidR="007738B5" w:rsidRDefault="007738B5" w:rsidP="003A0A92">
            <w:pPr>
              <w:pStyle w:val="Tabletext"/>
              <w:ind w:right="227"/>
              <w:jc w:val="right"/>
              <w:rPr>
                <w:rFonts w:cs="Arial"/>
                <w:color w:val="000000"/>
                <w:szCs w:val="16"/>
              </w:rPr>
            </w:pPr>
            <w:r w:rsidRPr="00690781">
              <w:t>73.6</w:t>
            </w:r>
          </w:p>
        </w:tc>
        <w:tc>
          <w:tcPr>
            <w:tcW w:w="851" w:type="dxa"/>
            <w:tcBorders>
              <w:top w:val="nil"/>
              <w:left w:val="nil"/>
              <w:bottom w:val="nil"/>
              <w:right w:val="nil"/>
            </w:tcBorders>
            <w:vAlign w:val="bottom"/>
          </w:tcPr>
          <w:p w14:paraId="5AD2AE38" w14:textId="77777777" w:rsidR="007738B5" w:rsidRPr="00E00B44" w:rsidRDefault="007738B5" w:rsidP="003A0A92">
            <w:pPr>
              <w:pStyle w:val="Tabletext"/>
              <w:ind w:right="227"/>
              <w:jc w:val="right"/>
            </w:pPr>
            <w:r>
              <w:rPr>
                <w:rFonts w:cs="Arial"/>
                <w:color w:val="000000"/>
                <w:szCs w:val="16"/>
              </w:rPr>
              <w:t>81.0</w:t>
            </w:r>
          </w:p>
        </w:tc>
        <w:tc>
          <w:tcPr>
            <w:tcW w:w="992" w:type="dxa"/>
            <w:tcBorders>
              <w:top w:val="nil"/>
              <w:left w:val="nil"/>
              <w:bottom w:val="nil"/>
            </w:tcBorders>
            <w:vAlign w:val="bottom"/>
          </w:tcPr>
          <w:p w14:paraId="5F728C02" w14:textId="77777777" w:rsidR="007738B5" w:rsidRPr="00E00B44" w:rsidRDefault="007738B5" w:rsidP="003A0A92">
            <w:pPr>
              <w:pStyle w:val="Tabletext"/>
              <w:ind w:right="227"/>
              <w:jc w:val="right"/>
            </w:pPr>
            <w:r>
              <w:rPr>
                <w:rFonts w:cs="Arial"/>
                <w:color w:val="000000"/>
                <w:szCs w:val="16"/>
              </w:rPr>
              <w:t>0.6</w:t>
            </w:r>
          </w:p>
        </w:tc>
        <w:tc>
          <w:tcPr>
            <w:tcW w:w="992" w:type="dxa"/>
            <w:tcBorders>
              <w:top w:val="nil"/>
              <w:left w:val="nil"/>
              <w:bottom w:val="nil"/>
            </w:tcBorders>
            <w:vAlign w:val="bottom"/>
          </w:tcPr>
          <w:p w14:paraId="4872179F" w14:textId="77777777" w:rsidR="007738B5" w:rsidRPr="00E00B44" w:rsidRDefault="007738B5" w:rsidP="003A0A92">
            <w:pPr>
              <w:pStyle w:val="Tabletext"/>
              <w:ind w:right="227"/>
              <w:jc w:val="right"/>
            </w:pPr>
            <w:r>
              <w:rPr>
                <w:rFonts w:cs="Arial"/>
                <w:color w:val="000000"/>
                <w:szCs w:val="16"/>
              </w:rPr>
              <w:t>1.2</w:t>
            </w:r>
          </w:p>
        </w:tc>
      </w:tr>
      <w:tr w:rsidR="007738B5" w14:paraId="6149F6CE" w14:textId="77777777" w:rsidTr="009E4EED">
        <w:tc>
          <w:tcPr>
            <w:tcW w:w="2694" w:type="dxa"/>
            <w:tcBorders>
              <w:top w:val="nil"/>
              <w:bottom w:val="nil"/>
              <w:right w:val="nil"/>
            </w:tcBorders>
            <w:vAlign w:val="bottom"/>
          </w:tcPr>
          <w:p w14:paraId="2DB6D900" w14:textId="77777777" w:rsidR="007738B5" w:rsidRPr="00927CBF" w:rsidRDefault="007738B5" w:rsidP="003A0A92">
            <w:pPr>
              <w:pStyle w:val="Tabletext"/>
            </w:pPr>
            <w:r w:rsidRPr="00D6011A">
              <w:t>Plumbers</w:t>
            </w:r>
          </w:p>
        </w:tc>
        <w:tc>
          <w:tcPr>
            <w:tcW w:w="992" w:type="dxa"/>
            <w:tcBorders>
              <w:top w:val="nil"/>
              <w:left w:val="nil"/>
              <w:bottom w:val="nil"/>
              <w:right w:val="nil"/>
            </w:tcBorders>
            <w:vAlign w:val="bottom"/>
          </w:tcPr>
          <w:p w14:paraId="5AAF9969" w14:textId="77777777" w:rsidR="007738B5" w:rsidRPr="00E00B44" w:rsidRDefault="007738B5" w:rsidP="003A0A92">
            <w:pPr>
              <w:pStyle w:val="Tabletext"/>
              <w:ind w:right="227"/>
              <w:jc w:val="right"/>
            </w:pPr>
            <w:r>
              <w:rPr>
                <w:rFonts w:cs="Arial"/>
                <w:color w:val="000000"/>
                <w:szCs w:val="16"/>
              </w:rPr>
              <w:t>79.6</w:t>
            </w:r>
          </w:p>
        </w:tc>
        <w:tc>
          <w:tcPr>
            <w:tcW w:w="850" w:type="dxa"/>
            <w:tcBorders>
              <w:top w:val="nil"/>
              <w:left w:val="nil"/>
              <w:bottom w:val="nil"/>
              <w:right w:val="nil"/>
            </w:tcBorders>
          </w:tcPr>
          <w:p w14:paraId="1D9D24C4" w14:textId="77777777" w:rsidR="007738B5" w:rsidRDefault="007738B5" w:rsidP="003A0A92">
            <w:pPr>
              <w:pStyle w:val="Tabletext"/>
              <w:ind w:right="227"/>
              <w:jc w:val="right"/>
              <w:rPr>
                <w:rFonts w:cs="Arial"/>
                <w:color w:val="000000"/>
                <w:szCs w:val="16"/>
              </w:rPr>
            </w:pPr>
            <w:r w:rsidRPr="00690781">
              <w:t>84.8</w:t>
            </w:r>
          </w:p>
        </w:tc>
        <w:tc>
          <w:tcPr>
            <w:tcW w:w="851" w:type="dxa"/>
            <w:tcBorders>
              <w:top w:val="nil"/>
              <w:left w:val="nil"/>
              <w:bottom w:val="nil"/>
              <w:right w:val="nil"/>
            </w:tcBorders>
            <w:vAlign w:val="bottom"/>
          </w:tcPr>
          <w:p w14:paraId="309841F4" w14:textId="77777777" w:rsidR="007738B5" w:rsidRPr="00E00B44" w:rsidRDefault="007738B5" w:rsidP="003A0A92">
            <w:pPr>
              <w:pStyle w:val="Tabletext"/>
              <w:ind w:right="227"/>
              <w:jc w:val="right"/>
            </w:pPr>
            <w:r>
              <w:rPr>
                <w:rFonts w:cs="Arial"/>
                <w:color w:val="000000"/>
                <w:szCs w:val="16"/>
              </w:rPr>
              <w:t>94.6</w:t>
            </w:r>
          </w:p>
        </w:tc>
        <w:tc>
          <w:tcPr>
            <w:tcW w:w="992" w:type="dxa"/>
            <w:tcBorders>
              <w:top w:val="nil"/>
              <w:left w:val="nil"/>
              <w:bottom w:val="nil"/>
            </w:tcBorders>
            <w:vAlign w:val="bottom"/>
          </w:tcPr>
          <w:p w14:paraId="5C2703CF" w14:textId="77777777" w:rsidR="007738B5" w:rsidRPr="00E00B44" w:rsidRDefault="007738B5" w:rsidP="003A0A92">
            <w:pPr>
              <w:pStyle w:val="Tabletext"/>
              <w:ind w:right="227"/>
              <w:jc w:val="right"/>
            </w:pPr>
            <w:r>
              <w:rPr>
                <w:rFonts w:cs="Arial"/>
                <w:color w:val="000000"/>
                <w:szCs w:val="16"/>
              </w:rPr>
              <w:t>1.3</w:t>
            </w:r>
          </w:p>
        </w:tc>
        <w:tc>
          <w:tcPr>
            <w:tcW w:w="992" w:type="dxa"/>
            <w:tcBorders>
              <w:top w:val="nil"/>
              <w:left w:val="nil"/>
              <w:bottom w:val="nil"/>
            </w:tcBorders>
            <w:vAlign w:val="bottom"/>
          </w:tcPr>
          <w:p w14:paraId="5FC9F1B1" w14:textId="77777777" w:rsidR="007738B5" w:rsidRPr="00E00B44" w:rsidRDefault="007738B5" w:rsidP="003A0A92">
            <w:pPr>
              <w:pStyle w:val="Tabletext"/>
              <w:ind w:right="227"/>
              <w:jc w:val="right"/>
            </w:pPr>
            <w:r>
              <w:rPr>
                <w:rFonts w:cs="Arial"/>
                <w:color w:val="000000"/>
                <w:szCs w:val="16"/>
              </w:rPr>
              <w:t>1.4</w:t>
            </w:r>
          </w:p>
        </w:tc>
      </w:tr>
      <w:tr w:rsidR="007738B5" w14:paraId="1025FA30" w14:textId="77777777" w:rsidTr="009E4EED">
        <w:tc>
          <w:tcPr>
            <w:tcW w:w="2694" w:type="dxa"/>
            <w:tcBorders>
              <w:top w:val="nil"/>
              <w:bottom w:val="nil"/>
              <w:right w:val="nil"/>
            </w:tcBorders>
            <w:vAlign w:val="bottom"/>
          </w:tcPr>
          <w:p w14:paraId="6D8E1F11" w14:textId="77777777" w:rsidR="007738B5" w:rsidRPr="00927CBF" w:rsidRDefault="007738B5" w:rsidP="003A0A92">
            <w:pPr>
              <w:pStyle w:val="Tabletext"/>
            </w:pPr>
            <w:r w:rsidRPr="00D6011A">
              <w:t>Electricians</w:t>
            </w:r>
          </w:p>
        </w:tc>
        <w:tc>
          <w:tcPr>
            <w:tcW w:w="992" w:type="dxa"/>
            <w:tcBorders>
              <w:top w:val="nil"/>
              <w:left w:val="nil"/>
              <w:bottom w:val="nil"/>
              <w:right w:val="nil"/>
            </w:tcBorders>
            <w:vAlign w:val="bottom"/>
          </w:tcPr>
          <w:p w14:paraId="004AAE0A" w14:textId="77777777" w:rsidR="007738B5" w:rsidRPr="00E00B44" w:rsidRDefault="007738B5" w:rsidP="003A0A92">
            <w:pPr>
              <w:pStyle w:val="Tabletext"/>
              <w:ind w:right="227"/>
              <w:jc w:val="right"/>
            </w:pPr>
            <w:r>
              <w:rPr>
                <w:rFonts w:cs="Arial"/>
                <w:color w:val="000000"/>
                <w:szCs w:val="16"/>
              </w:rPr>
              <w:t>134.0</w:t>
            </w:r>
          </w:p>
        </w:tc>
        <w:tc>
          <w:tcPr>
            <w:tcW w:w="850" w:type="dxa"/>
            <w:tcBorders>
              <w:top w:val="nil"/>
              <w:left w:val="nil"/>
              <w:bottom w:val="nil"/>
              <w:right w:val="nil"/>
            </w:tcBorders>
          </w:tcPr>
          <w:p w14:paraId="4C03679C" w14:textId="77777777" w:rsidR="007738B5" w:rsidRDefault="007738B5" w:rsidP="003A0A92">
            <w:pPr>
              <w:pStyle w:val="Tabletext"/>
              <w:ind w:right="227"/>
              <w:jc w:val="right"/>
              <w:rPr>
                <w:rFonts w:cs="Arial"/>
                <w:color w:val="000000"/>
                <w:szCs w:val="16"/>
              </w:rPr>
            </w:pPr>
            <w:r w:rsidRPr="00690781">
              <w:t>153.2</w:t>
            </w:r>
          </w:p>
        </w:tc>
        <w:tc>
          <w:tcPr>
            <w:tcW w:w="851" w:type="dxa"/>
            <w:tcBorders>
              <w:top w:val="nil"/>
              <w:left w:val="nil"/>
              <w:bottom w:val="nil"/>
              <w:right w:val="nil"/>
            </w:tcBorders>
            <w:vAlign w:val="bottom"/>
          </w:tcPr>
          <w:p w14:paraId="39AAAB6F" w14:textId="77777777" w:rsidR="007738B5" w:rsidRPr="00E00B44" w:rsidRDefault="007738B5" w:rsidP="003A0A92">
            <w:pPr>
              <w:pStyle w:val="Tabletext"/>
              <w:ind w:right="227"/>
              <w:jc w:val="right"/>
            </w:pPr>
            <w:r>
              <w:rPr>
                <w:rFonts w:cs="Arial"/>
                <w:color w:val="000000"/>
                <w:szCs w:val="16"/>
              </w:rPr>
              <w:t>169.6</w:t>
            </w:r>
          </w:p>
        </w:tc>
        <w:tc>
          <w:tcPr>
            <w:tcW w:w="992" w:type="dxa"/>
            <w:tcBorders>
              <w:top w:val="nil"/>
              <w:left w:val="nil"/>
              <w:bottom w:val="nil"/>
            </w:tcBorders>
            <w:vAlign w:val="bottom"/>
          </w:tcPr>
          <w:p w14:paraId="637F886E" w14:textId="77777777" w:rsidR="007738B5" w:rsidRPr="00E00B44" w:rsidRDefault="007738B5" w:rsidP="003A0A92">
            <w:pPr>
              <w:pStyle w:val="Tabletext"/>
              <w:ind w:right="227"/>
              <w:jc w:val="right"/>
            </w:pPr>
            <w:r>
              <w:rPr>
                <w:rFonts w:cs="Arial"/>
                <w:color w:val="000000"/>
                <w:szCs w:val="16"/>
              </w:rPr>
              <w:t>2.7</w:t>
            </w:r>
          </w:p>
        </w:tc>
        <w:tc>
          <w:tcPr>
            <w:tcW w:w="992" w:type="dxa"/>
            <w:tcBorders>
              <w:top w:val="nil"/>
              <w:left w:val="nil"/>
              <w:bottom w:val="nil"/>
            </w:tcBorders>
            <w:vAlign w:val="bottom"/>
          </w:tcPr>
          <w:p w14:paraId="2EA1CC43" w14:textId="77777777" w:rsidR="007738B5" w:rsidRPr="00E00B44" w:rsidRDefault="007738B5" w:rsidP="003A0A92">
            <w:pPr>
              <w:pStyle w:val="Tabletext"/>
              <w:ind w:right="227"/>
              <w:jc w:val="right"/>
            </w:pPr>
            <w:r>
              <w:rPr>
                <w:rFonts w:cs="Arial"/>
                <w:color w:val="000000"/>
                <w:szCs w:val="16"/>
              </w:rPr>
              <w:t>1.3</w:t>
            </w:r>
          </w:p>
        </w:tc>
      </w:tr>
      <w:tr w:rsidR="007738B5" w14:paraId="673C1912" w14:textId="77777777" w:rsidTr="009E4EED">
        <w:tc>
          <w:tcPr>
            <w:tcW w:w="2694" w:type="dxa"/>
            <w:tcBorders>
              <w:top w:val="nil"/>
              <w:bottom w:val="nil"/>
              <w:right w:val="nil"/>
            </w:tcBorders>
            <w:vAlign w:val="bottom"/>
          </w:tcPr>
          <w:p w14:paraId="1BFBC0BB" w14:textId="514740B3" w:rsidR="007738B5" w:rsidRPr="00927CBF" w:rsidRDefault="007738B5" w:rsidP="003A0A92">
            <w:pPr>
              <w:pStyle w:val="Tabletext"/>
            </w:pPr>
            <w:r w:rsidRPr="00D6011A">
              <w:t xml:space="preserve">Electronics </w:t>
            </w:r>
            <w:r>
              <w:t>&amp; Teleco. Trades</w:t>
            </w:r>
          </w:p>
        </w:tc>
        <w:tc>
          <w:tcPr>
            <w:tcW w:w="992" w:type="dxa"/>
            <w:tcBorders>
              <w:top w:val="nil"/>
              <w:left w:val="nil"/>
              <w:bottom w:val="nil"/>
              <w:right w:val="nil"/>
            </w:tcBorders>
            <w:vAlign w:val="bottom"/>
          </w:tcPr>
          <w:p w14:paraId="241D8FBD" w14:textId="77777777" w:rsidR="007738B5" w:rsidRPr="00E00B44" w:rsidRDefault="007738B5" w:rsidP="003A0A92">
            <w:pPr>
              <w:pStyle w:val="Tabletext"/>
              <w:ind w:right="227"/>
              <w:jc w:val="right"/>
            </w:pPr>
            <w:r>
              <w:rPr>
                <w:rFonts w:cs="Arial"/>
                <w:color w:val="000000"/>
                <w:szCs w:val="16"/>
              </w:rPr>
              <w:t>90.6</w:t>
            </w:r>
          </w:p>
        </w:tc>
        <w:tc>
          <w:tcPr>
            <w:tcW w:w="850" w:type="dxa"/>
            <w:tcBorders>
              <w:top w:val="nil"/>
              <w:left w:val="nil"/>
              <w:bottom w:val="nil"/>
              <w:right w:val="nil"/>
            </w:tcBorders>
          </w:tcPr>
          <w:p w14:paraId="1D201C48" w14:textId="0B795008" w:rsidR="007738B5" w:rsidRDefault="007738B5" w:rsidP="003A0A92">
            <w:pPr>
              <w:pStyle w:val="Tabletext"/>
              <w:ind w:right="227"/>
              <w:jc w:val="right"/>
              <w:rPr>
                <w:rFonts w:cs="Arial"/>
                <w:color w:val="000000"/>
                <w:szCs w:val="16"/>
              </w:rPr>
            </w:pPr>
            <w:r w:rsidRPr="00690781">
              <w:t>88.5</w:t>
            </w:r>
          </w:p>
        </w:tc>
        <w:tc>
          <w:tcPr>
            <w:tcW w:w="851" w:type="dxa"/>
            <w:tcBorders>
              <w:top w:val="nil"/>
              <w:left w:val="nil"/>
              <w:bottom w:val="nil"/>
              <w:right w:val="nil"/>
            </w:tcBorders>
            <w:vAlign w:val="bottom"/>
          </w:tcPr>
          <w:p w14:paraId="73E9A8BB" w14:textId="77777777" w:rsidR="007738B5" w:rsidRPr="00E00B44" w:rsidRDefault="007738B5" w:rsidP="003A0A92">
            <w:pPr>
              <w:pStyle w:val="Tabletext"/>
              <w:ind w:right="227"/>
              <w:jc w:val="right"/>
            </w:pPr>
            <w:r>
              <w:rPr>
                <w:rFonts w:cs="Arial"/>
                <w:color w:val="000000"/>
                <w:szCs w:val="16"/>
              </w:rPr>
              <w:t>100.7</w:t>
            </w:r>
          </w:p>
        </w:tc>
        <w:tc>
          <w:tcPr>
            <w:tcW w:w="992" w:type="dxa"/>
            <w:tcBorders>
              <w:top w:val="nil"/>
              <w:left w:val="nil"/>
              <w:bottom w:val="nil"/>
            </w:tcBorders>
            <w:vAlign w:val="bottom"/>
          </w:tcPr>
          <w:p w14:paraId="65FAFF13" w14:textId="77777777" w:rsidR="007738B5" w:rsidRPr="00E00B44" w:rsidRDefault="007738B5" w:rsidP="003A0A92">
            <w:pPr>
              <w:pStyle w:val="Tabletext"/>
              <w:ind w:right="227"/>
              <w:jc w:val="right"/>
            </w:pPr>
            <w:r>
              <w:rPr>
                <w:rFonts w:cs="Arial"/>
                <w:color w:val="000000"/>
                <w:szCs w:val="16"/>
              </w:rPr>
              <w:t>-0.5</w:t>
            </w:r>
          </w:p>
        </w:tc>
        <w:tc>
          <w:tcPr>
            <w:tcW w:w="992" w:type="dxa"/>
            <w:tcBorders>
              <w:top w:val="nil"/>
              <w:left w:val="nil"/>
              <w:bottom w:val="nil"/>
            </w:tcBorders>
            <w:vAlign w:val="bottom"/>
          </w:tcPr>
          <w:p w14:paraId="69186087" w14:textId="77777777" w:rsidR="007738B5" w:rsidRPr="00E00B44" w:rsidRDefault="007738B5" w:rsidP="003A0A92">
            <w:pPr>
              <w:pStyle w:val="Tabletext"/>
              <w:ind w:right="227"/>
              <w:jc w:val="right"/>
            </w:pPr>
            <w:r>
              <w:rPr>
                <w:rFonts w:cs="Arial"/>
                <w:color w:val="000000"/>
                <w:szCs w:val="16"/>
              </w:rPr>
              <w:t>1.6</w:t>
            </w:r>
          </w:p>
        </w:tc>
      </w:tr>
      <w:tr w:rsidR="007738B5" w14:paraId="140043CF" w14:textId="77777777" w:rsidTr="009E4EED">
        <w:tc>
          <w:tcPr>
            <w:tcW w:w="2694" w:type="dxa"/>
            <w:tcBorders>
              <w:top w:val="nil"/>
              <w:bottom w:val="nil"/>
              <w:right w:val="nil"/>
            </w:tcBorders>
            <w:vAlign w:val="bottom"/>
          </w:tcPr>
          <w:p w14:paraId="079AB550" w14:textId="77777777" w:rsidR="007738B5" w:rsidRPr="00927CBF" w:rsidRDefault="007738B5" w:rsidP="003A0A92">
            <w:pPr>
              <w:pStyle w:val="Tabletext"/>
            </w:pPr>
            <w:r>
              <w:t>Food Trades</w:t>
            </w:r>
          </w:p>
        </w:tc>
        <w:tc>
          <w:tcPr>
            <w:tcW w:w="992" w:type="dxa"/>
            <w:tcBorders>
              <w:top w:val="nil"/>
              <w:left w:val="nil"/>
              <w:bottom w:val="nil"/>
              <w:right w:val="nil"/>
            </w:tcBorders>
            <w:vAlign w:val="bottom"/>
          </w:tcPr>
          <w:p w14:paraId="552A7582" w14:textId="77777777" w:rsidR="007738B5" w:rsidRPr="00E00B44" w:rsidRDefault="007738B5" w:rsidP="003A0A92">
            <w:pPr>
              <w:pStyle w:val="Tabletext"/>
              <w:ind w:right="227"/>
              <w:jc w:val="right"/>
            </w:pPr>
            <w:r>
              <w:rPr>
                <w:rFonts w:cs="Arial"/>
                <w:color w:val="000000"/>
                <w:szCs w:val="16"/>
              </w:rPr>
              <w:t>156.8</w:t>
            </w:r>
          </w:p>
        </w:tc>
        <w:tc>
          <w:tcPr>
            <w:tcW w:w="850" w:type="dxa"/>
            <w:tcBorders>
              <w:top w:val="nil"/>
              <w:left w:val="nil"/>
              <w:bottom w:val="nil"/>
              <w:right w:val="nil"/>
            </w:tcBorders>
          </w:tcPr>
          <w:p w14:paraId="58EAE5F3" w14:textId="77777777" w:rsidR="007738B5" w:rsidRDefault="007738B5" w:rsidP="003A0A92">
            <w:pPr>
              <w:pStyle w:val="Tabletext"/>
              <w:ind w:right="227"/>
              <w:jc w:val="right"/>
              <w:rPr>
                <w:rFonts w:cs="Arial"/>
                <w:color w:val="000000"/>
                <w:szCs w:val="16"/>
              </w:rPr>
            </w:pPr>
            <w:r w:rsidRPr="00690781">
              <w:t>172.0</w:t>
            </w:r>
          </w:p>
        </w:tc>
        <w:tc>
          <w:tcPr>
            <w:tcW w:w="851" w:type="dxa"/>
            <w:tcBorders>
              <w:top w:val="nil"/>
              <w:left w:val="nil"/>
              <w:bottom w:val="nil"/>
              <w:right w:val="nil"/>
            </w:tcBorders>
            <w:vAlign w:val="bottom"/>
          </w:tcPr>
          <w:p w14:paraId="4684806E" w14:textId="77777777" w:rsidR="007738B5" w:rsidRPr="00E00B44" w:rsidRDefault="007738B5" w:rsidP="003A0A92">
            <w:pPr>
              <w:pStyle w:val="Tabletext"/>
              <w:ind w:right="227"/>
              <w:jc w:val="right"/>
            </w:pPr>
            <w:r>
              <w:rPr>
                <w:rFonts w:cs="Arial"/>
                <w:color w:val="000000"/>
                <w:szCs w:val="16"/>
              </w:rPr>
              <w:t>196.3</w:t>
            </w:r>
          </w:p>
        </w:tc>
        <w:tc>
          <w:tcPr>
            <w:tcW w:w="992" w:type="dxa"/>
            <w:tcBorders>
              <w:top w:val="nil"/>
              <w:left w:val="nil"/>
              <w:bottom w:val="nil"/>
            </w:tcBorders>
            <w:vAlign w:val="bottom"/>
          </w:tcPr>
          <w:p w14:paraId="643FDE0A" w14:textId="77777777" w:rsidR="007738B5" w:rsidRPr="00E00B44" w:rsidRDefault="007738B5" w:rsidP="003A0A92">
            <w:pPr>
              <w:pStyle w:val="Tabletext"/>
              <w:ind w:right="227"/>
              <w:jc w:val="right"/>
            </w:pPr>
            <w:r>
              <w:rPr>
                <w:rFonts w:cs="Arial"/>
                <w:color w:val="000000"/>
                <w:szCs w:val="16"/>
              </w:rPr>
              <w:t>1.9</w:t>
            </w:r>
          </w:p>
        </w:tc>
        <w:tc>
          <w:tcPr>
            <w:tcW w:w="992" w:type="dxa"/>
            <w:tcBorders>
              <w:top w:val="nil"/>
              <w:left w:val="nil"/>
              <w:bottom w:val="nil"/>
            </w:tcBorders>
            <w:vAlign w:val="bottom"/>
          </w:tcPr>
          <w:p w14:paraId="01361CEC" w14:textId="77777777" w:rsidR="007738B5" w:rsidRPr="00E00B44" w:rsidRDefault="007738B5" w:rsidP="003A0A92">
            <w:pPr>
              <w:pStyle w:val="Tabletext"/>
              <w:ind w:right="227"/>
              <w:jc w:val="right"/>
            </w:pPr>
            <w:r>
              <w:rPr>
                <w:rFonts w:cs="Arial"/>
                <w:color w:val="000000"/>
                <w:szCs w:val="16"/>
              </w:rPr>
              <w:t>1.7</w:t>
            </w:r>
          </w:p>
        </w:tc>
      </w:tr>
      <w:tr w:rsidR="007738B5" w14:paraId="0BDDD7E5" w14:textId="77777777" w:rsidTr="009E4EED">
        <w:tc>
          <w:tcPr>
            <w:tcW w:w="2694" w:type="dxa"/>
            <w:tcBorders>
              <w:top w:val="nil"/>
              <w:bottom w:val="nil"/>
              <w:right w:val="nil"/>
            </w:tcBorders>
            <w:vAlign w:val="bottom"/>
          </w:tcPr>
          <w:p w14:paraId="693606E8" w14:textId="77777777" w:rsidR="007738B5" w:rsidRPr="00927CBF" w:rsidRDefault="007738B5" w:rsidP="003A0A92">
            <w:pPr>
              <w:pStyle w:val="Tabletext"/>
            </w:pPr>
            <w:r>
              <w:t>Animal Attendants,</w:t>
            </w:r>
            <w:r w:rsidRPr="00D6011A">
              <w:t xml:space="preserve"> Trainers, </w:t>
            </w:r>
            <w:r>
              <w:t>&amp;</w:t>
            </w:r>
            <w:r w:rsidRPr="00D6011A">
              <w:t xml:space="preserve"> Shearers</w:t>
            </w:r>
          </w:p>
        </w:tc>
        <w:tc>
          <w:tcPr>
            <w:tcW w:w="992" w:type="dxa"/>
            <w:tcBorders>
              <w:top w:val="nil"/>
              <w:left w:val="nil"/>
              <w:bottom w:val="nil"/>
              <w:right w:val="nil"/>
            </w:tcBorders>
            <w:vAlign w:val="bottom"/>
          </w:tcPr>
          <w:p w14:paraId="58B3EC27" w14:textId="77777777" w:rsidR="007738B5" w:rsidRPr="00E00B44" w:rsidRDefault="007738B5" w:rsidP="003A0A92">
            <w:pPr>
              <w:pStyle w:val="Tabletext"/>
              <w:ind w:right="227"/>
              <w:jc w:val="right"/>
            </w:pPr>
            <w:r>
              <w:rPr>
                <w:rFonts w:cs="Arial"/>
                <w:color w:val="000000"/>
                <w:szCs w:val="16"/>
              </w:rPr>
              <w:t>26.6</w:t>
            </w:r>
          </w:p>
        </w:tc>
        <w:tc>
          <w:tcPr>
            <w:tcW w:w="850" w:type="dxa"/>
            <w:tcBorders>
              <w:top w:val="nil"/>
              <w:left w:val="nil"/>
              <w:bottom w:val="nil"/>
              <w:right w:val="nil"/>
            </w:tcBorders>
          </w:tcPr>
          <w:p w14:paraId="0DC2042D" w14:textId="77777777" w:rsidR="00461C7B" w:rsidRDefault="00461C7B" w:rsidP="003A0A92">
            <w:pPr>
              <w:pStyle w:val="Tabletext"/>
              <w:ind w:right="227"/>
              <w:jc w:val="right"/>
            </w:pPr>
          </w:p>
          <w:p w14:paraId="09776BB0" w14:textId="194F2EC5" w:rsidR="007738B5" w:rsidRDefault="007738B5" w:rsidP="003A0A92">
            <w:pPr>
              <w:pStyle w:val="Tabletext"/>
              <w:ind w:right="227"/>
              <w:jc w:val="right"/>
              <w:rPr>
                <w:rFonts w:cs="Arial"/>
                <w:color w:val="000000"/>
                <w:szCs w:val="16"/>
              </w:rPr>
            </w:pPr>
            <w:r w:rsidRPr="00690781">
              <w:t>28.9</w:t>
            </w:r>
          </w:p>
        </w:tc>
        <w:tc>
          <w:tcPr>
            <w:tcW w:w="851" w:type="dxa"/>
            <w:tcBorders>
              <w:top w:val="nil"/>
              <w:left w:val="nil"/>
              <w:bottom w:val="nil"/>
              <w:right w:val="nil"/>
            </w:tcBorders>
            <w:vAlign w:val="bottom"/>
          </w:tcPr>
          <w:p w14:paraId="456AF868" w14:textId="77777777" w:rsidR="007738B5" w:rsidRPr="00E00B44" w:rsidRDefault="007738B5" w:rsidP="003A0A92">
            <w:pPr>
              <w:pStyle w:val="Tabletext"/>
              <w:ind w:right="227"/>
              <w:jc w:val="right"/>
            </w:pPr>
            <w:r>
              <w:rPr>
                <w:rFonts w:cs="Arial"/>
                <w:color w:val="000000"/>
                <w:szCs w:val="16"/>
              </w:rPr>
              <w:t>33.1</w:t>
            </w:r>
          </w:p>
        </w:tc>
        <w:tc>
          <w:tcPr>
            <w:tcW w:w="992" w:type="dxa"/>
            <w:tcBorders>
              <w:top w:val="nil"/>
              <w:left w:val="nil"/>
              <w:bottom w:val="nil"/>
            </w:tcBorders>
            <w:vAlign w:val="bottom"/>
          </w:tcPr>
          <w:p w14:paraId="33C893D6" w14:textId="77777777" w:rsidR="007738B5" w:rsidRPr="00E00B44" w:rsidRDefault="007738B5" w:rsidP="003A0A92">
            <w:pPr>
              <w:pStyle w:val="Tabletext"/>
              <w:ind w:right="227"/>
              <w:jc w:val="right"/>
            </w:pPr>
            <w:r>
              <w:rPr>
                <w:rFonts w:cs="Arial"/>
                <w:color w:val="000000"/>
                <w:szCs w:val="16"/>
              </w:rPr>
              <w:t>1.6</w:t>
            </w:r>
          </w:p>
        </w:tc>
        <w:tc>
          <w:tcPr>
            <w:tcW w:w="992" w:type="dxa"/>
            <w:tcBorders>
              <w:top w:val="nil"/>
              <w:left w:val="nil"/>
              <w:bottom w:val="nil"/>
            </w:tcBorders>
            <w:vAlign w:val="bottom"/>
          </w:tcPr>
          <w:p w14:paraId="30DC3B5B" w14:textId="77777777" w:rsidR="007738B5" w:rsidRPr="00E00B44" w:rsidRDefault="007738B5" w:rsidP="003A0A92">
            <w:pPr>
              <w:pStyle w:val="Tabletext"/>
              <w:ind w:right="227"/>
              <w:jc w:val="right"/>
            </w:pPr>
            <w:r>
              <w:rPr>
                <w:rFonts w:cs="Arial"/>
                <w:color w:val="000000"/>
                <w:szCs w:val="16"/>
              </w:rPr>
              <w:t>1.7</w:t>
            </w:r>
          </w:p>
        </w:tc>
      </w:tr>
      <w:tr w:rsidR="007738B5" w14:paraId="51E37702" w14:textId="77777777" w:rsidTr="009E4EED">
        <w:tc>
          <w:tcPr>
            <w:tcW w:w="2694" w:type="dxa"/>
            <w:tcBorders>
              <w:top w:val="nil"/>
              <w:bottom w:val="nil"/>
              <w:right w:val="nil"/>
            </w:tcBorders>
            <w:vAlign w:val="bottom"/>
          </w:tcPr>
          <w:p w14:paraId="58B02AC1" w14:textId="77777777" w:rsidR="007738B5" w:rsidRPr="00927CBF" w:rsidRDefault="007738B5" w:rsidP="003A0A92">
            <w:pPr>
              <w:pStyle w:val="Tabletext"/>
            </w:pPr>
            <w:r>
              <w:t>Horticultural Trades</w:t>
            </w:r>
          </w:p>
        </w:tc>
        <w:tc>
          <w:tcPr>
            <w:tcW w:w="992" w:type="dxa"/>
            <w:tcBorders>
              <w:top w:val="nil"/>
              <w:left w:val="nil"/>
              <w:bottom w:val="nil"/>
              <w:right w:val="nil"/>
            </w:tcBorders>
            <w:vAlign w:val="bottom"/>
          </w:tcPr>
          <w:p w14:paraId="796521A6" w14:textId="77777777" w:rsidR="007738B5" w:rsidRPr="00E00B44" w:rsidRDefault="007738B5" w:rsidP="003A0A92">
            <w:pPr>
              <w:pStyle w:val="Tabletext"/>
              <w:ind w:right="227"/>
              <w:jc w:val="right"/>
            </w:pPr>
            <w:r>
              <w:rPr>
                <w:rFonts w:cs="Arial"/>
                <w:color w:val="000000"/>
                <w:szCs w:val="16"/>
              </w:rPr>
              <w:t>89.0</w:t>
            </w:r>
          </w:p>
        </w:tc>
        <w:tc>
          <w:tcPr>
            <w:tcW w:w="850" w:type="dxa"/>
            <w:tcBorders>
              <w:top w:val="nil"/>
              <w:left w:val="nil"/>
              <w:bottom w:val="nil"/>
              <w:right w:val="nil"/>
            </w:tcBorders>
          </w:tcPr>
          <w:p w14:paraId="37C8E0F4" w14:textId="77777777" w:rsidR="007738B5" w:rsidRDefault="007738B5" w:rsidP="003A0A92">
            <w:pPr>
              <w:pStyle w:val="Tabletext"/>
              <w:ind w:right="227"/>
              <w:jc w:val="right"/>
              <w:rPr>
                <w:rFonts w:cs="Arial"/>
                <w:color w:val="000000"/>
                <w:szCs w:val="16"/>
              </w:rPr>
            </w:pPr>
            <w:r w:rsidRPr="00690781">
              <w:t>92.7</w:t>
            </w:r>
          </w:p>
        </w:tc>
        <w:tc>
          <w:tcPr>
            <w:tcW w:w="851" w:type="dxa"/>
            <w:tcBorders>
              <w:top w:val="nil"/>
              <w:left w:val="nil"/>
              <w:bottom w:val="nil"/>
              <w:right w:val="nil"/>
            </w:tcBorders>
            <w:vAlign w:val="bottom"/>
          </w:tcPr>
          <w:p w14:paraId="306AD007" w14:textId="77777777" w:rsidR="007738B5" w:rsidRPr="00E00B44" w:rsidRDefault="007738B5" w:rsidP="003A0A92">
            <w:pPr>
              <w:pStyle w:val="Tabletext"/>
              <w:ind w:right="227"/>
              <w:jc w:val="right"/>
            </w:pPr>
            <w:r>
              <w:rPr>
                <w:rFonts w:cs="Arial"/>
                <w:color w:val="000000"/>
                <w:szCs w:val="16"/>
              </w:rPr>
              <w:t>103.1</w:t>
            </w:r>
          </w:p>
        </w:tc>
        <w:tc>
          <w:tcPr>
            <w:tcW w:w="992" w:type="dxa"/>
            <w:tcBorders>
              <w:top w:val="nil"/>
              <w:left w:val="nil"/>
              <w:bottom w:val="nil"/>
            </w:tcBorders>
            <w:vAlign w:val="bottom"/>
          </w:tcPr>
          <w:p w14:paraId="0CBB58CA" w14:textId="77777777" w:rsidR="007738B5" w:rsidRPr="00E00B44" w:rsidRDefault="007738B5" w:rsidP="003A0A92">
            <w:pPr>
              <w:pStyle w:val="Tabletext"/>
              <w:ind w:right="227"/>
              <w:jc w:val="right"/>
            </w:pPr>
            <w:r>
              <w:rPr>
                <w:rFonts w:cs="Arial"/>
                <w:color w:val="000000"/>
                <w:szCs w:val="16"/>
              </w:rPr>
              <w:t>0.8</w:t>
            </w:r>
          </w:p>
        </w:tc>
        <w:tc>
          <w:tcPr>
            <w:tcW w:w="992" w:type="dxa"/>
            <w:tcBorders>
              <w:top w:val="nil"/>
              <w:left w:val="nil"/>
              <w:bottom w:val="nil"/>
            </w:tcBorders>
            <w:vAlign w:val="bottom"/>
          </w:tcPr>
          <w:p w14:paraId="0A49F25C" w14:textId="77777777" w:rsidR="007738B5" w:rsidRPr="00E00B44" w:rsidRDefault="007738B5" w:rsidP="003A0A92">
            <w:pPr>
              <w:pStyle w:val="Tabletext"/>
              <w:ind w:right="227"/>
              <w:jc w:val="right"/>
            </w:pPr>
            <w:r>
              <w:rPr>
                <w:rFonts w:cs="Arial"/>
                <w:color w:val="000000"/>
                <w:szCs w:val="16"/>
              </w:rPr>
              <w:t>1.3</w:t>
            </w:r>
          </w:p>
        </w:tc>
      </w:tr>
      <w:tr w:rsidR="007738B5" w14:paraId="6E0FA685" w14:textId="77777777" w:rsidTr="009E4EED">
        <w:tc>
          <w:tcPr>
            <w:tcW w:w="2694" w:type="dxa"/>
            <w:tcBorders>
              <w:top w:val="nil"/>
              <w:bottom w:val="nil"/>
              <w:right w:val="nil"/>
            </w:tcBorders>
            <w:vAlign w:val="bottom"/>
          </w:tcPr>
          <w:p w14:paraId="1E595B6D" w14:textId="77777777" w:rsidR="007738B5" w:rsidRPr="00927CBF" w:rsidRDefault="007738B5" w:rsidP="003A0A92">
            <w:pPr>
              <w:pStyle w:val="Tabletext"/>
            </w:pPr>
            <w:r w:rsidRPr="00D6011A">
              <w:t>Hairdressers</w:t>
            </w:r>
          </w:p>
        </w:tc>
        <w:tc>
          <w:tcPr>
            <w:tcW w:w="992" w:type="dxa"/>
            <w:tcBorders>
              <w:top w:val="nil"/>
              <w:left w:val="nil"/>
              <w:bottom w:val="nil"/>
              <w:right w:val="nil"/>
            </w:tcBorders>
            <w:vAlign w:val="bottom"/>
          </w:tcPr>
          <w:p w14:paraId="651513F3" w14:textId="77777777" w:rsidR="007738B5" w:rsidRPr="00E00B44" w:rsidRDefault="007738B5" w:rsidP="003A0A92">
            <w:pPr>
              <w:pStyle w:val="Tabletext"/>
              <w:ind w:right="227"/>
              <w:jc w:val="right"/>
            </w:pPr>
            <w:r>
              <w:rPr>
                <w:rFonts w:cs="Arial"/>
                <w:color w:val="000000"/>
                <w:szCs w:val="16"/>
              </w:rPr>
              <w:t>56.8</w:t>
            </w:r>
          </w:p>
        </w:tc>
        <w:tc>
          <w:tcPr>
            <w:tcW w:w="850" w:type="dxa"/>
            <w:tcBorders>
              <w:top w:val="nil"/>
              <w:left w:val="nil"/>
              <w:bottom w:val="nil"/>
              <w:right w:val="nil"/>
            </w:tcBorders>
          </w:tcPr>
          <w:p w14:paraId="74AB49AF" w14:textId="77777777" w:rsidR="007738B5" w:rsidRDefault="007738B5" w:rsidP="003A0A92">
            <w:pPr>
              <w:pStyle w:val="Tabletext"/>
              <w:ind w:right="227"/>
              <w:jc w:val="right"/>
              <w:rPr>
                <w:rFonts w:cs="Arial"/>
                <w:color w:val="000000"/>
                <w:szCs w:val="16"/>
              </w:rPr>
            </w:pPr>
            <w:r w:rsidRPr="00690781">
              <w:t>63.3</w:t>
            </w:r>
          </w:p>
        </w:tc>
        <w:tc>
          <w:tcPr>
            <w:tcW w:w="851" w:type="dxa"/>
            <w:tcBorders>
              <w:top w:val="nil"/>
              <w:left w:val="nil"/>
              <w:bottom w:val="nil"/>
              <w:right w:val="nil"/>
            </w:tcBorders>
            <w:vAlign w:val="bottom"/>
          </w:tcPr>
          <w:p w14:paraId="6A36BACE" w14:textId="77777777" w:rsidR="007738B5" w:rsidRPr="00E00B44" w:rsidRDefault="007738B5" w:rsidP="003A0A92">
            <w:pPr>
              <w:pStyle w:val="Tabletext"/>
              <w:ind w:right="227"/>
              <w:jc w:val="right"/>
            </w:pPr>
            <w:r>
              <w:rPr>
                <w:rFonts w:cs="Arial"/>
                <w:color w:val="000000"/>
                <w:szCs w:val="16"/>
              </w:rPr>
              <w:t>70.9</w:t>
            </w:r>
          </w:p>
        </w:tc>
        <w:tc>
          <w:tcPr>
            <w:tcW w:w="992" w:type="dxa"/>
            <w:tcBorders>
              <w:top w:val="nil"/>
              <w:left w:val="nil"/>
              <w:bottom w:val="nil"/>
            </w:tcBorders>
            <w:vAlign w:val="bottom"/>
          </w:tcPr>
          <w:p w14:paraId="50A950F8" w14:textId="77777777" w:rsidR="007738B5" w:rsidRPr="00E00B44" w:rsidRDefault="007738B5" w:rsidP="003A0A92">
            <w:pPr>
              <w:pStyle w:val="Tabletext"/>
              <w:ind w:right="227"/>
              <w:jc w:val="right"/>
            </w:pPr>
            <w:r>
              <w:rPr>
                <w:rFonts w:cs="Arial"/>
                <w:color w:val="000000"/>
                <w:szCs w:val="16"/>
              </w:rPr>
              <w:t>2.2</w:t>
            </w:r>
          </w:p>
        </w:tc>
        <w:tc>
          <w:tcPr>
            <w:tcW w:w="992" w:type="dxa"/>
            <w:tcBorders>
              <w:top w:val="nil"/>
              <w:left w:val="nil"/>
              <w:bottom w:val="nil"/>
            </w:tcBorders>
            <w:vAlign w:val="bottom"/>
          </w:tcPr>
          <w:p w14:paraId="0A9415A9" w14:textId="77777777" w:rsidR="007738B5" w:rsidRPr="00E00B44" w:rsidRDefault="007738B5" w:rsidP="003A0A92">
            <w:pPr>
              <w:pStyle w:val="Tabletext"/>
              <w:ind w:right="227"/>
              <w:jc w:val="right"/>
            </w:pPr>
            <w:r>
              <w:rPr>
                <w:rFonts w:cs="Arial"/>
                <w:color w:val="000000"/>
                <w:szCs w:val="16"/>
              </w:rPr>
              <w:t>1.4</w:t>
            </w:r>
          </w:p>
        </w:tc>
      </w:tr>
      <w:tr w:rsidR="007738B5" w14:paraId="156C9B16" w14:textId="77777777" w:rsidTr="009E4EED">
        <w:tc>
          <w:tcPr>
            <w:tcW w:w="2694" w:type="dxa"/>
            <w:tcBorders>
              <w:top w:val="nil"/>
              <w:bottom w:val="nil"/>
              <w:right w:val="nil"/>
            </w:tcBorders>
            <w:vAlign w:val="bottom"/>
          </w:tcPr>
          <w:p w14:paraId="69742A02" w14:textId="77777777" w:rsidR="007738B5" w:rsidRPr="00927CBF" w:rsidRDefault="007738B5" w:rsidP="003A0A92">
            <w:pPr>
              <w:pStyle w:val="Tabletext"/>
            </w:pPr>
            <w:r>
              <w:t>Printing Trades</w:t>
            </w:r>
          </w:p>
        </w:tc>
        <w:tc>
          <w:tcPr>
            <w:tcW w:w="992" w:type="dxa"/>
            <w:tcBorders>
              <w:top w:val="nil"/>
              <w:left w:val="nil"/>
              <w:bottom w:val="nil"/>
              <w:right w:val="nil"/>
            </w:tcBorders>
            <w:vAlign w:val="bottom"/>
          </w:tcPr>
          <w:p w14:paraId="287C8BEF" w14:textId="77777777" w:rsidR="007738B5" w:rsidRPr="00E00B44" w:rsidRDefault="007738B5" w:rsidP="003A0A92">
            <w:pPr>
              <w:pStyle w:val="Tabletext"/>
              <w:ind w:right="227"/>
              <w:jc w:val="right"/>
            </w:pPr>
            <w:r>
              <w:rPr>
                <w:rFonts w:cs="Arial"/>
                <w:color w:val="000000"/>
                <w:szCs w:val="16"/>
              </w:rPr>
              <w:t>24.2</w:t>
            </w:r>
          </w:p>
        </w:tc>
        <w:tc>
          <w:tcPr>
            <w:tcW w:w="850" w:type="dxa"/>
            <w:tcBorders>
              <w:top w:val="nil"/>
              <w:left w:val="nil"/>
              <w:bottom w:val="nil"/>
              <w:right w:val="nil"/>
            </w:tcBorders>
          </w:tcPr>
          <w:p w14:paraId="4D11174E" w14:textId="77777777" w:rsidR="007738B5" w:rsidRDefault="007738B5" w:rsidP="003A0A92">
            <w:pPr>
              <w:pStyle w:val="Tabletext"/>
              <w:ind w:right="227"/>
              <w:jc w:val="right"/>
              <w:rPr>
                <w:rFonts w:cs="Arial"/>
                <w:color w:val="000000"/>
                <w:szCs w:val="16"/>
              </w:rPr>
            </w:pPr>
            <w:r w:rsidRPr="00690781">
              <w:t>18.3</w:t>
            </w:r>
          </w:p>
        </w:tc>
        <w:tc>
          <w:tcPr>
            <w:tcW w:w="851" w:type="dxa"/>
            <w:tcBorders>
              <w:top w:val="nil"/>
              <w:left w:val="nil"/>
              <w:bottom w:val="nil"/>
              <w:right w:val="nil"/>
            </w:tcBorders>
            <w:vAlign w:val="bottom"/>
          </w:tcPr>
          <w:p w14:paraId="23B7F01E" w14:textId="77777777" w:rsidR="007738B5" w:rsidRPr="00E00B44" w:rsidRDefault="007738B5" w:rsidP="003A0A92">
            <w:pPr>
              <w:pStyle w:val="Tabletext"/>
              <w:ind w:right="227"/>
              <w:jc w:val="right"/>
            </w:pPr>
            <w:r>
              <w:rPr>
                <w:rFonts w:cs="Arial"/>
                <w:color w:val="000000"/>
                <w:szCs w:val="16"/>
              </w:rPr>
              <w:t>21.8</w:t>
            </w:r>
          </w:p>
        </w:tc>
        <w:tc>
          <w:tcPr>
            <w:tcW w:w="992" w:type="dxa"/>
            <w:tcBorders>
              <w:top w:val="nil"/>
              <w:left w:val="nil"/>
              <w:bottom w:val="nil"/>
            </w:tcBorders>
            <w:vAlign w:val="bottom"/>
          </w:tcPr>
          <w:p w14:paraId="62836E23" w14:textId="77777777" w:rsidR="007738B5" w:rsidRPr="00E00B44" w:rsidRDefault="007738B5" w:rsidP="003A0A92">
            <w:pPr>
              <w:pStyle w:val="Tabletext"/>
              <w:ind w:right="227"/>
              <w:jc w:val="right"/>
            </w:pPr>
            <w:r>
              <w:rPr>
                <w:rFonts w:cs="Arial"/>
                <w:color w:val="000000"/>
                <w:szCs w:val="16"/>
              </w:rPr>
              <w:t>-5.4</w:t>
            </w:r>
          </w:p>
        </w:tc>
        <w:tc>
          <w:tcPr>
            <w:tcW w:w="992" w:type="dxa"/>
            <w:tcBorders>
              <w:top w:val="nil"/>
              <w:left w:val="nil"/>
              <w:bottom w:val="nil"/>
            </w:tcBorders>
            <w:vAlign w:val="bottom"/>
          </w:tcPr>
          <w:p w14:paraId="67251A3E" w14:textId="77777777" w:rsidR="007738B5" w:rsidRPr="00E00B44" w:rsidRDefault="007738B5" w:rsidP="003A0A92">
            <w:pPr>
              <w:pStyle w:val="Tabletext"/>
              <w:ind w:right="227"/>
              <w:jc w:val="right"/>
            </w:pPr>
            <w:r>
              <w:rPr>
                <w:rFonts w:cs="Arial"/>
                <w:color w:val="000000"/>
                <w:szCs w:val="16"/>
              </w:rPr>
              <w:t>2.2</w:t>
            </w:r>
          </w:p>
        </w:tc>
      </w:tr>
      <w:tr w:rsidR="007738B5" w14:paraId="1F1EF271" w14:textId="77777777" w:rsidTr="009E4EED">
        <w:tc>
          <w:tcPr>
            <w:tcW w:w="2694" w:type="dxa"/>
            <w:tcBorders>
              <w:top w:val="nil"/>
              <w:bottom w:val="nil"/>
              <w:right w:val="nil"/>
            </w:tcBorders>
            <w:vAlign w:val="bottom"/>
          </w:tcPr>
          <w:p w14:paraId="02865750" w14:textId="03989483" w:rsidR="007738B5" w:rsidRPr="00927CBF" w:rsidRDefault="007738B5" w:rsidP="003A0A92">
            <w:pPr>
              <w:pStyle w:val="Tabletext"/>
            </w:pPr>
            <w:r>
              <w:t>Text.,</w:t>
            </w:r>
            <w:r w:rsidR="00E6477E">
              <w:t xml:space="preserve"> </w:t>
            </w:r>
            <w:r>
              <w:t>Clothing</w:t>
            </w:r>
            <w:r w:rsidRPr="00D6011A">
              <w:t xml:space="preserve"> </w:t>
            </w:r>
            <w:r>
              <w:t>&amp; Foot. Trades</w:t>
            </w:r>
          </w:p>
        </w:tc>
        <w:tc>
          <w:tcPr>
            <w:tcW w:w="992" w:type="dxa"/>
            <w:tcBorders>
              <w:top w:val="nil"/>
              <w:left w:val="nil"/>
              <w:bottom w:val="nil"/>
              <w:right w:val="nil"/>
            </w:tcBorders>
            <w:vAlign w:val="bottom"/>
          </w:tcPr>
          <w:p w14:paraId="76D05401" w14:textId="77777777" w:rsidR="007738B5" w:rsidRPr="00E00B44" w:rsidRDefault="007738B5" w:rsidP="003A0A92">
            <w:pPr>
              <w:pStyle w:val="Tabletext"/>
              <w:ind w:right="227"/>
              <w:jc w:val="right"/>
            </w:pPr>
            <w:r>
              <w:rPr>
                <w:rFonts w:cs="Arial"/>
                <w:color w:val="000000"/>
                <w:szCs w:val="16"/>
              </w:rPr>
              <w:t>15.8</w:t>
            </w:r>
          </w:p>
        </w:tc>
        <w:tc>
          <w:tcPr>
            <w:tcW w:w="850" w:type="dxa"/>
            <w:tcBorders>
              <w:top w:val="nil"/>
              <w:left w:val="nil"/>
              <w:bottom w:val="nil"/>
              <w:right w:val="nil"/>
            </w:tcBorders>
          </w:tcPr>
          <w:p w14:paraId="31339032" w14:textId="06E47706" w:rsidR="007738B5" w:rsidRDefault="007738B5" w:rsidP="003A0A92">
            <w:pPr>
              <w:pStyle w:val="Tabletext"/>
              <w:ind w:right="227"/>
              <w:jc w:val="right"/>
              <w:rPr>
                <w:rFonts w:cs="Arial"/>
                <w:color w:val="000000"/>
                <w:szCs w:val="16"/>
              </w:rPr>
            </w:pPr>
            <w:r w:rsidRPr="00690781">
              <w:t>12.3</w:t>
            </w:r>
          </w:p>
        </w:tc>
        <w:tc>
          <w:tcPr>
            <w:tcW w:w="851" w:type="dxa"/>
            <w:tcBorders>
              <w:top w:val="nil"/>
              <w:left w:val="nil"/>
              <w:bottom w:val="nil"/>
              <w:right w:val="nil"/>
            </w:tcBorders>
            <w:vAlign w:val="bottom"/>
          </w:tcPr>
          <w:p w14:paraId="222F92E0" w14:textId="77777777" w:rsidR="007738B5" w:rsidRPr="00E00B44" w:rsidRDefault="007738B5" w:rsidP="003A0A92">
            <w:pPr>
              <w:pStyle w:val="Tabletext"/>
              <w:ind w:right="227"/>
              <w:jc w:val="right"/>
            </w:pPr>
            <w:r>
              <w:rPr>
                <w:rFonts w:cs="Arial"/>
                <w:color w:val="000000"/>
                <w:szCs w:val="16"/>
              </w:rPr>
              <w:t>14.9</w:t>
            </w:r>
          </w:p>
        </w:tc>
        <w:tc>
          <w:tcPr>
            <w:tcW w:w="992" w:type="dxa"/>
            <w:tcBorders>
              <w:top w:val="nil"/>
              <w:left w:val="nil"/>
              <w:bottom w:val="nil"/>
            </w:tcBorders>
            <w:vAlign w:val="bottom"/>
          </w:tcPr>
          <w:p w14:paraId="16226482" w14:textId="77777777" w:rsidR="007738B5" w:rsidRPr="00E00B44" w:rsidRDefault="007738B5" w:rsidP="003A0A92">
            <w:pPr>
              <w:pStyle w:val="Tabletext"/>
              <w:ind w:right="227"/>
              <w:jc w:val="right"/>
            </w:pPr>
            <w:r>
              <w:rPr>
                <w:rFonts w:cs="Arial"/>
                <w:color w:val="000000"/>
                <w:szCs w:val="16"/>
              </w:rPr>
              <w:t>-5.0</w:t>
            </w:r>
          </w:p>
        </w:tc>
        <w:tc>
          <w:tcPr>
            <w:tcW w:w="992" w:type="dxa"/>
            <w:tcBorders>
              <w:top w:val="nil"/>
              <w:left w:val="nil"/>
              <w:bottom w:val="nil"/>
            </w:tcBorders>
            <w:vAlign w:val="bottom"/>
          </w:tcPr>
          <w:p w14:paraId="40768D7E" w14:textId="77777777" w:rsidR="007738B5" w:rsidRPr="00E00B44" w:rsidRDefault="007738B5" w:rsidP="003A0A92">
            <w:pPr>
              <w:pStyle w:val="Tabletext"/>
              <w:ind w:right="227"/>
              <w:jc w:val="right"/>
            </w:pPr>
            <w:r>
              <w:rPr>
                <w:rFonts w:cs="Arial"/>
                <w:color w:val="000000"/>
                <w:szCs w:val="16"/>
              </w:rPr>
              <w:t>2.4</w:t>
            </w:r>
          </w:p>
        </w:tc>
      </w:tr>
      <w:tr w:rsidR="007738B5" w14:paraId="6ACEFCB1" w14:textId="77777777" w:rsidTr="009E4EED">
        <w:tc>
          <w:tcPr>
            <w:tcW w:w="2694" w:type="dxa"/>
            <w:tcBorders>
              <w:top w:val="nil"/>
              <w:bottom w:val="nil"/>
              <w:right w:val="nil"/>
            </w:tcBorders>
            <w:vAlign w:val="bottom"/>
          </w:tcPr>
          <w:p w14:paraId="0147A076" w14:textId="77777777" w:rsidR="007738B5" w:rsidRPr="00927CBF" w:rsidRDefault="007738B5" w:rsidP="003A0A92">
            <w:pPr>
              <w:pStyle w:val="Tabletext"/>
            </w:pPr>
            <w:r>
              <w:t>Wood Trades</w:t>
            </w:r>
          </w:p>
        </w:tc>
        <w:tc>
          <w:tcPr>
            <w:tcW w:w="992" w:type="dxa"/>
            <w:tcBorders>
              <w:top w:val="nil"/>
              <w:left w:val="nil"/>
              <w:bottom w:val="nil"/>
              <w:right w:val="nil"/>
            </w:tcBorders>
            <w:vAlign w:val="bottom"/>
          </w:tcPr>
          <w:p w14:paraId="33E38651" w14:textId="77777777" w:rsidR="007738B5" w:rsidRPr="00E00B44" w:rsidRDefault="007738B5" w:rsidP="003A0A92">
            <w:pPr>
              <w:pStyle w:val="Tabletext"/>
              <w:ind w:right="227"/>
              <w:jc w:val="right"/>
            </w:pPr>
            <w:r>
              <w:rPr>
                <w:rFonts w:cs="Arial"/>
                <w:color w:val="000000"/>
                <w:szCs w:val="16"/>
              </w:rPr>
              <w:t>32.6</w:t>
            </w:r>
          </w:p>
        </w:tc>
        <w:tc>
          <w:tcPr>
            <w:tcW w:w="850" w:type="dxa"/>
            <w:tcBorders>
              <w:top w:val="nil"/>
              <w:left w:val="nil"/>
              <w:bottom w:val="nil"/>
              <w:right w:val="nil"/>
            </w:tcBorders>
          </w:tcPr>
          <w:p w14:paraId="3AA494CA" w14:textId="77777777" w:rsidR="007738B5" w:rsidRDefault="007738B5" w:rsidP="003A0A92">
            <w:pPr>
              <w:pStyle w:val="Tabletext"/>
              <w:ind w:right="227"/>
              <w:jc w:val="right"/>
              <w:rPr>
                <w:rFonts w:cs="Arial"/>
                <w:color w:val="000000"/>
                <w:szCs w:val="16"/>
              </w:rPr>
            </w:pPr>
            <w:r w:rsidRPr="00690781">
              <w:t>33.3</w:t>
            </w:r>
          </w:p>
        </w:tc>
        <w:tc>
          <w:tcPr>
            <w:tcW w:w="851" w:type="dxa"/>
            <w:tcBorders>
              <w:top w:val="nil"/>
              <w:left w:val="nil"/>
              <w:bottom w:val="nil"/>
              <w:right w:val="nil"/>
            </w:tcBorders>
            <w:vAlign w:val="bottom"/>
          </w:tcPr>
          <w:p w14:paraId="56ECD3AC" w14:textId="77777777" w:rsidR="007738B5" w:rsidRPr="00E00B44" w:rsidRDefault="007738B5" w:rsidP="003A0A92">
            <w:pPr>
              <w:pStyle w:val="Tabletext"/>
              <w:ind w:right="227"/>
              <w:jc w:val="right"/>
            </w:pPr>
            <w:r>
              <w:rPr>
                <w:rFonts w:cs="Arial"/>
                <w:color w:val="000000"/>
                <w:szCs w:val="16"/>
              </w:rPr>
              <w:t>37.6</w:t>
            </w:r>
          </w:p>
        </w:tc>
        <w:tc>
          <w:tcPr>
            <w:tcW w:w="992" w:type="dxa"/>
            <w:tcBorders>
              <w:top w:val="nil"/>
              <w:left w:val="nil"/>
              <w:bottom w:val="nil"/>
            </w:tcBorders>
            <w:vAlign w:val="bottom"/>
          </w:tcPr>
          <w:p w14:paraId="56815E2D" w14:textId="77777777" w:rsidR="007738B5" w:rsidRPr="00E00B44" w:rsidRDefault="007738B5" w:rsidP="003A0A92">
            <w:pPr>
              <w:pStyle w:val="Tabletext"/>
              <w:ind w:right="227"/>
              <w:jc w:val="right"/>
            </w:pPr>
            <w:r>
              <w:rPr>
                <w:rFonts w:cs="Arial"/>
                <w:color w:val="000000"/>
                <w:szCs w:val="16"/>
              </w:rPr>
              <w:t>0.4</w:t>
            </w:r>
          </w:p>
        </w:tc>
        <w:tc>
          <w:tcPr>
            <w:tcW w:w="992" w:type="dxa"/>
            <w:tcBorders>
              <w:top w:val="nil"/>
              <w:left w:val="nil"/>
              <w:bottom w:val="nil"/>
            </w:tcBorders>
            <w:vAlign w:val="bottom"/>
          </w:tcPr>
          <w:p w14:paraId="3C06C561" w14:textId="77777777" w:rsidR="007738B5" w:rsidRPr="00E00B44" w:rsidRDefault="007738B5" w:rsidP="003A0A92">
            <w:pPr>
              <w:pStyle w:val="Tabletext"/>
              <w:ind w:right="227"/>
              <w:jc w:val="right"/>
            </w:pPr>
            <w:r>
              <w:rPr>
                <w:rFonts w:cs="Arial"/>
                <w:color w:val="000000"/>
                <w:szCs w:val="16"/>
              </w:rPr>
              <w:t>1.5</w:t>
            </w:r>
          </w:p>
        </w:tc>
      </w:tr>
      <w:tr w:rsidR="007738B5" w14:paraId="38B30FDA" w14:textId="77777777" w:rsidTr="009E4EED">
        <w:tc>
          <w:tcPr>
            <w:tcW w:w="2694" w:type="dxa"/>
            <w:tcBorders>
              <w:top w:val="nil"/>
              <w:bottom w:val="nil"/>
              <w:right w:val="nil"/>
            </w:tcBorders>
            <w:vAlign w:val="bottom"/>
          </w:tcPr>
          <w:p w14:paraId="21C10611" w14:textId="77777777" w:rsidR="007738B5" w:rsidRDefault="007738B5" w:rsidP="003A0A92">
            <w:pPr>
              <w:pStyle w:val="Tabletext"/>
            </w:pPr>
            <w:r>
              <w:t>Misc.</w:t>
            </w:r>
            <w:r w:rsidRPr="00D6011A">
              <w:t xml:space="preserve"> Technicians </w:t>
            </w:r>
            <w:r>
              <w:t>&amp; Trades</w:t>
            </w:r>
          </w:p>
        </w:tc>
        <w:tc>
          <w:tcPr>
            <w:tcW w:w="992" w:type="dxa"/>
            <w:tcBorders>
              <w:top w:val="nil"/>
              <w:left w:val="nil"/>
              <w:bottom w:val="nil"/>
              <w:right w:val="nil"/>
            </w:tcBorders>
            <w:vAlign w:val="bottom"/>
          </w:tcPr>
          <w:p w14:paraId="05128615" w14:textId="77777777" w:rsidR="007738B5" w:rsidRPr="00E00B44" w:rsidRDefault="007738B5" w:rsidP="003A0A92">
            <w:pPr>
              <w:pStyle w:val="Tabletext"/>
              <w:ind w:right="227"/>
              <w:jc w:val="right"/>
            </w:pPr>
            <w:r>
              <w:rPr>
                <w:rFonts w:cs="Arial"/>
                <w:color w:val="000000"/>
                <w:szCs w:val="16"/>
              </w:rPr>
              <w:t>59.1</w:t>
            </w:r>
          </w:p>
        </w:tc>
        <w:tc>
          <w:tcPr>
            <w:tcW w:w="850" w:type="dxa"/>
            <w:tcBorders>
              <w:top w:val="nil"/>
              <w:left w:val="nil"/>
              <w:bottom w:val="nil"/>
              <w:right w:val="nil"/>
            </w:tcBorders>
          </w:tcPr>
          <w:p w14:paraId="32AE872E" w14:textId="77777777" w:rsidR="007738B5" w:rsidRDefault="007738B5" w:rsidP="003A0A92">
            <w:pPr>
              <w:pStyle w:val="Tabletext"/>
              <w:ind w:right="227"/>
              <w:jc w:val="right"/>
              <w:rPr>
                <w:rFonts w:cs="Arial"/>
                <w:color w:val="000000"/>
                <w:szCs w:val="16"/>
              </w:rPr>
            </w:pPr>
            <w:r w:rsidRPr="00690781">
              <w:t>63.0</w:t>
            </w:r>
          </w:p>
        </w:tc>
        <w:tc>
          <w:tcPr>
            <w:tcW w:w="851" w:type="dxa"/>
            <w:tcBorders>
              <w:top w:val="nil"/>
              <w:left w:val="nil"/>
              <w:bottom w:val="nil"/>
              <w:right w:val="nil"/>
            </w:tcBorders>
            <w:vAlign w:val="bottom"/>
          </w:tcPr>
          <w:p w14:paraId="6C84C859" w14:textId="77777777" w:rsidR="007738B5" w:rsidRPr="00E00B44" w:rsidRDefault="007738B5" w:rsidP="003A0A92">
            <w:pPr>
              <w:pStyle w:val="Tabletext"/>
              <w:ind w:right="227"/>
              <w:jc w:val="right"/>
            </w:pPr>
            <w:r>
              <w:rPr>
                <w:rFonts w:cs="Arial"/>
                <w:color w:val="000000"/>
                <w:szCs w:val="16"/>
              </w:rPr>
              <w:t>75.0</w:t>
            </w:r>
          </w:p>
        </w:tc>
        <w:tc>
          <w:tcPr>
            <w:tcW w:w="992" w:type="dxa"/>
            <w:tcBorders>
              <w:top w:val="nil"/>
              <w:left w:val="nil"/>
              <w:bottom w:val="nil"/>
            </w:tcBorders>
            <w:vAlign w:val="bottom"/>
          </w:tcPr>
          <w:p w14:paraId="3D06F9F7" w14:textId="77777777" w:rsidR="007738B5" w:rsidRDefault="007738B5" w:rsidP="003A0A92">
            <w:pPr>
              <w:pStyle w:val="Tabletext"/>
              <w:ind w:right="227"/>
              <w:jc w:val="right"/>
              <w:rPr>
                <w:rFonts w:cs="Arial"/>
                <w:color w:val="000000"/>
                <w:szCs w:val="16"/>
              </w:rPr>
            </w:pPr>
            <w:r>
              <w:rPr>
                <w:rFonts w:cs="Arial"/>
                <w:color w:val="000000"/>
                <w:szCs w:val="16"/>
              </w:rPr>
              <w:t>1.3</w:t>
            </w:r>
          </w:p>
        </w:tc>
        <w:tc>
          <w:tcPr>
            <w:tcW w:w="992" w:type="dxa"/>
            <w:tcBorders>
              <w:top w:val="nil"/>
              <w:left w:val="nil"/>
              <w:bottom w:val="nil"/>
            </w:tcBorders>
            <w:vAlign w:val="bottom"/>
          </w:tcPr>
          <w:p w14:paraId="4FB0477B" w14:textId="77777777" w:rsidR="007738B5" w:rsidRDefault="007738B5" w:rsidP="003A0A92">
            <w:pPr>
              <w:pStyle w:val="Tabletext"/>
              <w:ind w:right="227"/>
              <w:jc w:val="right"/>
              <w:rPr>
                <w:rFonts w:cs="Arial"/>
                <w:color w:val="000000"/>
                <w:szCs w:val="16"/>
              </w:rPr>
            </w:pPr>
            <w:r>
              <w:rPr>
                <w:rFonts w:cs="Arial"/>
                <w:color w:val="000000"/>
                <w:szCs w:val="16"/>
              </w:rPr>
              <w:t>2.2</w:t>
            </w:r>
          </w:p>
        </w:tc>
      </w:tr>
      <w:tr w:rsidR="007738B5" w14:paraId="7737897E" w14:textId="77777777" w:rsidTr="009E4EED">
        <w:tc>
          <w:tcPr>
            <w:tcW w:w="2694" w:type="dxa"/>
            <w:tcBorders>
              <w:top w:val="nil"/>
              <w:bottom w:val="nil"/>
              <w:right w:val="nil"/>
            </w:tcBorders>
            <w:vAlign w:val="bottom"/>
          </w:tcPr>
          <w:p w14:paraId="4873F3B0" w14:textId="77777777" w:rsidR="007738B5" w:rsidRPr="006A1480" w:rsidRDefault="007738B5" w:rsidP="003A0A92">
            <w:pPr>
              <w:pStyle w:val="Tabletext"/>
              <w:rPr>
                <w:b/>
              </w:rPr>
            </w:pPr>
            <w:r w:rsidRPr="006A1480">
              <w:rPr>
                <w:b/>
              </w:rPr>
              <w:t>Community and Personal Services Workers</w:t>
            </w:r>
          </w:p>
          <w:p w14:paraId="23588A72" w14:textId="77777777" w:rsidR="007738B5" w:rsidRDefault="007738B5" w:rsidP="003A0A92">
            <w:pPr>
              <w:pStyle w:val="Tabletext"/>
            </w:pPr>
            <w:r w:rsidRPr="00D6011A">
              <w:t xml:space="preserve">Health </w:t>
            </w:r>
            <w:r>
              <w:t>&amp; Welfare Support</w:t>
            </w:r>
          </w:p>
        </w:tc>
        <w:tc>
          <w:tcPr>
            <w:tcW w:w="992" w:type="dxa"/>
            <w:tcBorders>
              <w:top w:val="nil"/>
              <w:left w:val="nil"/>
              <w:bottom w:val="nil"/>
              <w:right w:val="nil"/>
            </w:tcBorders>
            <w:vAlign w:val="bottom"/>
          </w:tcPr>
          <w:p w14:paraId="16C3F349" w14:textId="77777777" w:rsidR="007738B5" w:rsidRPr="00E00B44" w:rsidRDefault="007738B5" w:rsidP="003A0A92">
            <w:pPr>
              <w:pStyle w:val="Tabletext"/>
              <w:ind w:right="227"/>
              <w:jc w:val="right"/>
            </w:pPr>
            <w:r>
              <w:rPr>
                <w:rFonts w:cs="Arial"/>
                <w:color w:val="000000"/>
                <w:szCs w:val="16"/>
              </w:rPr>
              <w:t>112.4</w:t>
            </w:r>
          </w:p>
        </w:tc>
        <w:tc>
          <w:tcPr>
            <w:tcW w:w="850" w:type="dxa"/>
            <w:tcBorders>
              <w:top w:val="nil"/>
              <w:left w:val="nil"/>
              <w:bottom w:val="nil"/>
              <w:right w:val="nil"/>
            </w:tcBorders>
          </w:tcPr>
          <w:p w14:paraId="4EEF1038" w14:textId="77777777" w:rsidR="00461C7B" w:rsidRDefault="00461C7B" w:rsidP="003A0A92">
            <w:pPr>
              <w:pStyle w:val="Tabletext"/>
              <w:ind w:right="227"/>
              <w:jc w:val="right"/>
            </w:pPr>
          </w:p>
          <w:p w14:paraId="24F68AAE" w14:textId="77777777" w:rsidR="00461C7B" w:rsidRDefault="00461C7B" w:rsidP="003A0A92">
            <w:pPr>
              <w:pStyle w:val="Tabletext"/>
              <w:ind w:right="227"/>
              <w:jc w:val="right"/>
            </w:pPr>
          </w:p>
          <w:p w14:paraId="7658F003" w14:textId="1B8DAB6F" w:rsidR="007738B5" w:rsidRDefault="007738B5" w:rsidP="003A0A92">
            <w:pPr>
              <w:pStyle w:val="Tabletext"/>
              <w:ind w:right="227"/>
              <w:jc w:val="right"/>
              <w:rPr>
                <w:rFonts w:cs="Arial"/>
                <w:color w:val="000000"/>
                <w:szCs w:val="16"/>
              </w:rPr>
            </w:pPr>
            <w:r w:rsidRPr="00690781">
              <w:t>127.1</w:t>
            </w:r>
          </w:p>
        </w:tc>
        <w:tc>
          <w:tcPr>
            <w:tcW w:w="851" w:type="dxa"/>
            <w:tcBorders>
              <w:top w:val="nil"/>
              <w:left w:val="nil"/>
              <w:bottom w:val="nil"/>
              <w:right w:val="nil"/>
            </w:tcBorders>
            <w:vAlign w:val="bottom"/>
          </w:tcPr>
          <w:p w14:paraId="4CFCA1A5" w14:textId="77777777" w:rsidR="007738B5" w:rsidRPr="00E00B44" w:rsidRDefault="007738B5" w:rsidP="003A0A92">
            <w:pPr>
              <w:pStyle w:val="Tabletext"/>
              <w:ind w:right="227"/>
              <w:jc w:val="right"/>
            </w:pPr>
            <w:r>
              <w:rPr>
                <w:rFonts w:cs="Arial"/>
                <w:color w:val="000000"/>
                <w:szCs w:val="16"/>
              </w:rPr>
              <w:t>152.4</w:t>
            </w:r>
          </w:p>
        </w:tc>
        <w:tc>
          <w:tcPr>
            <w:tcW w:w="992" w:type="dxa"/>
            <w:tcBorders>
              <w:top w:val="nil"/>
              <w:left w:val="nil"/>
              <w:bottom w:val="nil"/>
            </w:tcBorders>
            <w:vAlign w:val="bottom"/>
          </w:tcPr>
          <w:p w14:paraId="12D208D7" w14:textId="77777777" w:rsidR="007738B5" w:rsidRDefault="007738B5" w:rsidP="003A0A92">
            <w:pPr>
              <w:pStyle w:val="Tabletext"/>
              <w:ind w:right="227"/>
              <w:jc w:val="right"/>
              <w:rPr>
                <w:rFonts w:cs="Arial"/>
                <w:color w:val="000000"/>
                <w:szCs w:val="16"/>
              </w:rPr>
            </w:pPr>
            <w:r>
              <w:rPr>
                <w:rFonts w:cs="Arial"/>
                <w:color w:val="000000"/>
                <w:szCs w:val="16"/>
              </w:rPr>
              <w:t>2.5</w:t>
            </w:r>
          </w:p>
        </w:tc>
        <w:tc>
          <w:tcPr>
            <w:tcW w:w="992" w:type="dxa"/>
            <w:tcBorders>
              <w:top w:val="nil"/>
              <w:left w:val="nil"/>
              <w:bottom w:val="nil"/>
            </w:tcBorders>
            <w:vAlign w:val="bottom"/>
          </w:tcPr>
          <w:p w14:paraId="1EA9E80A" w14:textId="77777777" w:rsidR="007738B5" w:rsidRDefault="007738B5" w:rsidP="003A0A92">
            <w:pPr>
              <w:pStyle w:val="Tabletext"/>
              <w:ind w:right="227"/>
              <w:jc w:val="right"/>
              <w:rPr>
                <w:rFonts w:cs="Arial"/>
                <w:color w:val="000000"/>
                <w:szCs w:val="16"/>
              </w:rPr>
            </w:pPr>
            <w:r>
              <w:rPr>
                <w:rFonts w:cs="Arial"/>
                <w:color w:val="000000"/>
                <w:szCs w:val="16"/>
              </w:rPr>
              <w:t>2.3</w:t>
            </w:r>
          </w:p>
        </w:tc>
      </w:tr>
      <w:tr w:rsidR="007738B5" w14:paraId="0F1E6B07" w14:textId="77777777" w:rsidTr="009E4EED">
        <w:tc>
          <w:tcPr>
            <w:tcW w:w="2694" w:type="dxa"/>
            <w:tcBorders>
              <w:top w:val="nil"/>
              <w:bottom w:val="nil"/>
              <w:right w:val="nil"/>
            </w:tcBorders>
            <w:vAlign w:val="bottom"/>
          </w:tcPr>
          <w:p w14:paraId="28A29A04" w14:textId="77777777" w:rsidR="007738B5" w:rsidRDefault="007738B5" w:rsidP="003A0A92">
            <w:pPr>
              <w:pStyle w:val="Tabletext"/>
            </w:pPr>
            <w:r w:rsidRPr="00D6011A">
              <w:t>Child Carers</w:t>
            </w:r>
          </w:p>
        </w:tc>
        <w:tc>
          <w:tcPr>
            <w:tcW w:w="992" w:type="dxa"/>
            <w:tcBorders>
              <w:top w:val="nil"/>
              <w:left w:val="nil"/>
              <w:bottom w:val="nil"/>
              <w:right w:val="nil"/>
            </w:tcBorders>
            <w:vAlign w:val="bottom"/>
          </w:tcPr>
          <w:p w14:paraId="00FB4D05" w14:textId="77777777" w:rsidR="007738B5" w:rsidRPr="00E00B44" w:rsidRDefault="007738B5" w:rsidP="003A0A92">
            <w:pPr>
              <w:pStyle w:val="Tabletext"/>
              <w:ind w:right="227"/>
              <w:jc w:val="right"/>
            </w:pPr>
            <w:r>
              <w:rPr>
                <w:rFonts w:cs="Arial"/>
                <w:color w:val="000000"/>
                <w:szCs w:val="16"/>
              </w:rPr>
              <w:t>109.2</w:t>
            </w:r>
          </w:p>
        </w:tc>
        <w:tc>
          <w:tcPr>
            <w:tcW w:w="850" w:type="dxa"/>
            <w:tcBorders>
              <w:top w:val="nil"/>
              <w:left w:val="nil"/>
              <w:bottom w:val="nil"/>
              <w:right w:val="nil"/>
            </w:tcBorders>
          </w:tcPr>
          <w:p w14:paraId="43C669D2" w14:textId="77777777" w:rsidR="007738B5" w:rsidRDefault="007738B5" w:rsidP="003A0A92">
            <w:pPr>
              <w:pStyle w:val="Tabletext"/>
              <w:ind w:right="227"/>
              <w:jc w:val="right"/>
              <w:rPr>
                <w:rFonts w:cs="Arial"/>
                <w:color w:val="000000"/>
                <w:szCs w:val="16"/>
              </w:rPr>
            </w:pPr>
            <w:r w:rsidRPr="00690781">
              <w:t>146.3</w:t>
            </w:r>
          </w:p>
        </w:tc>
        <w:tc>
          <w:tcPr>
            <w:tcW w:w="851" w:type="dxa"/>
            <w:tcBorders>
              <w:top w:val="nil"/>
              <w:left w:val="nil"/>
              <w:bottom w:val="nil"/>
              <w:right w:val="nil"/>
            </w:tcBorders>
            <w:vAlign w:val="bottom"/>
          </w:tcPr>
          <w:p w14:paraId="2DD66F30" w14:textId="77777777" w:rsidR="007738B5" w:rsidRPr="00E00B44" w:rsidRDefault="007738B5" w:rsidP="003A0A92">
            <w:pPr>
              <w:pStyle w:val="Tabletext"/>
              <w:ind w:right="227"/>
              <w:jc w:val="right"/>
            </w:pPr>
            <w:r>
              <w:rPr>
                <w:rFonts w:cs="Arial"/>
                <w:color w:val="000000"/>
                <w:szCs w:val="16"/>
              </w:rPr>
              <w:t>178.9</w:t>
            </w:r>
          </w:p>
        </w:tc>
        <w:tc>
          <w:tcPr>
            <w:tcW w:w="992" w:type="dxa"/>
            <w:tcBorders>
              <w:top w:val="nil"/>
              <w:left w:val="nil"/>
              <w:bottom w:val="nil"/>
            </w:tcBorders>
            <w:vAlign w:val="bottom"/>
          </w:tcPr>
          <w:p w14:paraId="167457D6" w14:textId="77777777" w:rsidR="007738B5" w:rsidRDefault="007738B5" w:rsidP="003A0A92">
            <w:pPr>
              <w:pStyle w:val="Tabletext"/>
              <w:ind w:right="227"/>
              <w:jc w:val="right"/>
              <w:rPr>
                <w:rFonts w:cs="Arial"/>
                <w:color w:val="000000"/>
                <w:szCs w:val="16"/>
              </w:rPr>
            </w:pPr>
            <w:r>
              <w:rPr>
                <w:rFonts w:cs="Arial"/>
                <w:color w:val="000000"/>
                <w:szCs w:val="16"/>
              </w:rPr>
              <w:t>6.0</w:t>
            </w:r>
          </w:p>
        </w:tc>
        <w:tc>
          <w:tcPr>
            <w:tcW w:w="992" w:type="dxa"/>
            <w:tcBorders>
              <w:top w:val="nil"/>
              <w:left w:val="nil"/>
              <w:bottom w:val="nil"/>
            </w:tcBorders>
            <w:vAlign w:val="bottom"/>
          </w:tcPr>
          <w:p w14:paraId="085A6697" w14:textId="77777777" w:rsidR="007738B5" w:rsidRDefault="007738B5" w:rsidP="003A0A92">
            <w:pPr>
              <w:pStyle w:val="Tabletext"/>
              <w:ind w:right="227"/>
              <w:jc w:val="right"/>
              <w:rPr>
                <w:rFonts w:cs="Arial"/>
                <w:color w:val="000000"/>
                <w:szCs w:val="16"/>
              </w:rPr>
            </w:pPr>
            <w:r>
              <w:rPr>
                <w:rFonts w:cs="Arial"/>
                <w:color w:val="000000"/>
                <w:szCs w:val="16"/>
              </w:rPr>
              <w:t>2.6</w:t>
            </w:r>
          </w:p>
        </w:tc>
      </w:tr>
      <w:tr w:rsidR="007738B5" w14:paraId="4260D475" w14:textId="77777777" w:rsidTr="009E4EED">
        <w:tc>
          <w:tcPr>
            <w:tcW w:w="2694" w:type="dxa"/>
            <w:tcBorders>
              <w:top w:val="nil"/>
              <w:bottom w:val="nil"/>
              <w:right w:val="nil"/>
            </w:tcBorders>
            <w:vAlign w:val="bottom"/>
          </w:tcPr>
          <w:p w14:paraId="1CFC998D" w14:textId="77777777" w:rsidR="007738B5" w:rsidRDefault="007738B5" w:rsidP="003A0A92">
            <w:pPr>
              <w:pStyle w:val="Tabletext"/>
            </w:pPr>
            <w:r w:rsidRPr="00D6011A">
              <w:t>Education Aides</w:t>
            </w:r>
          </w:p>
        </w:tc>
        <w:tc>
          <w:tcPr>
            <w:tcW w:w="992" w:type="dxa"/>
            <w:tcBorders>
              <w:top w:val="nil"/>
              <w:left w:val="nil"/>
              <w:bottom w:val="nil"/>
              <w:right w:val="nil"/>
            </w:tcBorders>
            <w:vAlign w:val="bottom"/>
          </w:tcPr>
          <w:p w14:paraId="219B7DEE" w14:textId="77777777" w:rsidR="007738B5" w:rsidRPr="00E00B44" w:rsidRDefault="007738B5" w:rsidP="003A0A92">
            <w:pPr>
              <w:pStyle w:val="Tabletext"/>
              <w:ind w:right="227"/>
              <w:jc w:val="right"/>
            </w:pPr>
            <w:r>
              <w:rPr>
                <w:rFonts w:cs="Arial"/>
                <w:color w:val="000000"/>
                <w:szCs w:val="16"/>
              </w:rPr>
              <w:t>71.8</w:t>
            </w:r>
          </w:p>
        </w:tc>
        <w:tc>
          <w:tcPr>
            <w:tcW w:w="850" w:type="dxa"/>
            <w:tcBorders>
              <w:top w:val="nil"/>
              <w:left w:val="nil"/>
              <w:bottom w:val="nil"/>
              <w:right w:val="nil"/>
            </w:tcBorders>
          </w:tcPr>
          <w:p w14:paraId="653AE6C7" w14:textId="77777777" w:rsidR="007738B5" w:rsidRDefault="007738B5" w:rsidP="003A0A92">
            <w:pPr>
              <w:pStyle w:val="Tabletext"/>
              <w:ind w:right="227"/>
              <w:jc w:val="right"/>
              <w:rPr>
                <w:rFonts w:cs="Arial"/>
                <w:color w:val="000000"/>
                <w:szCs w:val="16"/>
              </w:rPr>
            </w:pPr>
            <w:r w:rsidRPr="00690781">
              <w:t>87.1</w:t>
            </w:r>
          </w:p>
        </w:tc>
        <w:tc>
          <w:tcPr>
            <w:tcW w:w="851" w:type="dxa"/>
            <w:tcBorders>
              <w:top w:val="nil"/>
              <w:left w:val="nil"/>
              <w:bottom w:val="nil"/>
              <w:right w:val="nil"/>
            </w:tcBorders>
            <w:vAlign w:val="bottom"/>
          </w:tcPr>
          <w:p w14:paraId="1FB45FE6" w14:textId="77777777" w:rsidR="007738B5" w:rsidRPr="00E00B44" w:rsidRDefault="007738B5" w:rsidP="003A0A92">
            <w:pPr>
              <w:pStyle w:val="Tabletext"/>
              <w:ind w:right="227"/>
              <w:jc w:val="right"/>
            </w:pPr>
            <w:r>
              <w:rPr>
                <w:rFonts w:cs="Arial"/>
                <w:color w:val="000000"/>
                <w:szCs w:val="16"/>
              </w:rPr>
              <w:t>92.6</w:t>
            </w:r>
          </w:p>
        </w:tc>
        <w:tc>
          <w:tcPr>
            <w:tcW w:w="992" w:type="dxa"/>
            <w:tcBorders>
              <w:top w:val="nil"/>
              <w:left w:val="nil"/>
              <w:bottom w:val="nil"/>
            </w:tcBorders>
            <w:vAlign w:val="bottom"/>
          </w:tcPr>
          <w:p w14:paraId="65CFBAD7" w14:textId="77777777" w:rsidR="007738B5" w:rsidRDefault="007738B5" w:rsidP="003A0A92">
            <w:pPr>
              <w:pStyle w:val="Tabletext"/>
              <w:ind w:right="227"/>
              <w:jc w:val="right"/>
              <w:rPr>
                <w:rFonts w:cs="Arial"/>
                <w:color w:val="000000"/>
                <w:szCs w:val="16"/>
              </w:rPr>
            </w:pPr>
            <w:r>
              <w:rPr>
                <w:rFonts w:cs="Arial"/>
                <w:color w:val="000000"/>
                <w:szCs w:val="16"/>
              </w:rPr>
              <w:t>3.9</w:t>
            </w:r>
          </w:p>
        </w:tc>
        <w:tc>
          <w:tcPr>
            <w:tcW w:w="992" w:type="dxa"/>
            <w:tcBorders>
              <w:top w:val="nil"/>
              <w:left w:val="nil"/>
              <w:bottom w:val="nil"/>
            </w:tcBorders>
            <w:vAlign w:val="bottom"/>
          </w:tcPr>
          <w:p w14:paraId="6D3FC476" w14:textId="77777777" w:rsidR="007738B5" w:rsidRDefault="007738B5" w:rsidP="003A0A92">
            <w:pPr>
              <w:pStyle w:val="Tabletext"/>
              <w:ind w:right="227"/>
              <w:jc w:val="right"/>
              <w:rPr>
                <w:rFonts w:cs="Arial"/>
                <w:color w:val="000000"/>
                <w:szCs w:val="16"/>
              </w:rPr>
            </w:pPr>
            <w:r>
              <w:rPr>
                <w:rFonts w:cs="Arial"/>
                <w:color w:val="000000"/>
                <w:szCs w:val="16"/>
              </w:rPr>
              <w:t>0.8</w:t>
            </w:r>
          </w:p>
        </w:tc>
      </w:tr>
      <w:tr w:rsidR="007738B5" w14:paraId="7004A3E0" w14:textId="77777777" w:rsidTr="009E4EED">
        <w:tc>
          <w:tcPr>
            <w:tcW w:w="2694" w:type="dxa"/>
            <w:tcBorders>
              <w:top w:val="nil"/>
              <w:bottom w:val="nil"/>
              <w:right w:val="nil"/>
            </w:tcBorders>
            <w:vAlign w:val="bottom"/>
          </w:tcPr>
          <w:p w14:paraId="17C3746F" w14:textId="3184ACF5" w:rsidR="007738B5" w:rsidRDefault="007738B5" w:rsidP="003A0A92">
            <w:pPr>
              <w:pStyle w:val="Tabletext"/>
            </w:pPr>
            <w:r w:rsidRPr="00D6011A">
              <w:t xml:space="preserve">Personal Carers </w:t>
            </w:r>
            <w:r>
              <w:t>&amp;</w:t>
            </w:r>
            <w:r w:rsidRPr="00D6011A">
              <w:t xml:space="preserve"> Assistants</w:t>
            </w:r>
          </w:p>
        </w:tc>
        <w:tc>
          <w:tcPr>
            <w:tcW w:w="992" w:type="dxa"/>
            <w:tcBorders>
              <w:top w:val="nil"/>
              <w:left w:val="nil"/>
              <w:bottom w:val="nil"/>
              <w:right w:val="nil"/>
            </w:tcBorders>
            <w:vAlign w:val="bottom"/>
          </w:tcPr>
          <w:p w14:paraId="40567754" w14:textId="77777777" w:rsidR="007738B5" w:rsidRPr="00E00B44" w:rsidRDefault="007738B5" w:rsidP="003A0A92">
            <w:pPr>
              <w:pStyle w:val="Tabletext"/>
              <w:ind w:right="227"/>
              <w:jc w:val="right"/>
            </w:pPr>
            <w:r>
              <w:rPr>
                <w:rFonts w:cs="Arial"/>
                <w:color w:val="000000"/>
                <w:szCs w:val="16"/>
              </w:rPr>
              <w:t>216.1</w:t>
            </w:r>
          </w:p>
        </w:tc>
        <w:tc>
          <w:tcPr>
            <w:tcW w:w="850" w:type="dxa"/>
            <w:tcBorders>
              <w:top w:val="nil"/>
              <w:left w:val="nil"/>
              <w:bottom w:val="nil"/>
              <w:right w:val="nil"/>
            </w:tcBorders>
          </w:tcPr>
          <w:p w14:paraId="502CA369" w14:textId="33AE2AF0" w:rsidR="007738B5" w:rsidRDefault="007738B5" w:rsidP="003A0A92">
            <w:pPr>
              <w:pStyle w:val="Tabletext"/>
              <w:ind w:right="227"/>
              <w:jc w:val="right"/>
              <w:rPr>
                <w:rFonts w:cs="Arial"/>
                <w:color w:val="000000"/>
                <w:szCs w:val="16"/>
              </w:rPr>
            </w:pPr>
            <w:r w:rsidRPr="00690781">
              <w:t>262.4</w:t>
            </w:r>
          </w:p>
        </w:tc>
        <w:tc>
          <w:tcPr>
            <w:tcW w:w="851" w:type="dxa"/>
            <w:tcBorders>
              <w:top w:val="nil"/>
              <w:left w:val="nil"/>
              <w:bottom w:val="nil"/>
              <w:right w:val="nil"/>
            </w:tcBorders>
            <w:vAlign w:val="bottom"/>
          </w:tcPr>
          <w:p w14:paraId="5B85E170" w14:textId="77777777" w:rsidR="007738B5" w:rsidRPr="00E00B44" w:rsidRDefault="007738B5" w:rsidP="003A0A92">
            <w:pPr>
              <w:pStyle w:val="Tabletext"/>
              <w:ind w:right="227"/>
              <w:jc w:val="right"/>
            </w:pPr>
            <w:r>
              <w:rPr>
                <w:rFonts w:cs="Arial"/>
                <w:color w:val="000000"/>
                <w:szCs w:val="16"/>
              </w:rPr>
              <w:t>318.3</w:t>
            </w:r>
          </w:p>
        </w:tc>
        <w:tc>
          <w:tcPr>
            <w:tcW w:w="992" w:type="dxa"/>
            <w:tcBorders>
              <w:top w:val="nil"/>
              <w:left w:val="nil"/>
              <w:bottom w:val="nil"/>
            </w:tcBorders>
            <w:vAlign w:val="bottom"/>
          </w:tcPr>
          <w:p w14:paraId="3A266DEA" w14:textId="77777777" w:rsidR="007738B5" w:rsidRDefault="007738B5" w:rsidP="003A0A92">
            <w:pPr>
              <w:pStyle w:val="Tabletext"/>
              <w:ind w:right="227"/>
              <w:jc w:val="right"/>
              <w:rPr>
                <w:rFonts w:cs="Arial"/>
                <w:color w:val="000000"/>
                <w:szCs w:val="16"/>
              </w:rPr>
            </w:pPr>
            <w:r>
              <w:rPr>
                <w:rFonts w:cs="Arial"/>
                <w:color w:val="000000"/>
                <w:szCs w:val="16"/>
              </w:rPr>
              <w:t>4.0</w:t>
            </w:r>
          </w:p>
        </w:tc>
        <w:tc>
          <w:tcPr>
            <w:tcW w:w="992" w:type="dxa"/>
            <w:tcBorders>
              <w:top w:val="nil"/>
              <w:left w:val="nil"/>
              <w:bottom w:val="nil"/>
            </w:tcBorders>
            <w:vAlign w:val="bottom"/>
          </w:tcPr>
          <w:p w14:paraId="6F5376E2" w14:textId="77777777" w:rsidR="007738B5" w:rsidRDefault="007738B5" w:rsidP="003A0A92">
            <w:pPr>
              <w:pStyle w:val="Tabletext"/>
              <w:ind w:right="227"/>
              <w:jc w:val="right"/>
              <w:rPr>
                <w:rFonts w:cs="Arial"/>
                <w:color w:val="000000"/>
                <w:szCs w:val="16"/>
              </w:rPr>
            </w:pPr>
            <w:r>
              <w:rPr>
                <w:rFonts w:cs="Arial"/>
                <w:color w:val="000000"/>
                <w:szCs w:val="16"/>
              </w:rPr>
              <w:t>2.4</w:t>
            </w:r>
          </w:p>
        </w:tc>
      </w:tr>
      <w:tr w:rsidR="007738B5" w14:paraId="5998372C" w14:textId="77777777" w:rsidTr="009E4EED">
        <w:tc>
          <w:tcPr>
            <w:tcW w:w="2694" w:type="dxa"/>
            <w:tcBorders>
              <w:top w:val="nil"/>
              <w:bottom w:val="nil"/>
              <w:right w:val="nil"/>
            </w:tcBorders>
            <w:vAlign w:val="bottom"/>
          </w:tcPr>
          <w:p w14:paraId="7D0FB83D" w14:textId="77777777" w:rsidR="007738B5" w:rsidRDefault="007738B5" w:rsidP="003A0A92">
            <w:pPr>
              <w:pStyle w:val="Tabletext"/>
            </w:pPr>
            <w:r>
              <w:t>Hospitality</w:t>
            </w:r>
          </w:p>
        </w:tc>
        <w:tc>
          <w:tcPr>
            <w:tcW w:w="992" w:type="dxa"/>
            <w:tcBorders>
              <w:top w:val="nil"/>
              <w:left w:val="nil"/>
              <w:bottom w:val="nil"/>
              <w:right w:val="nil"/>
            </w:tcBorders>
            <w:vAlign w:val="bottom"/>
          </w:tcPr>
          <w:p w14:paraId="5F1C03B4" w14:textId="77777777" w:rsidR="007738B5" w:rsidRPr="00E00B44" w:rsidRDefault="007738B5" w:rsidP="003A0A92">
            <w:pPr>
              <w:pStyle w:val="Tabletext"/>
              <w:ind w:right="227"/>
              <w:jc w:val="right"/>
            </w:pPr>
            <w:r>
              <w:rPr>
                <w:rFonts w:cs="Arial"/>
                <w:color w:val="000000"/>
                <w:szCs w:val="16"/>
              </w:rPr>
              <w:t>233.8</w:t>
            </w:r>
          </w:p>
        </w:tc>
        <w:tc>
          <w:tcPr>
            <w:tcW w:w="850" w:type="dxa"/>
            <w:tcBorders>
              <w:top w:val="nil"/>
              <w:left w:val="nil"/>
              <w:bottom w:val="nil"/>
              <w:right w:val="nil"/>
            </w:tcBorders>
          </w:tcPr>
          <w:p w14:paraId="50C700DB" w14:textId="77777777" w:rsidR="007738B5" w:rsidRDefault="007738B5" w:rsidP="003A0A92">
            <w:pPr>
              <w:pStyle w:val="Tabletext"/>
              <w:ind w:right="227"/>
              <w:jc w:val="right"/>
              <w:rPr>
                <w:rFonts w:cs="Arial"/>
                <w:color w:val="000000"/>
                <w:szCs w:val="16"/>
              </w:rPr>
            </w:pPr>
            <w:r w:rsidRPr="00690781">
              <w:t>270.1</w:t>
            </w:r>
          </w:p>
        </w:tc>
        <w:tc>
          <w:tcPr>
            <w:tcW w:w="851" w:type="dxa"/>
            <w:tcBorders>
              <w:top w:val="nil"/>
              <w:left w:val="nil"/>
              <w:bottom w:val="nil"/>
              <w:right w:val="nil"/>
            </w:tcBorders>
            <w:vAlign w:val="bottom"/>
          </w:tcPr>
          <w:p w14:paraId="7D78C40C" w14:textId="77777777" w:rsidR="007738B5" w:rsidRPr="00E00B44" w:rsidRDefault="007738B5" w:rsidP="003A0A92">
            <w:pPr>
              <w:pStyle w:val="Tabletext"/>
              <w:ind w:right="227"/>
              <w:jc w:val="right"/>
            </w:pPr>
            <w:r>
              <w:rPr>
                <w:rFonts w:cs="Arial"/>
                <w:color w:val="000000"/>
                <w:szCs w:val="16"/>
              </w:rPr>
              <w:t>309.9</w:t>
            </w:r>
          </w:p>
        </w:tc>
        <w:tc>
          <w:tcPr>
            <w:tcW w:w="992" w:type="dxa"/>
            <w:tcBorders>
              <w:top w:val="nil"/>
              <w:left w:val="nil"/>
              <w:bottom w:val="nil"/>
            </w:tcBorders>
            <w:vAlign w:val="bottom"/>
          </w:tcPr>
          <w:p w14:paraId="1D05EF2E" w14:textId="77777777" w:rsidR="007738B5" w:rsidRDefault="007738B5" w:rsidP="003A0A92">
            <w:pPr>
              <w:pStyle w:val="Tabletext"/>
              <w:ind w:right="227"/>
              <w:jc w:val="right"/>
              <w:rPr>
                <w:rFonts w:cs="Arial"/>
                <w:color w:val="000000"/>
                <w:szCs w:val="16"/>
              </w:rPr>
            </w:pPr>
            <w:r>
              <w:rPr>
                <w:rFonts w:cs="Arial"/>
                <w:color w:val="000000"/>
                <w:szCs w:val="16"/>
              </w:rPr>
              <w:t>2.9</w:t>
            </w:r>
          </w:p>
        </w:tc>
        <w:tc>
          <w:tcPr>
            <w:tcW w:w="992" w:type="dxa"/>
            <w:tcBorders>
              <w:top w:val="nil"/>
              <w:left w:val="nil"/>
              <w:bottom w:val="nil"/>
            </w:tcBorders>
            <w:vAlign w:val="bottom"/>
          </w:tcPr>
          <w:p w14:paraId="07B58411" w14:textId="77777777" w:rsidR="007738B5" w:rsidRDefault="007738B5" w:rsidP="003A0A92">
            <w:pPr>
              <w:pStyle w:val="Tabletext"/>
              <w:ind w:right="227"/>
              <w:jc w:val="right"/>
              <w:rPr>
                <w:rFonts w:cs="Arial"/>
                <w:color w:val="000000"/>
                <w:szCs w:val="16"/>
              </w:rPr>
            </w:pPr>
            <w:r>
              <w:rPr>
                <w:rFonts w:cs="Arial"/>
                <w:color w:val="000000"/>
                <w:szCs w:val="16"/>
              </w:rPr>
              <w:t>1.7</w:t>
            </w:r>
          </w:p>
        </w:tc>
      </w:tr>
      <w:tr w:rsidR="007738B5" w14:paraId="07E599AA" w14:textId="77777777" w:rsidTr="009E4EED">
        <w:tc>
          <w:tcPr>
            <w:tcW w:w="2694" w:type="dxa"/>
            <w:tcBorders>
              <w:top w:val="nil"/>
              <w:bottom w:val="nil"/>
              <w:right w:val="nil"/>
            </w:tcBorders>
            <w:vAlign w:val="bottom"/>
          </w:tcPr>
          <w:p w14:paraId="3F897943" w14:textId="77777777" w:rsidR="007738B5" w:rsidRDefault="007738B5" w:rsidP="003A0A92">
            <w:pPr>
              <w:pStyle w:val="Tabletext"/>
            </w:pPr>
            <w:r w:rsidRPr="00D6011A">
              <w:t xml:space="preserve">Defence Force Members, Fire Fighters </w:t>
            </w:r>
            <w:r>
              <w:t>&amp;</w:t>
            </w:r>
            <w:r w:rsidRPr="00D6011A">
              <w:t xml:space="preserve"> Police</w:t>
            </w:r>
          </w:p>
        </w:tc>
        <w:tc>
          <w:tcPr>
            <w:tcW w:w="992" w:type="dxa"/>
            <w:tcBorders>
              <w:top w:val="nil"/>
              <w:left w:val="nil"/>
              <w:bottom w:val="nil"/>
              <w:right w:val="nil"/>
            </w:tcBorders>
            <w:vAlign w:val="bottom"/>
          </w:tcPr>
          <w:p w14:paraId="17FDD6DC" w14:textId="77777777" w:rsidR="007738B5" w:rsidRPr="00E00B44" w:rsidRDefault="007738B5" w:rsidP="003A0A92">
            <w:pPr>
              <w:pStyle w:val="Tabletext"/>
              <w:ind w:right="227"/>
              <w:jc w:val="right"/>
            </w:pPr>
            <w:r>
              <w:rPr>
                <w:rFonts w:cs="Arial"/>
                <w:color w:val="000000"/>
                <w:szCs w:val="16"/>
              </w:rPr>
              <w:t>68.9</w:t>
            </w:r>
          </w:p>
        </w:tc>
        <w:tc>
          <w:tcPr>
            <w:tcW w:w="850" w:type="dxa"/>
            <w:tcBorders>
              <w:top w:val="nil"/>
              <w:left w:val="nil"/>
              <w:bottom w:val="nil"/>
              <w:right w:val="nil"/>
            </w:tcBorders>
          </w:tcPr>
          <w:p w14:paraId="4C412CCD" w14:textId="77777777" w:rsidR="00461C7B" w:rsidRDefault="00461C7B" w:rsidP="003A0A92">
            <w:pPr>
              <w:pStyle w:val="Tabletext"/>
              <w:ind w:right="227"/>
              <w:jc w:val="right"/>
            </w:pPr>
          </w:p>
          <w:p w14:paraId="00286F65" w14:textId="5129D0EE" w:rsidR="007738B5" w:rsidRDefault="007738B5" w:rsidP="003A0A92">
            <w:pPr>
              <w:pStyle w:val="Tabletext"/>
              <w:ind w:right="227"/>
              <w:jc w:val="right"/>
              <w:rPr>
                <w:rFonts w:cs="Arial"/>
                <w:color w:val="000000"/>
                <w:szCs w:val="16"/>
              </w:rPr>
            </w:pPr>
            <w:r w:rsidRPr="00690781">
              <w:t>76.4</w:t>
            </w:r>
          </w:p>
        </w:tc>
        <w:tc>
          <w:tcPr>
            <w:tcW w:w="851" w:type="dxa"/>
            <w:tcBorders>
              <w:top w:val="nil"/>
              <w:left w:val="nil"/>
              <w:bottom w:val="nil"/>
              <w:right w:val="nil"/>
            </w:tcBorders>
            <w:vAlign w:val="bottom"/>
          </w:tcPr>
          <w:p w14:paraId="2A463562" w14:textId="77777777" w:rsidR="007738B5" w:rsidRPr="00E00B44" w:rsidRDefault="007738B5" w:rsidP="003A0A92">
            <w:pPr>
              <w:pStyle w:val="Tabletext"/>
              <w:ind w:right="227"/>
              <w:jc w:val="right"/>
            </w:pPr>
            <w:r>
              <w:rPr>
                <w:rFonts w:cs="Arial"/>
                <w:color w:val="000000"/>
                <w:szCs w:val="16"/>
              </w:rPr>
              <w:t>80.5</w:t>
            </w:r>
          </w:p>
        </w:tc>
        <w:tc>
          <w:tcPr>
            <w:tcW w:w="992" w:type="dxa"/>
            <w:tcBorders>
              <w:top w:val="nil"/>
              <w:left w:val="nil"/>
              <w:bottom w:val="nil"/>
            </w:tcBorders>
            <w:vAlign w:val="bottom"/>
          </w:tcPr>
          <w:p w14:paraId="627AB336" w14:textId="77777777" w:rsidR="007738B5" w:rsidRDefault="007738B5" w:rsidP="003A0A92">
            <w:pPr>
              <w:pStyle w:val="Tabletext"/>
              <w:ind w:right="227"/>
              <w:jc w:val="right"/>
              <w:rPr>
                <w:rFonts w:cs="Arial"/>
                <w:color w:val="000000"/>
                <w:szCs w:val="16"/>
              </w:rPr>
            </w:pPr>
            <w:r>
              <w:rPr>
                <w:rFonts w:cs="Arial"/>
                <w:color w:val="000000"/>
                <w:szCs w:val="16"/>
              </w:rPr>
              <w:t>2.1</w:t>
            </w:r>
          </w:p>
        </w:tc>
        <w:tc>
          <w:tcPr>
            <w:tcW w:w="992" w:type="dxa"/>
            <w:tcBorders>
              <w:top w:val="nil"/>
              <w:left w:val="nil"/>
              <w:bottom w:val="nil"/>
            </w:tcBorders>
            <w:vAlign w:val="bottom"/>
          </w:tcPr>
          <w:p w14:paraId="183A1934" w14:textId="77777777" w:rsidR="007738B5" w:rsidRDefault="007738B5" w:rsidP="003A0A92">
            <w:pPr>
              <w:pStyle w:val="Tabletext"/>
              <w:ind w:right="227"/>
              <w:jc w:val="right"/>
              <w:rPr>
                <w:rFonts w:cs="Arial"/>
                <w:color w:val="000000"/>
                <w:szCs w:val="16"/>
              </w:rPr>
            </w:pPr>
            <w:r>
              <w:rPr>
                <w:rFonts w:cs="Arial"/>
                <w:color w:val="000000"/>
                <w:szCs w:val="16"/>
              </w:rPr>
              <w:t>0.6</w:t>
            </w:r>
          </w:p>
        </w:tc>
      </w:tr>
      <w:tr w:rsidR="007738B5" w14:paraId="366403A9" w14:textId="77777777" w:rsidTr="009E4EED">
        <w:tc>
          <w:tcPr>
            <w:tcW w:w="2694" w:type="dxa"/>
            <w:tcBorders>
              <w:top w:val="nil"/>
              <w:bottom w:val="nil"/>
              <w:right w:val="nil"/>
            </w:tcBorders>
            <w:vAlign w:val="bottom"/>
          </w:tcPr>
          <w:p w14:paraId="0E44C3F6" w14:textId="77777777" w:rsidR="007738B5" w:rsidRDefault="007738B5" w:rsidP="003A0A92">
            <w:pPr>
              <w:pStyle w:val="Tabletext"/>
            </w:pPr>
            <w:r w:rsidRPr="00D6011A">
              <w:t xml:space="preserve">Prison </w:t>
            </w:r>
            <w:r>
              <w:t>&amp;</w:t>
            </w:r>
            <w:r w:rsidRPr="00D6011A">
              <w:t xml:space="preserve"> Security Officers</w:t>
            </w:r>
          </w:p>
        </w:tc>
        <w:tc>
          <w:tcPr>
            <w:tcW w:w="992" w:type="dxa"/>
            <w:tcBorders>
              <w:top w:val="nil"/>
              <w:left w:val="nil"/>
              <w:bottom w:val="nil"/>
              <w:right w:val="nil"/>
            </w:tcBorders>
            <w:vAlign w:val="bottom"/>
          </w:tcPr>
          <w:p w14:paraId="7F1E667E" w14:textId="77777777" w:rsidR="007738B5" w:rsidRPr="00E00B44" w:rsidRDefault="007738B5" w:rsidP="003A0A92">
            <w:pPr>
              <w:pStyle w:val="Tabletext"/>
              <w:ind w:right="227"/>
              <w:jc w:val="right"/>
            </w:pPr>
            <w:r>
              <w:rPr>
                <w:rFonts w:cs="Arial"/>
                <w:color w:val="000000"/>
                <w:szCs w:val="16"/>
              </w:rPr>
              <w:t>65.1</w:t>
            </w:r>
          </w:p>
        </w:tc>
        <w:tc>
          <w:tcPr>
            <w:tcW w:w="850" w:type="dxa"/>
            <w:tcBorders>
              <w:top w:val="nil"/>
              <w:left w:val="nil"/>
              <w:bottom w:val="nil"/>
              <w:right w:val="nil"/>
            </w:tcBorders>
          </w:tcPr>
          <w:p w14:paraId="4C4EDD78" w14:textId="77777777" w:rsidR="007738B5" w:rsidRDefault="007738B5" w:rsidP="003A0A92">
            <w:pPr>
              <w:pStyle w:val="Tabletext"/>
              <w:ind w:right="227"/>
              <w:jc w:val="right"/>
              <w:rPr>
                <w:rFonts w:cs="Arial"/>
                <w:color w:val="000000"/>
                <w:szCs w:val="16"/>
              </w:rPr>
            </w:pPr>
            <w:r w:rsidRPr="00690781">
              <w:t>68.3</w:t>
            </w:r>
          </w:p>
        </w:tc>
        <w:tc>
          <w:tcPr>
            <w:tcW w:w="851" w:type="dxa"/>
            <w:tcBorders>
              <w:top w:val="nil"/>
              <w:left w:val="nil"/>
              <w:bottom w:val="nil"/>
              <w:right w:val="nil"/>
            </w:tcBorders>
            <w:vAlign w:val="bottom"/>
          </w:tcPr>
          <w:p w14:paraId="08931B70" w14:textId="77777777" w:rsidR="007738B5" w:rsidRPr="00E00B44" w:rsidRDefault="007738B5" w:rsidP="003A0A92">
            <w:pPr>
              <w:pStyle w:val="Tabletext"/>
              <w:ind w:right="227"/>
              <w:jc w:val="right"/>
            </w:pPr>
            <w:r>
              <w:rPr>
                <w:rFonts w:cs="Arial"/>
                <w:color w:val="000000"/>
                <w:szCs w:val="16"/>
              </w:rPr>
              <w:t>72.3</w:t>
            </w:r>
          </w:p>
        </w:tc>
        <w:tc>
          <w:tcPr>
            <w:tcW w:w="992" w:type="dxa"/>
            <w:tcBorders>
              <w:top w:val="nil"/>
              <w:left w:val="nil"/>
              <w:bottom w:val="nil"/>
            </w:tcBorders>
            <w:vAlign w:val="bottom"/>
          </w:tcPr>
          <w:p w14:paraId="0E905F2C" w14:textId="77777777" w:rsidR="007738B5" w:rsidRDefault="007738B5" w:rsidP="003A0A92">
            <w:pPr>
              <w:pStyle w:val="Tabletext"/>
              <w:ind w:right="227"/>
              <w:jc w:val="right"/>
              <w:rPr>
                <w:rFonts w:cs="Arial"/>
                <w:color w:val="000000"/>
                <w:szCs w:val="16"/>
              </w:rPr>
            </w:pPr>
            <w:r>
              <w:rPr>
                <w:rFonts w:cs="Arial"/>
                <w:color w:val="000000"/>
                <w:szCs w:val="16"/>
              </w:rPr>
              <w:t>1.0</w:t>
            </w:r>
          </w:p>
        </w:tc>
        <w:tc>
          <w:tcPr>
            <w:tcW w:w="992" w:type="dxa"/>
            <w:tcBorders>
              <w:top w:val="nil"/>
              <w:left w:val="nil"/>
              <w:bottom w:val="nil"/>
            </w:tcBorders>
            <w:vAlign w:val="bottom"/>
          </w:tcPr>
          <w:p w14:paraId="539FD966" w14:textId="77777777" w:rsidR="007738B5" w:rsidRDefault="007738B5" w:rsidP="003A0A92">
            <w:pPr>
              <w:pStyle w:val="Tabletext"/>
              <w:ind w:right="227"/>
              <w:jc w:val="right"/>
              <w:rPr>
                <w:rFonts w:cs="Arial"/>
                <w:color w:val="000000"/>
                <w:szCs w:val="16"/>
              </w:rPr>
            </w:pPr>
            <w:r>
              <w:rPr>
                <w:rFonts w:cs="Arial"/>
                <w:color w:val="000000"/>
                <w:szCs w:val="16"/>
              </w:rPr>
              <w:t>0.7</w:t>
            </w:r>
          </w:p>
        </w:tc>
      </w:tr>
      <w:tr w:rsidR="007738B5" w14:paraId="51C03B1E" w14:textId="77777777" w:rsidTr="009E4EED">
        <w:tc>
          <w:tcPr>
            <w:tcW w:w="2694" w:type="dxa"/>
            <w:tcBorders>
              <w:top w:val="nil"/>
              <w:bottom w:val="nil"/>
              <w:right w:val="nil"/>
            </w:tcBorders>
            <w:vAlign w:val="bottom"/>
          </w:tcPr>
          <w:p w14:paraId="35ED298F" w14:textId="77777777" w:rsidR="007738B5" w:rsidRDefault="007738B5" w:rsidP="003A0A92">
            <w:pPr>
              <w:pStyle w:val="Tabletext"/>
            </w:pPr>
            <w:r w:rsidRPr="00D6011A">
              <w:t xml:space="preserve">Personal Service </w:t>
            </w:r>
            <w:r>
              <w:t>&amp; Travel</w:t>
            </w:r>
          </w:p>
        </w:tc>
        <w:tc>
          <w:tcPr>
            <w:tcW w:w="992" w:type="dxa"/>
            <w:tcBorders>
              <w:top w:val="nil"/>
              <w:left w:val="nil"/>
              <w:bottom w:val="nil"/>
              <w:right w:val="nil"/>
            </w:tcBorders>
            <w:vAlign w:val="bottom"/>
          </w:tcPr>
          <w:p w14:paraId="66603182" w14:textId="77777777" w:rsidR="007738B5" w:rsidRPr="00E00B44" w:rsidRDefault="007738B5" w:rsidP="003A0A92">
            <w:pPr>
              <w:pStyle w:val="Tabletext"/>
              <w:ind w:right="227"/>
              <w:jc w:val="right"/>
            </w:pPr>
            <w:r>
              <w:rPr>
                <w:rFonts w:cs="Arial"/>
                <w:color w:val="000000"/>
                <w:szCs w:val="16"/>
              </w:rPr>
              <w:t>88.0</w:t>
            </w:r>
          </w:p>
        </w:tc>
        <w:tc>
          <w:tcPr>
            <w:tcW w:w="850" w:type="dxa"/>
            <w:tcBorders>
              <w:top w:val="nil"/>
              <w:left w:val="nil"/>
              <w:bottom w:val="nil"/>
              <w:right w:val="nil"/>
            </w:tcBorders>
          </w:tcPr>
          <w:p w14:paraId="13582AE9" w14:textId="77777777" w:rsidR="007738B5" w:rsidRDefault="007738B5" w:rsidP="003A0A92">
            <w:pPr>
              <w:pStyle w:val="Tabletext"/>
              <w:ind w:right="227"/>
              <w:jc w:val="right"/>
              <w:rPr>
                <w:rFonts w:cs="Arial"/>
                <w:color w:val="000000"/>
                <w:szCs w:val="16"/>
              </w:rPr>
            </w:pPr>
            <w:r w:rsidRPr="00690781">
              <w:t>97.0</w:t>
            </w:r>
          </w:p>
        </w:tc>
        <w:tc>
          <w:tcPr>
            <w:tcW w:w="851" w:type="dxa"/>
            <w:tcBorders>
              <w:top w:val="nil"/>
              <w:left w:val="nil"/>
              <w:bottom w:val="nil"/>
              <w:right w:val="nil"/>
            </w:tcBorders>
            <w:vAlign w:val="bottom"/>
          </w:tcPr>
          <w:p w14:paraId="3872E897" w14:textId="77777777" w:rsidR="007738B5" w:rsidRPr="00E00B44" w:rsidRDefault="007738B5" w:rsidP="003A0A92">
            <w:pPr>
              <w:pStyle w:val="Tabletext"/>
              <w:ind w:right="227"/>
              <w:jc w:val="right"/>
            </w:pPr>
            <w:r>
              <w:rPr>
                <w:rFonts w:cs="Arial"/>
                <w:color w:val="000000"/>
                <w:szCs w:val="16"/>
              </w:rPr>
              <w:t>116.0</w:t>
            </w:r>
          </w:p>
        </w:tc>
        <w:tc>
          <w:tcPr>
            <w:tcW w:w="992" w:type="dxa"/>
            <w:tcBorders>
              <w:top w:val="nil"/>
              <w:left w:val="nil"/>
              <w:bottom w:val="nil"/>
            </w:tcBorders>
            <w:vAlign w:val="bottom"/>
          </w:tcPr>
          <w:p w14:paraId="2B51A852" w14:textId="77777777" w:rsidR="007738B5" w:rsidRDefault="007738B5" w:rsidP="003A0A92">
            <w:pPr>
              <w:pStyle w:val="Tabletext"/>
              <w:ind w:right="227"/>
              <w:jc w:val="right"/>
              <w:rPr>
                <w:rFonts w:cs="Arial"/>
                <w:color w:val="000000"/>
                <w:szCs w:val="16"/>
              </w:rPr>
            </w:pPr>
            <w:r>
              <w:rPr>
                <w:rFonts w:cs="Arial"/>
                <w:color w:val="000000"/>
                <w:szCs w:val="16"/>
              </w:rPr>
              <w:t>2.0</w:t>
            </w:r>
          </w:p>
        </w:tc>
        <w:tc>
          <w:tcPr>
            <w:tcW w:w="992" w:type="dxa"/>
            <w:tcBorders>
              <w:top w:val="nil"/>
              <w:left w:val="nil"/>
              <w:bottom w:val="nil"/>
            </w:tcBorders>
            <w:vAlign w:val="bottom"/>
          </w:tcPr>
          <w:p w14:paraId="76B325DB" w14:textId="77777777" w:rsidR="007738B5" w:rsidRDefault="007738B5" w:rsidP="003A0A92">
            <w:pPr>
              <w:pStyle w:val="Tabletext"/>
              <w:ind w:right="227"/>
              <w:jc w:val="right"/>
              <w:rPr>
                <w:rFonts w:cs="Arial"/>
                <w:color w:val="000000"/>
                <w:szCs w:val="16"/>
              </w:rPr>
            </w:pPr>
            <w:r>
              <w:rPr>
                <w:rFonts w:cs="Arial"/>
                <w:color w:val="000000"/>
                <w:szCs w:val="16"/>
              </w:rPr>
              <w:t>2.3</w:t>
            </w:r>
          </w:p>
        </w:tc>
      </w:tr>
      <w:tr w:rsidR="007738B5" w14:paraId="6F32822E" w14:textId="77777777" w:rsidTr="009E4EED">
        <w:tc>
          <w:tcPr>
            <w:tcW w:w="2694" w:type="dxa"/>
            <w:tcBorders>
              <w:top w:val="nil"/>
              <w:bottom w:val="nil"/>
              <w:right w:val="nil"/>
            </w:tcBorders>
            <w:vAlign w:val="bottom"/>
          </w:tcPr>
          <w:p w14:paraId="56A8D1C7" w14:textId="77777777" w:rsidR="007738B5" w:rsidRDefault="007738B5" w:rsidP="003A0A92">
            <w:pPr>
              <w:pStyle w:val="Tabletext"/>
            </w:pPr>
            <w:r w:rsidRPr="00D6011A">
              <w:t xml:space="preserve">Sports </w:t>
            </w:r>
            <w:r>
              <w:t>&amp; Fitness</w:t>
            </w:r>
          </w:p>
        </w:tc>
        <w:tc>
          <w:tcPr>
            <w:tcW w:w="992" w:type="dxa"/>
            <w:tcBorders>
              <w:top w:val="nil"/>
              <w:left w:val="nil"/>
              <w:bottom w:val="nil"/>
              <w:right w:val="nil"/>
            </w:tcBorders>
            <w:vAlign w:val="bottom"/>
          </w:tcPr>
          <w:p w14:paraId="25849E01" w14:textId="77777777" w:rsidR="007738B5" w:rsidRPr="00E00B44" w:rsidRDefault="007738B5" w:rsidP="003A0A92">
            <w:pPr>
              <w:pStyle w:val="Tabletext"/>
              <w:ind w:right="227"/>
              <w:jc w:val="right"/>
            </w:pPr>
            <w:r>
              <w:rPr>
                <w:rFonts w:cs="Arial"/>
                <w:color w:val="000000"/>
                <w:szCs w:val="16"/>
              </w:rPr>
              <w:t>67.6</w:t>
            </w:r>
          </w:p>
        </w:tc>
        <w:tc>
          <w:tcPr>
            <w:tcW w:w="850" w:type="dxa"/>
            <w:tcBorders>
              <w:top w:val="nil"/>
              <w:left w:val="nil"/>
              <w:bottom w:val="nil"/>
              <w:right w:val="nil"/>
            </w:tcBorders>
          </w:tcPr>
          <w:p w14:paraId="6BAE569D" w14:textId="77777777" w:rsidR="007738B5" w:rsidRDefault="007738B5" w:rsidP="003A0A92">
            <w:pPr>
              <w:pStyle w:val="Tabletext"/>
              <w:ind w:right="227"/>
              <w:jc w:val="right"/>
              <w:rPr>
                <w:rFonts w:cs="Arial"/>
                <w:color w:val="000000"/>
                <w:szCs w:val="16"/>
              </w:rPr>
            </w:pPr>
            <w:r w:rsidRPr="00690781">
              <w:t>95.6</w:t>
            </w:r>
          </w:p>
        </w:tc>
        <w:tc>
          <w:tcPr>
            <w:tcW w:w="851" w:type="dxa"/>
            <w:tcBorders>
              <w:top w:val="nil"/>
              <w:left w:val="nil"/>
              <w:bottom w:val="nil"/>
              <w:right w:val="nil"/>
            </w:tcBorders>
            <w:vAlign w:val="bottom"/>
          </w:tcPr>
          <w:p w14:paraId="1A3DC577" w14:textId="77777777" w:rsidR="007738B5" w:rsidRPr="00E00B44" w:rsidRDefault="007738B5" w:rsidP="003A0A92">
            <w:pPr>
              <w:pStyle w:val="Tabletext"/>
              <w:ind w:right="227"/>
              <w:jc w:val="right"/>
            </w:pPr>
            <w:r>
              <w:rPr>
                <w:rFonts w:cs="Arial"/>
                <w:color w:val="000000"/>
                <w:szCs w:val="16"/>
              </w:rPr>
              <w:t>109.2</w:t>
            </w:r>
          </w:p>
        </w:tc>
        <w:tc>
          <w:tcPr>
            <w:tcW w:w="992" w:type="dxa"/>
            <w:tcBorders>
              <w:top w:val="nil"/>
              <w:left w:val="nil"/>
              <w:bottom w:val="nil"/>
            </w:tcBorders>
            <w:vAlign w:val="bottom"/>
          </w:tcPr>
          <w:p w14:paraId="4ECD2698" w14:textId="77777777" w:rsidR="007738B5" w:rsidRDefault="007738B5" w:rsidP="003A0A92">
            <w:pPr>
              <w:pStyle w:val="Tabletext"/>
              <w:ind w:right="227"/>
              <w:jc w:val="right"/>
              <w:rPr>
                <w:rFonts w:cs="Arial"/>
                <w:color w:val="000000"/>
                <w:szCs w:val="16"/>
              </w:rPr>
            </w:pPr>
            <w:r>
              <w:rPr>
                <w:rFonts w:cs="Arial"/>
                <w:color w:val="000000"/>
                <w:szCs w:val="16"/>
              </w:rPr>
              <w:t>7.2</w:t>
            </w:r>
          </w:p>
        </w:tc>
        <w:tc>
          <w:tcPr>
            <w:tcW w:w="992" w:type="dxa"/>
            <w:tcBorders>
              <w:top w:val="nil"/>
              <w:left w:val="nil"/>
              <w:bottom w:val="nil"/>
            </w:tcBorders>
            <w:vAlign w:val="bottom"/>
          </w:tcPr>
          <w:p w14:paraId="2F4E702F" w14:textId="77777777" w:rsidR="007738B5" w:rsidRDefault="007738B5" w:rsidP="003A0A92">
            <w:pPr>
              <w:pStyle w:val="Tabletext"/>
              <w:ind w:right="227"/>
              <w:jc w:val="right"/>
              <w:rPr>
                <w:rFonts w:cs="Arial"/>
                <w:color w:val="000000"/>
                <w:szCs w:val="16"/>
              </w:rPr>
            </w:pPr>
            <w:r>
              <w:rPr>
                <w:rFonts w:cs="Arial"/>
                <w:color w:val="000000"/>
                <w:szCs w:val="16"/>
              </w:rPr>
              <w:t>1.7</w:t>
            </w:r>
          </w:p>
        </w:tc>
      </w:tr>
      <w:tr w:rsidR="007738B5" w14:paraId="689988D7" w14:textId="77777777" w:rsidTr="009E4EED">
        <w:tc>
          <w:tcPr>
            <w:tcW w:w="2694" w:type="dxa"/>
            <w:tcBorders>
              <w:top w:val="nil"/>
              <w:bottom w:val="nil"/>
              <w:right w:val="nil"/>
            </w:tcBorders>
            <w:vAlign w:val="bottom"/>
          </w:tcPr>
          <w:p w14:paraId="7FB90702" w14:textId="77777777" w:rsidR="007738B5" w:rsidRPr="006A1480" w:rsidRDefault="007738B5" w:rsidP="003A0A92">
            <w:pPr>
              <w:pStyle w:val="Tabletext"/>
              <w:rPr>
                <w:b/>
              </w:rPr>
            </w:pPr>
            <w:r w:rsidRPr="006A1480">
              <w:rPr>
                <w:b/>
              </w:rPr>
              <w:t>Clerical and Administrative Workers</w:t>
            </w:r>
          </w:p>
          <w:p w14:paraId="784ED1EE" w14:textId="77777777" w:rsidR="007738B5" w:rsidRPr="00AC00BE" w:rsidRDefault="007738B5" w:rsidP="003A0A92">
            <w:pPr>
              <w:pStyle w:val="Tabletext"/>
            </w:pPr>
            <w:r>
              <w:t>Contract, Prog.</w:t>
            </w:r>
            <w:r w:rsidRPr="00D6011A">
              <w:t xml:space="preserve"> </w:t>
            </w:r>
            <w:r>
              <w:t>&amp; Project Admin.</w:t>
            </w:r>
          </w:p>
        </w:tc>
        <w:tc>
          <w:tcPr>
            <w:tcW w:w="992" w:type="dxa"/>
            <w:tcBorders>
              <w:top w:val="nil"/>
              <w:left w:val="nil"/>
              <w:bottom w:val="nil"/>
              <w:right w:val="nil"/>
            </w:tcBorders>
            <w:vAlign w:val="bottom"/>
          </w:tcPr>
          <w:p w14:paraId="02D8A18F" w14:textId="77777777" w:rsidR="007738B5" w:rsidRPr="00E00B44" w:rsidRDefault="007738B5" w:rsidP="003A0A92">
            <w:pPr>
              <w:pStyle w:val="Tabletext"/>
              <w:ind w:right="227"/>
              <w:jc w:val="right"/>
            </w:pPr>
            <w:r>
              <w:rPr>
                <w:rFonts w:cs="Arial"/>
                <w:color w:val="000000"/>
                <w:szCs w:val="16"/>
              </w:rPr>
              <w:t>98.6</w:t>
            </w:r>
          </w:p>
        </w:tc>
        <w:tc>
          <w:tcPr>
            <w:tcW w:w="850" w:type="dxa"/>
            <w:tcBorders>
              <w:top w:val="nil"/>
              <w:left w:val="nil"/>
              <w:bottom w:val="nil"/>
              <w:right w:val="nil"/>
            </w:tcBorders>
          </w:tcPr>
          <w:p w14:paraId="4938D848" w14:textId="77777777" w:rsidR="00461C7B" w:rsidRDefault="00461C7B" w:rsidP="003A0A92">
            <w:pPr>
              <w:pStyle w:val="Tabletext"/>
              <w:ind w:right="227"/>
              <w:jc w:val="right"/>
            </w:pPr>
          </w:p>
          <w:p w14:paraId="15BBEAB6" w14:textId="77777777" w:rsidR="00461C7B" w:rsidRDefault="00461C7B" w:rsidP="003A0A92">
            <w:pPr>
              <w:pStyle w:val="Tabletext"/>
              <w:ind w:right="227"/>
              <w:jc w:val="right"/>
            </w:pPr>
          </w:p>
          <w:p w14:paraId="4BBA956F" w14:textId="0AD7D967" w:rsidR="007738B5" w:rsidRDefault="007738B5" w:rsidP="003A0A92">
            <w:pPr>
              <w:pStyle w:val="Tabletext"/>
              <w:ind w:right="227"/>
              <w:jc w:val="right"/>
              <w:rPr>
                <w:rFonts w:cs="Arial"/>
                <w:color w:val="000000"/>
                <w:szCs w:val="16"/>
              </w:rPr>
            </w:pPr>
            <w:r w:rsidRPr="00690781">
              <w:t>125.6</w:t>
            </w:r>
          </w:p>
        </w:tc>
        <w:tc>
          <w:tcPr>
            <w:tcW w:w="851" w:type="dxa"/>
            <w:tcBorders>
              <w:top w:val="nil"/>
              <w:left w:val="nil"/>
              <w:bottom w:val="nil"/>
              <w:right w:val="nil"/>
            </w:tcBorders>
            <w:vAlign w:val="bottom"/>
          </w:tcPr>
          <w:p w14:paraId="50039CCA" w14:textId="77777777" w:rsidR="007738B5" w:rsidRPr="00E00B44" w:rsidRDefault="007738B5" w:rsidP="003A0A92">
            <w:pPr>
              <w:pStyle w:val="Tabletext"/>
              <w:ind w:right="227"/>
              <w:jc w:val="right"/>
            </w:pPr>
            <w:r>
              <w:rPr>
                <w:rFonts w:cs="Arial"/>
                <w:color w:val="000000"/>
                <w:szCs w:val="16"/>
              </w:rPr>
              <w:t>146.3</w:t>
            </w:r>
          </w:p>
        </w:tc>
        <w:tc>
          <w:tcPr>
            <w:tcW w:w="992" w:type="dxa"/>
            <w:tcBorders>
              <w:top w:val="nil"/>
              <w:left w:val="nil"/>
              <w:bottom w:val="nil"/>
            </w:tcBorders>
            <w:vAlign w:val="bottom"/>
          </w:tcPr>
          <w:p w14:paraId="35A2DD95" w14:textId="77777777" w:rsidR="007738B5" w:rsidRDefault="007738B5" w:rsidP="003A0A92">
            <w:pPr>
              <w:pStyle w:val="Tabletext"/>
              <w:ind w:right="227"/>
              <w:jc w:val="right"/>
              <w:rPr>
                <w:rFonts w:cs="Arial"/>
                <w:color w:val="000000"/>
                <w:szCs w:val="16"/>
              </w:rPr>
            </w:pPr>
            <w:r>
              <w:rPr>
                <w:rFonts w:cs="Arial"/>
                <w:color w:val="000000"/>
                <w:szCs w:val="16"/>
              </w:rPr>
              <w:t>5.0</w:t>
            </w:r>
          </w:p>
        </w:tc>
        <w:tc>
          <w:tcPr>
            <w:tcW w:w="992" w:type="dxa"/>
            <w:tcBorders>
              <w:top w:val="nil"/>
              <w:left w:val="nil"/>
              <w:bottom w:val="nil"/>
            </w:tcBorders>
            <w:vAlign w:val="bottom"/>
          </w:tcPr>
          <w:p w14:paraId="441B5BB2" w14:textId="77777777" w:rsidR="007738B5" w:rsidRDefault="007738B5" w:rsidP="003A0A92">
            <w:pPr>
              <w:pStyle w:val="Tabletext"/>
              <w:ind w:right="227"/>
              <w:jc w:val="right"/>
              <w:rPr>
                <w:rFonts w:cs="Arial"/>
                <w:color w:val="000000"/>
                <w:szCs w:val="16"/>
              </w:rPr>
            </w:pPr>
            <w:r>
              <w:rPr>
                <w:rFonts w:cs="Arial"/>
                <w:color w:val="000000"/>
                <w:szCs w:val="16"/>
              </w:rPr>
              <w:t>1.9</w:t>
            </w:r>
          </w:p>
        </w:tc>
      </w:tr>
      <w:tr w:rsidR="007738B5" w14:paraId="0C62CBA4" w14:textId="77777777" w:rsidTr="009E4EED">
        <w:tc>
          <w:tcPr>
            <w:tcW w:w="2694" w:type="dxa"/>
            <w:tcBorders>
              <w:top w:val="nil"/>
              <w:bottom w:val="nil"/>
              <w:right w:val="nil"/>
            </w:tcBorders>
            <w:vAlign w:val="bottom"/>
          </w:tcPr>
          <w:p w14:paraId="65237D64" w14:textId="77777777" w:rsidR="007738B5" w:rsidRPr="00AC00BE" w:rsidRDefault="007738B5" w:rsidP="003A0A92">
            <w:pPr>
              <w:pStyle w:val="Tabletext"/>
            </w:pPr>
            <w:r w:rsidRPr="00D6011A">
              <w:t xml:space="preserve">Office </w:t>
            </w:r>
            <w:r>
              <w:t>&amp;</w:t>
            </w:r>
            <w:r w:rsidRPr="00D6011A">
              <w:t xml:space="preserve"> Practice Managers</w:t>
            </w:r>
          </w:p>
        </w:tc>
        <w:tc>
          <w:tcPr>
            <w:tcW w:w="992" w:type="dxa"/>
            <w:tcBorders>
              <w:top w:val="nil"/>
              <w:left w:val="nil"/>
              <w:bottom w:val="nil"/>
              <w:right w:val="nil"/>
            </w:tcBorders>
            <w:vAlign w:val="bottom"/>
          </w:tcPr>
          <w:p w14:paraId="1D8E44A4" w14:textId="77777777" w:rsidR="007738B5" w:rsidRPr="00E00B44" w:rsidRDefault="007738B5" w:rsidP="003A0A92">
            <w:pPr>
              <w:pStyle w:val="Tabletext"/>
              <w:ind w:right="227"/>
              <w:jc w:val="right"/>
            </w:pPr>
            <w:r>
              <w:rPr>
                <w:rFonts w:cs="Arial"/>
                <w:color w:val="000000"/>
                <w:szCs w:val="16"/>
              </w:rPr>
              <w:t>150.2</w:t>
            </w:r>
          </w:p>
        </w:tc>
        <w:tc>
          <w:tcPr>
            <w:tcW w:w="850" w:type="dxa"/>
            <w:tcBorders>
              <w:top w:val="nil"/>
              <w:left w:val="nil"/>
              <w:bottom w:val="nil"/>
              <w:right w:val="nil"/>
            </w:tcBorders>
          </w:tcPr>
          <w:p w14:paraId="75EBFCD9" w14:textId="77777777" w:rsidR="007738B5" w:rsidRDefault="007738B5" w:rsidP="003A0A92">
            <w:pPr>
              <w:pStyle w:val="Tabletext"/>
              <w:ind w:right="227"/>
              <w:jc w:val="right"/>
              <w:rPr>
                <w:rFonts w:cs="Arial"/>
                <w:color w:val="000000"/>
                <w:szCs w:val="16"/>
              </w:rPr>
            </w:pPr>
            <w:r w:rsidRPr="00690781">
              <w:t>155.3</w:t>
            </w:r>
          </w:p>
        </w:tc>
        <w:tc>
          <w:tcPr>
            <w:tcW w:w="851" w:type="dxa"/>
            <w:tcBorders>
              <w:top w:val="nil"/>
              <w:left w:val="nil"/>
              <w:bottom w:val="nil"/>
              <w:right w:val="nil"/>
            </w:tcBorders>
            <w:vAlign w:val="bottom"/>
          </w:tcPr>
          <w:p w14:paraId="795016A7" w14:textId="77777777" w:rsidR="007738B5" w:rsidRPr="00E00B44" w:rsidRDefault="007738B5" w:rsidP="003A0A92">
            <w:pPr>
              <w:pStyle w:val="Tabletext"/>
              <w:ind w:right="227"/>
              <w:jc w:val="right"/>
            </w:pPr>
            <w:r>
              <w:rPr>
                <w:rFonts w:cs="Arial"/>
                <w:color w:val="000000"/>
                <w:szCs w:val="16"/>
              </w:rPr>
              <w:t>180.5</w:t>
            </w:r>
          </w:p>
        </w:tc>
        <w:tc>
          <w:tcPr>
            <w:tcW w:w="992" w:type="dxa"/>
            <w:tcBorders>
              <w:top w:val="nil"/>
              <w:left w:val="nil"/>
              <w:bottom w:val="nil"/>
            </w:tcBorders>
            <w:vAlign w:val="bottom"/>
          </w:tcPr>
          <w:p w14:paraId="1081EE65" w14:textId="77777777" w:rsidR="007738B5" w:rsidRDefault="007738B5" w:rsidP="003A0A92">
            <w:pPr>
              <w:pStyle w:val="Tabletext"/>
              <w:ind w:right="227"/>
              <w:jc w:val="right"/>
              <w:rPr>
                <w:rFonts w:cs="Arial"/>
                <w:color w:val="000000"/>
                <w:szCs w:val="16"/>
              </w:rPr>
            </w:pPr>
            <w:r>
              <w:rPr>
                <w:rFonts w:cs="Arial"/>
                <w:color w:val="000000"/>
                <w:szCs w:val="16"/>
              </w:rPr>
              <w:t>0.7</w:t>
            </w:r>
          </w:p>
        </w:tc>
        <w:tc>
          <w:tcPr>
            <w:tcW w:w="992" w:type="dxa"/>
            <w:tcBorders>
              <w:top w:val="nil"/>
              <w:left w:val="nil"/>
              <w:bottom w:val="nil"/>
            </w:tcBorders>
            <w:vAlign w:val="bottom"/>
          </w:tcPr>
          <w:p w14:paraId="63A3578E" w14:textId="77777777" w:rsidR="007738B5" w:rsidRDefault="007738B5" w:rsidP="003A0A92">
            <w:pPr>
              <w:pStyle w:val="Tabletext"/>
              <w:ind w:right="227"/>
              <w:jc w:val="right"/>
              <w:rPr>
                <w:rFonts w:cs="Arial"/>
                <w:color w:val="000000"/>
                <w:szCs w:val="16"/>
              </w:rPr>
            </w:pPr>
            <w:r>
              <w:rPr>
                <w:rFonts w:cs="Arial"/>
                <w:color w:val="000000"/>
                <w:szCs w:val="16"/>
              </w:rPr>
              <w:t>1.9</w:t>
            </w:r>
          </w:p>
        </w:tc>
      </w:tr>
      <w:tr w:rsidR="007738B5" w14:paraId="071D64BE" w14:textId="77777777" w:rsidTr="009E4EED">
        <w:tc>
          <w:tcPr>
            <w:tcW w:w="2694" w:type="dxa"/>
            <w:tcBorders>
              <w:top w:val="nil"/>
              <w:bottom w:val="nil"/>
              <w:right w:val="nil"/>
            </w:tcBorders>
            <w:vAlign w:val="bottom"/>
          </w:tcPr>
          <w:p w14:paraId="452AF904" w14:textId="516BD15A" w:rsidR="007738B5" w:rsidRPr="00AC00BE" w:rsidRDefault="007738B5" w:rsidP="003A0A92">
            <w:pPr>
              <w:pStyle w:val="Tabletext"/>
            </w:pPr>
            <w:r>
              <w:t>Pers.</w:t>
            </w:r>
            <w:r w:rsidRPr="00D6011A">
              <w:t xml:space="preserve"> Assistants </w:t>
            </w:r>
            <w:r>
              <w:t>&amp;</w:t>
            </w:r>
            <w:r w:rsidRPr="00D6011A">
              <w:t xml:space="preserve"> Secretaries</w:t>
            </w:r>
          </w:p>
        </w:tc>
        <w:tc>
          <w:tcPr>
            <w:tcW w:w="992" w:type="dxa"/>
            <w:tcBorders>
              <w:top w:val="nil"/>
              <w:left w:val="nil"/>
              <w:bottom w:val="nil"/>
              <w:right w:val="nil"/>
            </w:tcBorders>
            <w:vAlign w:val="bottom"/>
          </w:tcPr>
          <w:p w14:paraId="1C9FEF43" w14:textId="77777777" w:rsidR="007738B5" w:rsidRPr="00E00B44" w:rsidRDefault="007738B5" w:rsidP="003A0A92">
            <w:pPr>
              <w:pStyle w:val="Tabletext"/>
              <w:ind w:right="227"/>
              <w:jc w:val="right"/>
            </w:pPr>
            <w:r>
              <w:rPr>
                <w:rFonts w:cs="Arial"/>
                <w:color w:val="000000"/>
                <w:szCs w:val="16"/>
              </w:rPr>
              <w:t>135.1</w:t>
            </w:r>
          </w:p>
        </w:tc>
        <w:tc>
          <w:tcPr>
            <w:tcW w:w="850" w:type="dxa"/>
            <w:tcBorders>
              <w:top w:val="nil"/>
              <w:left w:val="nil"/>
              <w:bottom w:val="nil"/>
              <w:right w:val="nil"/>
            </w:tcBorders>
          </w:tcPr>
          <w:p w14:paraId="3EAAAAE4" w14:textId="60A8F675" w:rsidR="007738B5" w:rsidRDefault="007738B5" w:rsidP="003A0A92">
            <w:pPr>
              <w:pStyle w:val="Tabletext"/>
              <w:ind w:right="227"/>
              <w:jc w:val="right"/>
              <w:rPr>
                <w:rFonts w:cs="Arial"/>
                <w:color w:val="000000"/>
                <w:szCs w:val="16"/>
              </w:rPr>
            </w:pPr>
            <w:r w:rsidRPr="00690781">
              <w:t>100.7</w:t>
            </w:r>
          </w:p>
        </w:tc>
        <w:tc>
          <w:tcPr>
            <w:tcW w:w="851" w:type="dxa"/>
            <w:tcBorders>
              <w:top w:val="nil"/>
              <w:left w:val="nil"/>
              <w:bottom w:val="nil"/>
              <w:right w:val="nil"/>
            </w:tcBorders>
            <w:vAlign w:val="bottom"/>
          </w:tcPr>
          <w:p w14:paraId="346AC698" w14:textId="77777777" w:rsidR="007738B5" w:rsidRPr="00E00B44" w:rsidRDefault="007738B5" w:rsidP="003A0A92">
            <w:pPr>
              <w:pStyle w:val="Tabletext"/>
              <w:ind w:right="227"/>
              <w:jc w:val="right"/>
            </w:pPr>
            <w:r>
              <w:rPr>
                <w:rFonts w:cs="Arial"/>
                <w:color w:val="000000"/>
                <w:szCs w:val="16"/>
              </w:rPr>
              <w:t>116.6</w:t>
            </w:r>
          </w:p>
        </w:tc>
        <w:tc>
          <w:tcPr>
            <w:tcW w:w="992" w:type="dxa"/>
            <w:tcBorders>
              <w:top w:val="nil"/>
              <w:left w:val="nil"/>
              <w:bottom w:val="nil"/>
            </w:tcBorders>
            <w:vAlign w:val="bottom"/>
          </w:tcPr>
          <w:p w14:paraId="7F517FEB" w14:textId="77777777" w:rsidR="007738B5" w:rsidRDefault="007738B5" w:rsidP="003A0A92">
            <w:pPr>
              <w:pStyle w:val="Tabletext"/>
              <w:ind w:right="227"/>
              <w:jc w:val="right"/>
              <w:rPr>
                <w:rFonts w:cs="Arial"/>
                <w:color w:val="000000"/>
                <w:szCs w:val="16"/>
              </w:rPr>
            </w:pPr>
            <w:r>
              <w:rPr>
                <w:rFonts w:cs="Arial"/>
                <w:color w:val="000000"/>
                <w:szCs w:val="16"/>
              </w:rPr>
              <w:t>-5.7</w:t>
            </w:r>
          </w:p>
        </w:tc>
        <w:tc>
          <w:tcPr>
            <w:tcW w:w="992" w:type="dxa"/>
            <w:tcBorders>
              <w:top w:val="nil"/>
              <w:left w:val="nil"/>
              <w:bottom w:val="nil"/>
            </w:tcBorders>
            <w:vAlign w:val="bottom"/>
          </w:tcPr>
          <w:p w14:paraId="74A55E3E" w14:textId="77777777" w:rsidR="007738B5" w:rsidRDefault="007738B5" w:rsidP="003A0A92">
            <w:pPr>
              <w:pStyle w:val="Tabletext"/>
              <w:ind w:right="227"/>
              <w:jc w:val="right"/>
              <w:rPr>
                <w:rFonts w:cs="Arial"/>
                <w:color w:val="000000"/>
                <w:szCs w:val="16"/>
              </w:rPr>
            </w:pPr>
            <w:r>
              <w:rPr>
                <w:rFonts w:cs="Arial"/>
                <w:color w:val="000000"/>
                <w:szCs w:val="16"/>
              </w:rPr>
              <w:t>1.8</w:t>
            </w:r>
          </w:p>
        </w:tc>
      </w:tr>
      <w:tr w:rsidR="007738B5" w14:paraId="2EFF3937" w14:textId="77777777" w:rsidTr="009E4EED">
        <w:tc>
          <w:tcPr>
            <w:tcW w:w="2694" w:type="dxa"/>
            <w:tcBorders>
              <w:top w:val="nil"/>
              <w:bottom w:val="nil"/>
              <w:right w:val="nil"/>
            </w:tcBorders>
            <w:vAlign w:val="bottom"/>
          </w:tcPr>
          <w:p w14:paraId="0DAE7603" w14:textId="77777777" w:rsidR="007738B5" w:rsidRPr="00AC00BE" w:rsidRDefault="007738B5" w:rsidP="003A0A92">
            <w:pPr>
              <w:pStyle w:val="Tabletext"/>
            </w:pPr>
            <w:r w:rsidRPr="00D6011A">
              <w:t>General Clerks</w:t>
            </w:r>
          </w:p>
        </w:tc>
        <w:tc>
          <w:tcPr>
            <w:tcW w:w="992" w:type="dxa"/>
            <w:tcBorders>
              <w:top w:val="nil"/>
              <w:left w:val="nil"/>
              <w:bottom w:val="nil"/>
              <w:right w:val="nil"/>
            </w:tcBorders>
            <w:vAlign w:val="bottom"/>
          </w:tcPr>
          <w:p w14:paraId="78F21246" w14:textId="77777777" w:rsidR="007738B5" w:rsidRPr="00E00B44" w:rsidRDefault="007738B5" w:rsidP="003A0A92">
            <w:pPr>
              <w:pStyle w:val="Tabletext"/>
              <w:ind w:right="227"/>
              <w:jc w:val="right"/>
            </w:pPr>
            <w:r>
              <w:rPr>
                <w:rFonts w:cs="Arial"/>
                <w:color w:val="000000"/>
                <w:szCs w:val="16"/>
              </w:rPr>
              <w:t>179.8</w:t>
            </w:r>
          </w:p>
        </w:tc>
        <w:tc>
          <w:tcPr>
            <w:tcW w:w="850" w:type="dxa"/>
            <w:tcBorders>
              <w:top w:val="nil"/>
              <w:left w:val="nil"/>
              <w:bottom w:val="nil"/>
              <w:right w:val="nil"/>
            </w:tcBorders>
          </w:tcPr>
          <w:p w14:paraId="79B408AE" w14:textId="77777777" w:rsidR="007738B5" w:rsidRDefault="007738B5" w:rsidP="003A0A92">
            <w:pPr>
              <w:pStyle w:val="Tabletext"/>
              <w:ind w:right="227"/>
              <w:jc w:val="right"/>
              <w:rPr>
                <w:rFonts w:cs="Arial"/>
                <w:color w:val="000000"/>
                <w:szCs w:val="16"/>
              </w:rPr>
            </w:pPr>
            <w:r w:rsidRPr="00690781">
              <w:t>247.5</w:t>
            </w:r>
          </w:p>
        </w:tc>
        <w:tc>
          <w:tcPr>
            <w:tcW w:w="851" w:type="dxa"/>
            <w:tcBorders>
              <w:top w:val="nil"/>
              <w:left w:val="nil"/>
              <w:bottom w:val="nil"/>
              <w:right w:val="nil"/>
            </w:tcBorders>
            <w:vAlign w:val="bottom"/>
          </w:tcPr>
          <w:p w14:paraId="0ABDE1CB" w14:textId="77777777" w:rsidR="007738B5" w:rsidRPr="00E00B44" w:rsidRDefault="007738B5" w:rsidP="003A0A92">
            <w:pPr>
              <w:pStyle w:val="Tabletext"/>
              <w:ind w:right="227"/>
              <w:jc w:val="right"/>
            </w:pPr>
            <w:r>
              <w:rPr>
                <w:rFonts w:cs="Arial"/>
                <w:color w:val="000000"/>
                <w:szCs w:val="16"/>
              </w:rPr>
              <w:t>281.6</w:t>
            </w:r>
          </w:p>
        </w:tc>
        <w:tc>
          <w:tcPr>
            <w:tcW w:w="992" w:type="dxa"/>
            <w:tcBorders>
              <w:top w:val="nil"/>
              <w:left w:val="nil"/>
              <w:bottom w:val="nil"/>
            </w:tcBorders>
            <w:vAlign w:val="bottom"/>
          </w:tcPr>
          <w:p w14:paraId="318BCF7C" w14:textId="77777777" w:rsidR="007738B5" w:rsidRDefault="007738B5" w:rsidP="003A0A92">
            <w:pPr>
              <w:pStyle w:val="Tabletext"/>
              <w:ind w:right="227"/>
              <w:jc w:val="right"/>
              <w:rPr>
                <w:rFonts w:cs="Arial"/>
                <w:color w:val="000000"/>
                <w:szCs w:val="16"/>
              </w:rPr>
            </w:pPr>
            <w:r>
              <w:rPr>
                <w:rFonts w:cs="Arial"/>
                <w:color w:val="000000"/>
                <w:szCs w:val="16"/>
              </w:rPr>
              <w:t>6.6</w:t>
            </w:r>
          </w:p>
        </w:tc>
        <w:tc>
          <w:tcPr>
            <w:tcW w:w="992" w:type="dxa"/>
            <w:tcBorders>
              <w:top w:val="nil"/>
              <w:left w:val="nil"/>
              <w:bottom w:val="nil"/>
            </w:tcBorders>
            <w:vAlign w:val="bottom"/>
          </w:tcPr>
          <w:p w14:paraId="5BA39E5D" w14:textId="77777777" w:rsidR="007738B5" w:rsidRDefault="007738B5" w:rsidP="003A0A92">
            <w:pPr>
              <w:pStyle w:val="Tabletext"/>
              <w:ind w:right="227"/>
              <w:jc w:val="right"/>
              <w:rPr>
                <w:rFonts w:cs="Arial"/>
                <w:color w:val="000000"/>
                <w:szCs w:val="16"/>
              </w:rPr>
            </w:pPr>
            <w:r>
              <w:rPr>
                <w:rFonts w:cs="Arial"/>
                <w:color w:val="000000"/>
                <w:szCs w:val="16"/>
              </w:rPr>
              <w:t>1.6</w:t>
            </w:r>
          </w:p>
        </w:tc>
      </w:tr>
      <w:tr w:rsidR="007738B5" w14:paraId="6C67EBC3" w14:textId="77777777" w:rsidTr="009E4EED">
        <w:tc>
          <w:tcPr>
            <w:tcW w:w="2694" w:type="dxa"/>
            <w:tcBorders>
              <w:top w:val="nil"/>
              <w:bottom w:val="single" w:sz="4" w:space="0" w:color="auto"/>
              <w:right w:val="nil"/>
            </w:tcBorders>
            <w:vAlign w:val="bottom"/>
          </w:tcPr>
          <w:p w14:paraId="1042CE3F" w14:textId="77777777" w:rsidR="007738B5" w:rsidRPr="00AC00BE" w:rsidRDefault="007738B5" w:rsidP="003A0A92">
            <w:pPr>
              <w:pStyle w:val="Tabletext"/>
            </w:pPr>
            <w:r w:rsidRPr="00D6011A">
              <w:t>Keyboard Operators</w:t>
            </w:r>
          </w:p>
        </w:tc>
        <w:tc>
          <w:tcPr>
            <w:tcW w:w="992" w:type="dxa"/>
            <w:tcBorders>
              <w:top w:val="nil"/>
              <w:left w:val="nil"/>
              <w:bottom w:val="single" w:sz="4" w:space="0" w:color="auto"/>
              <w:right w:val="nil"/>
            </w:tcBorders>
            <w:vAlign w:val="bottom"/>
          </w:tcPr>
          <w:p w14:paraId="6DEF0380" w14:textId="77777777" w:rsidR="007738B5" w:rsidRPr="00E00B44" w:rsidRDefault="007738B5" w:rsidP="003A0A92">
            <w:pPr>
              <w:pStyle w:val="Tabletext"/>
              <w:ind w:right="227"/>
              <w:jc w:val="right"/>
            </w:pPr>
            <w:r>
              <w:rPr>
                <w:rFonts w:cs="Arial"/>
                <w:color w:val="000000"/>
                <w:szCs w:val="16"/>
              </w:rPr>
              <w:t>75.0</w:t>
            </w:r>
          </w:p>
        </w:tc>
        <w:tc>
          <w:tcPr>
            <w:tcW w:w="850" w:type="dxa"/>
            <w:tcBorders>
              <w:top w:val="nil"/>
              <w:left w:val="nil"/>
              <w:bottom w:val="single" w:sz="4" w:space="0" w:color="auto"/>
              <w:right w:val="nil"/>
            </w:tcBorders>
          </w:tcPr>
          <w:p w14:paraId="056643AF" w14:textId="77777777" w:rsidR="007738B5" w:rsidRDefault="007738B5" w:rsidP="003A0A92">
            <w:pPr>
              <w:pStyle w:val="Tabletext"/>
              <w:ind w:right="227"/>
              <w:jc w:val="right"/>
              <w:rPr>
                <w:rFonts w:cs="Arial"/>
                <w:color w:val="000000"/>
                <w:szCs w:val="16"/>
              </w:rPr>
            </w:pPr>
            <w:r w:rsidRPr="00690781">
              <w:t>49.4</w:t>
            </w:r>
          </w:p>
        </w:tc>
        <w:tc>
          <w:tcPr>
            <w:tcW w:w="851" w:type="dxa"/>
            <w:tcBorders>
              <w:top w:val="nil"/>
              <w:left w:val="nil"/>
              <w:bottom w:val="single" w:sz="4" w:space="0" w:color="auto"/>
              <w:right w:val="nil"/>
            </w:tcBorders>
            <w:vAlign w:val="bottom"/>
          </w:tcPr>
          <w:p w14:paraId="3F3F3F8E" w14:textId="77777777" w:rsidR="007738B5" w:rsidRPr="00E00B44" w:rsidRDefault="007738B5" w:rsidP="003A0A92">
            <w:pPr>
              <w:pStyle w:val="Tabletext"/>
              <w:ind w:right="227"/>
              <w:jc w:val="right"/>
            </w:pPr>
            <w:r>
              <w:rPr>
                <w:rFonts w:cs="Arial"/>
                <w:color w:val="000000"/>
                <w:szCs w:val="16"/>
              </w:rPr>
              <w:t>56.4</w:t>
            </w:r>
          </w:p>
        </w:tc>
        <w:tc>
          <w:tcPr>
            <w:tcW w:w="992" w:type="dxa"/>
            <w:tcBorders>
              <w:top w:val="nil"/>
              <w:left w:val="nil"/>
              <w:bottom w:val="single" w:sz="4" w:space="0" w:color="auto"/>
            </w:tcBorders>
            <w:vAlign w:val="bottom"/>
          </w:tcPr>
          <w:p w14:paraId="78760027" w14:textId="77777777" w:rsidR="007738B5" w:rsidRDefault="007738B5" w:rsidP="003A0A92">
            <w:pPr>
              <w:pStyle w:val="Tabletext"/>
              <w:ind w:right="227"/>
              <w:jc w:val="right"/>
              <w:rPr>
                <w:rFonts w:cs="Arial"/>
                <w:color w:val="000000"/>
                <w:szCs w:val="16"/>
              </w:rPr>
            </w:pPr>
            <w:r>
              <w:rPr>
                <w:rFonts w:cs="Arial"/>
                <w:color w:val="000000"/>
                <w:szCs w:val="16"/>
              </w:rPr>
              <w:t>-8.0</w:t>
            </w:r>
          </w:p>
        </w:tc>
        <w:tc>
          <w:tcPr>
            <w:tcW w:w="992" w:type="dxa"/>
            <w:tcBorders>
              <w:top w:val="nil"/>
              <w:left w:val="nil"/>
              <w:bottom w:val="single" w:sz="4" w:space="0" w:color="auto"/>
            </w:tcBorders>
            <w:vAlign w:val="bottom"/>
          </w:tcPr>
          <w:p w14:paraId="61F0C2A4" w14:textId="77777777" w:rsidR="007738B5" w:rsidRPr="000F36FC" w:rsidRDefault="007738B5" w:rsidP="003A0A92">
            <w:pPr>
              <w:pStyle w:val="Tabletext"/>
              <w:ind w:right="227"/>
              <w:jc w:val="right"/>
              <w:rPr>
                <w:rFonts w:cs="Arial"/>
                <w:color w:val="000000"/>
                <w:szCs w:val="16"/>
              </w:rPr>
            </w:pPr>
            <w:r>
              <w:rPr>
                <w:rFonts w:cs="Arial"/>
                <w:color w:val="000000"/>
                <w:szCs w:val="16"/>
              </w:rPr>
              <w:t>1.7</w:t>
            </w:r>
          </w:p>
        </w:tc>
      </w:tr>
    </w:tbl>
    <w:p w14:paraId="6AE21E90" w14:textId="77777777" w:rsidR="009E4EED" w:rsidRDefault="009E4EED" w:rsidP="00744FB6">
      <w:pPr>
        <w:pStyle w:val="Tabletitle"/>
      </w:pPr>
      <w:bookmarkStart w:id="90" w:name="_Toc496199303"/>
      <w:bookmarkStart w:id="91" w:name="_Toc496199740"/>
      <w:bookmarkStart w:id="92" w:name="_Toc497726258"/>
      <w:bookmarkStart w:id="93" w:name="_Toc497819014"/>
      <w:bookmarkStart w:id="94" w:name="_Toc500147336"/>
    </w:p>
    <w:p w14:paraId="546981F1" w14:textId="77777777" w:rsidR="009E4EED" w:rsidRDefault="009E4EED">
      <w:pPr>
        <w:spacing w:before="0" w:line="240" w:lineRule="auto"/>
        <w:rPr>
          <w:rFonts w:ascii="Arial" w:hAnsi="Arial"/>
          <w:b/>
          <w:sz w:val="17"/>
        </w:rPr>
      </w:pPr>
      <w:r>
        <w:br w:type="page"/>
      </w:r>
    </w:p>
    <w:p w14:paraId="69CC7E0A" w14:textId="7FBB6DA0" w:rsidR="00744FB6" w:rsidRDefault="005811A7" w:rsidP="00744FB6">
      <w:pPr>
        <w:pStyle w:val="Tabletitle"/>
      </w:pPr>
      <w:r>
        <w:lastRenderedPageBreak/>
        <w:t>Table A</w:t>
      </w:r>
      <w:r w:rsidR="0075575D">
        <w:t>1</w:t>
      </w:r>
      <w:r w:rsidR="002852EF">
        <w:tab/>
        <w:t>Contd.</w:t>
      </w:r>
      <w:bookmarkEnd w:id="90"/>
      <w:bookmarkEnd w:id="91"/>
      <w:bookmarkEnd w:id="92"/>
      <w:bookmarkEnd w:id="93"/>
      <w:bookmarkEnd w:id="94"/>
    </w:p>
    <w:tbl>
      <w:tblPr>
        <w:tblW w:w="7371" w:type="dxa"/>
        <w:tblBorders>
          <w:top w:val="single" w:sz="4" w:space="0" w:color="auto"/>
          <w:bottom w:val="single" w:sz="4" w:space="0" w:color="auto"/>
        </w:tblBorders>
        <w:tblLayout w:type="fixed"/>
        <w:tblLook w:val="0000" w:firstRow="0" w:lastRow="0" w:firstColumn="0" w:lastColumn="0" w:noHBand="0" w:noVBand="0"/>
      </w:tblPr>
      <w:tblGrid>
        <w:gridCol w:w="2127"/>
        <w:gridCol w:w="1134"/>
        <w:gridCol w:w="992"/>
        <w:gridCol w:w="1134"/>
        <w:gridCol w:w="992"/>
        <w:gridCol w:w="992"/>
      </w:tblGrid>
      <w:tr w:rsidR="00B9229E" w14:paraId="6464EFA3" w14:textId="77777777" w:rsidTr="009E4EED">
        <w:tc>
          <w:tcPr>
            <w:tcW w:w="2127" w:type="dxa"/>
            <w:tcBorders>
              <w:top w:val="single" w:sz="4" w:space="0" w:color="auto"/>
              <w:bottom w:val="nil"/>
              <w:right w:val="nil"/>
            </w:tcBorders>
          </w:tcPr>
          <w:p w14:paraId="650C3C8B" w14:textId="77777777" w:rsidR="00B9229E" w:rsidRDefault="00B9229E" w:rsidP="00DC290B">
            <w:pPr>
              <w:pStyle w:val="Tablehead1"/>
            </w:pPr>
            <w:r>
              <w:t xml:space="preserve">Occupation </w:t>
            </w:r>
            <w:r>
              <w:br/>
              <w:t>(ANZSCO 3-digit)</w:t>
            </w:r>
          </w:p>
        </w:tc>
        <w:tc>
          <w:tcPr>
            <w:tcW w:w="3260" w:type="dxa"/>
            <w:gridSpan w:val="3"/>
            <w:tcBorders>
              <w:top w:val="single" w:sz="4" w:space="0" w:color="auto"/>
              <w:left w:val="nil"/>
              <w:bottom w:val="nil"/>
              <w:right w:val="nil"/>
            </w:tcBorders>
          </w:tcPr>
          <w:p w14:paraId="217B8474" w14:textId="77777777" w:rsidR="00B9229E" w:rsidRDefault="00B9229E" w:rsidP="00DC290B">
            <w:pPr>
              <w:pStyle w:val="Tablehead1"/>
              <w:jc w:val="center"/>
            </w:pPr>
            <w:r>
              <w:t>Employment (’000)</w:t>
            </w:r>
          </w:p>
        </w:tc>
        <w:tc>
          <w:tcPr>
            <w:tcW w:w="1984" w:type="dxa"/>
            <w:gridSpan w:val="2"/>
            <w:tcBorders>
              <w:top w:val="single" w:sz="4" w:space="0" w:color="auto"/>
              <w:left w:val="nil"/>
              <w:bottom w:val="nil"/>
            </w:tcBorders>
          </w:tcPr>
          <w:p w14:paraId="1A951575" w14:textId="77777777" w:rsidR="00B9229E" w:rsidRDefault="00B9229E" w:rsidP="00DC290B">
            <w:pPr>
              <w:pStyle w:val="Tablehead1"/>
              <w:jc w:val="center"/>
            </w:pPr>
            <w:r>
              <w:t>Average year-on-year % change</w:t>
            </w:r>
          </w:p>
        </w:tc>
      </w:tr>
      <w:tr w:rsidR="007738B5" w14:paraId="6926F4D9" w14:textId="77777777" w:rsidTr="009E4EED">
        <w:tc>
          <w:tcPr>
            <w:tcW w:w="2127" w:type="dxa"/>
            <w:tcBorders>
              <w:top w:val="nil"/>
              <w:bottom w:val="single" w:sz="4" w:space="0" w:color="auto"/>
              <w:right w:val="nil"/>
            </w:tcBorders>
          </w:tcPr>
          <w:p w14:paraId="0F4A1AA8" w14:textId="77777777" w:rsidR="007738B5" w:rsidRDefault="007738B5" w:rsidP="00DC290B">
            <w:pPr>
              <w:pStyle w:val="Tablehead3"/>
            </w:pPr>
          </w:p>
        </w:tc>
        <w:tc>
          <w:tcPr>
            <w:tcW w:w="1134" w:type="dxa"/>
            <w:tcBorders>
              <w:top w:val="nil"/>
              <w:left w:val="nil"/>
              <w:bottom w:val="single" w:sz="4" w:space="0" w:color="auto"/>
              <w:right w:val="nil"/>
            </w:tcBorders>
            <w:tcMar>
              <w:left w:w="57" w:type="dxa"/>
              <w:right w:w="57" w:type="dxa"/>
            </w:tcMar>
          </w:tcPr>
          <w:p w14:paraId="28ED5BBA" w14:textId="752123AF" w:rsidR="007738B5" w:rsidRDefault="00EB61F3" w:rsidP="00EB61F3">
            <w:pPr>
              <w:pStyle w:val="Tablehead2"/>
              <w:tabs>
                <w:tab w:val="clear" w:pos="992"/>
                <w:tab w:val="left" w:pos="231"/>
              </w:tabs>
              <w:jc w:val="center"/>
            </w:pPr>
            <w:r>
              <w:tab/>
            </w:r>
            <w:r w:rsidR="007738B5">
              <w:t>2011</w:t>
            </w:r>
          </w:p>
        </w:tc>
        <w:tc>
          <w:tcPr>
            <w:tcW w:w="992" w:type="dxa"/>
            <w:tcBorders>
              <w:top w:val="nil"/>
              <w:left w:val="nil"/>
              <w:bottom w:val="single" w:sz="4" w:space="0" w:color="auto"/>
              <w:right w:val="nil"/>
            </w:tcBorders>
            <w:tcMar>
              <w:left w:w="57" w:type="dxa"/>
              <w:right w:w="57" w:type="dxa"/>
            </w:tcMar>
          </w:tcPr>
          <w:p w14:paraId="34E4A6FE" w14:textId="77777777" w:rsidR="007738B5" w:rsidRDefault="007738B5" w:rsidP="00DD030A">
            <w:pPr>
              <w:pStyle w:val="Tablehead2"/>
              <w:tabs>
                <w:tab w:val="clear" w:pos="992"/>
                <w:tab w:val="right" w:pos="650"/>
              </w:tabs>
              <w:jc w:val="center"/>
            </w:pPr>
            <w:r>
              <w:t>2016</w:t>
            </w:r>
          </w:p>
        </w:tc>
        <w:tc>
          <w:tcPr>
            <w:tcW w:w="1134" w:type="dxa"/>
            <w:tcBorders>
              <w:top w:val="nil"/>
              <w:left w:val="nil"/>
              <w:bottom w:val="single" w:sz="4" w:space="0" w:color="auto"/>
              <w:right w:val="nil"/>
            </w:tcBorders>
            <w:tcMar>
              <w:left w:w="57" w:type="dxa"/>
              <w:right w:w="57" w:type="dxa"/>
            </w:tcMar>
          </w:tcPr>
          <w:p w14:paraId="42E72F7F" w14:textId="6F952BD4" w:rsidR="007738B5" w:rsidRDefault="00EB61F3" w:rsidP="00DD030A">
            <w:pPr>
              <w:pStyle w:val="Tablehead2"/>
              <w:tabs>
                <w:tab w:val="clear" w:pos="992"/>
                <w:tab w:val="right" w:pos="796"/>
              </w:tabs>
            </w:pPr>
            <w:r>
              <w:tab/>
            </w:r>
            <w:r w:rsidR="007738B5">
              <w:t>2024</w:t>
            </w:r>
          </w:p>
        </w:tc>
        <w:tc>
          <w:tcPr>
            <w:tcW w:w="992" w:type="dxa"/>
            <w:tcBorders>
              <w:top w:val="nil"/>
              <w:left w:val="nil"/>
              <w:bottom w:val="single" w:sz="4" w:space="0" w:color="auto"/>
            </w:tcBorders>
          </w:tcPr>
          <w:p w14:paraId="3A15F115" w14:textId="77777777" w:rsidR="007738B5" w:rsidRDefault="007738B5" w:rsidP="00DC290B">
            <w:pPr>
              <w:pStyle w:val="Tablehead2"/>
              <w:jc w:val="center"/>
            </w:pPr>
            <w:r>
              <w:t>2011–16</w:t>
            </w:r>
          </w:p>
        </w:tc>
        <w:tc>
          <w:tcPr>
            <w:tcW w:w="992" w:type="dxa"/>
            <w:tcBorders>
              <w:top w:val="nil"/>
              <w:left w:val="nil"/>
              <w:bottom w:val="single" w:sz="4" w:space="0" w:color="auto"/>
            </w:tcBorders>
          </w:tcPr>
          <w:p w14:paraId="76CE7337" w14:textId="77777777" w:rsidR="007738B5" w:rsidRDefault="007738B5" w:rsidP="00DC290B">
            <w:pPr>
              <w:pStyle w:val="Tablehead2"/>
              <w:jc w:val="center"/>
            </w:pPr>
            <w:r>
              <w:t>2016–24</w:t>
            </w:r>
          </w:p>
        </w:tc>
      </w:tr>
      <w:tr w:rsidR="007738B5" w14:paraId="0F856DF7" w14:textId="77777777" w:rsidTr="009E4EED">
        <w:tc>
          <w:tcPr>
            <w:tcW w:w="2127" w:type="dxa"/>
            <w:tcBorders>
              <w:top w:val="nil"/>
              <w:bottom w:val="nil"/>
              <w:right w:val="nil"/>
            </w:tcBorders>
            <w:vAlign w:val="bottom"/>
          </w:tcPr>
          <w:p w14:paraId="168C0A04" w14:textId="77777777" w:rsidR="007738B5" w:rsidRPr="00927CBF" w:rsidRDefault="007738B5" w:rsidP="007738B5">
            <w:pPr>
              <w:pStyle w:val="Tabletext"/>
            </w:pPr>
            <w:r w:rsidRPr="00D6011A">
              <w:t>Ca</w:t>
            </w:r>
            <w:r>
              <w:t>ll/Contact Centre</w:t>
            </w:r>
            <w:r>
              <w:br/>
              <w:t>Info.</w:t>
            </w:r>
            <w:r w:rsidRPr="00D6011A">
              <w:t xml:space="preserve"> Clerks</w:t>
            </w:r>
          </w:p>
        </w:tc>
        <w:tc>
          <w:tcPr>
            <w:tcW w:w="1134" w:type="dxa"/>
            <w:tcBorders>
              <w:top w:val="nil"/>
              <w:left w:val="nil"/>
              <w:bottom w:val="nil"/>
              <w:right w:val="nil"/>
            </w:tcBorders>
            <w:tcMar>
              <w:left w:w="57" w:type="dxa"/>
              <w:right w:w="57" w:type="dxa"/>
            </w:tcMar>
            <w:vAlign w:val="bottom"/>
          </w:tcPr>
          <w:p w14:paraId="1569057C" w14:textId="77777777" w:rsidR="007738B5" w:rsidRPr="00E00B44" w:rsidRDefault="007738B5" w:rsidP="007738B5">
            <w:pPr>
              <w:pStyle w:val="Tabletext"/>
              <w:ind w:right="227"/>
              <w:jc w:val="right"/>
            </w:pPr>
            <w:r>
              <w:rPr>
                <w:rFonts w:cs="Arial"/>
                <w:color w:val="000000"/>
                <w:szCs w:val="16"/>
              </w:rPr>
              <w:t>101.9</w:t>
            </w:r>
          </w:p>
        </w:tc>
        <w:tc>
          <w:tcPr>
            <w:tcW w:w="992" w:type="dxa"/>
            <w:tcBorders>
              <w:top w:val="nil"/>
              <w:left w:val="nil"/>
              <w:bottom w:val="nil"/>
              <w:right w:val="nil"/>
            </w:tcBorders>
            <w:tcMar>
              <w:left w:w="57" w:type="dxa"/>
              <w:right w:w="57" w:type="dxa"/>
            </w:tcMar>
          </w:tcPr>
          <w:p w14:paraId="7520665B" w14:textId="77777777" w:rsidR="00461C7B" w:rsidRDefault="00461C7B" w:rsidP="007738B5">
            <w:pPr>
              <w:pStyle w:val="Tabletext"/>
              <w:ind w:right="227"/>
              <w:jc w:val="right"/>
            </w:pPr>
          </w:p>
          <w:p w14:paraId="79042B34" w14:textId="03D3F310" w:rsidR="007738B5" w:rsidRDefault="007738B5" w:rsidP="007738B5">
            <w:pPr>
              <w:pStyle w:val="Tabletext"/>
              <w:ind w:right="227"/>
              <w:jc w:val="right"/>
              <w:rPr>
                <w:rFonts w:cs="Arial"/>
                <w:color w:val="000000"/>
                <w:szCs w:val="16"/>
              </w:rPr>
            </w:pPr>
            <w:r w:rsidRPr="000760A8">
              <w:t>100.9</w:t>
            </w:r>
          </w:p>
        </w:tc>
        <w:tc>
          <w:tcPr>
            <w:tcW w:w="1134" w:type="dxa"/>
            <w:tcBorders>
              <w:top w:val="nil"/>
              <w:left w:val="nil"/>
              <w:bottom w:val="nil"/>
              <w:right w:val="nil"/>
            </w:tcBorders>
            <w:tcMar>
              <w:left w:w="57" w:type="dxa"/>
              <w:right w:w="57" w:type="dxa"/>
            </w:tcMar>
            <w:vAlign w:val="bottom"/>
          </w:tcPr>
          <w:p w14:paraId="2FFA5CD5" w14:textId="77777777" w:rsidR="007738B5" w:rsidRPr="00E00B44" w:rsidRDefault="007738B5" w:rsidP="007738B5">
            <w:pPr>
              <w:pStyle w:val="Tabletext"/>
              <w:ind w:right="227"/>
              <w:jc w:val="right"/>
            </w:pPr>
            <w:r>
              <w:rPr>
                <w:rFonts w:cs="Arial"/>
                <w:color w:val="000000"/>
                <w:szCs w:val="16"/>
              </w:rPr>
              <w:t>114.3</w:t>
            </w:r>
          </w:p>
        </w:tc>
        <w:tc>
          <w:tcPr>
            <w:tcW w:w="992" w:type="dxa"/>
            <w:tcBorders>
              <w:top w:val="nil"/>
              <w:left w:val="nil"/>
              <w:bottom w:val="nil"/>
            </w:tcBorders>
            <w:vAlign w:val="bottom"/>
          </w:tcPr>
          <w:p w14:paraId="32C8236F" w14:textId="77777777" w:rsidR="007738B5" w:rsidRPr="00E00B44" w:rsidRDefault="007738B5" w:rsidP="007738B5">
            <w:pPr>
              <w:pStyle w:val="Tabletext"/>
              <w:ind w:right="227"/>
              <w:jc w:val="right"/>
            </w:pPr>
            <w:r>
              <w:rPr>
                <w:rFonts w:cs="Arial"/>
                <w:color w:val="000000"/>
                <w:szCs w:val="16"/>
              </w:rPr>
              <w:t>-0.2</w:t>
            </w:r>
          </w:p>
        </w:tc>
        <w:tc>
          <w:tcPr>
            <w:tcW w:w="992" w:type="dxa"/>
            <w:tcBorders>
              <w:top w:val="nil"/>
              <w:left w:val="nil"/>
              <w:bottom w:val="nil"/>
            </w:tcBorders>
            <w:vAlign w:val="bottom"/>
          </w:tcPr>
          <w:p w14:paraId="43041AD0" w14:textId="77777777" w:rsidR="007738B5" w:rsidRPr="00E00B44" w:rsidRDefault="007738B5" w:rsidP="007738B5">
            <w:pPr>
              <w:pStyle w:val="Tabletext"/>
              <w:ind w:right="227"/>
              <w:jc w:val="right"/>
            </w:pPr>
            <w:r>
              <w:rPr>
                <w:rFonts w:cs="Arial"/>
                <w:color w:val="000000"/>
                <w:szCs w:val="16"/>
              </w:rPr>
              <w:t>1.6</w:t>
            </w:r>
          </w:p>
        </w:tc>
      </w:tr>
      <w:tr w:rsidR="007738B5" w14:paraId="1084A59F" w14:textId="77777777" w:rsidTr="009E4EED">
        <w:tc>
          <w:tcPr>
            <w:tcW w:w="2127" w:type="dxa"/>
            <w:tcBorders>
              <w:top w:val="nil"/>
              <w:bottom w:val="nil"/>
              <w:right w:val="nil"/>
            </w:tcBorders>
            <w:vAlign w:val="bottom"/>
          </w:tcPr>
          <w:p w14:paraId="0CD84C63" w14:textId="77777777" w:rsidR="007738B5" w:rsidRPr="00AC00BE" w:rsidRDefault="007738B5" w:rsidP="007738B5">
            <w:pPr>
              <w:pStyle w:val="Tabletext"/>
            </w:pPr>
            <w:r w:rsidRPr="00D6011A">
              <w:t>Receptionists</w:t>
            </w:r>
          </w:p>
        </w:tc>
        <w:tc>
          <w:tcPr>
            <w:tcW w:w="1134" w:type="dxa"/>
            <w:tcBorders>
              <w:top w:val="nil"/>
              <w:left w:val="nil"/>
              <w:bottom w:val="nil"/>
              <w:right w:val="nil"/>
            </w:tcBorders>
            <w:tcMar>
              <w:left w:w="57" w:type="dxa"/>
              <w:right w:w="57" w:type="dxa"/>
            </w:tcMar>
            <w:vAlign w:val="bottom"/>
          </w:tcPr>
          <w:p w14:paraId="60F73985" w14:textId="77777777" w:rsidR="007738B5" w:rsidRPr="00E00B44" w:rsidRDefault="007738B5" w:rsidP="007738B5">
            <w:pPr>
              <w:pStyle w:val="Tabletext"/>
              <w:ind w:right="227"/>
              <w:jc w:val="right"/>
            </w:pPr>
            <w:r>
              <w:rPr>
                <w:rFonts w:cs="Arial"/>
                <w:color w:val="000000"/>
                <w:szCs w:val="16"/>
              </w:rPr>
              <w:t>174.0</w:t>
            </w:r>
          </w:p>
        </w:tc>
        <w:tc>
          <w:tcPr>
            <w:tcW w:w="992" w:type="dxa"/>
            <w:tcBorders>
              <w:top w:val="nil"/>
              <w:left w:val="nil"/>
              <w:bottom w:val="nil"/>
              <w:right w:val="nil"/>
            </w:tcBorders>
            <w:tcMar>
              <w:left w:w="57" w:type="dxa"/>
              <w:right w:w="57" w:type="dxa"/>
            </w:tcMar>
          </w:tcPr>
          <w:p w14:paraId="07668F11" w14:textId="77777777" w:rsidR="007738B5" w:rsidRDefault="007738B5" w:rsidP="007738B5">
            <w:pPr>
              <w:pStyle w:val="Tabletext"/>
              <w:ind w:right="227"/>
              <w:jc w:val="right"/>
              <w:rPr>
                <w:rFonts w:cs="Arial"/>
                <w:color w:val="000000"/>
                <w:szCs w:val="16"/>
              </w:rPr>
            </w:pPr>
            <w:r w:rsidRPr="000760A8">
              <w:t>172.8</w:t>
            </w:r>
          </w:p>
        </w:tc>
        <w:tc>
          <w:tcPr>
            <w:tcW w:w="1134" w:type="dxa"/>
            <w:tcBorders>
              <w:top w:val="nil"/>
              <w:left w:val="nil"/>
              <w:bottom w:val="nil"/>
              <w:right w:val="nil"/>
            </w:tcBorders>
            <w:tcMar>
              <w:left w:w="57" w:type="dxa"/>
              <w:right w:w="57" w:type="dxa"/>
            </w:tcMar>
            <w:vAlign w:val="bottom"/>
          </w:tcPr>
          <w:p w14:paraId="048B3A4C" w14:textId="77777777" w:rsidR="007738B5" w:rsidRPr="00E00B44" w:rsidRDefault="007738B5" w:rsidP="007738B5">
            <w:pPr>
              <w:pStyle w:val="Tabletext"/>
              <w:ind w:right="227"/>
              <w:jc w:val="right"/>
            </w:pPr>
            <w:r>
              <w:rPr>
                <w:rFonts w:cs="Arial"/>
                <w:color w:val="000000"/>
                <w:szCs w:val="16"/>
              </w:rPr>
              <w:t>199.7</w:t>
            </w:r>
          </w:p>
        </w:tc>
        <w:tc>
          <w:tcPr>
            <w:tcW w:w="992" w:type="dxa"/>
            <w:tcBorders>
              <w:top w:val="nil"/>
              <w:left w:val="nil"/>
              <w:bottom w:val="nil"/>
            </w:tcBorders>
            <w:vAlign w:val="bottom"/>
          </w:tcPr>
          <w:p w14:paraId="6C483525" w14:textId="77777777" w:rsidR="007738B5" w:rsidRDefault="007738B5" w:rsidP="007738B5">
            <w:pPr>
              <w:pStyle w:val="Tabletext"/>
              <w:ind w:right="227"/>
              <w:jc w:val="right"/>
              <w:rPr>
                <w:rFonts w:cs="Arial"/>
                <w:color w:val="000000"/>
                <w:szCs w:val="16"/>
              </w:rPr>
            </w:pPr>
            <w:r>
              <w:rPr>
                <w:rFonts w:cs="Arial"/>
                <w:color w:val="000000"/>
                <w:szCs w:val="16"/>
              </w:rPr>
              <w:t>-0.1</w:t>
            </w:r>
          </w:p>
        </w:tc>
        <w:tc>
          <w:tcPr>
            <w:tcW w:w="992" w:type="dxa"/>
            <w:tcBorders>
              <w:top w:val="nil"/>
              <w:left w:val="nil"/>
              <w:bottom w:val="nil"/>
            </w:tcBorders>
            <w:vAlign w:val="bottom"/>
          </w:tcPr>
          <w:p w14:paraId="292BCDD8" w14:textId="77777777" w:rsidR="007738B5" w:rsidRDefault="007738B5" w:rsidP="007738B5">
            <w:pPr>
              <w:pStyle w:val="Tabletext"/>
              <w:ind w:right="227"/>
              <w:jc w:val="right"/>
              <w:rPr>
                <w:rFonts w:cs="Arial"/>
                <w:color w:val="000000"/>
                <w:szCs w:val="16"/>
              </w:rPr>
            </w:pPr>
            <w:r>
              <w:rPr>
                <w:rFonts w:cs="Arial"/>
                <w:color w:val="000000"/>
                <w:szCs w:val="16"/>
              </w:rPr>
              <w:t>1.8</w:t>
            </w:r>
          </w:p>
        </w:tc>
      </w:tr>
      <w:tr w:rsidR="007738B5" w14:paraId="387CB9E2" w14:textId="77777777" w:rsidTr="009E4EED">
        <w:tc>
          <w:tcPr>
            <w:tcW w:w="2127" w:type="dxa"/>
            <w:tcBorders>
              <w:top w:val="nil"/>
              <w:bottom w:val="nil"/>
              <w:right w:val="nil"/>
            </w:tcBorders>
          </w:tcPr>
          <w:p w14:paraId="4BD2898C" w14:textId="77777777" w:rsidR="007738B5" w:rsidRPr="00D6011A" w:rsidRDefault="007738B5" w:rsidP="007738B5">
            <w:pPr>
              <w:pStyle w:val="Tabletext"/>
            </w:pPr>
            <w:r w:rsidRPr="003811E8">
              <w:t>Accounting Clerks and Bookkeepers</w:t>
            </w:r>
          </w:p>
        </w:tc>
        <w:tc>
          <w:tcPr>
            <w:tcW w:w="1134" w:type="dxa"/>
            <w:tcBorders>
              <w:top w:val="nil"/>
              <w:left w:val="nil"/>
              <w:bottom w:val="nil"/>
              <w:right w:val="nil"/>
            </w:tcBorders>
            <w:tcMar>
              <w:left w:w="57" w:type="dxa"/>
              <w:right w:w="57" w:type="dxa"/>
            </w:tcMar>
          </w:tcPr>
          <w:p w14:paraId="66F38FF5" w14:textId="77777777" w:rsidR="007738B5" w:rsidRDefault="007738B5" w:rsidP="007738B5">
            <w:pPr>
              <w:pStyle w:val="Tabletext"/>
              <w:ind w:right="227"/>
              <w:jc w:val="right"/>
              <w:rPr>
                <w:rFonts w:cs="Arial"/>
                <w:color w:val="000000"/>
                <w:szCs w:val="16"/>
              </w:rPr>
            </w:pPr>
            <w:r w:rsidRPr="005E75C8">
              <w:t>289.2</w:t>
            </w:r>
          </w:p>
        </w:tc>
        <w:tc>
          <w:tcPr>
            <w:tcW w:w="992" w:type="dxa"/>
            <w:tcBorders>
              <w:top w:val="nil"/>
              <w:left w:val="nil"/>
              <w:bottom w:val="nil"/>
              <w:right w:val="nil"/>
            </w:tcBorders>
            <w:tcMar>
              <w:left w:w="57" w:type="dxa"/>
              <w:right w:w="57" w:type="dxa"/>
            </w:tcMar>
          </w:tcPr>
          <w:p w14:paraId="28E68A83" w14:textId="77777777" w:rsidR="007738B5" w:rsidRPr="009A2605" w:rsidRDefault="007738B5" w:rsidP="007738B5">
            <w:pPr>
              <w:pStyle w:val="Tabletext"/>
              <w:ind w:right="227"/>
              <w:jc w:val="right"/>
            </w:pPr>
            <w:r w:rsidRPr="000760A8">
              <w:t>267.9</w:t>
            </w:r>
          </w:p>
        </w:tc>
        <w:tc>
          <w:tcPr>
            <w:tcW w:w="1134" w:type="dxa"/>
            <w:tcBorders>
              <w:top w:val="nil"/>
              <w:left w:val="nil"/>
              <w:bottom w:val="nil"/>
              <w:right w:val="nil"/>
            </w:tcBorders>
            <w:tcMar>
              <w:left w:w="57" w:type="dxa"/>
              <w:right w:w="57" w:type="dxa"/>
            </w:tcMar>
          </w:tcPr>
          <w:p w14:paraId="2F5C9BA2" w14:textId="77777777" w:rsidR="007738B5" w:rsidRDefault="007738B5" w:rsidP="007738B5">
            <w:pPr>
              <w:pStyle w:val="Tabletext"/>
              <w:ind w:right="227"/>
              <w:jc w:val="right"/>
              <w:rPr>
                <w:rFonts w:cs="Arial"/>
                <w:color w:val="000000"/>
                <w:szCs w:val="16"/>
              </w:rPr>
            </w:pPr>
            <w:r w:rsidRPr="00FC520C">
              <w:t>310.7</w:t>
            </w:r>
          </w:p>
        </w:tc>
        <w:tc>
          <w:tcPr>
            <w:tcW w:w="992" w:type="dxa"/>
            <w:tcBorders>
              <w:top w:val="nil"/>
              <w:left w:val="nil"/>
              <w:bottom w:val="nil"/>
            </w:tcBorders>
          </w:tcPr>
          <w:p w14:paraId="0ECB59BD" w14:textId="77777777" w:rsidR="007738B5" w:rsidRDefault="007738B5" w:rsidP="007738B5">
            <w:pPr>
              <w:pStyle w:val="Tabletext"/>
              <w:ind w:right="227"/>
              <w:jc w:val="right"/>
              <w:rPr>
                <w:rFonts w:cs="Arial"/>
                <w:color w:val="000000"/>
                <w:szCs w:val="16"/>
              </w:rPr>
            </w:pPr>
            <w:r w:rsidRPr="008F4605">
              <w:t>-1.5</w:t>
            </w:r>
          </w:p>
        </w:tc>
        <w:tc>
          <w:tcPr>
            <w:tcW w:w="992" w:type="dxa"/>
            <w:tcBorders>
              <w:top w:val="nil"/>
              <w:left w:val="nil"/>
              <w:bottom w:val="nil"/>
            </w:tcBorders>
          </w:tcPr>
          <w:p w14:paraId="2A3E70DE" w14:textId="77777777" w:rsidR="007738B5" w:rsidRDefault="007738B5" w:rsidP="007738B5">
            <w:pPr>
              <w:pStyle w:val="Tabletext"/>
              <w:ind w:right="227"/>
              <w:jc w:val="right"/>
              <w:rPr>
                <w:rFonts w:cs="Arial"/>
                <w:color w:val="000000"/>
                <w:szCs w:val="16"/>
              </w:rPr>
            </w:pPr>
            <w:r w:rsidRPr="008F4605">
              <w:t>1.9</w:t>
            </w:r>
          </w:p>
        </w:tc>
      </w:tr>
      <w:tr w:rsidR="007738B5" w14:paraId="218EEECF" w14:textId="77777777" w:rsidTr="009E4EED">
        <w:tc>
          <w:tcPr>
            <w:tcW w:w="2127" w:type="dxa"/>
            <w:tcBorders>
              <w:top w:val="nil"/>
              <w:bottom w:val="nil"/>
              <w:right w:val="nil"/>
            </w:tcBorders>
          </w:tcPr>
          <w:p w14:paraId="23F3E6A6" w14:textId="77777777" w:rsidR="007738B5" w:rsidRPr="00D6011A" w:rsidRDefault="007738B5" w:rsidP="007738B5">
            <w:pPr>
              <w:pStyle w:val="Tabletext"/>
            </w:pPr>
            <w:r w:rsidRPr="003811E8">
              <w:t>Financial and Insurance Clerks</w:t>
            </w:r>
          </w:p>
        </w:tc>
        <w:tc>
          <w:tcPr>
            <w:tcW w:w="1134" w:type="dxa"/>
            <w:tcBorders>
              <w:top w:val="nil"/>
              <w:left w:val="nil"/>
              <w:bottom w:val="nil"/>
              <w:right w:val="nil"/>
            </w:tcBorders>
            <w:tcMar>
              <w:left w:w="57" w:type="dxa"/>
              <w:right w:w="57" w:type="dxa"/>
            </w:tcMar>
          </w:tcPr>
          <w:p w14:paraId="5EE43616" w14:textId="77777777" w:rsidR="007738B5" w:rsidRDefault="007738B5" w:rsidP="007738B5">
            <w:pPr>
              <w:pStyle w:val="Tabletext"/>
              <w:ind w:right="227"/>
              <w:jc w:val="right"/>
              <w:rPr>
                <w:rFonts w:cs="Arial"/>
                <w:color w:val="000000"/>
                <w:szCs w:val="16"/>
              </w:rPr>
            </w:pPr>
            <w:r w:rsidRPr="005E75C8">
              <w:t>111.7</w:t>
            </w:r>
          </w:p>
        </w:tc>
        <w:tc>
          <w:tcPr>
            <w:tcW w:w="992" w:type="dxa"/>
            <w:tcBorders>
              <w:top w:val="nil"/>
              <w:left w:val="nil"/>
              <w:bottom w:val="nil"/>
              <w:right w:val="nil"/>
            </w:tcBorders>
            <w:tcMar>
              <w:left w:w="57" w:type="dxa"/>
              <w:right w:w="57" w:type="dxa"/>
            </w:tcMar>
          </w:tcPr>
          <w:p w14:paraId="73FBC447" w14:textId="77777777" w:rsidR="007738B5" w:rsidRPr="009A2605" w:rsidRDefault="007738B5" w:rsidP="007738B5">
            <w:pPr>
              <w:pStyle w:val="Tabletext"/>
              <w:ind w:right="227"/>
              <w:jc w:val="right"/>
            </w:pPr>
            <w:r w:rsidRPr="000760A8">
              <w:t>111.7</w:t>
            </w:r>
          </w:p>
        </w:tc>
        <w:tc>
          <w:tcPr>
            <w:tcW w:w="1134" w:type="dxa"/>
            <w:tcBorders>
              <w:top w:val="nil"/>
              <w:left w:val="nil"/>
              <w:bottom w:val="nil"/>
              <w:right w:val="nil"/>
            </w:tcBorders>
            <w:tcMar>
              <w:left w:w="57" w:type="dxa"/>
              <w:right w:w="57" w:type="dxa"/>
            </w:tcMar>
          </w:tcPr>
          <w:p w14:paraId="1CA5D347" w14:textId="77777777" w:rsidR="007738B5" w:rsidRDefault="007738B5" w:rsidP="007738B5">
            <w:pPr>
              <w:pStyle w:val="Tabletext"/>
              <w:ind w:right="227"/>
              <w:jc w:val="right"/>
              <w:rPr>
                <w:rFonts w:cs="Arial"/>
                <w:color w:val="000000"/>
                <w:szCs w:val="16"/>
              </w:rPr>
            </w:pPr>
            <w:r w:rsidRPr="00FC520C">
              <w:t>131.9</w:t>
            </w:r>
          </w:p>
        </w:tc>
        <w:tc>
          <w:tcPr>
            <w:tcW w:w="992" w:type="dxa"/>
            <w:tcBorders>
              <w:top w:val="nil"/>
              <w:left w:val="nil"/>
              <w:bottom w:val="nil"/>
            </w:tcBorders>
          </w:tcPr>
          <w:p w14:paraId="20A70B75" w14:textId="77777777" w:rsidR="007738B5" w:rsidRDefault="007738B5" w:rsidP="007738B5">
            <w:pPr>
              <w:pStyle w:val="Tabletext"/>
              <w:ind w:right="227"/>
              <w:jc w:val="right"/>
              <w:rPr>
                <w:rFonts w:cs="Arial"/>
                <w:color w:val="000000"/>
                <w:szCs w:val="16"/>
              </w:rPr>
            </w:pPr>
            <w:r w:rsidRPr="008F4605">
              <w:t>0.0</w:t>
            </w:r>
          </w:p>
        </w:tc>
        <w:tc>
          <w:tcPr>
            <w:tcW w:w="992" w:type="dxa"/>
            <w:tcBorders>
              <w:top w:val="nil"/>
              <w:left w:val="nil"/>
              <w:bottom w:val="nil"/>
            </w:tcBorders>
          </w:tcPr>
          <w:p w14:paraId="436F57FA" w14:textId="77777777" w:rsidR="007738B5" w:rsidRDefault="007738B5" w:rsidP="007738B5">
            <w:pPr>
              <w:pStyle w:val="Tabletext"/>
              <w:ind w:right="227"/>
              <w:jc w:val="right"/>
              <w:rPr>
                <w:rFonts w:cs="Arial"/>
                <w:color w:val="000000"/>
                <w:szCs w:val="16"/>
              </w:rPr>
            </w:pPr>
            <w:r w:rsidRPr="008F4605">
              <w:t>2.1</w:t>
            </w:r>
          </w:p>
        </w:tc>
      </w:tr>
      <w:tr w:rsidR="007738B5" w14:paraId="6B75080A" w14:textId="77777777" w:rsidTr="009E4EED">
        <w:tc>
          <w:tcPr>
            <w:tcW w:w="2127" w:type="dxa"/>
            <w:tcBorders>
              <w:top w:val="nil"/>
              <w:bottom w:val="nil"/>
              <w:right w:val="nil"/>
            </w:tcBorders>
            <w:vAlign w:val="bottom"/>
          </w:tcPr>
          <w:p w14:paraId="036C3EA4" w14:textId="77777777" w:rsidR="007738B5" w:rsidRPr="00927CBF" w:rsidRDefault="007738B5" w:rsidP="007738B5">
            <w:pPr>
              <w:pStyle w:val="Tabletext"/>
            </w:pPr>
            <w:r w:rsidRPr="00D6011A">
              <w:t xml:space="preserve">Clerical </w:t>
            </w:r>
            <w:r>
              <w:t>&amp; Office Support</w:t>
            </w:r>
          </w:p>
        </w:tc>
        <w:tc>
          <w:tcPr>
            <w:tcW w:w="1134" w:type="dxa"/>
            <w:tcBorders>
              <w:top w:val="nil"/>
              <w:left w:val="nil"/>
              <w:bottom w:val="nil"/>
              <w:right w:val="nil"/>
            </w:tcBorders>
            <w:tcMar>
              <w:left w:w="57" w:type="dxa"/>
              <w:right w:w="57" w:type="dxa"/>
            </w:tcMar>
            <w:vAlign w:val="bottom"/>
          </w:tcPr>
          <w:p w14:paraId="6AABB8F9" w14:textId="77777777" w:rsidR="007738B5" w:rsidRPr="00E00B44" w:rsidRDefault="007738B5" w:rsidP="007738B5">
            <w:pPr>
              <w:pStyle w:val="Tabletext"/>
              <w:ind w:right="227"/>
              <w:jc w:val="right"/>
            </w:pPr>
            <w:r>
              <w:rPr>
                <w:rFonts w:cs="Arial"/>
                <w:color w:val="000000"/>
                <w:szCs w:val="16"/>
              </w:rPr>
              <w:t>105.7</w:t>
            </w:r>
          </w:p>
        </w:tc>
        <w:tc>
          <w:tcPr>
            <w:tcW w:w="992" w:type="dxa"/>
            <w:tcBorders>
              <w:top w:val="nil"/>
              <w:left w:val="nil"/>
              <w:bottom w:val="nil"/>
              <w:right w:val="nil"/>
            </w:tcBorders>
            <w:tcMar>
              <w:left w:w="57" w:type="dxa"/>
              <w:right w:w="57" w:type="dxa"/>
            </w:tcMar>
          </w:tcPr>
          <w:p w14:paraId="58E4066A" w14:textId="77777777" w:rsidR="007738B5" w:rsidRDefault="007738B5" w:rsidP="007738B5">
            <w:pPr>
              <w:pStyle w:val="Tabletext"/>
              <w:ind w:right="227"/>
              <w:jc w:val="right"/>
              <w:rPr>
                <w:rFonts w:cs="Arial"/>
                <w:color w:val="000000"/>
                <w:szCs w:val="16"/>
              </w:rPr>
            </w:pPr>
            <w:r w:rsidRPr="000760A8">
              <w:t>93.1</w:t>
            </w:r>
          </w:p>
        </w:tc>
        <w:tc>
          <w:tcPr>
            <w:tcW w:w="1134" w:type="dxa"/>
            <w:tcBorders>
              <w:top w:val="nil"/>
              <w:left w:val="nil"/>
              <w:bottom w:val="nil"/>
              <w:right w:val="nil"/>
            </w:tcBorders>
            <w:tcMar>
              <w:left w:w="57" w:type="dxa"/>
              <w:right w:w="57" w:type="dxa"/>
            </w:tcMar>
            <w:vAlign w:val="bottom"/>
          </w:tcPr>
          <w:p w14:paraId="3ED7082B" w14:textId="77777777" w:rsidR="007738B5" w:rsidRPr="00E00B44" w:rsidRDefault="007738B5" w:rsidP="007738B5">
            <w:pPr>
              <w:pStyle w:val="Tabletext"/>
              <w:ind w:right="227"/>
              <w:jc w:val="right"/>
            </w:pPr>
            <w:r>
              <w:rPr>
                <w:rFonts w:cs="Arial"/>
                <w:color w:val="000000"/>
                <w:szCs w:val="16"/>
              </w:rPr>
              <w:t>109.1</w:t>
            </w:r>
          </w:p>
        </w:tc>
        <w:tc>
          <w:tcPr>
            <w:tcW w:w="992" w:type="dxa"/>
            <w:tcBorders>
              <w:top w:val="nil"/>
              <w:left w:val="nil"/>
              <w:bottom w:val="nil"/>
            </w:tcBorders>
            <w:vAlign w:val="bottom"/>
          </w:tcPr>
          <w:p w14:paraId="5A613688" w14:textId="77777777" w:rsidR="007738B5" w:rsidRPr="00E00B44" w:rsidRDefault="007738B5" w:rsidP="007738B5">
            <w:pPr>
              <w:pStyle w:val="Tabletext"/>
              <w:ind w:right="227"/>
              <w:jc w:val="right"/>
            </w:pPr>
            <w:r>
              <w:rPr>
                <w:rFonts w:cs="Arial"/>
                <w:color w:val="000000"/>
                <w:szCs w:val="16"/>
              </w:rPr>
              <w:t>-2.5</w:t>
            </w:r>
          </w:p>
        </w:tc>
        <w:tc>
          <w:tcPr>
            <w:tcW w:w="992" w:type="dxa"/>
            <w:tcBorders>
              <w:top w:val="nil"/>
              <w:left w:val="nil"/>
              <w:bottom w:val="nil"/>
            </w:tcBorders>
            <w:vAlign w:val="bottom"/>
          </w:tcPr>
          <w:p w14:paraId="5E75E23C" w14:textId="77777777" w:rsidR="007738B5" w:rsidRPr="00E00B44" w:rsidRDefault="007738B5" w:rsidP="007738B5">
            <w:pPr>
              <w:pStyle w:val="Tabletext"/>
              <w:ind w:right="227"/>
              <w:jc w:val="right"/>
            </w:pPr>
            <w:r>
              <w:rPr>
                <w:rFonts w:cs="Arial"/>
                <w:color w:val="000000"/>
                <w:szCs w:val="16"/>
              </w:rPr>
              <w:t>2.0</w:t>
            </w:r>
          </w:p>
        </w:tc>
      </w:tr>
      <w:tr w:rsidR="007738B5" w14:paraId="0F94F1BC" w14:textId="77777777" w:rsidTr="009E4EED">
        <w:tc>
          <w:tcPr>
            <w:tcW w:w="2127" w:type="dxa"/>
            <w:tcBorders>
              <w:top w:val="nil"/>
              <w:bottom w:val="nil"/>
              <w:right w:val="nil"/>
            </w:tcBorders>
            <w:vAlign w:val="bottom"/>
          </w:tcPr>
          <w:p w14:paraId="03C24539" w14:textId="77777777" w:rsidR="007738B5" w:rsidRPr="00927CBF" w:rsidRDefault="007738B5" w:rsidP="007738B5">
            <w:pPr>
              <w:pStyle w:val="Tabletext"/>
            </w:pPr>
            <w:r w:rsidRPr="00D6011A">
              <w:t>Logistics Clerks</w:t>
            </w:r>
          </w:p>
        </w:tc>
        <w:tc>
          <w:tcPr>
            <w:tcW w:w="1134" w:type="dxa"/>
            <w:tcBorders>
              <w:top w:val="nil"/>
              <w:left w:val="nil"/>
              <w:bottom w:val="nil"/>
              <w:right w:val="nil"/>
            </w:tcBorders>
            <w:tcMar>
              <w:left w:w="57" w:type="dxa"/>
              <w:right w:w="57" w:type="dxa"/>
            </w:tcMar>
            <w:vAlign w:val="bottom"/>
          </w:tcPr>
          <w:p w14:paraId="4EE64A3D" w14:textId="77777777" w:rsidR="007738B5" w:rsidRPr="00E00B44" w:rsidRDefault="007738B5" w:rsidP="007738B5">
            <w:pPr>
              <w:pStyle w:val="Tabletext"/>
              <w:ind w:right="227"/>
              <w:jc w:val="right"/>
            </w:pPr>
            <w:r>
              <w:rPr>
                <w:rFonts w:cs="Arial"/>
                <w:color w:val="000000"/>
                <w:szCs w:val="16"/>
              </w:rPr>
              <w:t>118.6</w:t>
            </w:r>
          </w:p>
        </w:tc>
        <w:tc>
          <w:tcPr>
            <w:tcW w:w="992" w:type="dxa"/>
            <w:tcBorders>
              <w:top w:val="nil"/>
              <w:left w:val="nil"/>
              <w:bottom w:val="nil"/>
              <w:right w:val="nil"/>
            </w:tcBorders>
            <w:tcMar>
              <w:left w:w="57" w:type="dxa"/>
              <w:right w:w="57" w:type="dxa"/>
            </w:tcMar>
          </w:tcPr>
          <w:p w14:paraId="73BAD847" w14:textId="77777777" w:rsidR="007738B5" w:rsidRDefault="007738B5" w:rsidP="007738B5">
            <w:pPr>
              <w:pStyle w:val="Tabletext"/>
              <w:ind w:right="227"/>
              <w:jc w:val="right"/>
              <w:rPr>
                <w:rFonts w:cs="Arial"/>
                <w:color w:val="000000"/>
                <w:szCs w:val="16"/>
              </w:rPr>
            </w:pPr>
            <w:r w:rsidRPr="000760A8">
              <w:t>125.1</w:t>
            </w:r>
          </w:p>
        </w:tc>
        <w:tc>
          <w:tcPr>
            <w:tcW w:w="1134" w:type="dxa"/>
            <w:tcBorders>
              <w:top w:val="nil"/>
              <w:left w:val="nil"/>
              <w:bottom w:val="nil"/>
              <w:right w:val="nil"/>
            </w:tcBorders>
            <w:tcMar>
              <w:left w:w="57" w:type="dxa"/>
              <w:right w:w="57" w:type="dxa"/>
            </w:tcMar>
            <w:vAlign w:val="bottom"/>
          </w:tcPr>
          <w:p w14:paraId="62081EFE" w14:textId="77777777" w:rsidR="007738B5" w:rsidRPr="00E00B44" w:rsidRDefault="007738B5" w:rsidP="007738B5">
            <w:pPr>
              <w:pStyle w:val="Tabletext"/>
              <w:ind w:right="227"/>
              <w:jc w:val="right"/>
            </w:pPr>
            <w:r>
              <w:rPr>
                <w:rFonts w:cs="Arial"/>
                <w:color w:val="000000"/>
                <w:szCs w:val="16"/>
              </w:rPr>
              <w:t>145.1</w:t>
            </w:r>
          </w:p>
        </w:tc>
        <w:tc>
          <w:tcPr>
            <w:tcW w:w="992" w:type="dxa"/>
            <w:tcBorders>
              <w:top w:val="nil"/>
              <w:left w:val="nil"/>
              <w:bottom w:val="nil"/>
            </w:tcBorders>
            <w:vAlign w:val="bottom"/>
          </w:tcPr>
          <w:p w14:paraId="6C99D235" w14:textId="77777777" w:rsidR="007738B5" w:rsidRPr="00E00B44" w:rsidRDefault="007738B5" w:rsidP="007738B5">
            <w:pPr>
              <w:pStyle w:val="Tabletext"/>
              <w:ind w:right="227"/>
              <w:jc w:val="right"/>
            </w:pPr>
            <w:r>
              <w:rPr>
                <w:rFonts w:cs="Arial"/>
                <w:color w:val="000000"/>
                <w:szCs w:val="16"/>
              </w:rPr>
              <w:t>1.1</w:t>
            </w:r>
          </w:p>
        </w:tc>
        <w:tc>
          <w:tcPr>
            <w:tcW w:w="992" w:type="dxa"/>
            <w:tcBorders>
              <w:top w:val="nil"/>
              <w:left w:val="nil"/>
              <w:bottom w:val="nil"/>
            </w:tcBorders>
            <w:vAlign w:val="bottom"/>
          </w:tcPr>
          <w:p w14:paraId="64223696" w14:textId="77777777" w:rsidR="007738B5" w:rsidRPr="00E00B44" w:rsidRDefault="007738B5" w:rsidP="007738B5">
            <w:pPr>
              <w:pStyle w:val="Tabletext"/>
              <w:ind w:right="227"/>
              <w:jc w:val="right"/>
            </w:pPr>
            <w:r>
              <w:rPr>
                <w:rFonts w:cs="Arial"/>
                <w:color w:val="000000"/>
                <w:szCs w:val="16"/>
              </w:rPr>
              <w:t>1.9</w:t>
            </w:r>
          </w:p>
        </w:tc>
      </w:tr>
      <w:tr w:rsidR="007738B5" w14:paraId="06F8A1BD" w14:textId="77777777" w:rsidTr="009E4EED">
        <w:tc>
          <w:tcPr>
            <w:tcW w:w="2127" w:type="dxa"/>
            <w:tcBorders>
              <w:top w:val="nil"/>
              <w:bottom w:val="nil"/>
              <w:right w:val="nil"/>
            </w:tcBorders>
            <w:vAlign w:val="bottom"/>
          </w:tcPr>
          <w:p w14:paraId="600A7995" w14:textId="77777777" w:rsidR="007738B5" w:rsidRPr="00927CBF" w:rsidRDefault="007738B5" w:rsidP="007738B5">
            <w:pPr>
              <w:pStyle w:val="Tabletext"/>
            </w:pPr>
            <w:r>
              <w:t>Misc.</w:t>
            </w:r>
            <w:r w:rsidRPr="00D6011A">
              <w:t xml:space="preserve"> Clerical </w:t>
            </w:r>
            <w:r>
              <w:br/>
              <w:t>&amp;</w:t>
            </w:r>
            <w:r w:rsidRPr="00D6011A">
              <w:t xml:space="preserve"> </w:t>
            </w:r>
            <w:r>
              <w:t>Administrative</w:t>
            </w:r>
          </w:p>
        </w:tc>
        <w:tc>
          <w:tcPr>
            <w:tcW w:w="1134" w:type="dxa"/>
            <w:tcBorders>
              <w:top w:val="nil"/>
              <w:left w:val="nil"/>
              <w:bottom w:val="nil"/>
              <w:right w:val="nil"/>
            </w:tcBorders>
            <w:tcMar>
              <w:left w:w="57" w:type="dxa"/>
              <w:right w:w="57" w:type="dxa"/>
            </w:tcMar>
            <w:vAlign w:val="bottom"/>
          </w:tcPr>
          <w:p w14:paraId="0CE7437E" w14:textId="77777777" w:rsidR="007738B5" w:rsidRPr="00E00B44" w:rsidRDefault="007738B5" w:rsidP="007738B5">
            <w:pPr>
              <w:pStyle w:val="Tabletext"/>
              <w:ind w:right="227"/>
              <w:jc w:val="right"/>
            </w:pPr>
            <w:r>
              <w:rPr>
                <w:rFonts w:cs="Arial"/>
                <w:color w:val="000000"/>
                <w:szCs w:val="16"/>
              </w:rPr>
              <w:t>113.5</w:t>
            </w:r>
          </w:p>
        </w:tc>
        <w:tc>
          <w:tcPr>
            <w:tcW w:w="992" w:type="dxa"/>
            <w:tcBorders>
              <w:top w:val="nil"/>
              <w:left w:val="nil"/>
              <w:bottom w:val="nil"/>
              <w:right w:val="nil"/>
            </w:tcBorders>
            <w:tcMar>
              <w:left w:w="57" w:type="dxa"/>
              <w:right w:w="57" w:type="dxa"/>
            </w:tcMar>
          </w:tcPr>
          <w:p w14:paraId="09B26605" w14:textId="77777777" w:rsidR="00461C7B" w:rsidRDefault="00461C7B" w:rsidP="007738B5">
            <w:pPr>
              <w:pStyle w:val="Tabletext"/>
              <w:ind w:right="227"/>
              <w:jc w:val="right"/>
            </w:pPr>
          </w:p>
          <w:p w14:paraId="1F14DDA4" w14:textId="5C9CE2B7" w:rsidR="007738B5" w:rsidRDefault="007738B5" w:rsidP="007738B5">
            <w:pPr>
              <w:pStyle w:val="Tabletext"/>
              <w:ind w:right="227"/>
              <w:jc w:val="right"/>
              <w:rPr>
                <w:rFonts w:cs="Arial"/>
                <w:color w:val="000000"/>
                <w:szCs w:val="16"/>
              </w:rPr>
            </w:pPr>
            <w:r w:rsidRPr="000760A8">
              <w:t>111.3</w:t>
            </w:r>
          </w:p>
        </w:tc>
        <w:tc>
          <w:tcPr>
            <w:tcW w:w="1134" w:type="dxa"/>
            <w:tcBorders>
              <w:top w:val="nil"/>
              <w:left w:val="nil"/>
              <w:bottom w:val="nil"/>
              <w:right w:val="nil"/>
            </w:tcBorders>
            <w:tcMar>
              <w:left w:w="57" w:type="dxa"/>
              <w:right w:w="57" w:type="dxa"/>
            </w:tcMar>
            <w:vAlign w:val="bottom"/>
          </w:tcPr>
          <w:p w14:paraId="7E879E23" w14:textId="77777777" w:rsidR="007738B5" w:rsidRPr="00E00B44" w:rsidRDefault="007738B5" w:rsidP="007738B5">
            <w:pPr>
              <w:pStyle w:val="Tabletext"/>
              <w:ind w:right="227"/>
              <w:jc w:val="right"/>
            </w:pPr>
            <w:r>
              <w:rPr>
                <w:rFonts w:cs="Arial"/>
                <w:color w:val="000000"/>
                <w:szCs w:val="16"/>
              </w:rPr>
              <w:t>125.6</w:t>
            </w:r>
          </w:p>
        </w:tc>
        <w:tc>
          <w:tcPr>
            <w:tcW w:w="992" w:type="dxa"/>
            <w:tcBorders>
              <w:top w:val="nil"/>
              <w:left w:val="nil"/>
              <w:bottom w:val="nil"/>
            </w:tcBorders>
            <w:vAlign w:val="bottom"/>
          </w:tcPr>
          <w:p w14:paraId="33CAA272" w14:textId="77777777" w:rsidR="007738B5" w:rsidRPr="00E00B44" w:rsidRDefault="007738B5" w:rsidP="007738B5">
            <w:pPr>
              <w:pStyle w:val="Tabletext"/>
              <w:ind w:right="227"/>
              <w:jc w:val="right"/>
            </w:pPr>
            <w:r>
              <w:rPr>
                <w:rFonts w:cs="Arial"/>
                <w:color w:val="000000"/>
                <w:szCs w:val="16"/>
              </w:rPr>
              <w:t>-0.4</w:t>
            </w:r>
          </w:p>
        </w:tc>
        <w:tc>
          <w:tcPr>
            <w:tcW w:w="992" w:type="dxa"/>
            <w:tcBorders>
              <w:top w:val="nil"/>
              <w:left w:val="nil"/>
              <w:bottom w:val="nil"/>
            </w:tcBorders>
            <w:vAlign w:val="bottom"/>
          </w:tcPr>
          <w:p w14:paraId="7FC6C175" w14:textId="77777777" w:rsidR="007738B5" w:rsidRPr="00E00B44" w:rsidRDefault="007738B5" w:rsidP="007738B5">
            <w:pPr>
              <w:pStyle w:val="Tabletext"/>
              <w:ind w:right="227"/>
              <w:jc w:val="right"/>
            </w:pPr>
            <w:r>
              <w:rPr>
                <w:rFonts w:cs="Arial"/>
                <w:color w:val="000000"/>
                <w:szCs w:val="16"/>
              </w:rPr>
              <w:t>1.5</w:t>
            </w:r>
          </w:p>
        </w:tc>
      </w:tr>
      <w:tr w:rsidR="007738B5" w14:paraId="1574FFDE" w14:textId="77777777" w:rsidTr="009E4EED">
        <w:tc>
          <w:tcPr>
            <w:tcW w:w="2127" w:type="dxa"/>
            <w:tcBorders>
              <w:top w:val="nil"/>
              <w:bottom w:val="nil"/>
              <w:right w:val="nil"/>
            </w:tcBorders>
            <w:vAlign w:val="bottom"/>
          </w:tcPr>
          <w:p w14:paraId="6AE353A3" w14:textId="77777777" w:rsidR="007738B5" w:rsidRDefault="007738B5" w:rsidP="007738B5">
            <w:pPr>
              <w:pStyle w:val="Tabletext"/>
            </w:pPr>
            <w:r w:rsidRPr="006A1480">
              <w:rPr>
                <w:b/>
              </w:rPr>
              <w:t>Sales Workers</w:t>
            </w:r>
          </w:p>
          <w:p w14:paraId="2E0C79D2" w14:textId="77777777" w:rsidR="007738B5" w:rsidRPr="00927CBF" w:rsidRDefault="007738B5" w:rsidP="007738B5">
            <w:pPr>
              <w:pStyle w:val="Tabletext"/>
            </w:pPr>
            <w:r w:rsidRPr="00D6011A">
              <w:t xml:space="preserve">Insurance Agents </w:t>
            </w:r>
            <w:r>
              <w:t xml:space="preserve">&amp; </w:t>
            </w:r>
            <w:r>
              <w:br/>
              <w:t>Sales Rep.</w:t>
            </w:r>
          </w:p>
        </w:tc>
        <w:tc>
          <w:tcPr>
            <w:tcW w:w="1134" w:type="dxa"/>
            <w:tcBorders>
              <w:top w:val="nil"/>
              <w:left w:val="nil"/>
              <w:bottom w:val="nil"/>
              <w:right w:val="nil"/>
            </w:tcBorders>
            <w:tcMar>
              <w:left w:w="57" w:type="dxa"/>
              <w:right w:w="57" w:type="dxa"/>
            </w:tcMar>
            <w:vAlign w:val="bottom"/>
          </w:tcPr>
          <w:p w14:paraId="2FAA2C74" w14:textId="77777777" w:rsidR="007738B5" w:rsidRPr="00E00B44" w:rsidRDefault="007738B5" w:rsidP="007738B5">
            <w:pPr>
              <w:pStyle w:val="Tabletext"/>
              <w:ind w:right="227"/>
              <w:jc w:val="right"/>
            </w:pPr>
            <w:r>
              <w:rPr>
                <w:rFonts w:cs="Arial"/>
                <w:color w:val="000000"/>
                <w:szCs w:val="16"/>
              </w:rPr>
              <w:t>115.5</w:t>
            </w:r>
          </w:p>
        </w:tc>
        <w:tc>
          <w:tcPr>
            <w:tcW w:w="992" w:type="dxa"/>
            <w:tcBorders>
              <w:top w:val="nil"/>
              <w:left w:val="nil"/>
              <w:bottom w:val="nil"/>
              <w:right w:val="nil"/>
            </w:tcBorders>
            <w:tcMar>
              <w:left w:w="57" w:type="dxa"/>
              <w:right w:w="57" w:type="dxa"/>
            </w:tcMar>
          </w:tcPr>
          <w:p w14:paraId="54D96996" w14:textId="77777777" w:rsidR="00461C7B" w:rsidRDefault="00461C7B" w:rsidP="007738B5">
            <w:pPr>
              <w:pStyle w:val="Tabletext"/>
              <w:ind w:right="227"/>
              <w:jc w:val="right"/>
            </w:pPr>
          </w:p>
          <w:p w14:paraId="5AAEF81D" w14:textId="77777777" w:rsidR="00461C7B" w:rsidRDefault="00461C7B" w:rsidP="007738B5">
            <w:pPr>
              <w:pStyle w:val="Tabletext"/>
              <w:ind w:right="227"/>
              <w:jc w:val="right"/>
            </w:pPr>
          </w:p>
          <w:p w14:paraId="2E783CB4" w14:textId="468AECE5" w:rsidR="007738B5" w:rsidRDefault="007738B5" w:rsidP="007738B5">
            <w:pPr>
              <w:pStyle w:val="Tabletext"/>
              <w:ind w:right="227"/>
              <w:jc w:val="right"/>
              <w:rPr>
                <w:rFonts w:cs="Arial"/>
                <w:color w:val="000000"/>
                <w:szCs w:val="16"/>
              </w:rPr>
            </w:pPr>
            <w:r w:rsidRPr="007A7E64">
              <w:t>106.8</w:t>
            </w:r>
          </w:p>
        </w:tc>
        <w:tc>
          <w:tcPr>
            <w:tcW w:w="1134" w:type="dxa"/>
            <w:tcBorders>
              <w:top w:val="nil"/>
              <w:left w:val="nil"/>
              <w:bottom w:val="nil"/>
              <w:right w:val="nil"/>
            </w:tcBorders>
            <w:tcMar>
              <w:left w:w="57" w:type="dxa"/>
              <w:right w:w="57" w:type="dxa"/>
            </w:tcMar>
            <w:vAlign w:val="bottom"/>
          </w:tcPr>
          <w:p w14:paraId="55BD81B5" w14:textId="77777777" w:rsidR="007738B5" w:rsidRPr="00E00B44" w:rsidRDefault="007738B5" w:rsidP="007738B5">
            <w:pPr>
              <w:pStyle w:val="Tabletext"/>
              <w:ind w:right="227"/>
              <w:jc w:val="right"/>
            </w:pPr>
            <w:r>
              <w:rPr>
                <w:rFonts w:cs="Arial"/>
                <w:color w:val="000000"/>
                <w:szCs w:val="16"/>
              </w:rPr>
              <w:t>123.8</w:t>
            </w:r>
          </w:p>
        </w:tc>
        <w:tc>
          <w:tcPr>
            <w:tcW w:w="992" w:type="dxa"/>
            <w:tcBorders>
              <w:top w:val="nil"/>
              <w:left w:val="nil"/>
              <w:bottom w:val="nil"/>
            </w:tcBorders>
            <w:vAlign w:val="bottom"/>
          </w:tcPr>
          <w:p w14:paraId="6225DF0F" w14:textId="77777777" w:rsidR="007738B5" w:rsidRPr="00E00B44" w:rsidRDefault="007738B5" w:rsidP="007738B5">
            <w:pPr>
              <w:pStyle w:val="Tabletext"/>
              <w:ind w:right="227"/>
              <w:jc w:val="right"/>
            </w:pPr>
            <w:r>
              <w:rPr>
                <w:rFonts w:cs="Arial"/>
                <w:color w:val="000000"/>
                <w:szCs w:val="16"/>
              </w:rPr>
              <w:t>-1.6</w:t>
            </w:r>
          </w:p>
        </w:tc>
        <w:tc>
          <w:tcPr>
            <w:tcW w:w="992" w:type="dxa"/>
            <w:tcBorders>
              <w:top w:val="nil"/>
              <w:left w:val="nil"/>
              <w:bottom w:val="nil"/>
            </w:tcBorders>
            <w:vAlign w:val="bottom"/>
          </w:tcPr>
          <w:p w14:paraId="61EB2846" w14:textId="77777777" w:rsidR="007738B5" w:rsidRPr="00E00B44" w:rsidRDefault="007738B5" w:rsidP="007738B5">
            <w:pPr>
              <w:pStyle w:val="Tabletext"/>
              <w:ind w:right="227"/>
              <w:jc w:val="right"/>
            </w:pPr>
            <w:r>
              <w:rPr>
                <w:rFonts w:cs="Arial"/>
                <w:color w:val="000000"/>
                <w:szCs w:val="16"/>
              </w:rPr>
              <w:t>1.9</w:t>
            </w:r>
          </w:p>
        </w:tc>
      </w:tr>
      <w:tr w:rsidR="007738B5" w14:paraId="451F5245" w14:textId="77777777" w:rsidTr="009E4EED">
        <w:tc>
          <w:tcPr>
            <w:tcW w:w="2127" w:type="dxa"/>
            <w:tcBorders>
              <w:top w:val="nil"/>
              <w:bottom w:val="nil"/>
              <w:right w:val="nil"/>
            </w:tcBorders>
            <w:vAlign w:val="bottom"/>
          </w:tcPr>
          <w:p w14:paraId="4488937B" w14:textId="77777777" w:rsidR="007738B5" w:rsidRPr="00927CBF" w:rsidRDefault="007738B5" w:rsidP="007738B5">
            <w:pPr>
              <w:pStyle w:val="Tabletext"/>
            </w:pPr>
            <w:r w:rsidRPr="00D6011A">
              <w:t>Real Estate Sales Agents</w:t>
            </w:r>
          </w:p>
        </w:tc>
        <w:tc>
          <w:tcPr>
            <w:tcW w:w="1134" w:type="dxa"/>
            <w:tcBorders>
              <w:top w:val="nil"/>
              <w:left w:val="nil"/>
              <w:bottom w:val="nil"/>
              <w:right w:val="nil"/>
            </w:tcBorders>
            <w:tcMar>
              <w:left w:w="57" w:type="dxa"/>
              <w:right w:w="57" w:type="dxa"/>
            </w:tcMar>
            <w:vAlign w:val="bottom"/>
          </w:tcPr>
          <w:p w14:paraId="468EB97D" w14:textId="77777777" w:rsidR="007738B5" w:rsidRPr="00E00B44" w:rsidRDefault="007738B5" w:rsidP="007738B5">
            <w:pPr>
              <w:pStyle w:val="Tabletext"/>
              <w:ind w:right="227"/>
              <w:jc w:val="right"/>
            </w:pPr>
            <w:r>
              <w:rPr>
                <w:rFonts w:cs="Arial"/>
                <w:color w:val="000000"/>
                <w:szCs w:val="16"/>
              </w:rPr>
              <w:t>75.9</w:t>
            </w:r>
          </w:p>
        </w:tc>
        <w:tc>
          <w:tcPr>
            <w:tcW w:w="992" w:type="dxa"/>
            <w:tcBorders>
              <w:top w:val="nil"/>
              <w:left w:val="nil"/>
              <w:bottom w:val="nil"/>
              <w:right w:val="nil"/>
            </w:tcBorders>
            <w:tcMar>
              <w:left w:w="57" w:type="dxa"/>
              <w:right w:w="57" w:type="dxa"/>
            </w:tcMar>
          </w:tcPr>
          <w:p w14:paraId="6C6EC826" w14:textId="77777777" w:rsidR="007738B5" w:rsidRDefault="007738B5" w:rsidP="007738B5">
            <w:pPr>
              <w:pStyle w:val="Tabletext"/>
              <w:ind w:right="227"/>
              <w:jc w:val="right"/>
              <w:rPr>
                <w:rFonts w:cs="Arial"/>
                <w:color w:val="000000"/>
                <w:szCs w:val="16"/>
              </w:rPr>
            </w:pPr>
            <w:r w:rsidRPr="007A7E64">
              <w:t>89.0</w:t>
            </w:r>
          </w:p>
        </w:tc>
        <w:tc>
          <w:tcPr>
            <w:tcW w:w="1134" w:type="dxa"/>
            <w:tcBorders>
              <w:top w:val="nil"/>
              <w:left w:val="nil"/>
              <w:bottom w:val="nil"/>
              <w:right w:val="nil"/>
            </w:tcBorders>
            <w:tcMar>
              <w:left w:w="57" w:type="dxa"/>
              <w:right w:w="57" w:type="dxa"/>
            </w:tcMar>
            <w:vAlign w:val="bottom"/>
          </w:tcPr>
          <w:p w14:paraId="71014E8A" w14:textId="77777777" w:rsidR="007738B5" w:rsidRPr="00E00B44" w:rsidRDefault="007738B5" w:rsidP="007738B5">
            <w:pPr>
              <w:pStyle w:val="Tabletext"/>
              <w:ind w:right="227"/>
              <w:jc w:val="right"/>
            </w:pPr>
            <w:r>
              <w:rPr>
                <w:rFonts w:cs="Arial"/>
                <w:color w:val="000000"/>
                <w:szCs w:val="16"/>
              </w:rPr>
              <w:t>101.9</w:t>
            </w:r>
          </w:p>
        </w:tc>
        <w:tc>
          <w:tcPr>
            <w:tcW w:w="992" w:type="dxa"/>
            <w:tcBorders>
              <w:top w:val="nil"/>
              <w:left w:val="nil"/>
              <w:bottom w:val="nil"/>
            </w:tcBorders>
            <w:vAlign w:val="bottom"/>
          </w:tcPr>
          <w:p w14:paraId="5A2F0455" w14:textId="77777777" w:rsidR="007738B5" w:rsidRPr="00E00B44" w:rsidRDefault="007738B5" w:rsidP="007738B5">
            <w:pPr>
              <w:pStyle w:val="Tabletext"/>
              <w:ind w:right="227"/>
              <w:jc w:val="right"/>
            </w:pPr>
            <w:r>
              <w:rPr>
                <w:rFonts w:cs="Arial"/>
                <w:color w:val="000000"/>
                <w:szCs w:val="16"/>
              </w:rPr>
              <w:t>3.2</w:t>
            </w:r>
          </w:p>
        </w:tc>
        <w:tc>
          <w:tcPr>
            <w:tcW w:w="992" w:type="dxa"/>
            <w:tcBorders>
              <w:top w:val="nil"/>
              <w:left w:val="nil"/>
              <w:bottom w:val="nil"/>
            </w:tcBorders>
            <w:vAlign w:val="bottom"/>
          </w:tcPr>
          <w:p w14:paraId="58C628FD" w14:textId="77777777" w:rsidR="007738B5" w:rsidRPr="00E00B44" w:rsidRDefault="007738B5" w:rsidP="007738B5">
            <w:pPr>
              <w:pStyle w:val="Tabletext"/>
              <w:ind w:right="227"/>
              <w:jc w:val="right"/>
            </w:pPr>
            <w:r>
              <w:rPr>
                <w:rFonts w:cs="Arial"/>
                <w:color w:val="000000"/>
                <w:szCs w:val="16"/>
              </w:rPr>
              <w:t>1.7</w:t>
            </w:r>
          </w:p>
        </w:tc>
      </w:tr>
      <w:tr w:rsidR="007738B5" w14:paraId="5381B8AB" w14:textId="77777777" w:rsidTr="009E4EED">
        <w:tc>
          <w:tcPr>
            <w:tcW w:w="2127" w:type="dxa"/>
            <w:tcBorders>
              <w:top w:val="nil"/>
              <w:bottom w:val="nil"/>
              <w:right w:val="nil"/>
            </w:tcBorders>
            <w:vAlign w:val="bottom"/>
          </w:tcPr>
          <w:p w14:paraId="5DA3EB2B" w14:textId="77777777" w:rsidR="007738B5" w:rsidRPr="00927CBF" w:rsidRDefault="007738B5" w:rsidP="007738B5">
            <w:pPr>
              <w:pStyle w:val="Tabletext"/>
            </w:pPr>
            <w:r>
              <w:t>Sales Assist.</w:t>
            </w:r>
            <w:r w:rsidRPr="00D6011A">
              <w:t xml:space="preserve"> </w:t>
            </w:r>
            <w:r>
              <w:br/>
              <w:t>&amp;</w:t>
            </w:r>
            <w:r w:rsidRPr="00D6011A">
              <w:t xml:space="preserve"> Salespersons</w:t>
            </w:r>
          </w:p>
        </w:tc>
        <w:tc>
          <w:tcPr>
            <w:tcW w:w="1134" w:type="dxa"/>
            <w:tcBorders>
              <w:top w:val="nil"/>
              <w:left w:val="nil"/>
              <w:bottom w:val="nil"/>
              <w:right w:val="nil"/>
            </w:tcBorders>
            <w:tcMar>
              <w:left w:w="57" w:type="dxa"/>
              <w:right w:w="57" w:type="dxa"/>
            </w:tcMar>
            <w:vAlign w:val="bottom"/>
          </w:tcPr>
          <w:p w14:paraId="7481C31C" w14:textId="77777777" w:rsidR="007738B5" w:rsidRPr="00E00B44" w:rsidRDefault="007738B5" w:rsidP="007738B5">
            <w:pPr>
              <w:pStyle w:val="Tabletext"/>
              <w:ind w:right="227"/>
              <w:jc w:val="right"/>
            </w:pPr>
            <w:r>
              <w:rPr>
                <w:rFonts w:cs="Arial"/>
                <w:color w:val="000000"/>
                <w:szCs w:val="16"/>
              </w:rPr>
              <w:t>659.4</w:t>
            </w:r>
          </w:p>
        </w:tc>
        <w:tc>
          <w:tcPr>
            <w:tcW w:w="992" w:type="dxa"/>
            <w:tcBorders>
              <w:top w:val="nil"/>
              <w:left w:val="nil"/>
              <w:bottom w:val="nil"/>
              <w:right w:val="nil"/>
            </w:tcBorders>
            <w:tcMar>
              <w:left w:w="57" w:type="dxa"/>
              <w:right w:w="57" w:type="dxa"/>
            </w:tcMar>
          </w:tcPr>
          <w:p w14:paraId="0F9485BC" w14:textId="77777777" w:rsidR="00461C7B" w:rsidRDefault="00461C7B" w:rsidP="007738B5">
            <w:pPr>
              <w:pStyle w:val="Tabletext"/>
              <w:ind w:right="227"/>
              <w:jc w:val="right"/>
            </w:pPr>
          </w:p>
          <w:p w14:paraId="3126F7FE" w14:textId="0B2117A3" w:rsidR="007738B5" w:rsidRDefault="007738B5" w:rsidP="007738B5">
            <w:pPr>
              <w:pStyle w:val="Tabletext"/>
              <w:ind w:right="227"/>
              <w:jc w:val="right"/>
              <w:rPr>
                <w:rFonts w:cs="Arial"/>
                <w:color w:val="000000"/>
                <w:szCs w:val="16"/>
              </w:rPr>
            </w:pPr>
            <w:r w:rsidRPr="007A7E64">
              <w:t>744.5</w:t>
            </w:r>
          </w:p>
        </w:tc>
        <w:tc>
          <w:tcPr>
            <w:tcW w:w="1134" w:type="dxa"/>
            <w:tcBorders>
              <w:top w:val="nil"/>
              <w:left w:val="nil"/>
              <w:bottom w:val="nil"/>
              <w:right w:val="nil"/>
            </w:tcBorders>
            <w:tcMar>
              <w:left w:w="57" w:type="dxa"/>
              <w:right w:w="57" w:type="dxa"/>
            </w:tcMar>
            <w:vAlign w:val="bottom"/>
          </w:tcPr>
          <w:p w14:paraId="3F0497A0" w14:textId="77777777" w:rsidR="007738B5" w:rsidRPr="00E00B44" w:rsidRDefault="007738B5" w:rsidP="007738B5">
            <w:pPr>
              <w:pStyle w:val="Tabletext"/>
              <w:ind w:right="227"/>
              <w:jc w:val="right"/>
            </w:pPr>
            <w:r>
              <w:rPr>
                <w:rFonts w:cs="Arial"/>
                <w:color w:val="000000"/>
                <w:szCs w:val="16"/>
              </w:rPr>
              <w:t>802.8</w:t>
            </w:r>
          </w:p>
        </w:tc>
        <w:tc>
          <w:tcPr>
            <w:tcW w:w="992" w:type="dxa"/>
            <w:tcBorders>
              <w:top w:val="nil"/>
              <w:left w:val="nil"/>
              <w:bottom w:val="nil"/>
            </w:tcBorders>
            <w:vAlign w:val="bottom"/>
          </w:tcPr>
          <w:p w14:paraId="2E39B27D" w14:textId="77777777" w:rsidR="007738B5" w:rsidRPr="00E00B44" w:rsidRDefault="007738B5" w:rsidP="007738B5">
            <w:pPr>
              <w:pStyle w:val="Tabletext"/>
              <w:ind w:right="227"/>
              <w:jc w:val="right"/>
            </w:pPr>
            <w:r>
              <w:rPr>
                <w:rFonts w:cs="Arial"/>
                <w:color w:val="000000"/>
                <w:szCs w:val="16"/>
              </w:rPr>
              <w:t>2.5</w:t>
            </w:r>
          </w:p>
        </w:tc>
        <w:tc>
          <w:tcPr>
            <w:tcW w:w="992" w:type="dxa"/>
            <w:tcBorders>
              <w:top w:val="nil"/>
              <w:left w:val="nil"/>
              <w:bottom w:val="nil"/>
            </w:tcBorders>
            <w:vAlign w:val="bottom"/>
          </w:tcPr>
          <w:p w14:paraId="76812552" w14:textId="77777777" w:rsidR="007738B5" w:rsidRPr="00E00B44" w:rsidRDefault="007738B5" w:rsidP="007738B5">
            <w:pPr>
              <w:pStyle w:val="Tabletext"/>
              <w:ind w:right="227"/>
              <w:jc w:val="right"/>
            </w:pPr>
            <w:r>
              <w:rPr>
                <w:rFonts w:cs="Arial"/>
                <w:color w:val="000000"/>
                <w:szCs w:val="16"/>
              </w:rPr>
              <w:t>0.9</w:t>
            </w:r>
          </w:p>
        </w:tc>
      </w:tr>
      <w:tr w:rsidR="007738B5" w14:paraId="5262F5A0" w14:textId="77777777" w:rsidTr="009E4EED">
        <w:tc>
          <w:tcPr>
            <w:tcW w:w="2127" w:type="dxa"/>
            <w:tcBorders>
              <w:top w:val="nil"/>
              <w:bottom w:val="nil"/>
              <w:right w:val="nil"/>
            </w:tcBorders>
            <w:vAlign w:val="bottom"/>
          </w:tcPr>
          <w:p w14:paraId="329657F5" w14:textId="77777777" w:rsidR="007738B5" w:rsidRPr="00927CBF" w:rsidRDefault="007738B5" w:rsidP="007738B5">
            <w:pPr>
              <w:pStyle w:val="Tabletext"/>
            </w:pPr>
            <w:r>
              <w:t>Checkout Ops.</w:t>
            </w:r>
            <w:r w:rsidRPr="00D6011A">
              <w:t xml:space="preserve"> </w:t>
            </w:r>
            <w:r>
              <w:t>&amp; Off.</w:t>
            </w:r>
            <w:r w:rsidRPr="00D6011A">
              <w:t xml:space="preserve"> Cashiers</w:t>
            </w:r>
          </w:p>
        </w:tc>
        <w:tc>
          <w:tcPr>
            <w:tcW w:w="1134" w:type="dxa"/>
            <w:tcBorders>
              <w:top w:val="nil"/>
              <w:left w:val="nil"/>
              <w:bottom w:val="nil"/>
              <w:right w:val="nil"/>
            </w:tcBorders>
            <w:tcMar>
              <w:left w:w="57" w:type="dxa"/>
              <w:right w:w="57" w:type="dxa"/>
            </w:tcMar>
            <w:vAlign w:val="bottom"/>
          </w:tcPr>
          <w:p w14:paraId="4CB911B1" w14:textId="77777777" w:rsidR="007738B5" w:rsidRPr="00E00B44" w:rsidRDefault="007738B5" w:rsidP="007738B5">
            <w:pPr>
              <w:pStyle w:val="Tabletext"/>
              <w:ind w:right="227"/>
              <w:jc w:val="right"/>
            </w:pPr>
            <w:r>
              <w:rPr>
                <w:rFonts w:cs="Arial"/>
                <w:color w:val="000000"/>
                <w:szCs w:val="16"/>
              </w:rPr>
              <w:t>138.3</w:t>
            </w:r>
          </w:p>
        </w:tc>
        <w:tc>
          <w:tcPr>
            <w:tcW w:w="992" w:type="dxa"/>
            <w:tcBorders>
              <w:top w:val="nil"/>
              <w:left w:val="nil"/>
              <w:bottom w:val="nil"/>
              <w:right w:val="nil"/>
            </w:tcBorders>
            <w:tcMar>
              <w:left w:w="57" w:type="dxa"/>
              <w:right w:w="57" w:type="dxa"/>
            </w:tcMar>
          </w:tcPr>
          <w:p w14:paraId="6C69D14A" w14:textId="77777777" w:rsidR="00461C7B" w:rsidRDefault="00461C7B" w:rsidP="007738B5">
            <w:pPr>
              <w:pStyle w:val="Tabletext"/>
              <w:ind w:right="227"/>
              <w:jc w:val="right"/>
            </w:pPr>
          </w:p>
          <w:p w14:paraId="72E89C46" w14:textId="72381425" w:rsidR="007738B5" w:rsidRDefault="007738B5" w:rsidP="007738B5">
            <w:pPr>
              <w:pStyle w:val="Tabletext"/>
              <w:ind w:right="227"/>
              <w:jc w:val="right"/>
              <w:rPr>
                <w:rFonts w:cs="Arial"/>
                <w:color w:val="000000"/>
                <w:szCs w:val="16"/>
              </w:rPr>
            </w:pPr>
            <w:r w:rsidRPr="007A7E64">
              <w:t>130.6</w:t>
            </w:r>
          </w:p>
        </w:tc>
        <w:tc>
          <w:tcPr>
            <w:tcW w:w="1134" w:type="dxa"/>
            <w:tcBorders>
              <w:top w:val="nil"/>
              <w:left w:val="nil"/>
              <w:bottom w:val="nil"/>
              <w:right w:val="nil"/>
            </w:tcBorders>
            <w:tcMar>
              <w:left w:w="57" w:type="dxa"/>
              <w:right w:w="57" w:type="dxa"/>
            </w:tcMar>
            <w:vAlign w:val="bottom"/>
          </w:tcPr>
          <w:p w14:paraId="60C015A0" w14:textId="77777777" w:rsidR="007738B5" w:rsidRPr="00E00B44" w:rsidRDefault="007738B5" w:rsidP="007738B5">
            <w:pPr>
              <w:pStyle w:val="Tabletext"/>
              <w:ind w:right="227"/>
              <w:jc w:val="right"/>
            </w:pPr>
            <w:r>
              <w:rPr>
                <w:rFonts w:cs="Arial"/>
                <w:color w:val="000000"/>
                <w:szCs w:val="16"/>
              </w:rPr>
              <w:t>138.6</w:t>
            </w:r>
          </w:p>
        </w:tc>
        <w:tc>
          <w:tcPr>
            <w:tcW w:w="992" w:type="dxa"/>
            <w:tcBorders>
              <w:top w:val="nil"/>
              <w:left w:val="nil"/>
              <w:bottom w:val="nil"/>
            </w:tcBorders>
            <w:vAlign w:val="bottom"/>
          </w:tcPr>
          <w:p w14:paraId="440A800E" w14:textId="77777777" w:rsidR="007738B5" w:rsidRPr="00E00B44" w:rsidRDefault="007738B5" w:rsidP="007738B5">
            <w:pPr>
              <w:pStyle w:val="Tabletext"/>
              <w:ind w:right="227"/>
              <w:jc w:val="right"/>
            </w:pPr>
            <w:r>
              <w:rPr>
                <w:rFonts w:cs="Arial"/>
                <w:color w:val="000000"/>
                <w:szCs w:val="16"/>
              </w:rPr>
              <w:t>-1.1</w:t>
            </w:r>
          </w:p>
        </w:tc>
        <w:tc>
          <w:tcPr>
            <w:tcW w:w="992" w:type="dxa"/>
            <w:tcBorders>
              <w:top w:val="nil"/>
              <w:left w:val="nil"/>
              <w:bottom w:val="nil"/>
            </w:tcBorders>
            <w:vAlign w:val="bottom"/>
          </w:tcPr>
          <w:p w14:paraId="61DF6643" w14:textId="77777777" w:rsidR="007738B5" w:rsidRPr="00E00B44" w:rsidRDefault="007738B5" w:rsidP="007738B5">
            <w:pPr>
              <w:pStyle w:val="Tabletext"/>
              <w:ind w:right="227"/>
              <w:jc w:val="right"/>
            </w:pPr>
            <w:r>
              <w:rPr>
                <w:rFonts w:cs="Arial"/>
                <w:color w:val="000000"/>
                <w:szCs w:val="16"/>
              </w:rPr>
              <w:t>0.8</w:t>
            </w:r>
          </w:p>
        </w:tc>
      </w:tr>
      <w:tr w:rsidR="007738B5" w14:paraId="1D33F00D" w14:textId="77777777" w:rsidTr="009E4EED">
        <w:tc>
          <w:tcPr>
            <w:tcW w:w="2127" w:type="dxa"/>
            <w:tcBorders>
              <w:top w:val="nil"/>
              <w:bottom w:val="nil"/>
              <w:right w:val="nil"/>
            </w:tcBorders>
            <w:vAlign w:val="bottom"/>
          </w:tcPr>
          <w:p w14:paraId="3975DA6F" w14:textId="77777777" w:rsidR="007738B5" w:rsidRPr="00927CBF" w:rsidRDefault="007738B5" w:rsidP="007738B5">
            <w:pPr>
              <w:pStyle w:val="Tabletext"/>
            </w:pPr>
            <w:r>
              <w:t>Misc. Sales Support</w:t>
            </w:r>
          </w:p>
        </w:tc>
        <w:tc>
          <w:tcPr>
            <w:tcW w:w="1134" w:type="dxa"/>
            <w:tcBorders>
              <w:top w:val="nil"/>
              <w:left w:val="nil"/>
              <w:bottom w:val="nil"/>
              <w:right w:val="nil"/>
            </w:tcBorders>
            <w:tcMar>
              <w:left w:w="57" w:type="dxa"/>
              <w:right w:w="57" w:type="dxa"/>
            </w:tcMar>
            <w:vAlign w:val="bottom"/>
          </w:tcPr>
          <w:p w14:paraId="7949AFF5" w14:textId="77777777" w:rsidR="007738B5" w:rsidRPr="00E00B44" w:rsidRDefault="007738B5" w:rsidP="007738B5">
            <w:pPr>
              <w:pStyle w:val="Tabletext"/>
              <w:ind w:right="227"/>
              <w:jc w:val="right"/>
            </w:pPr>
            <w:r>
              <w:rPr>
                <w:rFonts w:cs="Arial"/>
                <w:color w:val="000000"/>
                <w:szCs w:val="16"/>
              </w:rPr>
              <w:t>53.6</w:t>
            </w:r>
          </w:p>
        </w:tc>
        <w:tc>
          <w:tcPr>
            <w:tcW w:w="992" w:type="dxa"/>
            <w:tcBorders>
              <w:top w:val="nil"/>
              <w:left w:val="nil"/>
              <w:bottom w:val="nil"/>
              <w:right w:val="nil"/>
            </w:tcBorders>
            <w:tcMar>
              <w:left w:w="57" w:type="dxa"/>
              <w:right w:w="57" w:type="dxa"/>
            </w:tcMar>
          </w:tcPr>
          <w:p w14:paraId="1AF04FD4" w14:textId="77777777" w:rsidR="007738B5" w:rsidRDefault="007738B5" w:rsidP="007738B5">
            <w:pPr>
              <w:pStyle w:val="Tabletext"/>
              <w:ind w:right="227"/>
              <w:jc w:val="right"/>
              <w:rPr>
                <w:rFonts w:cs="Arial"/>
                <w:color w:val="000000"/>
                <w:szCs w:val="16"/>
              </w:rPr>
            </w:pPr>
            <w:r w:rsidRPr="007A7E64">
              <w:t>46.1</w:t>
            </w:r>
          </w:p>
        </w:tc>
        <w:tc>
          <w:tcPr>
            <w:tcW w:w="1134" w:type="dxa"/>
            <w:tcBorders>
              <w:top w:val="nil"/>
              <w:left w:val="nil"/>
              <w:bottom w:val="nil"/>
              <w:right w:val="nil"/>
            </w:tcBorders>
            <w:tcMar>
              <w:left w:w="57" w:type="dxa"/>
              <w:right w:w="57" w:type="dxa"/>
            </w:tcMar>
            <w:vAlign w:val="bottom"/>
          </w:tcPr>
          <w:p w14:paraId="10333B61" w14:textId="77777777" w:rsidR="007738B5" w:rsidRPr="00E00B44" w:rsidRDefault="007738B5" w:rsidP="007738B5">
            <w:pPr>
              <w:pStyle w:val="Tabletext"/>
              <w:ind w:right="227"/>
              <w:jc w:val="right"/>
            </w:pPr>
            <w:r>
              <w:rPr>
                <w:rFonts w:cs="Arial"/>
                <w:color w:val="000000"/>
                <w:szCs w:val="16"/>
              </w:rPr>
              <w:t>54.0</w:t>
            </w:r>
          </w:p>
        </w:tc>
        <w:tc>
          <w:tcPr>
            <w:tcW w:w="992" w:type="dxa"/>
            <w:tcBorders>
              <w:top w:val="nil"/>
              <w:left w:val="nil"/>
              <w:bottom w:val="nil"/>
            </w:tcBorders>
            <w:vAlign w:val="bottom"/>
          </w:tcPr>
          <w:p w14:paraId="1879B708" w14:textId="77777777" w:rsidR="007738B5" w:rsidRPr="00E00B44" w:rsidRDefault="007738B5" w:rsidP="007738B5">
            <w:pPr>
              <w:pStyle w:val="Tabletext"/>
              <w:ind w:right="227"/>
              <w:jc w:val="right"/>
            </w:pPr>
            <w:r>
              <w:rPr>
                <w:rFonts w:cs="Arial"/>
                <w:color w:val="000000"/>
                <w:szCs w:val="16"/>
              </w:rPr>
              <w:t>-3.0</w:t>
            </w:r>
          </w:p>
        </w:tc>
        <w:tc>
          <w:tcPr>
            <w:tcW w:w="992" w:type="dxa"/>
            <w:tcBorders>
              <w:top w:val="nil"/>
              <w:left w:val="nil"/>
              <w:bottom w:val="nil"/>
            </w:tcBorders>
            <w:vAlign w:val="bottom"/>
          </w:tcPr>
          <w:p w14:paraId="106F69A1" w14:textId="77777777" w:rsidR="007738B5" w:rsidRPr="00E00B44" w:rsidRDefault="007738B5" w:rsidP="007738B5">
            <w:pPr>
              <w:pStyle w:val="Tabletext"/>
              <w:ind w:right="227"/>
              <w:jc w:val="right"/>
            </w:pPr>
            <w:r>
              <w:rPr>
                <w:rFonts w:cs="Arial"/>
                <w:color w:val="000000"/>
                <w:szCs w:val="16"/>
              </w:rPr>
              <w:t>2.0</w:t>
            </w:r>
          </w:p>
        </w:tc>
      </w:tr>
      <w:tr w:rsidR="007738B5" w14:paraId="60E84B01" w14:textId="77777777" w:rsidTr="009E4EED">
        <w:tc>
          <w:tcPr>
            <w:tcW w:w="2127" w:type="dxa"/>
            <w:tcBorders>
              <w:top w:val="nil"/>
              <w:bottom w:val="nil"/>
              <w:right w:val="nil"/>
            </w:tcBorders>
            <w:vAlign w:val="bottom"/>
          </w:tcPr>
          <w:p w14:paraId="6C8CDCCA" w14:textId="77777777" w:rsidR="007738B5" w:rsidRPr="006A1480" w:rsidRDefault="007738B5" w:rsidP="007738B5">
            <w:pPr>
              <w:pStyle w:val="Tabletext"/>
              <w:rPr>
                <w:b/>
              </w:rPr>
            </w:pPr>
            <w:r w:rsidRPr="006A1480">
              <w:rPr>
                <w:b/>
              </w:rPr>
              <w:t>Machine Operators and Drivers</w:t>
            </w:r>
          </w:p>
          <w:p w14:paraId="72FF28D1" w14:textId="77777777" w:rsidR="007738B5" w:rsidRPr="00927CBF" w:rsidRDefault="007738B5" w:rsidP="007738B5">
            <w:pPr>
              <w:pStyle w:val="Tabletext"/>
            </w:pPr>
            <w:r w:rsidRPr="00D6011A">
              <w:t>Machine Operators</w:t>
            </w:r>
          </w:p>
        </w:tc>
        <w:tc>
          <w:tcPr>
            <w:tcW w:w="1134" w:type="dxa"/>
            <w:tcBorders>
              <w:top w:val="nil"/>
              <w:left w:val="nil"/>
              <w:bottom w:val="nil"/>
              <w:right w:val="nil"/>
            </w:tcBorders>
            <w:tcMar>
              <w:left w:w="57" w:type="dxa"/>
              <w:right w:w="57" w:type="dxa"/>
            </w:tcMar>
            <w:vAlign w:val="bottom"/>
          </w:tcPr>
          <w:p w14:paraId="41CDC872" w14:textId="77777777" w:rsidR="007738B5" w:rsidRPr="00E00B44" w:rsidRDefault="007738B5" w:rsidP="007738B5">
            <w:pPr>
              <w:pStyle w:val="Tabletext"/>
              <w:ind w:right="227"/>
              <w:jc w:val="right"/>
            </w:pPr>
            <w:r>
              <w:rPr>
                <w:rFonts w:cs="Arial"/>
                <w:color w:val="000000"/>
                <w:szCs w:val="16"/>
              </w:rPr>
              <w:t>63.9</w:t>
            </w:r>
          </w:p>
        </w:tc>
        <w:tc>
          <w:tcPr>
            <w:tcW w:w="992" w:type="dxa"/>
            <w:tcBorders>
              <w:top w:val="nil"/>
              <w:left w:val="nil"/>
              <w:bottom w:val="nil"/>
              <w:right w:val="nil"/>
            </w:tcBorders>
            <w:tcMar>
              <w:left w:w="57" w:type="dxa"/>
              <w:right w:w="57" w:type="dxa"/>
            </w:tcMar>
          </w:tcPr>
          <w:p w14:paraId="3B6A5A53" w14:textId="77777777" w:rsidR="00461C7B" w:rsidRDefault="00461C7B" w:rsidP="007738B5">
            <w:pPr>
              <w:pStyle w:val="Tabletext"/>
              <w:ind w:right="227"/>
              <w:jc w:val="right"/>
            </w:pPr>
          </w:p>
          <w:p w14:paraId="481394E0" w14:textId="77777777" w:rsidR="00461C7B" w:rsidRDefault="00461C7B" w:rsidP="007738B5">
            <w:pPr>
              <w:pStyle w:val="Tabletext"/>
              <w:ind w:right="227"/>
              <w:jc w:val="right"/>
            </w:pPr>
          </w:p>
          <w:p w14:paraId="0E8F9442" w14:textId="1CC4E1B5" w:rsidR="007738B5" w:rsidRDefault="007738B5" w:rsidP="007738B5">
            <w:pPr>
              <w:pStyle w:val="Tabletext"/>
              <w:ind w:right="227"/>
              <w:jc w:val="right"/>
              <w:rPr>
                <w:rFonts w:cs="Arial"/>
                <w:color w:val="000000"/>
                <w:szCs w:val="16"/>
              </w:rPr>
            </w:pPr>
            <w:r w:rsidRPr="007A7E64">
              <w:t>56.3</w:t>
            </w:r>
          </w:p>
        </w:tc>
        <w:tc>
          <w:tcPr>
            <w:tcW w:w="1134" w:type="dxa"/>
            <w:tcBorders>
              <w:top w:val="nil"/>
              <w:left w:val="nil"/>
              <w:bottom w:val="nil"/>
              <w:right w:val="nil"/>
            </w:tcBorders>
            <w:tcMar>
              <w:left w:w="57" w:type="dxa"/>
              <w:right w:w="57" w:type="dxa"/>
            </w:tcMar>
            <w:vAlign w:val="bottom"/>
          </w:tcPr>
          <w:p w14:paraId="35376F76" w14:textId="77777777" w:rsidR="007738B5" w:rsidRPr="00E00B44" w:rsidRDefault="007738B5" w:rsidP="007738B5">
            <w:pPr>
              <w:pStyle w:val="Tabletext"/>
              <w:ind w:right="227"/>
              <w:jc w:val="right"/>
            </w:pPr>
            <w:r>
              <w:rPr>
                <w:rFonts w:cs="Arial"/>
                <w:color w:val="000000"/>
                <w:szCs w:val="16"/>
              </w:rPr>
              <w:t>65.4</w:t>
            </w:r>
          </w:p>
        </w:tc>
        <w:tc>
          <w:tcPr>
            <w:tcW w:w="992" w:type="dxa"/>
            <w:tcBorders>
              <w:top w:val="nil"/>
              <w:left w:val="nil"/>
              <w:bottom w:val="nil"/>
            </w:tcBorders>
            <w:vAlign w:val="bottom"/>
          </w:tcPr>
          <w:p w14:paraId="2ABBC049" w14:textId="77777777" w:rsidR="007738B5" w:rsidRPr="00E00B44" w:rsidRDefault="007738B5" w:rsidP="007738B5">
            <w:pPr>
              <w:pStyle w:val="Tabletext"/>
              <w:ind w:right="227"/>
              <w:jc w:val="right"/>
            </w:pPr>
            <w:r>
              <w:rPr>
                <w:rFonts w:cs="Arial"/>
                <w:color w:val="000000"/>
                <w:szCs w:val="16"/>
              </w:rPr>
              <w:t>-2.5</w:t>
            </w:r>
          </w:p>
        </w:tc>
        <w:tc>
          <w:tcPr>
            <w:tcW w:w="992" w:type="dxa"/>
            <w:tcBorders>
              <w:top w:val="nil"/>
              <w:left w:val="nil"/>
              <w:bottom w:val="nil"/>
            </w:tcBorders>
            <w:vAlign w:val="bottom"/>
          </w:tcPr>
          <w:p w14:paraId="7FCC6FC1" w14:textId="77777777" w:rsidR="007738B5" w:rsidRPr="00E00B44" w:rsidRDefault="007738B5" w:rsidP="007738B5">
            <w:pPr>
              <w:pStyle w:val="Tabletext"/>
              <w:ind w:right="227"/>
              <w:jc w:val="right"/>
            </w:pPr>
            <w:r>
              <w:rPr>
                <w:rFonts w:cs="Arial"/>
                <w:color w:val="000000"/>
                <w:szCs w:val="16"/>
              </w:rPr>
              <w:t>1.9</w:t>
            </w:r>
          </w:p>
        </w:tc>
      </w:tr>
      <w:tr w:rsidR="007738B5" w14:paraId="52A97E35" w14:textId="77777777" w:rsidTr="009E4EED">
        <w:tc>
          <w:tcPr>
            <w:tcW w:w="2127" w:type="dxa"/>
            <w:tcBorders>
              <w:top w:val="nil"/>
              <w:bottom w:val="nil"/>
              <w:right w:val="nil"/>
            </w:tcBorders>
            <w:vAlign w:val="bottom"/>
          </w:tcPr>
          <w:p w14:paraId="4A9243FF" w14:textId="77777777" w:rsidR="007738B5" w:rsidRPr="00927CBF" w:rsidRDefault="007738B5" w:rsidP="007738B5">
            <w:pPr>
              <w:pStyle w:val="Tabletext"/>
            </w:pPr>
            <w:r w:rsidRPr="00D6011A">
              <w:t>Stationary Plant Operators</w:t>
            </w:r>
          </w:p>
        </w:tc>
        <w:tc>
          <w:tcPr>
            <w:tcW w:w="1134" w:type="dxa"/>
            <w:tcBorders>
              <w:top w:val="nil"/>
              <w:left w:val="nil"/>
              <w:bottom w:val="nil"/>
              <w:right w:val="nil"/>
            </w:tcBorders>
            <w:tcMar>
              <w:left w:w="57" w:type="dxa"/>
              <w:right w:w="57" w:type="dxa"/>
            </w:tcMar>
            <w:vAlign w:val="bottom"/>
          </w:tcPr>
          <w:p w14:paraId="68477749" w14:textId="77777777" w:rsidR="007738B5" w:rsidRPr="00E00B44" w:rsidRDefault="007738B5" w:rsidP="007738B5">
            <w:pPr>
              <w:pStyle w:val="Tabletext"/>
              <w:ind w:right="227"/>
              <w:jc w:val="right"/>
            </w:pPr>
            <w:r>
              <w:rPr>
                <w:rFonts w:cs="Arial"/>
                <w:color w:val="000000"/>
                <w:szCs w:val="16"/>
              </w:rPr>
              <w:t>106.1</w:t>
            </w:r>
          </w:p>
        </w:tc>
        <w:tc>
          <w:tcPr>
            <w:tcW w:w="992" w:type="dxa"/>
            <w:tcBorders>
              <w:top w:val="nil"/>
              <w:left w:val="nil"/>
              <w:bottom w:val="nil"/>
              <w:right w:val="nil"/>
            </w:tcBorders>
            <w:tcMar>
              <w:left w:w="57" w:type="dxa"/>
              <w:right w:w="57" w:type="dxa"/>
            </w:tcMar>
          </w:tcPr>
          <w:p w14:paraId="18B809B5" w14:textId="77777777" w:rsidR="007738B5" w:rsidRDefault="007738B5" w:rsidP="007738B5">
            <w:pPr>
              <w:pStyle w:val="Tabletext"/>
              <w:ind w:right="227"/>
              <w:jc w:val="right"/>
              <w:rPr>
                <w:rFonts w:cs="Arial"/>
                <w:color w:val="000000"/>
                <w:szCs w:val="16"/>
              </w:rPr>
            </w:pPr>
            <w:r w:rsidRPr="007A7E64">
              <w:t>107.7</w:t>
            </w:r>
          </w:p>
        </w:tc>
        <w:tc>
          <w:tcPr>
            <w:tcW w:w="1134" w:type="dxa"/>
            <w:tcBorders>
              <w:top w:val="nil"/>
              <w:left w:val="nil"/>
              <w:bottom w:val="nil"/>
              <w:right w:val="nil"/>
            </w:tcBorders>
            <w:tcMar>
              <w:left w:w="57" w:type="dxa"/>
              <w:right w:w="57" w:type="dxa"/>
            </w:tcMar>
            <w:vAlign w:val="bottom"/>
          </w:tcPr>
          <w:p w14:paraId="67592497" w14:textId="77777777" w:rsidR="007738B5" w:rsidRPr="00E00B44" w:rsidRDefault="007738B5" w:rsidP="007738B5">
            <w:pPr>
              <w:pStyle w:val="Tabletext"/>
              <w:ind w:right="227"/>
              <w:jc w:val="right"/>
            </w:pPr>
            <w:r>
              <w:rPr>
                <w:rFonts w:cs="Arial"/>
                <w:color w:val="000000"/>
                <w:szCs w:val="16"/>
              </w:rPr>
              <w:t>117.8</w:t>
            </w:r>
          </w:p>
        </w:tc>
        <w:tc>
          <w:tcPr>
            <w:tcW w:w="992" w:type="dxa"/>
            <w:tcBorders>
              <w:top w:val="nil"/>
              <w:left w:val="nil"/>
              <w:bottom w:val="nil"/>
            </w:tcBorders>
            <w:vAlign w:val="bottom"/>
          </w:tcPr>
          <w:p w14:paraId="61DDABC4" w14:textId="77777777" w:rsidR="007738B5" w:rsidRPr="00E00B44" w:rsidRDefault="007738B5" w:rsidP="007738B5">
            <w:pPr>
              <w:pStyle w:val="Tabletext"/>
              <w:ind w:right="227"/>
              <w:jc w:val="right"/>
            </w:pPr>
            <w:r>
              <w:rPr>
                <w:rFonts w:cs="Arial"/>
                <w:color w:val="000000"/>
                <w:szCs w:val="16"/>
              </w:rPr>
              <w:t>0.3</w:t>
            </w:r>
          </w:p>
        </w:tc>
        <w:tc>
          <w:tcPr>
            <w:tcW w:w="992" w:type="dxa"/>
            <w:tcBorders>
              <w:top w:val="nil"/>
              <w:left w:val="nil"/>
              <w:bottom w:val="nil"/>
            </w:tcBorders>
            <w:vAlign w:val="bottom"/>
          </w:tcPr>
          <w:p w14:paraId="10136229" w14:textId="77777777" w:rsidR="007738B5" w:rsidRPr="00E00B44" w:rsidRDefault="007738B5" w:rsidP="007738B5">
            <w:pPr>
              <w:pStyle w:val="Tabletext"/>
              <w:ind w:right="227"/>
              <w:jc w:val="right"/>
            </w:pPr>
            <w:r>
              <w:rPr>
                <w:rFonts w:cs="Arial"/>
                <w:color w:val="000000"/>
                <w:szCs w:val="16"/>
              </w:rPr>
              <w:t>1.1</w:t>
            </w:r>
          </w:p>
        </w:tc>
      </w:tr>
      <w:tr w:rsidR="007738B5" w14:paraId="264E9A0D" w14:textId="77777777" w:rsidTr="009E4EED">
        <w:tc>
          <w:tcPr>
            <w:tcW w:w="2127" w:type="dxa"/>
            <w:tcBorders>
              <w:top w:val="nil"/>
              <w:bottom w:val="nil"/>
              <w:right w:val="nil"/>
            </w:tcBorders>
            <w:vAlign w:val="bottom"/>
          </w:tcPr>
          <w:p w14:paraId="4B5BA3C0" w14:textId="77777777" w:rsidR="007738B5" w:rsidRPr="00927CBF" w:rsidRDefault="007738B5" w:rsidP="007738B5">
            <w:pPr>
              <w:pStyle w:val="Tabletext"/>
            </w:pPr>
            <w:r w:rsidRPr="00645EF3">
              <w:t>Mobile Plant Operators</w:t>
            </w:r>
          </w:p>
        </w:tc>
        <w:tc>
          <w:tcPr>
            <w:tcW w:w="1134" w:type="dxa"/>
            <w:tcBorders>
              <w:top w:val="nil"/>
              <w:left w:val="nil"/>
              <w:bottom w:val="nil"/>
              <w:right w:val="nil"/>
            </w:tcBorders>
            <w:tcMar>
              <w:left w:w="57" w:type="dxa"/>
              <w:right w:w="57" w:type="dxa"/>
            </w:tcMar>
            <w:vAlign w:val="bottom"/>
          </w:tcPr>
          <w:p w14:paraId="15A5D731" w14:textId="77777777" w:rsidR="007738B5" w:rsidRPr="00E00B44" w:rsidRDefault="007738B5" w:rsidP="007738B5">
            <w:pPr>
              <w:pStyle w:val="Tabletext"/>
              <w:ind w:right="227"/>
              <w:jc w:val="right"/>
            </w:pPr>
            <w:r>
              <w:rPr>
                <w:rFonts w:cs="Arial"/>
                <w:color w:val="000000"/>
                <w:szCs w:val="16"/>
              </w:rPr>
              <w:t>142.1</w:t>
            </w:r>
          </w:p>
        </w:tc>
        <w:tc>
          <w:tcPr>
            <w:tcW w:w="992" w:type="dxa"/>
            <w:tcBorders>
              <w:top w:val="nil"/>
              <w:left w:val="nil"/>
              <w:bottom w:val="nil"/>
              <w:right w:val="nil"/>
            </w:tcBorders>
            <w:tcMar>
              <w:left w:w="57" w:type="dxa"/>
              <w:right w:w="57" w:type="dxa"/>
            </w:tcMar>
          </w:tcPr>
          <w:p w14:paraId="163D2F7F" w14:textId="77777777" w:rsidR="007738B5" w:rsidRDefault="007738B5" w:rsidP="007738B5">
            <w:pPr>
              <w:pStyle w:val="Tabletext"/>
              <w:ind w:right="227"/>
              <w:jc w:val="right"/>
              <w:rPr>
                <w:rFonts w:cs="Arial"/>
                <w:color w:val="000000"/>
                <w:szCs w:val="16"/>
              </w:rPr>
            </w:pPr>
            <w:r w:rsidRPr="007A7E64">
              <w:t>129.8</w:t>
            </w:r>
          </w:p>
        </w:tc>
        <w:tc>
          <w:tcPr>
            <w:tcW w:w="1134" w:type="dxa"/>
            <w:tcBorders>
              <w:top w:val="nil"/>
              <w:left w:val="nil"/>
              <w:bottom w:val="nil"/>
              <w:right w:val="nil"/>
            </w:tcBorders>
            <w:tcMar>
              <w:left w:w="57" w:type="dxa"/>
              <w:right w:w="57" w:type="dxa"/>
            </w:tcMar>
            <w:vAlign w:val="bottom"/>
          </w:tcPr>
          <w:p w14:paraId="4453D38F" w14:textId="77777777" w:rsidR="007738B5" w:rsidRPr="00E00B44" w:rsidRDefault="007738B5" w:rsidP="007738B5">
            <w:pPr>
              <w:pStyle w:val="Tabletext"/>
              <w:ind w:right="227"/>
              <w:jc w:val="right"/>
            </w:pPr>
            <w:r>
              <w:rPr>
                <w:rFonts w:cs="Arial"/>
                <w:color w:val="000000"/>
                <w:szCs w:val="16"/>
              </w:rPr>
              <w:t>146.2</w:t>
            </w:r>
          </w:p>
        </w:tc>
        <w:tc>
          <w:tcPr>
            <w:tcW w:w="992" w:type="dxa"/>
            <w:tcBorders>
              <w:top w:val="nil"/>
              <w:left w:val="nil"/>
              <w:bottom w:val="nil"/>
            </w:tcBorders>
            <w:vAlign w:val="bottom"/>
          </w:tcPr>
          <w:p w14:paraId="5EE7E62C" w14:textId="77777777" w:rsidR="007738B5" w:rsidRPr="00E00B44" w:rsidRDefault="007738B5" w:rsidP="007738B5">
            <w:pPr>
              <w:pStyle w:val="Tabletext"/>
              <w:ind w:right="227"/>
              <w:jc w:val="right"/>
            </w:pPr>
            <w:r>
              <w:rPr>
                <w:rFonts w:cs="Arial"/>
                <w:color w:val="000000"/>
                <w:szCs w:val="16"/>
              </w:rPr>
              <w:t>-1.8</w:t>
            </w:r>
          </w:p>
        </w:tc>
        <w:tc>
          <w:tcPr>
            <w:tcW w:w="992" w:type="dxa"/>
            <w:tcBorders>
              <w:top w:val="nil"/>
              <w:left w:val="nil"/>
              <w:bottom w:val="nil"/>
            </w:tcBorders>
            <w:vAlign w:val="bottom"/>
          </w:tcPr>
          <w:p w14:paraId="0175FBEE" w14:textId="77777777" w:rsidR="007738B5" w:rsidRPr="00E00B44" w:rsidRDefault="007738B5" w:rsidP="007738B5">
            <w:pPr>
              <w:pStyle w:val="Tabletext"/>
              <w:ind w:right="227"/>
              <w:jc w:val="right"/>
            </w:pPr>
            <w:r>
              <w:rPr>
                <w:rFonts w:cs="Arial"/>
                <w:color w:val="000000"/>
                <w:szCs w:val="16"/>
              </w:rPr>
              <w:t>1.5</w:t>
            </w:r>
          </w:p>
        </w:tc>
      </w:tr>
      <w:tr w:rsidR="007738B5" w14:paraId="5CE990DC" w14:textId="77777777" w:rsidTr="009E4EED">
        <w:tc>
          <w:tcPr>
            <w:tcW w:w="2127" w:type="dxa"/>
            <w:tcBorders>
              <w:top w:val="nil"/>
              <w:bottom w:val="nil"/>
              <w:right w:val="nil"/>
            </w:tcBorders>
            <w:vAlign w:val="bottom"/>
          </w:tcPr>
          <w:p w14:paraId="3078AE3B" w14:textId="77777777" w:rsidR="007738B5" w:rsidRPr="00927CBF" w:rsidRDefault="007738B5" w:rsidP="007738B5">
            <w:pPr>
              <w:pStyle w:val="Tabletext"/>
            </w:pPr>
            <w:r w:rsidRPr="00645EF3">
              <w:t xml:space="preserve">Automobile, Bus </w:t>
            </w:r>
            <w:r>
              <w:t>&amp;</w:t>
            </w:r>
            <w:r w:rsidRPr="00645EF3">
              <w:t xml:space="preserve"> </w:t>
            </w:r>
            <w:r>
              <w:br/>
            </w:r>
            <w:r w:rsidRPr="00645EF3">
              <w:t>Rail Drivers</w:t>
            </w:r>
          </w:p>
        </w:tc>
        <w:tc>
          <w:tcPr>
            <w:tcW w:w="1134" w:type="dxa"/>
            <w:tcBorders>
              <w:top w:val="nil"/>
              <w:left w:val="nil"/>
              <w:bottom w:val="nil"/>
              <w:right w:val="nil"/>
            </w:tcBorders>
            <w:tcMar>
              <w:left w:w="57" w:type="dxa"/>
              <w:right w:w="57" w:type="dxa"/>
            </w:tcMar>
            <w:vAlign w:val="bottom"/>
          </w:tcPr>
          <w:p w14:paraId="20C0D3AE" w14:textId="77777777" w:rsidR="007738B5" w:rsidRPr="00E00B44" w:rsidRDefault="007738B5" w:rsidP="007738B5">
            <w:pPr>
              <w:pStyle w:val="Tabletext"/>
              <w:ind w:right="227"/>
              <w:jc w:val="right"/>
            </w:pPr>
            <w:r>
              <w:rPr>
                <w:rFonts w:cs="Arial"/>
                <w:color w:val="000000"/>
                <w:szCs w:val="16"/>
              </w:rPr>
              <w:t>87.7</w:t>
            </w:r>
          </w:p>
        </w:tc>
        <w:tc>
          <w:tcPr>
            <w:tcW w:w="992" w:type="dxa"/>
            <w:tcBorders>
              <w:top w:val="nil"/>
              <w:left w:val="nil"/>
              <w:bottom w:val="nil"/>
              <w:right w:val="nil"/>
            </w:tcBorders>
            <w:tcMar>
              <w:left w:w="57" w:type="dxa"/>
              <w:right w:w="57" w:type="dxa"/>
            </w:tcMar>
          </w:tcPr>
          <w:p w14:paraId="4405673D" w14:textId="77777777" w:rsidR="00461C7B" w:rsidRDefault="00461C7B" w:rsidP="007738B5">
            <w:pPr>
              <w:pStyle w:val="Tabletext"/>
              <w:ind w:right="227"/>
              <w:jc w:val="right"/>
            </w:pPr>
          </w:p>
          <w:p w14:paraId="20858BEC" w14:textId="08A1D8C3" w:rsidR="007738B5" w:rsidRDefault="007738B5" w:rsidP="007738B5">
            <w:pPr>
              <w:pStyle w:val="Tabletext"/>
              <w:ind w:right="227"/>
              <w:jc w:val="right"/>
              <w:rPr>
                <w:rFonts w:cs="Arial"/>
                <w:color w:val="000000"/>
                <w:szCs w:val="16"/>
              </w:rPr>
            </w:pPr>
            <w:r w:rsidRPr="007A7E64">
              <w:t>95.5</w:t>
            </w:r>
          </w:p>
        </w:tc>
        <w:tc>
          <w:tcPr>
            <w:tcW w:w="1134" w:type="dxa"/>
            <w:tcBorders>
              <w:top w:val="nil"/>
              <w:left w:val="nil"/>
              <w:bottom w:val="nil"/>
              <w:right w:val="nil"/>
            </w:tcBorders>
            <w:tcMar>
              <w:left w:w="57" w:type="dxa"/>
              <w:right w:w="57" w:type="dxa"/>
            </w:tcMar>
            <w:vAlign w:val="bottom"/>
          </w:tcPr>
          <w:p w14:paraId="3E55A66D" w14:textId="77777777" w:rsidR="007738B5" w:rsidRPr="00E00B44" w:rsidRDefault="007738B5" w:rsidP="007738B5">
            <w:pPr>
              <w:pStyle w:val="Tabletext"/>
              <w:ind w:right="227"/>
              <w:jc w:val="right"/>
            </w:pPr>
            <w:r>
              <w:rPr>
                <w:rFonts w:cs="Arial"/>
                <w:color w:val="000000"/>
                <w:szCs w:val="16"/>
              </w:rPr>
              <w:t>110.5</w:t>
            </w:r>
          </w:p>
        </w:tc>
        <w:tc>
          <w:tcPr>
            <w:tcW w:w="992" w:type="dxa"/>
            <w:tcBorders>
              <w:top w:val="nil"/>
              <w:left w:val="nil"/>
              <w:bottom w:val="nil"/>
            </w:tcBorders>
            <w:vAlign w:val="bottom"/>
          </w:tcPr>
          <w:p w14:paraId="76DE82F1" w14:textId="77777777" w:rsidR="007738B5" w:rsidRPr="00E00B44" w:rsidRDefault="007738B5" w:rsidP="007738B5">
            <w:pPr>
              <w:pStyle w:val="Tabletext"/>
              <w:ind w:right="227"/>
              <w:jc w:val="right"/>
            </w:pPr>
            <w:r>
              <w:rPr>
                <w:rFonts w:cs="Arial"/>
                <w:color w:val="000000"/>
                <w:szCs w:val="16"/>
              </w:rPr>
              <w:t>1.7</w:t>
            </w:r>
          </w:p>
        </w:tc>
        <w:tc>
          <w:tcPr>
            <w:tcW w:w="992" w:type="dxa"/>
            <w:tcBorders>
              <w:top w:val="nil"/>
              <w:left w:val="nil"/>
              <w:bottom w:val="nil"/>
            </w:tcBorders>
            <w:vAlign w:val="bottom"/>
          </w:tcPr>
          <w:p w14:paraId="515249E4" w14:textId="77777777" w:rsidR="007738B5" w:rsidRPr="00E00B44" w:rsidRDefault="007738B5" w:rsidP="007738B5">
            <w:pPr>
              <w:pStyle w:val="Tabletext"/>
              <w:ind w:right="227"/>
              <w:jc w:val="right"/>
            </w:pPr>
            <w:r>
              <w:rPr>
                <w:rFonts w:cs="Arial"/>
                <w:color w:val="000000"/>
                <w:szCs w:val="16"/>
              </w:rPr>
              <w:t>1.8</w:t>
            </w:r>
          </w:p>
        </w:tc>
      </w:tr>
      <w:tr w:rsidR="007738B5" w14:paraId="68F5218C" w14:textId="77777777" w:rsidTr="009E4EED">
        <w:tc>
          <w:tcPr>
            <w:tcW w:w="2127" w:type="dxa"/>
            <w:tcBorders>
              <w:top w:val="nil"/>
              <w:bottom w:val="nil"/>
              <w:right w:val="nil"/>
            </w:tcBorders>
            <w:vAlign w:val="bottom"/>
          </w:tcPr>
          <w:p w14:paraId="07672A62" w14:textId="77777777" w:rsidR="007738B5" w:rsidRPr="00927CBF" w:rsidRDefault="007738B5" w:rsidP="007738B5">
            <w:pPr>
              <w:pStyle w:val="Tabletext"/>
            </w:pPr>
            <w:r w:rsidRPr="00645EF3">
              <w:t>Delivery Drivers</w:t>
            </w:r>
          </w:p>
        </w:tc>
        <w:tc>
          <w:tcPr>
            <w:tcW w:w="1134" w:type="dxa"/>
            <w:tcBorders>
              <w:top w:val="nil"/>
              <w:left w:val="nil"/>
              <w:bottom w:val="nil"/>
              <w:right w:val="nil"/>
            </w:tcBorders>
            <w:tcMar>
              <w:left w:w="57" w:type="dxa"/>
              <w:right w:w="57" w:type="dxa"/>
            </w:tcMar>
            <w:vAlign w:val="bottom"/>
          </w:tcPr>
          <w:p w14:paraId="1BD198A4" w14:textId="77777777" w:rsidR="007738B5" w:rsidRPr="00E00B44" w:rsidRDefault="007738B5" w:rsidP="007738B5">
            <w:pPr>
              <w:pStyle w:val="Tabletext"/>
              <w:ind w:right="227"/>
              <w:jc w:val="right"/>
            </w:pPr>
            <w:r>
              <w:rPr>
                <w:rFonts w:cs="Arial"/>
                <w:color w:val="000000"/>
                <w:szCs w:val="16"/>
              </w:rPr>
              <w:t>41.6</w:t>
            </w:r>
          </w:p>
        </w:tc>
        <w:tc>
          <w:tcPr>
            <w:tcW w:w="992" w:type="dxa"/>
            <w:tcBorders>
              <w:top w:val="nil"/>
              <w:left w:val="nil"/>
              <w:bottom w:val="nil"/>
              <w:right w:val="nil"/>
            </w:tcBorders>
            <w:tcMar>
              <w:left w:w="57" w:type="dxa"/>
              <w:right w:w="57" w:type="dxa"/>
            </w:tcMar>
          </w:tcPr>
          <w:p w14:paraId="52D99768" w14:textId="77777777" w:rsidR="007738B5" w:rsidRDefault="007738B5" w:rsidP="007738B5">
            <w:pPr>
              <w:pStyle w:val="Tabletext"/>
              <w:ind w:right="227"/>
              <w:jc w:val="right"/>
              <w:rPr>
                <w:rFonts w:cs="Arial"/>
                <w:color w:val="000000"/>
                <w:szCs w:val="16"/>
              </w:rPr>
            </w:pPr>
            <w:r w:rsidRPr="007A7E64">
              <w:t>48.7</w:t>
            </w:r>
          </w:p>
        </w:tc>
        <w:tc>
          <w:tcPr>
            <w:tcW w:w="1134" w:type="dxa"/>
            <w:tcBorders>
              <w:top w:val="nil"/>
              <w:left w:val="nil"/>
              <w:bottom w:val="nil"/>
              <w:right w:val="nil"/>
            </w:tcBorders>
            <w:tcMar>
              <w:left w:w="57" w:type="dxa"/>
              <w:right w:w="57" w:type="dxa"/>
            </w:tcMar>
            <w:vAlign w:val="bottom"/>
          </w:tcPr>
          <w:p w14:paraId="009243BB" w14:textId="77777777" w:rsidR="007738B5" w:rsidRPr="00E00B44" w:rsidRDefault="007738B5" w:rsidP="007738B5">
            <w:pPr>
              <w:pStyle w:val="Tabletext"/>
              <w:ind w:right="227"/>
              <w:jc w:val="right"/>
            </w:pPr>
            <w:r>
              <w:rPr>
                <w:rFonts w:cs="Arial"/>
                <w:color w:val="000000"/>
                <w:szCs w:val="16"/>
              </w:rPr>
              <w:t>54.9</w:t>
            </w:r>
          </w:p>
        </w:tc>
        <w:tc>
          <w:tcPr>
            <w:tcW w:w="992" w:type="dxa"/>
            <w:tcBorders>
              <w:top w:val="nil"/>
              <w:left w:val="nil"/>
              <w:bottom w:val="nil"/>
            </w:tcBorders>
            <w:vAlign w:val="bottom"/>
          </w:tcPr>
          <w:p w14:paraId="063D1356" w14:textId="77777777" w:rsidR="007738B5" w:rsidRPr="00E00B44" w:rsidRDefault="007738B5" w:rsidP="007738B5">
            <w:pPr>
              <w:pStyle w:val="Tabletext"/>
              <w:ind w:right="227"/>
              <w:jc w:val="right"/>
            </w:pPr>
            <w:r>
              <w:rPr>
                <w:rFonts w:cs="Arial"/>
                <w:color w:val="000000"/>
                <w:szCs w:val="16"/>
              </w:rPr>
              <w:t>3.2</w:t>
            </w:r>
          </w:p>
        </w:tc>
        <w:tc>
          <w:tcPr>
            <w:tcW w:w="992" w:type="dxa"/>
            <w:tcBorders>
              <w:top w:val="nil"/>
              <w:left w:val="nil"/>
              <w:bottom w:val="nil"/>
            </w:tcBorders>
            <w:vAlign w:val="bottom"/>
          </w:tcPr>
          <w:p w14:paraId="701B78C5" w14:textId="77777777" w:rsidR="007738B5" w:rsidRPr="00E00B44" w:rsidRDefault="007738B5" w:rsidP="007738B5">
            <w:pPr>
              <w:pStyle w:val="Tabletext"/>
              <w:ind w:right="227"/>
              <w:jc w:val="right"/>
            </w:pPr>
            <w:r>
              <w:rPr>
                <w:rFonts w:cs="Arial"/>
                <w:color w:val="000000"/>
                <w:szCs w:val="16"/>
              </w:rPr>
              <w:t>1.5</w:t>
            </w:r>
          </w:p>
        </w:tc>
      </w:tr>
      <w:tr w:rsidR="007738B5" w14:paraId="2564D7A1" w14:textId="77777777" w:rsidTr="009E4EED">
        <w:tc>
          <w:tcPr>
            <w:tcW w:w="2127" w:type="dxa"/>
            <w:tcBorders>
              <w:top w:val="nil"/>
              <w:bottom w:val="nil"/>
              <w:right w:val="nil"/>
            </w:tcBorders>
            <w:vAlign w:val="bottom"/>
          </w:tcPr>
          <w:p w14:paraId="1F14DBBE" w14:textId="77777777" w:rsidR="007738B5" w:rsidRPr="00927CBF" w:rsidRDefault="007738B5" w:rsidP="007738B5">
            <w:pPr>
              <w:pStyle w:val="Tabletext"/>
            </w:pPr>
            <w:r w:rsidRPr="00645EF3">
              <w:t>Truck Drivers</w:t>
            </w:r>
          </w:p>
        </w:tc>
        <w:tc>
          <w:tcPr>
            <w:tcW w:w="1134" w:type="dxa"/>
            <w:tcBorders>
              <w:top w:val="nil"/>
              <w:left w:val="nil"/>
              <w:bottom w:val="nil"/>
              <w:right w:val="nil"/>
            </w:tcBorders>
            <w:tcMar>
              <w:left w:w="57" w:type="dxa"/>
              <w:right w:w="57" w:type="dxa"/>
            </w:tcMar>
            <w:vAlign w:val="bottom"/>
          </w:tcPr>
          <w:p w14:paraId="7E3EC05E" w14:textId="77777777" w:rsidR="007738B5" w:rsidRPr="00E00B44" w:rsidRDefault="007738B5" w:rsidP="007738B5">
            <w:pPr>
              <w:pStyle w:val="Tabletext"/>
              <w:ind w:right="227"/>
              <w:jc w:val="right"/>
            </w:pPr>
            <w:r>
              <w:rPr>
                <w:rFonts w:cs="Arial"/>
                <w:color w:val="000000"/>
                <w:szCs w:val="16"/>
              </w:rPr>
              <w:t>172.0</w:t>
            </w:r>
          </w:p>
        </w:tc>
        <w:tc>
          <w:tcPr>
            <w:tcW w:w="992" w:type="dxa"/>
            <w:tcBorders>
              <w:top w:val="nil"/>
              <w:left w:val="nil"/>
              <w:bottom w:val="nil"/>
              <w:right w:val="nil"/>
            </w:tcBorders>
            <w:tcMar>
              <w:left w:w="57" w:type="dxa"/>
              <w:right w:w="57" w:type="dxa"/>
            </w:tcMar>
          </w:tcPr>
          <w:p w14:paraId="4866C6C4" w14:textId="77777777" w:rsidR="007738B5" w:rsidRDefault="007738B5" w:rsidP="007738B5">
            <w:pPr>
              <w:pStyle w:val="Tabletext"/>
              <w:ind w:right="227"/>
              <w:jc w:val="right"/>
              <w:rPr>
                <w:rFonts w:cs="Arial"/>
                <w:color w:val="000000"/>
                <w:szCs w:val="16"/>
              </w:rPr>
            </w:pPr>
            <w:r w:rsidRPr="007A7E64">
              <w:t>188.1</w:t>
            </w:r>
          </w:p>
        </w:tc>
        <w:tc>
          <w:tcPr>
            <w:tcW w:w="1134" w:type="dxa"/>
            <w:tcBorders>
              <w:top w:val="nil"/>
              <w:left w:val="nil"/>
              <w:bottom w:val="nil"/>
              <w:right w:val="nil"/>
            </w:tcBorders>
            <w:tcMar>
              <w:left w:w="57" w:type="dxa"/>
              <w:right w:w="57" w:type="dxa"/>
            </w:tcMar>
            <w:vAlign w:val="bottom"/>
          </w:tcPr>
          <w:p w14:paraId="29E42758" w14:textId="77777777" w:rsidR="007738B5" w:rsidRPr="00E00B44" w:rsidRDefault="007738B5" w:rsidP="007738B5">
            <w:pPr>
              <w:pStyle w:val="Tabletext"/>
              <w:ind w:right="227"/>
              <w:jc w:val="right"/>
            </w:pPr>
            <w:r>
              <w:rPr>
                <w:rFonts w:cs="Arial"/>
                <w:color w:val="000000"/>
                <w:szCs w:val="16"/>
              </w:rPr>
              <w:t>210.1</w:t>
            </w:r>
          </w:p>
        </w:tc>
        <w:tc>
          <w:tcPr>
            <w:tcW w:w="992" w:type="dxa"/>
            <w:tcBorders>
              <w:top w:val="nil"/>
              <w:left w:val="nil"/>
              <w:bottom w:val="nil"/>
            </w:tcBorders>
            <w:vAlign w:val="bottom"/>
          </w:tcPr>
          <w:p w14:paraId="30C62227" w14:textId="77777777" w:rsidR="007738B5" w:rsidRPr="00E00B44" w:rsidRDefault="007738B5" w:rsidP="007738B5">
            <w:pPr>
              <w:pStyle w:val="Tabletext"/>
              <w:ind w:right="227"/>
              <w:jc w:val="right"/>
            </w:pPr>
            <w:r>
              <w:rPr>
                <w:rFonts w:cs="Arial"/>
                <w:color w:val="000000"/>
                <w:szCs w:val="16"/>
              </w:rPr>
              <w:t>1.8</w:t>
            </w:r>
          </w:p>
        </w:tc>
        <w:tc>
          <w:tcPr>
            <w:tcW w:w="992" w:type="dxa"/>
            <w:tcBorders>
              <w:top w:val="nil"/>
              <w:left w:val="nil"/>
              <w:bottom w:val="nil"/>
            </w:tcBorders>
            <w:vAlign w:val="bottom"/>
          </w:tcPr>
          <w:p w14:paraId="3C18FB13" w14:textId="77777777" w:rsidR="007738B5" w:rsidRPr="00E00B44" w:rsidRDefault="007738B5" w:rsidP="007738B5">
            <w:pPr>
              <w:pStyle w:val="Tabletext"/>
              <w:ind w:right="227"/>
              <w:jc w:val="right"/>
            </w:pPr>
            <w:r>
              <w:rPr>
                <w:rFonts w:cs="Arial"/>
                <w:color w:val="000000"/>
                <w:szCs w:val="16"/>
              </w:rPr>
              <w:t>1.4</w:t>
            </w:r>
          </w:p>
        </w:tc>
      </w:tr>
      <w:tr w:rsidR="007738B5" w14:paraId="449C235F" w14:textId="77777777" w:rsidTr="009E4EED">
        <w:tc>
          <w:tcPr>
            <w:tcW w:w="2127" w:type="dxa"/>
            <w:tcBorders>
              <w:top w:val="nil"/>
              <w:bottom w:val="nil"/>
              <w:right w:val="nil"/>
            </w:tcBorders>
            <w:vAlign w:val="bottom"/>
          </w:tcPr>
          <w:p w14:paraId="28B0F928" w14:textId="77777777" w:rsidR="007738B5" w:rsidRPr="00927CBF" w:rsidRDefault="007738B5" w:rsidP="007738B5">
            <w:pPr>
              <w:pStyle w:val="Tabletext"/>
            </w:pPr>
            <w:r>
              <w:t>Store</w:t>
            </w:r>
            <w:r w:rsidRPr="00645EF3">
              <w:t>persons</w:t>
            </w:r>
          </w:p>
        </w:tc>
        <w:tc>
          <w:tcPr>
            <w:tcW w:w="1134" w:type="dxa"/>
            <w:tcBorders>
              <w:top w:val="nil"/>
              <w:left w:val="nil"/>
              <w:bottom w:val="nil"/>
              <w:right w:val="nil"/>
            </w:tcBorders>
            <w:tcMar>
              <w:left w:w="57" w:type="dxa"/>
              <w:right w:w="57" w:type="dxa"/>
            </w:tcMar>
            <w:vAlign w:val="bottom"/>
          </w:tcPr>
          <w:p w14:paraId="285339D1" w14:textId="77777777" w:rsidR="007738B5" w:rsidRPr="00E00B44" w:rsidRDefault="007738B5" w:rsidP="007738B5">
            <w:pPr>
              <w:pStyle w:val="Tabletext"/>
              <w:ind w:right="227"/>
              <w:jc w:val="right"/>
            </w:pPr>
            <w:r>
              <w:rPr>
                <w:rFonts w:cs="Arial"/>
                <w:color w:val="000000"/>
                <w:szCs w:val="16"/>
              </w:rPr>
              <w:t>115.9</w:t>
            </w:r>
          </w:p>
        </w:tc>
        <w:tc>
          <w:tcPr>
            <w:tcW w:w="992" w:type="dxa"/>
            <w:tcBorders>
              <w:top w:val="nil"/>
              <w:left w:val="nil"/>
              <w:bottom w:val="nil"/>
              <w:right w:val="nil"/>
            </w:tcBorders>
            <w:tcMar>
              <w:left w:w="57" w:type="dxa"/>
              <w:right w:w="57" w:type="dxa"/>
            </w:tcMar>
          </w:tcPr>
          <w:p w14:paraId="1BDDC8F1" w14:textId="77777777" w:rsidR="007738B5" w:rsidRDefault="007738B5" w:rsidP="007738B5">
            <w:pPr>
              <w:pStyle w:val="Tabletext"/>
              <w:ind w:right="227"/>
              <w:jc w:val="right"/>
              <w:rPr>
                <w:rFonts w:cs="Arial"/>
                <w:color w:val="000000"/>
                <w:szCs w:val="16"/>
              </w:rPr>
            </w:pPr>
            <w:r w:rsidRPr="007A7E64">
              <w:t>127.1</w:t>
            </w:r>
          </w:p>
        </w:tc>
        <w:tc>
          <w:tcPr>
            <w:tcW w:w="1134" w:type="dxa"/>
            <w:tcBorders>
              <w:top w:val="nil"/>
              <w:left w:val="nil"/>
              <w:bottom w:val="nil"/>
              <w:right w:val="nil"/>
            </w:tcBorders>
            <w:tcMar>
              <w:left w:w="57" w:type="dxa"/>
              <w:right w:w="57" w:type="dxa"/>
            </w:tcMar>
            <w:vAlign w:val="bottom"/>
          </w:tcPr>
          <w:p w14:paraId="26727A01" w14:textId="77777777" w:rsidR="007738B5" w:rsidRPr="00E00B44" w:rsidRDefault="007738B5" w:rsidP="007738B5">
            <w:pPr>
              <w:pStyle w:val="Tabletext"/>
              <w:ind w:right="227"/>
              <w:jc w:val="right"/>
            </w:pPr>
            <w:r>
              <w:rPr>
                <w:rFonts w:cs="Arial"/>
                <w:color w:val="000000"/>
                <w:szCs w:val="16"/>
              </w:rPr>
              <w:t>143.7</w:t>
            </w:r>
          </w:p>
        </w:tc>
        <w:tc>
          <w:tcPr>
            <w:tcW w:w="992" w:type="dxa"/>
            <w:tcBorders>
              <w:top w:val="nil"/>
              <w:left w:val="nil"/>
              <w:bottom w:val="nil"/>
            </w:tcBorders>
            <w:vAlign w:val="bottom"/>
          </w:tcPr>
          <w:p w14:paraId="10BF3189" w14:textId="77777777" w:rsidR="007738B5" w:rsidRPr="00E00B44" w:rsidRDefault="007738B5" w:rsidP="007738B5">
            <w:pPr>
              <w:pStyle w:val="Tabletext"/>
              <w:ind w:right="227"/>
              <w:jc w:val="right"/>
            </w:pPr>
            <w:r>
              <w:rPr>
                <w:rFonts w:cs="Arial"/>
                <w:color w:val="000000"/>
                <w:szCs w:val="16"/>
              </w:rPr>
              <w:t>1.9</w:t>
            </w:r>
          </w:p>
        </w:tc>
        <w:tc>
          <w:tcPr>
            <w:tcW w:w="992" w:type="dxa"/>
            <w:tcBorders>
              <w:top w:val="nil"/>
              <w:left w:val="nil"/>
              <w:bottom w:val="nil"/>
            </w:tcBorders>
            <w:vAlign w:val="bottom"/>
          </w:tcPr>
          <w:p w14:paraId="11DC1EF4" w14:textId="77777777" w:rsidR="007738B5" w:rsidRPr="00E00B44" w:rsidRDefault="007738B5" w:rsidP="007738B5">
            <w:pPr>
              <w:pStyle w:val="Tabletext"/>
              <w:ind w:right="227"/>
              <w:jc w:val="right"/>
            </w:pPr>
            <w:r>
              <w:rPr>
                <w:rFonts w:cs="Arial"/>
                <w:color w:val="000000"/>
                <w:szCs w:val="16"/>
              </w:rPr>
              <w:t>1.5</w:t>
            </w:r>
          </w:p>
        </w:tc>
      </w:tr>
      <w:tr w:rsidR="007738B5" w14:paraId="0D8FC77E" w14:textId="77777777" w:rsidTr="009E4EED">
        <w:tc>
          <w:tcPr>
            <w:tcW w:w="2127" w:type="dxa"/>
            <w:tcBorders>
              <w:top w:val="nil"/>
              <w:bottom w:val="nil"/>
              <w:right w:val="nil"/>
            </w:tcBorders>
            <w:vAlign w:val="bottom"/>
          </w:tcPr>
          <w:p w14:paraId="3505DE36" w14:textId="77777777" w:rsidR="007738B5" w:rsidRPr="006A1480" w:rsidRDefault="007738B5" w:rsidP="007738B5">
            <w:pPr>
              <w:pStyle w:val="Tabletext"/>
              <w:rPr>
                <w:b/>
              </w:rPr>
            </w:pPr>
            <w:r w:rsidRPr="006A1480">
              <w:rPr>
                <w:b/>
              </w:rPr>
              <w:t>Labourers</w:t>
            </w:r>
          </w:p>
          <w:p w14:paraId="3D2A8A45" w14:textId="77777777" w:rsidR="007738B5" w:rsidRPr="00927CBF" w:rsidRDefault="007738B5" w:rsidP="007738B5">
            <w:pPr>
              <w:pStyle w:val="Tabletext"/>
            </w:pPr>
            <w:r w:rsidRPr="00645EF3">
              <w:t xml:space="preserve">Cleaners </w:t>
            </w:r>
            <w:r>
              <w:t>&amp; Laundry</w:t>
            </w:r>
          </w:p>
        </w:tc>
        <w:tc>
          <w:tcPr>
            <w:tcW w:w="1134" w:type="dxa"/>
            <w:tcBorders>
              <w:top w:val="nil"/>
              <w:left w:val="nil"/>
              <w:bottom w:val="nil"/>
              <w:right w:val="nil"/>
            </w:tcBorders>
            <w:tcMar>
              <w:left w:w="57" w:type="dxa"/>
              <w:right w:w="57" w:type="dxa"/>
            </w:tcMar>
            <w:vAlign w:val="bottom"/>
          </w:tcPr>
          <w:p w14:paraId="24074BF0" w14:textId="77777777" w:rsidR="007738B5" w:rsidRPr="00E00B44" w:rsidRDefault="007738B5" w:rsidP="007738B5">
            <w:pPr>
              <w:pStyle w:val="Tabletext"/>
              <w:ind w:right="227"/>
              <w:jc w:val="right"/>
            </w:pPr>
            <w:r>
              <w:rPr>
                <w:rFonts w:cs="Arial"/>
                <w:color w:val="000000"/>
                <w:szCs w:val="16"/>
              </w:rPr>
              <w:t>261.9</w:t>
            </w:r>
          </w:p>
        </w:tc>
        <w:tc>
          <w:tcPr>
            <w:tcW w:w="992" w:type="dxa"/>
            <w:tcBorders>
              <w:top w:val="nil"/>
              <w:left w:val="nil"/>
              <w:bottom w:val="nil"/>
              <w:right w:val="nil"/>
            </w:tcBorders>
            <w:tcMar>
              <w:left w:w="57" w:type="dxa"/>
              <w:right w:w="57" w:type="dxa"/>
            </w:tcMar>
          </w:tcPr>
          <w:p w14:paraId="31BFC148" w14:textId="77777777" w:rsidR="00461C7B" w:rsidRDefault="00461C7B" w:rsidP="007738B5">
            <w:pPr>
              <w:pStyle w:val="Tabletext"/>
              <w:ind w:right="227"/>
              <w:jc w:val="right"/>
            </w:pPr>
          </w:p>
          <w:p w14:paraId="46F90BFB" w14:textId="09F5B224" w:rsidR="007738B5" w:rsidRDefault="007738B5" w:rsidP="007738B5">
            <w:pPr>
              <w:pStyle w:val="Tabletext"/>
              <w:ind w:right="227"/>
              <w:jc w:val="right"/>
              <w:rPr>
                <w:rFonts w:cs="Arial"/>
                <w:color w:val="000000"/>
                <w:szCs w:val="16"/>
              </w:rPr>
            </w:pPr>
            <w:r w:rsidRPr="007A7E64">
              <w:t>268.8</w:t>
            </w:r>
          </w:p>
        </w:tc>
        <w:tc>
          <w:tcPr>
            <w:tcW w:w="1134" w:type="dxa"/>
            <w:tcBorders>
              <w:top w:val="nil"/>
              <w:left w:val="nil"/>
              <w:bottom w:val="nil"/>
              <w:right w:val="nil"/>
            </w:tcBorders>
            <w:tcMar>
              <w:left w:w="57" w:type="dxa"/>
              <w:right w:w="57" w:type="dxa"/>
            </w:tcMar>
            <w:vAlign w:val="bottom"/>
          </w:tcPr>
          <w:p w14:paraId="5B4D7532" w14:textId="77777777" w:rsidR="007738B5" w:rsidRPr="00E00B44" w:rsidRDefault="007738B5" w:rsidP="007738B5">
            <w:pPr>
              <w:pStyle w:val="Tabletext"/>
              <w:ind w:right="227"/>
              <w:jc w:val="right"/>
            </w:pPr>
            <w:r>
              <w:rPr>
                <w:rFonts w:cs="Arial"/>
                <w:color w:val="000000"/>
                <w:szCs w:val="16"/>
              </w:rPr>
              <w:t>311.8</w:t>
            </w:r>
          </w:p>
        </w:tc>
        <w:tc>
          <w:tcPr>
            <w:tcW w:w="992" w:type="dxa"/>
            <w:tcBorders>
              <w:top w:val="nil"/>
              <w:left w:val="nil"/>
              <w:bottom w:val="nil"/>
            </w:tcBorders>
            <w:vAlign w:val="bottom"/>
          </w:tcPr>
          <w:p w14:paraId="4595F746" w14:textId="77777777" w:rsidR="007738B5" w:rsidRPr="00E00B44" w:rsidRDefault="007738B5" w:rsidP="007738B5">
            <w:pPr>
              <w:pStyle w:val="Tabletext"/>
              <w:ind w:right="227"/>
              <w:jc w:val="right"/>
            </w:pPr>
            <w:r>
              <w:rPr>
                <w:rFonts w:cs="Arial"/>
                <w:color w:val="000000"/>
                <w:szCs w:val="16"/>
              </w:rPr>
              <w:t>0.5</w:t>
            </w:r>
          </w:p>
        </w:tc>
        <w:tc>
          <w:tcPr>
            <w:tcW w:w="992" w:type="dxa"/>
            <w:tcBorders>
              <w:top w:val="nil"/>
              <w:left w:val="nil"/>
              <w:bottom w:val="nil"/>
            </w:tcBorders>
            <w:vAlign w:val="bottom"/>
          </w:tcPr>
          <w:p w14:paraId="253C18CA" w14:textId="77777777" w:rsidR="007738B5" w:rsidRPr="00E00B44" w:rsidRDefault="007738B5" w:rsidP="007738B5">
            <w:pPr>
              <w:pStyle w:val="Tabletext"/>
              <w:ind w:right="227"/>
              <w:jc w:val="right"/>
            </w:pPr>
            <w:r>
              <w:rPr>
                <w:rFonts w:cs="Arial"/>
                <w:color w:val="000000"/>
                <w:szCs w:val="16"/>
              </w:rPr>
              <w:t>1.9</w:t>
            </w:r>
          </w:p>
        </w:tc>
      </w:tr>
      <w:tr w:rsidR="007738B5" w14:paraId="04CB924F" w14:textId="77777777" w:rsidTr="009E4EED">
        <w:tc>
          <w:tcPr>
            <w:tcW w:w="2127" w:type="dxa"/>
            <w:tcBorders>
              <w:top w:val="nil"/>
              <w:bottom w:val="nil"/>
              <w:right w:val="nil"/>
            </w:tcBorders>
            <w:vAlign w:val="bottom"/>
          </w:tcPr>
          <w:p w14:paraId="5FE4D289" w14:textId="77777777" w:rsidR="007738B5" w:rsidRPr="00927CBF" w:rsidRDefault="007738B5" w:rsidP="007738B5">
            <w:pPr>
              <w:pStyle w:val="Tabletext"/>
            </w:pPr>
            <w:r w:rsidRPr="00645EF3">
              <w:t xml:space="preserve">Construction </w:t>
            </w:r>
            <w:r>
              <w:t>&amp;</w:t>
            </w:r>
            <w:r w:rsidRPr="00645EF3">
              <w:t xml:space="preserve"> Mining Labourers</w:t>
            </w:r>
          </w:p>
        </w:tc>
        <w:tc>
          <w:tcPr>
            <w:tcW w:w="1134" w:type="dxa"/>
            <w:tcBorders>
              <w:top w:val="nil"/>
              <w:left w:val="nil"/>
              <w:bottom w:val="nil"/>
              <w:right w:val="nil"/>
            </w:tcBorders>
            <w:tcMar>
              <w:left w:w="57" w:type="dxa"/>
              <w:right w:w="57" w:type="dxa"/>
            </w:tcMar>
            <w:vAlign w:val="bottom"/>
          </w:tcPr>
          <w:p w14:paraId="686DC096" w14:textId="77777777" w:rsidR="007738B5" w:rsidRPr="00E00B44" w:rsidRDefault="007738B5" w:rsidP="007738B5">
            <w:pPr>
              <w:pStyle w:val="Tabletext"/>
              <w:ind w:right="227"/>
              <w:jc w:val="right"/>
            </w:pPr>
            <w:r>
              <w:rPr>
                <w:rFonts w:cs="Arial"/>
                <w:color w:val="000000"/>
                <w:szCs w:val="16"/>
              </w:rPr>
              <w:t>164.5</w:t>
            </w:r>
          </w:p>
        </w:tc>
        <w:tc>
          <w:tcPr>
            <w:tcW w:w="992" w:type="dxa"/>
            <w:tcBorders>
              <w:top w:val="nil"/>
              <w:left w:val="nil"/>
              <w:bottom w:val="nil"/>
              <w:right w:val="nil"/>
            </w:tcBorders>
            <w:tcMar>
              <w:left w:w="57" w:type="dxa"/>
              <w:right w:w="57" w:type="dxa"/>
            </w:tcMar>
          </w:tcPr>
          <w:p w14:paraId="034F2A48" w14:textId="77777777" w:rsidR="00461C7B" w:rsidRDefault="00461C7B" w:rsidP="007738B5">
            <w:pPr>
              <w:pStyle w:val="Tabletext"/>
              <w:ind w:right="227"/>
              <w:jc w:val="right"/>
            </w:pPr>
          </w:p>
          <w:p w14:paraId="55822D22" w14:textId="728F6CD5" w:rsidR="007738B5" w:rsidRDefault="007738B5" w:rsidP="007738B5">
            <w:pPr>
              <w:pStyle w:val="Tabletext"/>
              <w:ind w:right="227"/>
              <w:jc w:val="right"/>
              <w:rPr>
                <w:rFonts w:cs="Arial"/>
                <w:color w:val="000000"/>
                <w:szCs w:val="16"/>
              </w:rPr>
            </w:pPr>
            <w:r w:rsidRPr="007A7E64">
              <w:t>162.9</w:t>
            </w:r>
          </w:p>
        </w:tc>
        <w:tc>
          <w:tcPr>
            <w:tcW w:w="1134" w:type="dxa"/>
            <w:tcBorders>
              <w:top w:val="nil"/>
              <w:left w:val="nil"/>
              <w:bottom w:val="nil"/>
              <w:right w:val="nil"/>
            </w:tcBorders>
            <w:tcMar>
              <w:left w:w="57" w:type="dxa"/>
              <w:right w:w="57" w:type="dxa"/>
            </w:tcMar>
            <w:vAlign w:val="bottom"/>
          </w:tcPr>
          <w:p w14:paraId="7E0A47BE" w14:textId="77777777" w:rsidR="007738B5" w:rsidRPr="00E00B44" w:rsidRDefault="007738B5" w:rsidP="007738B5">
            <w:pPr>
              <w:pStyle w:val="Tabletext"/>
              <w:ind w:right="227"/>
              <w:jc w:val="right"/>
            </w:pPr>
            <w:r>
              <w:rPr>
                <w:rFonts w:cs="Arial"/>
                <w:color w:val="000000"/>
                <w:szCs w:val="16"/>
              </w:rPr>
              <w:t>175.5</w:t>
            </w:r>
          </w:p>
        </w:tc>
        <w:tc>
          <w:tcPr>
            <w:tcW w:w="992" w:type="dxa"/>
            <w:tcBorders>
              <w:top w:val="nil"/>
              <w:left w:val="nil"/>
              <w:bottom w:val="nil"/>
            </w:tcBorders>
            <w:vAlign w:val="bottom"/>
          </w:tcPr>
          <w:p w14:paraId="6B6F2E6B" w14:textId="77777777" w:rsidR="007738B5" w:rsidRPr="00E00B44" w:rsidRDefault="007738B5" w:rsidP="007738B5">
            <w:pPr>
              <w:pStyle w:val="Tabletext"/>
              <w:ind w:right="227"/>
              <w:jc w:val="right"/>
            </w:pPr>
            <w:r>
              <w:rPr>
                <w:rFonts w:cs="Arial"/>
                <w:color w:val="000000"/>
                <w:szCs w:val="16"/>
              </w:rPr>
              <w:t>-0.2</w:t>
            </w:r>
          </w:p>
        </w:tc>
        <w:tc>
          <w:tcPr>
            <w:tcW w:w="992" w:type="dxa"/>
            <w:tcBorders>
              <w:top w:val="nil"/>
              <w:left w:val="nil"/>
              <w:bottom w:val="nil"/>
            </w:tcBorders>
            <w:vAlign w:val="bottom"/>
          </w:tcPr>
          <w:p w14:paraId="2354BC61" w14:textId="77777777" w:rsidR="007738B5" w:rsidRPr="00E00B44" w:rsidRDefault="007738B5" w:rsidP="007738B5">
            <w:pPr>
              <w:pStyle w:val="Tabletext"/>
              <w:ind w:right="227"/>
              <w:jc w:val="right"/>
            </w:pPr>
            <w:r>
              <w:rPr>
                <w:rFonts w:cs="Arial"/>
                <w:color w:val="000000"/>
                <w:szCs w:val="16"/>
              </w:rPr>
              <w:t>0.9</w:t>
            </w:r>
          </w:p>
        </w:tc>
      </w:tr>
      <w:tr w:rsidR="007738B5" w14:paraId="40295393" w14:textId="77777777" w:rsidTr="009E4EED">
        <w:tc>
          <w:tcPr>
            <w:tcW w:w="2127" w:type="dxa"/>
            <w:tcBorders>
              <w:top w:val="nil"/>
              <w:bottom w:val="nil"/>
              <w:right w:val="nil"/>
            </w:tcBorders>
            <w:vAlign w:val="bottom"/>
          </w:tcPr>
          <w:p w14:paraId="10B8959A" w14:textId="77777777" w:rsidR="007738B5" w:rsidRPr="00927CBF" w:rsidRDefault="007738B5" w:rsidP="007738B5">
            <w:pPr>
              <w:pStyle w:val="Tabletext"/>
            </w:pPr>
            <w:r>
              <w:t>Food Process</w:t>
            </w:r>
          </w:p>
        </w:tc>
        <w:tc>
          <w:tcPr>
            <w:tcW w:w="1134" w:type="dxa"/>
            <w:tcBorders>
              <w:top w:val="nil"/>
              <w:left w:val="nil"/>
              <w:bottom w:val="nil"/>
              <w:right w:val="nil"/>
            </w:tcBorders>
            <w:tcMar>
              <w:left w:w="57" w:type="dxa"/>
              <w:right w:w="57" w:type="dxa"/>
            </w:tcMar>
            <w:vAlign w:val="bottom"/>
          </w:tcPr>
          <w:p w14:paraId="144FF191" w14:textId="77777777" w:rsidR="007738B5" w:rsidRPr="00E00B44" w:rsidRDefault="007738B5" w:rsidP="007738B5">
            <w:pPr>
              <w:pStyle w:val="Tabletext"/>
              <w:ind w:right="227"/>
              <w:jc w:val="right"/>
            </w:pPr>
            <w:r>
              <w:rPr>
                <w:rFonts w:cs="Arial"/>
                <w:color w:val="000000"/>
                <w:szCs w:val="16"/>
              </w:rPr>
              <w:t>60.0</w:t>
            </w:r>
          </w:p>
        </w:tc>
        <w:tc>
          <w:tcPr>
            <w:tcW w:w="992" w:type="dxa"/>
            <w:tcBorders>
              <w:top w:val="nil"/>
              <w:left w:val="nil"/>
              <w:bottom w:val="nil"/>
              <w:right w:val="nil"/>
            </w:tcBorders>
            <w:tcMar>
              <w:left w:w="57" w:type="dxa"/>
              <w:right w:w="57" w:type="dxa"/>
            </w:tcMar>
          </w:tcPr>
          <w:p w14:paraId="59F2F921" w14:textId="77777777" w:rsidR="007738B5" w:rsidRDefault="007738B5" w:rsidP="007738B5">
            <w:pPr>
              <w:pStyle w:val="Tabletext"/>
              <w:ind w:right="227"/>
              <w:jc w:val="right"/>
              <w:rPr>
                <w:rFonts w:cs="Arial"/>
                <w:color w:val="000000"/>
                <w:szCs w:val="16"/>
              </w:rPr>
            </w:pPr>
            <w:r w:rsidRPr="007A7E64">
              <w:t>57.7</w:t>
            </w:r>
          </w:p>
        </w:tc>
        <w:tc>
          <w:tcPr>
            <w:tcW w:w="1134" w:type="dxa"/>
            <w:tcBorders>
              <w:top w:val="nil"/>
              <w:left w:val="nil"/>
              <w:bottom w:val="nil"/>
              <w:right w:val="nil"/>
            </w:tcBorders>
            <w:tcMar>
              <w:left w:w="57" w:type="dxa"/>
              <w:right w:w="57" w:type="dxa"/>
            </w:tcMar>
            <w:vAlign w:val="bottom"/>
          </w:tcPr>
          <w:p w14:paraId="594C3C55" w14:textId="77777777" w:rsidR="007738B5" w:rsidRPr="00E00B44" w:rsidRDefault="007738B5" w:rsidP="007738B5">
            <w:pPr>
              <w:pStyle w:val="Tabletext"/>
              <w:ind w:right="227"/>
              <w:jc w:val="right"/>
            </w:pPr>
            <w:r>
              <w:rPr>
                <w:rFonts w:cs="Arial"/>
                <w:color w:val="000000"/>
                <w:szCs w:val="16"/>
              </w:rPr>
              <w:t>64.3</w:t>
            </w:r>
          </w:p>
        </w:tc>
        <w:tc>
          <w:tcPr>
            <w:tcW w:w="992" w:type="dxa"/>
            <w:tcBorders>
              <w:top w:val="nil"/>
              <w:left w:val="nil"/>
              <w:bottom w:val="nil"/>
            </w:tcBorders>
            <w:vAlign w:val="bottom"/>
          </w:tcPr>
          <w:p w14:paraId="5CB35E72" w14:textId="77777777" w:rsidR="007738B5" w:rsidRPr="00E00B44" w:rsidRDefault="007738B5" w:rsidP="007738B5">
            <w:pPr>
              <w:pStyle w:val="Tabletext"/>
              <w:ind w:right="227"/>
              <w:jc w:val="right"/>
            </w:pPr>
            <w:r>
              <w:rPr>
                <w:rFonts w:cs="Arial"/>
                <w:color w:val="000000"/>
                <w:szCs w:val="16"/>
              </w:rPr>
              <w:t>-0.8</w:t>
            </w:r>
          </w:p>
        </w:tc>
        <w:tc>
          <w:tcPr>
            <w:tcW w:w="992" w:type="dxa"/>
            <w:tcBorders>
              <w:top w:val="nil"/>
              <w:left w:val="nil"/>
              <w:bottom w:val="nil"/>
            </w:tcBorders>
            <w:vAlign w:val="bottom"/>
          </w:tcPr>
          <w:p w14:paraId="683B25E3" w14:textId="77777777" w:rsidR="007738B5" w:rsidRPr="00E00B44" w:rsidRDefault="007738B5" w:rsidP="007738B5">
            <w:pPr>
              <w:pStyle w:val="Tabletext"/>
              <w:ind w:right="227"/>
              <w:jc w:val="right"/>
            </w:pPr>
            <w:r>
              <w:rPr>
                <w:rFonts w:cs="Arial"/>
                <w:color w:val="000000"/>
                <w:szCs w:val="16"/>
              </w:rPr>
              <w:t>1.4</w:t>
            </w:r>
          </w:p>
        </w:tc>
      </w:tr>
      <w:tr w:rsidR="007738B5" w14:paraId="3B9691B3" w14:textId="77777777" w:rsidTr="009E4EED">
        <w:tc>
          <w:tcPr>
            <w:tcW w:w="2127" w:type="dxa"/>
            <w:tcBorders>
              <w:top w:val="nil"/>
              <w:bottom w:val="nil"/>
              <w:right w:val="nil"/>
            </w:tcBorders>
            <w:vAlign w:val="bottom"/>
          </w:tcPr>
          <w:p w14:paraId="0C780DA4" w14:textId="77777777" w:rsidR="007738B5" w:rsidRDefault="007738B5" w:rsidP="007738B5">
            <w:pPr>
              <w:pStyle w:val="Tabletext"/>
            </w:pPr>
            <w:r w:rsidRPr="00645EF3">
              <w:t xml:space="preserve">Packers </w:t>
            </w:r>
            <w:r>
              <w:t>&amp;</w:t>
            </w:r>
            <w:r w:rsidRPr="00645EF3">
              <w:t xml:space="preserve"> Product Assemblers</w:t>
            </w:r>
          </w:p>
        </w:tc>
        <w:tc>
          <w:tcPr>
            <w:tcW w:w="1134" w:type="dxa"/>
            <w:tcBorders>
              <w:top w:val="nil"/>
              <w:left w:val="nil"/>
              <w:bottom w:val="nil"/>
              <w:right w:val="nil"/>
            </w:tcBorders>
            <w:tcMar>
              <w:left w:w="57" w:type="dxa"/>
              <w:right w:w="57" w:type="dxa"/>
            </w:tcMar>
            <w:vAlign w:val="bottom"/>
          </w:tcPr>
          <w:p w14:paraId="74AFFAE2" w14:textId="77777777" w:rsidR="007738B5" w:rsidRPr="00E00B44" w:rsidRDefault="007738B5" w:rsidP="007738B5">
            <w:pPr>
              <w:pStyle w:val="Tabletext"/>
              <w:ind w:right="227"/>
              <w:jc w:val="right"/>
            </w:pPr>
            <w:r>
              <w:rPr>
                <w:rFonts w:cs="Arial"/>
                <w:color w:val="000000"/>
                <w:szCs w:val="16"/>
              </w:rPr>
              <w:t>100.7</w:t>
            </w:r>
          </w:p>
        </w:tc>
        <w:tc>
          <w:tcPr>
            <w:tcW w:w="992" w:type="dxa"/>
            <w:tcBorders>
              <w:top w:val="nil"/>
              <w:left w:val="nil"/>
              <w:bottom w:val="nil"/>
              <w:right w:val="nil"/>
            </w:tcBorders>
            <w:tcMar>
              <w:left w:w="57" w:type="dxa"/>
              <w:right w:w="57" w:type="dxa"/>
            </w:tcMar>
          </w:tcPr>
          <w:p w14:paraId="730A9575" w14:textId="77777777" w:rsidR="00461C7B" w:rsidRDefault="00461C7B" w:rsidP="007738B5">
            <w:pPr>
              <w:pStyle w:val="Tabletext"/>
              <w:ind w:right="227"/>
              <w:jc w:val="right"/>
            </w:pPr>
          </w:p>
          <w:p w14:paraId="1E3893AF" w14:textId="7955FE52" w:rsidR="007738B5" w:rsidRDefault="007738B5" w:rsidP="007738B5">
            <w:pPr>
              <w:pStyle w:val="Tabletext"/>
              <w:ind w:right="227"/>
              <w:jc w:val="right"/>
              <w:rPr>
                <w:rFonts w:cs="Arial"/>
                <w:color w:val="000000"/>
                <w:szCs w:val="16"/>
              </w:rPr>
            </w:pPr>
            <w:r w:rsidRPr="007A7E64">
              <w:t>95.4</w:t>
            </w:r>
          </w:p>
        </w:tc>
        <w:tc>
          <w:tcPr>
            <w:tcW w:w="1134" w:type="dxa"/>
            <w:tcBorders>
              <w:top w:val="nil"/>
              <w:left w:val="nil"/>
              <w:bottom w:val="nil"/>
              <w:right w:val="nil"/>
            </w:tcBorders>
            <w:tcMar>
              <w:left w:w="57" w:type="dxa"/>
              <w:right w:w="57" w:type="dxa"/>
            </w:tcMar>
            <w:vAlign w:val="bottom"/>
          </w:tcPr>
          <w:p w14:paraId="7B86637B" w14:textId="77777777" w:rsidR="007738B5" w:rsidRPr="00E00B44" w:rsidRDefault="007738B5" w:rsidP="007738B5">
            <w:pPr>
              <w:pStyle w:val="Tabletext"/>
              <w:ind w:right="227"/>
              <w:jc w:val="right"/>
            </w:pPr>
            <w:r>
              <w:rPr>
                <w:rFonts w:cs="Arial"/>
                <w:color w:val="000000"/>
                <w:szCs w:val="16"/>
              </w:rPr>
              <w:t>107.1</w:t>
            </w:r>
          </w:p>
        </w:tc>
        <w:tc>
          <w:tcPr>
            <w:tcW w:w="992" w:type="dxa"/>
            <w:tcBorders>
              <w:top w:val="nil"/>
              <w:left w:val="nil"/>
              <w:bottom w:val="nil"/>
            </w:tcBorders>
            <w:vAlign w:val="bottom"/>
          </w:tcPr>
          <w:p w14:paraId="6DA36DC0" w14:textId="77777777" w:rsidR="007738B5" w:rsidRDefault="007738B5" w:rsidP="007738B5">
            <w:pPr>
              <w:pStyle w:val="Tabletext"/>
              <w:ind w:right="227"/>
              <w:jc w:val="right"/>
              <w:rPr>
                <w:rFonts w:cs="Arial"/>
                <w:color w:val="000000"/>
                <w:szCs w:val="16"/>
              </w:rPr>
            </w:pPr>
            <w:r>
              <w:rPr>
                <w:rFonts w:cs="Arial"/>
                <w:color w:val="000000"/>
                <w:szCs w:val="16"/>
              </w:rPr>
              <w:t>-1.1</w:t>
            </w:r>
          </w:p>
        </w:tc>
        <w:tc>
          <w:tcPr>
            <w:tcW w:w="992" w:type="dxa"/>
            <w:tcBorders>
              <w:top w:val="nil"/>
              <w:left w:val="nil"/>
              <w:bottom w:val="nil"/>
            </w:tcBorders>
            <w:vAlign w:val="bottom"/>
          </w:tcPr>
          <w:p w14:paraId="31B6598F" w14:textId="77777777" w:rsidR="007738B5" w:rsidRDefault="007738B5" w:rsidP="007738B5">
            <w:pPr>
              <w:pStyle w:val="Tabletext"/>
              <w:ind w:right="227"/>
              <w:jc w:val="right"/>
              <w:rPr>
                <w:rFonts w:cs="Arial"/>
                <w:color w:val="000000"/>
                <w:szCs w:val="16"/>
              </w:rPr>
            </w:pPr>
            <w:r>
              <w:rPr>
                <w:rFonts w:cs="Arial"/>
                <w:color w:val="000000"/>
                <w:szCs w:val="16"/>
              </w:rPr>
              <w:t>1.5</w:t>
            </w:r>
          </w:p>
        </w:tc>
      </w:tr>
      <w:tr w:rsidR="007738B5" w14:paraId="7FE6B11D" w14:textId="77777777" w:rsidTr="009E4EED">
        <w:tc>
          <w:tcPr>
            <w:tcW w:w="2127" w:type="dxa"/>
            <w:tcBorders>
              <w:top w:val="nil"/>
              <w:bottom w:val="nil"/>
              <w:right w:val="nil"/>
            </w:tcBorders>
            <w:vAlign w:val="bottom"/>
          </w:tcPr>
          <w:p w14:paraId="1A605633" w14:textId="77777777" w:rsidR="007738B5" w:rsidRDefault="007738B5" w:rsidP="007738B5">
            <w:pPr>
              <w:pStyle w:val="Tabletext"/>
            </w:pPr>
            <w:r>
              <w:t>Misc. Factory Process</w:t>
            </w:r>
          </w:p>
        </w:tc>
        <w:tc>
          <w:tcPr>
            <w:tcW w:w="1134" w:type="dxa"/>
            <w:tcBorders>
              <w:top w:val="nil"/>
              <w:left w:val="nil"/>
              <w:bottom w:val="nil"/>
              <w:right w:val="nil"/>
            </w:tcBorders>
            <w:tcMar>
              <w:left w:w="57" w:type="dxa"/>
              <w:right w:w="57" w:type="dxa"/>
            </w:tcMar>
            <w:vAlign w:val="bottom"/>
          </w:tcPr>
          <w:p w14:paraId="7CD791A7" w14:textId="77777777" w:rsidR="007738B5" w:rsidRPr="00E00B44" w:rsidRDefault="007738B5" w:rsidP="007738B5">
            <w:pPr>
              <w:pStyle w:val="Tabletext"/>
              <w:ind w:right="227"/>
              <w:jc w:val="right"/>
            </w:pPr>
            <w:r>
              <w:rPr>
                <w:rFonts w:cs="Arial"/>
                <w:color w:val="000000"/>
                <w:szCs w:val="16"/>
              </w:rPr>
              <w:t>54.2</w:t>
            </w:r>
          </w:p>
        </w:tc>
        <w:tc>
          <w:tcPr>
            <w:tcW w:w="992" w:type="dxa"/>
            <w:tcBorders>
              <w:top w:val="nil"/>
              <w:left w:val="nil"/>
              <w:bottom w:val="nil"/>
              <w:right w:val="nil"/>
            </w:tcBorders>
            <w:tcMar>
              <w:left w:w="57" w:type="dxa"/>
              <w:right w:w="57" w:type="dxa"/>
            </w:tcMar>
          </w:tcPr>
          <w:p w14:paraId="74FBBD88" w14:textId="77777777" w:rsidR="007738B5" w:rsidRDefault="007738B5" w:rsidP="007738B5">
            <w:pPr>
              <w:pStyle w:val="Tabletext"/>
              <w:ind w:right="227"/>
              <w:jc w:val="right"/>
              <w:rPr>
                <w:rFonts w:cs="Arial"/>
                <w:color w:val="000000"/>
                <w:szCs w:val="16"/>
              </w:rPr>
            </w:pPr>
            <w:r w:rsidRPr="007A7E64">
              <w:t>44.1</w:t>
            </w:r>
          </w:p>
        </w:tc>
        <w:tc>
          <w:tcPr>
            <w:tcW w:w="1134" w:type="dxa"/>
            <w:tcBorders>
              <w:top w:val="nil"/>
              <w:left w:val="nil"/>
              <w:bottom w:val="nil"/>
              <w:right w:val="nil"/>
            </w:tcBorders>
            <w:tcMar>
              <w:left w:w="57" w:type="dxa"/>
              <w:right w:w="57" w:type="dxa"/>
            </w:tcMar>
            <w:vAlign w:val="bottom"/>
          </w:tcPr>
          <w:p w14:paraId="78A312FF" w14:textId="77777777" w:rsidR="007738B5" w:rsidRPr="00E00B44" w:rsidRDefault="007738B5" w:rsidP="007738B5">
            <w:pPr>
              <w:pStyle w:val="Tabletext"/>
              <w:ind w:right="227"/>
              <w:jc w:val="right"/>
            </w:pPr>
            <w:r>
              <w:rPr>
                <w:rFonts w:cs="Arial"/>
                <w:color w:val="000000"/>
                <w:szCs w:val="16"/>
              </w:rPr>
              <w:t>51.0</w:t>
            </w:r>
          </w:p>
        </w:tc>
        <w:tc>
          <w:tcPr>
            <w:tcW w:w="992" w:type="dxa"/>
            <w:tcBorders>
              <w:top w:val="nil"/>
              <w:left w:val="nil"/>
              <w:bottom w:val="nil"/>
            </w:tcBorders>
            <w:vAlign w:val="bottom"/>
          </w:tcPr>
          <w:p w14:paraId="231CC5F0" w14:textId="77777777" w:rsidR="007738B5" w:rsidRDefault="007738B5" w:rsidP="007738B5">
            <w:pPr>
              <w:pStyle w:val="Tabletext"/>
              <w:ind w:right="227"/>
              <w:jc w:val="right"/>
              <w:rPr>
                <w:rFonts w:cs="Arial"/>
                <w:color w:val="000000"/>
                <w:szCs w:val="16"/>
              </w:rPr>
            </w:pPr>
            <w:r>
              <w:rPr>
                <w:rFonts w:cs="Arial"/>
                <w:color w:val="000000"/>
                <w:szCs w:val="16"/>
              </w:rPr>
              <w:t>-4.1</w:t>
            </w:r>
          </w:p>
        </w:tc>
        <w:tc>
          <w:tcPr>
            <w:tcW w:w="992" w:type="dxa"/>
            <w:tcBorders>
              <w:top w:val="nil"/>
              <w:left w:val="nil"/>
              <w:bottom w:val="nil"/>
            </w:tcBorders>
            <w:vAlign w:val="bottom"/>
          </w:tcPr>
          <w:p w14:paraId="21E2410F" w14:textId="77777777" w:rsidR="007738B5" w:rsidRDefault="007738B5" w:rsidP="007738B5">
            <w:pPr>
              <w:pStyle w:val="Tabletext"/>
              <w:ind w:right="227"/>
              <w:jc w:val="right"/>
              <w:rPr>
                <w:rFonts w:cs="Arial"/>
                <w:color w:val="000000"/>
                <w:szCs w:val="16"/>
              </w:rPr>
            </w:pPr>
            <w:r>
              <w:rPr>
                <w:rFonts w:cs="Arial"/>
                <w:color w:val="000000"/>
                <w:szCs w:val="16"/>
              </w:rPr>
              <w:t>1.9</w:t>
            </w:r>
          </w:p>
        </w:tc>
      </w:tr>
      <w:tr w:rsidR="007738B5" w14:paraId="164A9EB1" w14:textId="77777777" w:rsidTr="009E4EED">
        <w:tc>
          <w:tcPr>
            <w:tcW w:w="2127" w:type="dxa"/>
            <w:tcBorders>
              <w:top w:val="nil"/>
              <w:bottom w:val="nil"/>
              <w:right w:val="nil"/>
            </w:tcBorders>
            <w:vAlign w:val="bottom"/>
          </w:tcPr>
          <w:p w14:paraId="5025AF7A" w14:textId="77777777" w:rsidR="007738B5" w:rsidRDefault="007738B5" w:rsidP="007738B5">
            <w:pPr>
              <w:pStyle w:val="Tabletext"/>
            </w:pPr>
            <w:r w:rsidRPr="00645EF3">
              <w:t xml:space="preserve">Farm, Forestry </w:t>
            </w:r>
            <w:r>
              <w:t>&amp; Garden</w:t>
            </w:r>
          </w:p>
        </w:tc>
        <w:tc>
          <w:tcPr>
            <w:tcW w:w="1134" w:type="dxa"/>
            <w:tcBorders>
              <w:top w:val="nil"/>
              <w:left w:val="nil"/>
              <w:bottom w:val="nil"/>
              <w:right w:val="nil"/>
            </w:tcBorders>
            <w:tcMar>
              <w:left w:w="57" w:type="dxa"/>
              <w:right w:w="57" w:type="dxa"/>
            </w:tcMar>
            <w:vAlign w:val="bottom"/>
          </w:tcPr>
          <w:p w14:paraId="50C9C498" w14:textId="77777777" w:rsidR="007738B5" w:rsidRPr="00E00B44" w:rsidRDefault="007738B5" w:rsidP="007738B5">
            <w:pPr>
              <w:pStyle w:val="Tabletext"/>
              <w:ind w:right="227"/>
              <w:jc w:val="right"/>
            </w:pPr>
            <w:r>
              <w:rPr>
                <w:rFonts w:cs="Arial"/>
                <w:color w:val="000000"/>
                <w:szCs w:val="16"/>
              </w:rPr>
              <w:t>111.9</w:t>
            </w:r>
          </w:p>
        </w:tc>
        <w:tc>
          <w:tcPr>
            <w:tcW w:w="992" w:type="dxa"/>
            <w:tcBorders>
              <w:top w:val="nil"/>
              <w:left w:val="nil"/>
              <w:bottom w:val="nil"/>
              <w:right w:val="nil"/>
            </w:tcBorders>
            <w:tcMar>
              <w:left w:w="57" w:type="dxa"/>
              <w:right w:w="57" w:type="dxa"/>
            </w:tcMar>
          </w:tcPr>
          <w:p w14:paraId="6787DCEC" w14:textId="77777777" w:rsidR="007738B5" w:rsidRDefault="007738B5" w:rsidP="007738B5">
            <w:pPr>
              <w:pStyle w:val="Tabletext"/>
              <w:ind w:right="227"/>
              <w:jc w:val="right"/>
              <w:rPr>
                <w:rFonts w:cs="Arial"/>
                <w:color w:val="000000"/>
                <w:szCs w:val="16"/>
              </w:rPr>
            </w:pPr>
            <w:r w:rsidRPr="007A7E64">
              <w:t>119.4</w:t>
            </w:r>
          </w:p>
        </w:tc>
        <w:tc>
          <w:tcPr>
            <w:tcW w:w="1134" w:type="dxa"/>
            <w:tcBorders>
              <w:top w:val="nil"/>
              <w:left w:val="nil"/>
              <w:bottom w:val="nil"/>
              <w:right w:val="nil"/>
            </w:tcBorders>
            <w:tcMar>
              <w:left w:w="57" w:type="dxa"/>
              <w:right w:w="57" w:type="dxa"/>
            </w:tcMar>
            <w:vAlign w:val="bottom"/>
          </w:tcPr>
          <w:p w14:paraId="6233448A" w14:textId="77777777" w:rsidR="007738B5" w:rsidRPr="009E4EED" w:rsidRDefault="007738B5" w:rsidP="007738B5">
            <w:pPr>
              <w:pStyle w:val="Tabletext"/>
              <w:ind w:right="227"/>
              <w:jc w:val="right"/>
              <w:rPr>
                <w:rFonts w:cs="Arial"/>
                <w:color w:val="000000"/>
                <w:szCs w:val="16"/>
              </w:rPr>
            </w:pPr>
            <w:r>
              <w:rPr>
                <w:rFonts w:cs="Arial"/>
                <w:color w:val="000000"/>
                <w:szCs w:val="16"/>
              </w:rPr>
              <w:t>136.8</w:t>
            </w:r>
          </w:p>
        </w:tc>
        <w:tc>
          <w:tcPr>
            <w:tcW w:w="992" w:type="dxa"/>
            <w:tcBorders>
              <w:top w:val="nil"/>
              <w:left w:val="nil"/>
              <w:bottom w:val="nil"/>
            </w:tcBorders>
            <w:vAlign w:val="bottom"/>
          </w:tcPr>
          <w:p w14:paraId="63D9572B" w14:textId="77777777" w:rsidR="007738B5" w:rsidRDefault="007738B5" w:rsidP="007738B5">
            <w:pPr>
              <w:pStyle w:val="Tabletext"/>
              <w:ind w:right="227"/>
              <w:jc w:val="right"/>
              <w:rPr>
                <w:rFonts w:cs="Arial"/>
                <w:color w:val="000000"/>
                <w:szCs w:val="16"/>
              </w:rPr>
            </w:pPr>
            <w:r>
              <w:rPr>
                <w:rFonts w:cs="Arial"/>
                <w:color w:val="000000"/>
                <w:szCs w:val="16"/>
              </w:rPr>
              <w:t>1.3</w:t>
            </w:r>
          </w:p>
        </w:tc>
        <w:tc>
          <w:tcPr>
            <w:tcW w:w="992" w:type="dxa"/>
            <w:tcBorders>
              <w:top w:val="nil"/>
              <w:left w:val="nil"/>
              <w:bottom w:val="nil"/>
            </w:tcBorders>
            <w:vAlign w:val="bottom"/>
          </w:tcPr>
          <w:p w14:paraId="23F20230" w14:textId="77777777" w:rsidR="007738B5" w:rsidRDefault="007738B5" w:rsidP="007738B5">
            <w:pPr>
              <w:pStyle w:val="Tabletext"/>
              <w:ind w:right="227"/>
              <w:jc w:val="right"/>
              <w:rPr>
                <w:rFonts w:cs="Arial"/>
                <w:color w:val="000000"/>
                <w:szCs w:val="16"/>
              </w:rPr>
            </w:pPr>
            <w:r>
              <w:rPr>
                <w:rFonts w:cs="Arial"/>
                <w:color w:val="000000"/>
                <w:szCs w:val="16"/>
              </w:rPr>
              <w:t>1.7</w:t>
            </w:r>
          </w:p>
        </w:tc>
      </w:tr>
      <w:tr w:rsidR="007738B5" w14:paraId="42EA65D5" w14:textId="77777777" w:rsidTr="009E4EED">
        <w:tc>
          <w:tcPr>
            <w:tcW w:w="2127" w:type="dxa"/>
            <w:tcBorders>
              <w:top w:val="nil"/>
              <w:bottom w:val="nil"/>
              <w:right w:val="nil"/>
            </w:tcBorders>
            <w:vAlign w:val="bottom"/>
          </w:tcPr>
          <w:p w14:paraId="47B6A911" w14:textId="60D8A8D2" w:rsidR="007738B5" w:rsidRPr="00A3597B" w:rsidRDefault="007738B5" w:rsidP="007738B5">
            <w:pPr>
              <w:pStyle w:val="Tabletext"/>
            </w:pPr>
            <w:r w:rsidRPr="00645EF3">
              <w:t xml:space="preserve">Food Preparation </w:t>
            </w:r>
            <w:r w:rsidR="00EB61F3">
              <w:t>A</w:t>
            </w:r>
            <w:r w:rsidRPr="00645EF3">
              <w:t>ssistants</w:t>
            </w:r>
          </w:p>
        </w:tc>
        <w:tc>
          <w:tcPr>
            <w:tcW w:w="1134" w:type="dxa"/>
            <w:tcBorders>
              <w:top w:val="nil"/>
              <w:left w:val="nil"/>
              <w:bottom w:val="nil"/>
              <w:right w:val="nil"/>
            </w:tcBorders>
            <w:tcMar>
              <w:left w:w="57" w:type="dxa"/>
              <w:right w:w="57" w:type="dxa"/>
            </w:tcMar>
            <w:vAlign w:val="bottom"/>
          </w:tcPr>
          <w:p w14:paraId="4580D6EE" w14:textId="77777777" w:rsidR="007738B5" w:rsidRPr="009E4EED" w:rsidRDefault="007738B5" w:rsidP="009E4EED">
            <w:pPr>
              <w:pStyle w:val="Tabletext"/>
              <w:ind w:right="227"/>
              <w:jc w:val="right"/>
              <w:rPr>
                <w:rFonts w:cs="Arial"/>
                <w:color w:val="000000"/>
                <w:szCs w:val="16"/>
              </w:rPr>
            </w:pPr>
            <w:r>
              <w:rPr>
                <w:rFonts w:cs="Arial"/>
                <w:color w:val="000000"/>
                <w:szCs w:val="16"/>
              </w:rPr>
              <w:t>158.2</w:t>
            </w:r>
          </w:p>
        </w:tc>
        <w:tc>
          <w:tcPr>
            <w:tcW w:w="992" w:type="dxa"/>
            <w:tcBorders>
              <w:top w:val="nil"/>
              <w:left w:val="nil"/>
              <w:bottom w:val="nil"/>
              <w:right w:val="nil"/>
            </w:tcBorders>
            <w:tcMar>
              <w:left w:w="57" w:type="dxa"/>
              <w:right w:w="57" w:type="dxa"/>
            </w:tcMar>
          </w:tcPr>
          <w:p w14:paraId="0B069CCA" w14:textId="77777777" w:rsidR="00461C7B" w:rsidRDefault="00461C7B" w:rsidP="009E4EED">
            <w:pPr>
              <w:pStyle w:val="Tabletext"/>
              <w:ind w:right="227"/>
              <w:jc w:val="right"/>
            </w:pPr>
          </w:p>
          <w:p w14:paraId="7AC2358F" w14:textId="69CD7B78" w:rsidR="007738B5" w:rsidRPr="009E4EED" w:rsidRDefault="007738B5" w:rsidP="009E4EED">
            <w:pPr>
              <w:pStyle w:val="Tabletext"/>
              <w:ind w:right="227"/>
              <w:jc w:val="right"/>
            </w:pPr>
            <w:r w:rsidRPr="007A7E64">
              <w:t>170.2</w:t>
            </w:r>
          </w:p>
        </w:tc>
        <w:tc>
          <w:tcPr>
            <w:tcW w:w="1134" w:type="dxa"/>
            <w:tcBorders>
              <w:top w:val="nil"/>
              <w:left w:val="nil"/>
              <w:bottom w:val="nil"/>
              <w:right w:val="nil"/>
            </w:tcBorders>
            <w:tcMar>
              <w:left w:w="57" w:type="dxa"/>
              <w:right w:w="57" w:type="dxa"/>
            </w:tcMar>
            <w:vAlign w:val="bottom"/>
          </w:tcPr>
          <w:p w14:paraId="078DABA2" w14:textId="77777777" w:rsidR="007738B5" w:rsidRPr="009E4EED" w:rsidRDefault="007738B5" w:rsidP="009E4EED">
            <w:pPr>
              <w:pStyle w:val="Tabletext"/>
              <w:ind w:right="227"/>
              <w:jc w:val="right"/>
              <w:rPr>
                <w:rFonts w:cs="Arial"/>
                <w:color w:val="000000"/>
                <w:szCs w:val="16"/>
              </w:rPr>
            </w:pPr>
            <w:r>
              <w:rPr>
                <w:rFonts w:cs="Arial"/>
                <w:color w:val="000000"/>
                <w:szCs w:val="16"/>
              </w:rPr>
              <w:t>191.9</w:t>
            </w:r>
          </w:p>
        </w:tc>
        <w:tc>
          <w:tcPr>
            <w:tcW w:w="992" w:type="dxa"/>
            <w:tcBorders>
              <w:top w:val="nil"/>
              <w:left w:val="nil"/>
              <w:bottom w:val="nil"/>
            </w:tcBorders>
            <w:vAlign w:val="bottom"/>
          </w:tcPr>
          <w:p w14:paraId="60FE22EB" w14:textId="77777777" w:rsidR="007738B5" w:rsidRDefault="007738B5" w:rsidP="007738B5">
            <w:pPr>
              <w:pStyle w:val="Tabletext"/>
              <w:ind w:right="227"/>
              <w:jc w:val="right"/>
              <w:rPr>
                <w:rFonts w:cs="Arial"/>
                <w:color w:val="000000"/>
                <w:szCs w:val="16"/>
              </w:rPr>
            </w:pPr>
            <w:r>
              <w:rPr>
                <w:rFonts w:cs="Arial"/>
                <w:color w:val="000000"/>
                <w:szCs w:val="16"/>
              </w:rPr>
              <w:t>1.5</w:t>
            </w:r>
          </w:p>
        </w:tc>
        <w:tc>
          <w:tcPr>
            <w:tcW w:w="992" w:type="dxa"/>
            <w:tcBorders>
              <w:top w:val="nil"/>
              <w:left w:val="nil"/>
              <w:bottom w:val="nil"/>
            </w:tcBorders>
            <w:vAlign w:val="bottom"/>
          </w:tcPr>
          <w:p w14:paraId="108E6CA3" w14:textId="77777777" w:rsidR="007738B5" w:rsidRDefault="007738B5" w:rsidP="007738B5">
            <w:pPr>
              <w:pStyle w:val="Tabletext"/>
              <w:ind w:right="227"/>
              <w:jc w:val="right"/>
              <w:rPr>
                <w:rFonts w:cs="Arial"/>
                <w:color w:val="000000"/>
                <w:szCs w:val="16"/>
              </w:rPr>
            </w:pPr>
            <w:r>
              <w:rPr>
                <w:rFonts w:cs="Arial"/>
                <w:color w:val="000000"/>
                <w:szCs w:val="16"/>
              </w:rPr>
              <w:t>1.5</w:t>
            </w:r>
          </w:p>
        </w:tc>
      </w:tr>
      <w:tr w:rsidR="007738B5" w14:paraId="22749BC2" w14:textId="77777777" w:rsidTr="009E4EED">
        <w:tc>
          <w:tcPr>
            <w:tcW w:w="2127" w:type="dxa"/>
            <w:tcBorders>
              <w:top w:val="nil"/>
              <w:bottom w:val="nil"/>
              <w:right w:val="nil"/>
            </w:tcBorders>
            <w:vAlign w:val="bottom"/>
          </w:tcPr>
          <w:p w14:paraId="35517432" w14:textId="77777777" w:rsidR="007738B5" w:rsidRPr="00645EF3" w:rsidRDefault="007738B5" w:rsidP="007738B5">
            <w:pPr>
              <w:pStyle w:val="Tabletext"/>
            </w:pPr>
            <w:r w:rsidRPr="00645EF3">
              <w:t>Freight Hand</w:t>
            </w:r>
            <w:r>
              <w:t>lers &amp;</w:t>
            </w:r>
            <w:r w:rsidRPr="00645EF3">
              <w:t xml:space="preserve"> </w:t>
            </w:r>
            <w:r>
              <w:br/>
            </w:r>
            <w:r w:rsidRPr="00645EF3">
              <w:t>Shelf Fillers</w:t>
            </w:r>
          </w:p>
        </w:tc>
        <w:tc>
          <w:tcPr>
            <w:tcW w:w="1134" w:type="dxa"/>
            <w:tcBorders>
              <w:top w:val="nil"/>
              <w:left w:val="nil"/>
              <w:bottom w:val="nil"/>
              <w:right w:val="nil"/>
            </w:tcBorders>
            <w:tcMar>
              <w:left w:w="57" w:type="dxa"/>
              <w:right w:w="57" w:type="dxa"/>
            </w:tcMar>
            <w:vAlign w:val="bottom"/>
          </w:tcPr>
          <w:p w14:paraId="10E37783" w14:textId="77777777" w:rsidR="007738B5" w:rsidRDefault="007738B5" w:rsidP="009E4EED">
            <w:pPr>
              <w:pStyle w:val="Tabletext"/>
              <w:ind w:right="227"/>
              <w:jc w:val="right"/>
              <w:rPr>
                <w:rFonts w:cs="Arial"/>
                <w:color w:val="000000"/>
                <w:szCs w:val="16"/>
              </w:rPr>
            </w:pPr>
            <w:r>
              <w:rPr>
                <w:rFonts w:cs="Arial"/>
                <w:color w:val="000000"/>
                <w:szCs w:val="16"/>
              </w:rPr>
              <w:t>89.2</w:t>
            </w:r>
          </w:p>
        </w:tc>
        <w:tc>
          <w:tcPr>
            <w:tcW w:w="992" w:type="dxa"/>
            <w:tcBorders>
              <w:top w:val="nil"/>
              <w:left w:val="nil"/>
              <w:bottom w:val="nil"/>
              <w:right w:val="nil"/>
            </w:tcBorders>
            <w:tcMar>
              <w:left w:w="57" w:type="dxa"/>
              <w:right w:w="57" w:type="dxa"/>
            </w:tcMar>
          </w:tcPr>
          <w:p w14:paraId="57B598C4" w14:textId="77777777" w:rsidR="00461C7B" w:rsidRDefault="00461C7B" w:rsidP="009E4EED">
            <w:pPr>
              <w:pStyle w:val="Tabletext"/>
              <w:ind w:right="227"/>
              <w:jc w:val="right"/>
            </w:pPr>
          </w:p>
          <w:p w14:paraId="016C8BCC" w14:textId="0C8B512B" w:rsidR="007738B5" w:rsidRPr="009E4EED" w:rsidRDefault="007738B5" w:rsidP="009E4EED">
            <w:pPr>
              <w:pStyle w:val="Tabletext"/>
              <w:ind w:right="227"/>
              <w:jc w:val="right"/>
            </w:pPr>
            <w:r w:rsidRPr="007A7E64">
              <w:t>72.2</w:t>
            </w:r>
          </w:p>
        </w:tc>
        <w:tc>
          <w:tcPr>
            <w:tcW w:w="1134" w:type="dxa"/>
            <w:tcBorders>
              <w:top w:val="nil"/>
              <w:left w:val="nil"/>
              <w:bottom w:val="nil"/>
              <w:right w:val="nil"/>
            </w:tcBorders>
            <w:tcMar>
              <w:left w:w="57" w:type="dxa"/>
              <w:right w:w="57" w:type="dxa"/>
            </w:tcMar>
            <w:vAlign w:val="bottom"/>
          </w:tcPr>
          <w:p w14:paraId="3C3BD538" w14:textId="77777777" w:rsidR="007738B5" w:rsidRDefault="007738B5" w:rsidP="009E4EED">
            <w:pPr>
              <w:pStyle w:val="Tabletext"/>
              <w:ind w:right="227"/>
              <w:jc w:val="right"/>
              <w:rPr>
                <w:rFonts w:cs="Arial"/>
                <w:color w:val="000000"/>
                <w:szCs w:val="16"/>
              </w:rPr>
            </w:pPr>
            <w:r>
              <w:rPr>
                <w:rFonts w:cs="Arial"/>
                <w:color w:val="000000"/>
                <w:szCs w:val="16"/>
              </w:rPr>
              <w:t>77.1</w:t>
            </w:r>
          </w:p>
        </w:tc>
        <w:tc>
          <w:tcPr>
            <w:tcW w:w="992" w:type="dxa"/>
            <w:tcBorders>
              <w:top w:val="nil"/>
              <w:left w:val="nil"/>
              <w:bottom w:val="nil"/>
            </w:tcBorders>
            <w:vAlign w:val="bottom"/>
          </w:tcPr>
          <w:p w14:paraId="5E6FA374" w14:textId="77777777" w:rsidR="007738B5" w:rsidRDefault="007738B5" w:rsidP="007738B5">
            <w:pPr>
              <w:pStyle w:val="Tabletext"/>
              <w:ind w:right="227"/>
              <w:jc w:val="right"/>
              <w:rPr>
                <w:rFonts w:cs="Arial"/>
                <w:color w:val="000000"/>
                <w:szCs w:val="16"/>
              </w:rPr>
            </w:pPr>
            <w:r>
              <w:rPr>
                <w:rFonts w:cs="Arial"/>
                <w:color w:val="000000"/>
                <w:szCs w:val="16"/>
              </w:rPr>
              <w:t>-4.2</w:t>
            </w:r>
          </w:p>
        </w:tc>
        <w:tc>
          <w:tcPr>
            <w:tcW w:w="992" w:type="dxa"/>
            <w:tcBorders>
              <w:top w:val="nil"/>
              <w:left w:val="nil"/>
              <w:bottom w:val="nil"/>
            </w:tcBorders>
            <w:vAlign w:val="bottom"/>
          </w:tcPr>
          <w:p w14:paraId="7BDE83D6" w14:textId="77777777" w:rsidR="007738B5" w:rsidRDefault="007738B5" w:rsidP="007738B5">
            <w:pPr>
              <w:pStyle w:val="Tabletext"/>
              <w:ind w:right="227"/>
              <w:jc w:val="right"/>
              <w:rPr>
                <w:rFonts w:cs="Arial"/>
                <w:color w:val="000000"/>
                <w:szCs w:val="16"/>
              </w:rPr>
            </w:pPr>
            <w:r>
              <w:rPr>
                <w:rFonts w:cs="Arial"/>
                <w:color w:val="000000"/>
                <w:szCs w:val="16"/>
              </w:rPr>
              <w:t>0.8</w:t>
            </w:r>
          </w:p>
        </w:tc>
      </w:tr>
      <w:tr w:rsidR="007738B5" w14:paraId="598653A0" w14:textId="77777777" w:rsidTr="009E4EED">
        <w:tc>
          <w:tcPr>
            <w:tcW w:w="2127" w:type="dxa"/>
            <w:tcBorders>
              <w:top w:val="nil"/>
              <w:bottom w:val="single" w:sz="4" w:space="0" w:color="auto"/>
              <w:right w:val="nil"/>
            </w:tcBorders>
            <w:vAlign w:val="bottom"/>
          </w:tcPr>
          <w:p w14:paraId="6E88346B" w14:textId="77777777" w:rsidR="007738B5" w:rsidRPr="00645EF3" w:rsidRDefault="007738B5" w:rsidP="007738B5">
            <w:pPr>
              <w:pStyle w:val="Tabletext"/>
            </w:pPr>
            <w:r>
              <w:t>Misc.</w:t>
            </w:r>
            <w:r w:rsidRPr="00645EF3">
              <w:t xml:space="preserve"> Labourers</w:t>
            </w:r>
          </w:p>
        </w:tc>
        <w:tc>
          <w:tcPr>
            <w:tcW w:w="1134" w:type="dxa"/>
            <w:tcBorders>
              <w:top w:val="nil"/>
              <w:left w:val="nil"/>
              <w:bottom w:val="single" w:sz="4" w:space="0" w:color="auto"/>
              <w:right w:val="nil"/>
            </w:tcBorders>
            <w:tcMar>
              <w:left w:w="57" w:type="dxa"/>
              <w:right w:w="57" w:type="dxa"/>
            </w:tcMar>
            <w:vAlign w:val="bottom"/>
          </w:tcPr>
          <w:p w14:paraId="7A4FEFFE" w14:textId="77777777" w:rsidR="007738B5" w:rsidRDefault="007738B5" w:rsidP="009E4EED">
            <w:pPr>
              <w:pStyle w:val="Tabletext"/>
              <w:ind w:right="227"/>
              <w:jc w:val="right"/>
              <w:rPr>
                <w:rFonts w:cs="Arial"/>
                <w:color w:val="000000"/>
                <w:szCs w:val="16"/>
              </w:rPr>
            </w:pPr>
            <w:r>
              <w:rPr>
                <w:rFonts w:cs="Arial"/>
                <w:color w:val="000000"/>
                <w:szCs w:val="16"/>
              </w:rPr>
              <w:t>147.2</w:t>
            </w:r>
          </w:p>
        </w:tc>
        <w:tc>
          <w:tcPr>
            <w:tcW w:w="992" w:type="dxa"/>
            <w:tcBorders>
              <w:top w:val="nil"/>
              <w:left w:val="nil"/>
              <w:bottom w:val="single" w:sz="4" w:space="0" w:color="auto"/>
              <w:right w:val="nil"/>
            </w:tcBorders>
            <w:tcMar>
              <w:left w:w="57" w:type="dxa"/>
              <w:right w:w="57" w:type="dxa"/>
            </w:tcMar>
          </w:tcPr>
          <w:p w14:paraId="67B6DEAE" w14:textId="77777777" w:rsidR="007738B5" w:rsidRPr="009E4EED" w:rsidRDefault="007738B5" w:rsidP="009E4EED">
            <w:pPr>
              <w:pStyle w:val="Tabletext"/>
              <w:ind w:right="227"/>
              <w:jc w:val="right"/>
            </w:pPr>
            <w:r w:rsidRPr="007A7E64">
              <w:t>138.5</w:t>
            </w:r>
          </w:p>
        </w:tc>
        <w:tc>
          <w:tcPr>
            <w:tcW w:w="1134" w:type="dxa"/>
            <w:tcBorders>
              <w:top w:val="nil"/>
              <w:left w:val="nil"/>
              <w:bottom w:val="single" w:sz="4" w:space="0" w:color="auto"/>
              <w:right w:val="nil"/>
            </w:tcBorders>
            <w:tcMar>
              <w:left w:w="57" w:type="dxa"/>
              <w:right w:w="57" w:type="dxa"/>
            </w:tcMar>
            <w:vAlign w:val="bottom"/>
          </w:tcPr>
          <w:p w14:paraId="6D899957" w14:textId="77777777" w:rsidR="007738B5" w:rsidRDefault="007738B5" w:rsidP="009E4EED">
            <w:pPr>
              <w:pStyle w:val="Tabletext"/>
              <w:ind w:right="227"/>
              <w:jc w:val="right"/>
              <w:rPr>
                <w:rFonts w:cs="Arial"/>
                <w:color w:val="000000"/>
                <w:szCs w:val="16"/>
              </w:rPr>
            </w:pPr>
            <w:r>
              <w:rPr>
                <w:rFonts w:cs="Arial"/>
                <w:color w:val="000000"/>
                <w:szCs w:val="16"/>
              </w:rPr>
              <w:t>154.5</w:t>
            </w:r>
          </w:p>
        </w:tc>
        <w:tc>
          <w:tcPr>
            <w:tcW w:w="992" w:type="dxa"/>
            <w:tcBorders>
              <w:top w:val="nil"/>
              <w:left w:val="nil"/>
              <w:bottom w:val="single" w:sz="4" w:space="0" w:color="auto"/>
            </w:tcBorders>
            <w:vAlign w:val="bottom"/>
          </w:tcPr>
          <w:p w14:paraId="52CCA088" w14:textId="77777777" w:rsidR="007738B5" w:rsidRDefault="007738B5" w:rsidP="007738B5">
            <w:pPr>
              <w:pStyle w:val="Tabletext"/>
              <w:ind w:right="227"/>
              <w:jc w:val="right"/>
              <w:rPr>
                <w:rFonts w:cs="Arial"/>
                <w:color w:val="000000"/>
                <w:szCs w:val="16"/>
              </w:rPr>
            </w:pPr>
            <w:r>
              <w:rPr>
                <w:rFonts w:cs="Arial"/>
                <w:color w:val="000000"/>
                <w:szCs w:val="16"/>
              </w:rPr>
              <w:t>-1.2</w:t>
            </w:r>
          </w:p>
        </w:tc>
        <w:tc>
          <w:tcPr>
            <w:tcW w:w="992" w:type="dxa"/>
            <w:tcBorders>
              <w:top w:val="nil"/>
              <w:left w:val="nil"/>
              <w:bottom w:val="single" w:sz="4" w:space="0" w:color="auto"/>
            </w:tcBorders>
            <w:vAlign w:val="bottom"/>
          </w:tcPr>
          <w:p w14:paraId="0F375A0D" w14:textId="77777777" w:rsidR="007738B5" w:rsidRDefault="007738B5" w:rsidP="007738B5">
            <w:pPr>
              <w:pStyle w:val="Tabletext"/>
              <w:ind w:right="227"/>
              <w:jc w:val="right"/>
              <w:rPr>
                <w:rFonts w:cs="Arial"/>
                <w:color w:val="000000"/>
                <w:szCs w:val="16"/>
              </w:rPr>
            </w:pPr>
            <w:r>
              <w:rPr>
                <w:rFonts w:cs="Arial"/>
                <w:color w:val="000000"/>
                <w:szCs w:val="16"/>
              </w:rPr>
              <w:t>1.4</w:t>
            </w:r>
          </w:p>
        </w:tc>
      </w:tr>
      <w:tr w:rsidR="007738B5" w:rsidRPr="00F62122" w14:paraId="08F0F249" w14:textId="77777777" w:rsidTr="009E4EED">
        <w:tc>
          <w:tcPr>
            <w:tcW w:w="2127" w:type="dxa"/>
            <w:tcBorders>
              <w:top w:val="single" w:sz="4" w:space="0" w:color="auto"/>
              <w:bottom w:val="single" w:sz="4" w:space="0" w:color="auto"/>
              <w:right w:val="nil"/>
            </w:tcBorders>
          </w:tcPr>
          <w:p w14:paraId="11431617" w14:textId="77777777" w:rsidR="007738B5" w:rsidRPr="00F62122" w:rsidRDefault="007738B5" w:rsidP="007738B5">
            <w:pPr>
              <w:pStyle w:val="Tabletext"/>
              <w:rPr>
                <w:b/>
              </w:rPr>
            </w:pPr>
            <w:r w:rsidRPr="00F62122">
              <w:rPr>
                <w:b/>
              </w:rPr>
              <w:t>Total</w:t>
            </w:r>
          </w:p>
        </w:tc>
        <w:tc>
          <w:tcPr>
            <w:tcW w:w="1134" w:type="dxa"/>
            <w:tcBorders>
              <w:top w:val="single" w:sz="4" w:space="0" w:color="auto"/>
              <w:left w:val="nil"/>
              <w:bottom w:val="single" w:sz="4" w:space="0" w:color="auto"/>
              <w:right w:val="nil"/>
            </w:tcBorders>
            <w:tcMar>
              <w:left w:w="57" w:type="dxa"/>
              <w:right w:w="57" w:type="dxa"/>
            </w:tcMar>
            <w:vAlign w:val="bottom"/>
          </w:tcPr>
          <w:p w14:paraId="55B33896" w14:textId="61292611" w:rsidR="007738B5" w:rsidRPr="009E4EED" w:rsidRDefault="00D50E91" w:rsidP="009E4EED">
            <w:pPr>
              <w:pStyle w:val="Tabletext"/>
              <w:ind w:right="227"/>
              <w:jc w:val="right"/>
              <w:rPr>
                <w:rFonts w:cs="Arial"/>
                <w:b/>
                <w:color w:val="000000"/>
                <w:szCs w:val="16"/>
              </w:rPr>
            </w:pPr>
            <w:r w:rsidRPr="009E4EED">
              <w:rPr>
                <w:rFonts w:cs="Arial"/>
                <w:b/>
                <w:color w:val="000000"/>
                <w:szCs w:val="16"/>
              </w:rPr>
              <w:t>11</w:t>
            </w:r>
            <w:r w:rsidR="009E4EED">
              <w:rPr>
                <w:rFonts w:cs="Arial"/>
                <w:b/>
                <w:color w:val="000000"/>
                <w:szCs w:val="16"/>
              </w:rPr>
              <w:t xml:space="preserve"> </w:t>
            </w:r>
            <w:r w:rsidRPr="009E4EED">
              <w:rPr>
                <w:rFonts w:cs="Arial"/>
                <w:b/>
                <w:color w:val="000000"/>
                <w:szCs w:val="16"/>
              </w:rPr>
              <w:t>071.5</w:t>
            </w:r>
          </w:p>
        </w:tc>
        <w:tc>
          <w:tcPr>
            <w:tcW w:w="992" w:type="dxa"/>
            <w:tcBorders>
              <w:top w:val="single" w:sz="4" w:space="0" w:color="auto"/>
              <w:left w:val="nil"/>
              <w:bottom w:val="single" w:sz="4" w:space="0" w:color="auto"/>
              <w:right w:val="nil"/>
            </w:tcBorders>
            <w:tcMar>
              <w:left w:w="57" w:type="dxa"/>
              <w:right w:w="57" w:type="dxa"/>
            </w:tcMar>
          </w:tcPr>
          <w:p w14:paraId="578EB03A" w14:textId="4FBF5E53" w:rsidR="007738B5" w:rsidRPr="009E4EED" w:rsidRDefault="007738B5" w:rsidP="009E4EED">
            <w:pPr>
              <w:pStyle w:val="Tabletext"/>
              <w:ind w:right="227"/>
              <w:jc w:val="right"/>
              <w:rPr>
                <w:b/>
              </w:rPr>
            </w:pPr>
            <w:r w:rsidRPr="009E4EED">
              <w:rPr>
                <w:b/>
              </w:rPr>
              <w:t>11</w:t>
            </w:r>
            <w:r w:rsidR="009E4EED">
              <w:rPr>
                <w:b/>
              </w:rPr>
              <w:t xml:space="preserve"> </w:t>
            </w:r>
            <w:r w:rsidRPr="009E4EED">
              <w:rPr>
                <w:b/>
              </w:rPr>
              <w:t>852.4</w:t>
            </w:r>
          </w:p>
        </w:tc>
        <w:tc>
          <w:tcPr>
            <w:tcW w:w="1134" w:type="dxa"/>
            <w:tcBorders>
              <w:top w:val="single" w:sz="4" w:space="0" w:color="auto"/>
              <w:left w:val="nil"/>
              <w:bottom w:val="single" w:sz="4" w:space="0" w:color="auto"/>
              <w:right w:val="nil"/>
            </w:tcBorders>
            <w:tcMar>
              <w:left w:w="57" w:type="dxa"/>
              <w:right w:w="57" w:type="dxa"/>
            </w:tcMar>
            <w:vAlign w:val="bottom"/>
          </w:tcPr>
          <w:p w14:paraId="180B83D4" w14:textId="34ABA39F" w:rsidR="007738B5" w:rsidRPr="009E4EED" w:rsidRDefault="007738B5" w:rsidP="009E4EED">
            <w:pPr>
              <w:pStyle w:val="Tabletext"/>
              <w:ind w:right="227"/>
              <w:jc w:val="right"/>
              <w:rPr>
                <w:rFonts w:cs="Arial"/>
                <w:b/>
                <w:color w:val="000000"/>
                <w:szCs w:val="16"/>
              </w:rPr>
            </w:pPr>
            <w:r w:rsidRPr="009E4EED">
              <w:rPr>
                <w:rFonts w:cs="Arial"/>
                <w:b/>
                <w:color w:val="000000"/>
                <w:szCs w:val="16"/>
              </w:rPr>
              <w:t>13</w:t>
            </w:r>
            <w:r w:rsidR="009E4EED">
              <w:rPr>
                <w:rFonts w:cs="Arial"/>
                <w:b/>
                <w:color w:val="000000"/>
                <w:szCs w:val="16"/>
              </w:rPr>
              <w:t xml:space="preserve"> </w:t>
            </w:r>
            <w:r w:rsidRPr="009E4EED">
              <w:rPr>
                <w:rFonts w:cs="Arial"/>
                <w:b/>
                <w:color w:val="000000"/>
                <w:szCs w:val="16"/>
              </w:rPr>
              <w:t>719.9</w:t>
            </w:r>
          </w:p>
        </w:tc>
        <w:tc>
          <w:tcPr>
            <w:tcW w:w="992" w:type="dxa"/>
            <w:tcBorders>
              <w:top w:val="single" w:sz="4" w:space="0" w:color="auto"/>
              <w:left w:val="nil"/>
              <w:bottom w:val="single" w:sz="4" w:space="0" w:color="auto"/>
            </w:tcBorders>
            <w:vAlign w:val="bottom"/>
          </w:tcPr>
          <w:p w14:paraId="0CCD1EEE" w14:textId="77777777" w:rsidR="007738B5" w:rsidRPr="00F62122" w:rsidRDefault="007738B5" w:rsidP="007738B5">
            <w:pPr>
              <w:pStyle w:val="Tabletext"/>
              <w:ind w:right="227"/>
              <w:jc w:val="right"/>
              <w:rPr>
                <w:rFonts w:cs="Arial"/>
                <w:b/>
                <w:color w:val="000000"/>
                <w:szCs w:val="16"/>
              </w:rPr>
            </w:pPr>
            <w:r w:rsidRPr="00F62122">
              <w:rPr>
                <w:rFonts w:cs="Arial"/>
                <w:b/>
                <w:color w:val="000000"/>
                <w:szCs w:val="16"/>
              </w:rPr>
              <w:t>1.4</w:t>
            </w:r>
          </w:p>
        </w:tc>
        <w:tc>
          <w:tcPr>
            <w:tcW w:w="992" w:type="dxa"/>
            <w:tcBorders>
              <w:top w:val="single" w:sz="4" w:space="0" w:color="auto"/>
              <w:left w:val="nil"/>
              <w:bottom w:val="single" w:sz="4" w:space="0" w:color="auto"/>
            </w:tcBorders>
            <w:vAlign w:val="bottom"/>
          </w:tcPr>
          <w:p w14:paraId="34284BCE" w14:textId="77777777" w:rsidR="007738B5" w:rsidRPr="00F62122" w:rsidRDefault="007738B5" w:rsidP="007738B5">
            <w:pPr>
              <w:pStyle w:val="Tabletext"/>
              <w:ind w:right="227"/>
              <w:jc w:val="right"/>
              <w:rPr>
                <w:rFonts w:cs="Arial"/>
                <w:b/>
                <w:color w:val="000000"/>
                <w:szCs w:val="16"/>
              </w:rPr>
            </w:pPr>
            <w:r w:rsidRPr="00F62122">
              <w:rPr>
                <w:rFonts w:cs="Arial"/>
                <w:b/>
                <w:color w:val="000000"/>
                <w:szCs w:val="16"/>
              </w:rPr>
              <w:t>1.8</w:t>
            </w:r>
          </w:p>
        </w:tc>
      </w:tr>
    </w:tbl>
    <w:p w14:paraId="1E8B82D5" w14:textId="1DD0193E" w:rsidR="0041083D" w:rsidRDefault="00744FB6" w:rsidP="00942E35">
      <w:pPr>
        <w:pStyle w:val="Source"/>
      </w:pPr>
      <w:r>
        <w:t>Source:</w:t>
      </w:r>
      <w:r>
        <w:tab/>
      </w:r>
      <w:r w:rsidR="00942E35" w:rsidRPr="00942E35">
        <w:t xml:space="preserve">ABS (2017b) </w:t>
      </w:r>
      <w:r w:rsidR="00942E35">
        <w:t>(</w:t>
      </w:r>
      <w:r w:rsidR="00942E35" w:rsidRPr="00942E35">
        <w:t xml:space="preserve">filtered </w:t>
      </w:r>
      <w:r w:rsidR="00874F9E">
        <w:t xml:space="preserve">by CoPS </w:t>
      </w:r>
      <w:r w:rsidR="00942E35" w:rsidRPr="00942E35">
        <w:t>using Hodrick-Prescott method to remove cyclical fluctuation</w:t>
      </w:r>
      <w:r w:rsidR="00942E35">
        <w:t xml:space="preserve">) and </w:t>
      </w:r>
      <w:r w:rsidR="009E4EED">
        <w:br/>
      </w:r>
      <w:r w:rsidR="0041083D">
        <w:t>Victoria University employment forecasts.</w:t>
      </w:r>
    </w:p>
    <w:p w14:paraId="6926F493" w14:textId="77777777" w:rsidR="00744FB6" w:rsidRDefault="00744FB6" w:rsidP="00744FB6">
      <w:pPr>
        <w:pStyle w:val="Source"/>
        <w:rPr>
          <w:rFonts w:ascii="Tahoma" w:hAnsi="Tahoma"/>
          <w:b/>
          <w:sz w:val="17"/>
        </w:rPr>
      </w:pPr>
    </w:p>
    <w:p w14:paraId="1681AB62" w14:textId="77777777" w:rsidR="00744FB6" w:rsidRDefault="00744FB6" w:rsidP="00744FB6">
      <w:pPr>
        <w:pStyle w:val="Text"/>
      </w:pPr>
    </w:p>
    <w:p w14:paraId="07988B5F" w14:textId="77777777" w:rsidR="0075575D" w:rsidRDefault="0075575D">
      <w:pPr>
        <w:spacing w:before="0" w:line="240" w:lineRule="auto"/>
        <w:rPr>
          <w:rFonts w:ascii="Arial" w:hAnsi="Arial"/>
          <w:b/>
          <w:sz w:val="17"/>
        </w:rPr>
      </w:pPr>
      <w:r>
        <w:br w:type="page"/>
      </w:r>
    </w:p>
    <w:p w14:paraId="02277AE8" w14:textId="77777777" w:rsidR="00A1684C" w:rsidRDefault="005811A7" w:rsidP="00A1684C">
      <w:pPr>
        <w:pStyle w:val="Tabletitle"/>
      </w:pPr>
      <w:bookmarkStart w:id="95" w:name="_Toc500147337"/>
      <w:r>
        <w:lastRenderedPageBreak/>
        <w:t>Table A</w:t>
      </w:r>
      <w:r w:rsidR="0075575D">
        <w:t>2</w:t>
      </w:r>
      <w:r w:rsidR="00A1684C">
        <w:tab/>
        <w:t>Employment by industry (subdivision), Australia, actual (2016) and forecast (2024): most likely scenario</w:t>
      </w:r>
      <w:bookmarkEnd w:id="95"/>
    </w:p>
    <w:tbl>
      <w:tblPr>
        <w:tblW w:w="6983" w:type="dxa"/>
        <w:tblBorders>
          <w:top w:val="single" w:sz="4" w:space="0" w:color="auto"/>
          <w:bottom w:val="single" w:sz="4" w:space="0" w:color="auto"/>
        </w:tblBorders>
        <w:tblLayout w:type="fixed"/>
        <w:tblLook w:val="0000" w:firstRow="0" w:lastRow="0" w:firstColumn="0" w:lastColumn="0" w:noHBand="0" w:noVBand="0"/>
      </w:tblPr>
      <w:tblGrid>
        <w:gridCol w:w="2208"/>
        <w:gridCol w:w="955"/>
        <w:gridCol w:w="955"/>
        <w:gridCol w:w="955"/>
        <w:gridCol w:w="955"/>
        <w:gridCol w:w="955"/>
      </w:tblGrid>
      <w:tr w:rsidR="00940ADA" w14:paraId="77A5F236" w14:textId="77777777" w:rsidTr="00B84E3A">
        <w:tc>
          <w:tcPr>
            <w:tcW w:w="2208" w:type="dxa"/>
            <w:tcBorders>
              <w:top w:val="single" w:sz="4" w:space="0" w:color="auto"/>
              <w:bottom w:val="nil"/>
              <w:right w:val="nil"/>
            </w:tcBorders>
          </w:tcPr>
          <w:p w14:paraId="3FA2BD05" w14:textId="29F19054" w:rsidR="00940ADA" w:rsidRDefault="00940ADA" w:rsidP="00D0664C">
            <w:pPr>
              <w:pStyle w:val="Tablehead1"/>
            </w:pPr>
            <w:r>
              <w:t xml:space="preserve">Industry </w:t>
            </w:r>
            <w:r>
              <w:br/>
              <w:t>(ANZ</w:t>
            </w:r>
            <w:r w:rsidR="009C1066">
              <w:t>S</w:t>
            </w:r>
            <w:r>
              <w:t>IC subdivision)</w:t>
            </w:r>
          </w:p>
        </w:tc>
        <w:tc>
          <w:tcPr>
            <w:tcW w:w="2865" w:type="dxa"/>
            <w:gridSpan w:val="3"/>
            <w:tcBorders>
              <w:top w:val="single" w:sz="4" w:space="0" w:color="auto"/>
              <w:left w:val="nil"/>
              <w:bottom w:val="nil"/>
              <w:right w:val="nil"/>
            </w:tcBorders>
          </w:tcPr>
          <w:p w14:paraId="613A3F22" w14:textId="77777777" w:rsidR="00940ADA" w:rsidRDefault="00940ADA" w:rsidP="00D0664C">
            <w:pPr>
              <w:pStyle w:val="Tablehead1"/>
              <w:jc w:val="center"/>
            </w:pPr>
            <w:r>
              <w:t>Employment (’000)</w:t>
            </w:r>
          </w:p>
        </w:tc>
        <w:tc>
          <w:tcPr>
            <w:tcW w:w="1910" w:type="dxa"/>
            <w:gridSpan w:val="2"/>
            <w:tcBorders>
              <w:top w:val="single" w:sz="4" w:space="0" w:color="auto"/>
              <w:left w:val="nil"/>
              <w:bottom w:val="nil"/>
            </w:tcBorders>
          </w:tcPr>
          <w:p w14:paraId="1294F5CA" w14:textId="77777777" w:rsidR="00940ADA" w:rsidRDefault="00940ADA" w:rsidP="00D0664C">
            <w:pPr>
              <w:pStyle w:val="Tablehead1"/>
              <w:jc w:val="center"/>
            </w:pPr>
            <w:r>
              <w:t>Average year-on-year % change</w:t>
            </w:r>
          </w:p>
        </w:tc>
      </w:tr>
      <w:tr w:rsidR="00942E35" w14:paraId="2469AA4C" w14:textId="77777777" w:rsidTr="00461C7B">
        <w:tc>
          <w:tcPr>
            <w:tcW w:w="2208" w:type="dxa"/>
            <w:tcBorders>
              <w:top w:val="nil"/>
              <w:bottom w:val="single" w:sz="4" w:space="0" w:color="auto"/>
              <w:right w:val="nil"/>
            </w:tcBorders>
          </w:tcPr>
          <w:p w14:paraId="344A0BC9" w14:textId="77777777" w:rsidR="00942E35" w:rsidRDefault="00942E35" w:rsidP="00D0664C">
            <w:pPr>
              <w:pStyle w:val="Tablehead3"/>
            </w:pPr>
          </w:p>
        </w:tc>
        <w:tc>
          <w:tcPr>
            <w:tcW w:w="955" w:type="dxa"/>
            <w:tcBorders>
              <w:top w:val="nil"/>
              <w:left w:val="nil"/>
              <w:bottom w:val="single" w:sz="4" w:space="0" w:color="auto"/>
              <w:right w:val="nil"/>
            </w:tcBorders>
          </w:tcPr>
          <w:p w14:paraId="17B2F5C3" w14:textId="481E8380" w:rsidR="00942E35" w:rsidRDefault="00942E35" w:rsidP="00D0664C">
            <w:pPr>
              <w:pStyle w:val="Tablehead2"/>
              <w:jc w:val="center"/>
            </w:pPr>
            <w:r>
              <w:t>2011</w:t>
            </w:r>
          </w:p>
        </w:tc>
        <w:tc>
          <w:tcPr>
            <w:tcW w:w="955" w:type="dxa"/>
            <w:tcBorders>
              <w:top w:val="nil"/>
              <w:left w:val="nil"/>
              <w:bottom w:val="single" w:sz="4" w:space="0" w:color="auto"/>
              <w:right w:val="nil"/>
            </w:tcBorders>
          </w:tcPr>
          <w:p w14:paraId="478B0837" w14:textId="77777777" w:rsidR="00942E35" w:rsidRDefault="00942E35" w:rsidP="00D0664C">
            <w:pPr>
              <w:pStyle w:val="Tablehead2"/>
              <w:jc w:val="center"/>
            </w:pPr>
            <w:r>
              <w:t>2016</w:t>
            </w:r>
          </w:p>
        </w:tc>
        <w:tc>
          <w:tcPr>
            <w:tcW w:w="955" w:type="dxa"/>
            <w:tcBorders>
              <w:top w:val="nil"/>
              <w:left w:val="nil"/>
              <w:bottom w:val="single" w:sz="4" w:space="0" w:color="auto"/>
              <w:right w:val="nil"/>
            </w:tcBorders>
          </w:tcPr>
          <w:p w14:paraId="3BC6FFAC" w14:textId="77777777" w:rsidR="00942E35" w:rsidRDefault="00942E35" w:rsidP="00D0664C">
            <w:pPr>
              <w:pStyle w:val="Tablehead2"/>
              <w:jc w:val="center"/>
            </w:pPr>
            <w:r>
              <w:t>2024</w:t>
            </w:r>
          </w:p>
        </w:tc>
        <w:tc>
          <w:tcPr>
            <w:tcW w:w="955" w:type="dxa"/>
            <w:tcBorders>
              <w:top w:val="nil"/>
              <w:left w:val="nil"/>
              <w:bottom w:val="single" w:sz="4" w:space="0" w:color="auto"/>
            </w:tcBorders>
          </w:tcPr>
          <w:p w14:paraId="5C4B2D38" w14:textId="77777777" w:rsidR="00942E35" w:rsidRDefault="00942E35" w:rsidP="00D0664C">
            <w:pPr>
              <w:pStyle w:val="Tablehead2"/>
              <w:jc w:val="center"/>
            </w:pPr>
            <w:r>
              <w:t>2011–16</w:t>
            </w:r>
          </w:p>
        </w:tc>
        <w:tc>
          <w:tcPr>
            <w:tcW w:w="955" w:type="dxa"/>
            <w:tcBorders>
              <w:top w:val="nil"/>
              <w:left w:val="nil"/>
              <w:bottom w:val="single" w:sz="4" w:space="0" w:color="auto"/>
            </w:tcBorders>
          </w:tcPr>
          <w:p w14:paraId="4B129EFA" w14:textId="77777777" w:rsidR="00942E35" w:rsidRDefault="00942E35" w:rsidP="00D0664C">
            <w:pPr>
              <w:pStyle w:val="Tablehead2"/>
              <w:jc w:val="center"/>
            </w:pPr>
            <w:r>
              <w:t>2016–24</w:t>
            </w:r>
          </w:p>
        </w:tc>
      </w:tr>
      <w:tr w:rsidR="00942E35" w14:paraId="6BF2960C" w14:textId="77777777" w:rsidTr="00461C7B">
        <w:tc>
          <w:tcPr>
            <w:tcW w:w="2208" w:type="dxa"/>
            <w:tcBorders>
              <w:top w:val="nil"/>
              <w:bottom w:val="nil"/>
              <w:right w:val="nil"/>
            </w:tcBorders>
            <w:vAlign w:val="center"/>
          </w:tcPr>
          <w:p w14:paraId="04B6F869" w14:textId="77777777" w:rsidR="00942E35" w:rsidRPr="00927CBF" w:rsidRDefault="00942E35" w:rsidP="00942E35">
            <w:pPr>
              <w:pStyle w:val="Tabletext"/>
            </w:pPr>
            <w:r w:rsidRPr="00AC00BE">
              <w:t>Agriculture</w:t>
            </w:r>
          </w:p>
        </w:tc>
        <w:tc>
          <w:tcPr>
            <w:tcW w:w="955" w:type="dxa"/>
            <w:tcBorders>
              <w:top w:val="nil"/>
              <w:left w:val="nil"/>
              <w:bottom w:val="nil"/>
              <w:right w:val="nil"/>
            </w:tcBorders>
            <w:vAlign w:val="bottom"/>
          </w:tcPr>
          <w:p w14:paraId="7A647C9A" w14:textId="77777777" w:rsidR="00942E35" w:rsidRPr="00E00B44" w:rsidRDefault="00942E35" w:rsidP="00942E35">
            <w:pPr>
              <w:pStyle w:val="Tabletext"/>
              <w:ind w:right="227"/>
              <w:jc w:val="right"/>
            </w:pPr>
            <w:r>
              <w:rPr>
                <w:rFonts w:cs="Arial"/>
                <w:color w:val="000000"/>
                <w:szCs w:val="16"/>
              </w:rPr>
              <w:t>289.8</w:t>
            </w:r>
          </w:p>
        </w:tc>
        <w:tc>
          <w:tcPr>
            <w:tcW w:w="955" w:type="dxa"/>
            <w:tcBorders>
              <w:top w:val="nil"/>
              <w:left w:val="nil"/>
              <w:bottom w:val="nil"/>
              <w:right w:val="nil"/>
            </w:tcBorders>
          </w:tcPr>
          <w:p w14:paraId="7C0D2371" w14:textId="77777777" w:rsidR="00942E35" w:rsidRDefault="00942E35" w:rsidP="00942E35">
            <w:pPr>
              <w:pStyle w:val="Tabletext"/>
              <w:ind w:right="227"/>
              <w:jc w:val="right"/>
              <w:rPr>
                <w:rFonts w:cs="Arial"/>
                <w:color w:val="000000"/>
                <w:szCs w:val="16"/>
              </w:rPr>
            </w:pPr>
            <w:r w:rsidRPr="002D50D4">
              <w:t>277.0</w:t>
            </w:r>
          </w:p>
        </w:tc>
        <w:tc>
          <w:tcPr>
            <w:tcW w:w="955" w:type="dxa"/>
            <w:tcBorders>
              <w:top w:val="nil"/>
              <w:left w:val="nil"/>
              <w:bottom w:val="nil"/>
              <w:right w:val="nil"/>
            </w:tcBorders>
            <w:vAlign w:val="bottom"/>
          </w:tcPr>
          <w:p w14:paraId="1F159DDD" w14:textId="77777777" w:rsidR="00942E35" w:rsidRPr="00E00B44" w:rsidRDefault="00942E35" w:rsidP="00942E35">
            <w:pPr>
              <w:pStyle w:val="Tabletext"/>
              <w:ind w:right="227"/>
              <w:jc w:val="right"/>
            </w:pPr>
            <w:r>
              <w:rPr>
                <w:rFonts w:cs="Arial"/>
                <w:color w:val="000000"/>
                <w:szCs w:val="16"/>
              </w:rPr>
              <w:t>326.6</w:t>
            </w:r>
          </w:p>
        </w:tc>
        <w:tc>
          <w:tcPr>
            <w:tcW w:w="955" w:type="dxa"/>
            <w:tcBorders>
              <w:top w:val="nil"/>
              <w:left w:val="nil"/>
              <w:bottom w:val="nil"/>
            </w:tcBorders>
            <w:vAlign w:val="bottom"/>
          </w:tcPr>
          <w:p w14:paraId="1B55EBD9" w14:textId="77777777" w:rsidR="00942E35" w:rsidRPr="00E00B44" w:rsidRDefault="00942E35" w:rsidP="00942E35">
            <w:pPr>
              <w:pStyle w:val="Tabletext"/>
              <w:ind w:right="227"/>
              <w:jc w:val="right"/>
            </w:pPr>
            <w:r>
              <w:rPr>
                <w:rFonts w:cs="Arial"/>
                <w:color w:val="000000"/>
                <w:szCs w:val="16"/>
              </w:rPr>
              <w:t>-0.9</w:t>
            </w:r>
          </w:p>
        </w:tc>
        <w:tc>
          <w:tcPr>
            <w:tcW w:w="955" w:type="dxa"/>
            <w:tcBorders>
              <w:top w:val="nil"/>
              <w:left w:val="nil"/>
              <w:bottom w:val="nil"/>
            </w:tcBorders>
            <w:vAlign w:val="bottom"/>
          </w:tcPr>
          <w:p w14:paraId="4A459F06" w14:textId="77777777" w:rsidR="00942E35" w:rsidRPr="00E00B44" w:rsidRDefault="00942E35" w:rsidP="00942E35">
            <w:pPr>
              <w:pStyle w:val="Tabletext"/>
              <w:ind w:right="227"/>
              <w:jc w:val="right"/>
            </w:pPr>
            <w:r>
              <w:rPr>
                <w:rFonts w:cs="Arial"/>
                <w:color w:val="000000"/>
                <w:szCs w:val="16"/>
              </w:rPr>
              <w:t>2.1</w:t>
            </w:r>
          </w:p>
        </w:tc>
      </w:tr>
      <w:tr w:rsidR="00942E35" w14:paraId="54510A49" w14:textId="77777777" w:rsidTr="00461C7B">
        <w:tc>
          <w:tcPr>
            <w:tcW w:w="2208" w:type="dxa"/>
            <w:tcBorders>
              <w:top w:val="nil"/>
              <w:bottom w:val="nil"/>
              <w:right w:val="nil"/>
            </w:tcBorders>
            <w:vAlign w:val="center"/>
          </w:tcPr>
          <w:p w14:paraId="547347A3" w14:textId="77777777" w:rsidR="00942E35" w:rsidRPr="00927CBF" w:rsidRDefault="00942E35" w:rsidP="00942E35">
            <w:pPr>
              <w:pStyle w:val="Tabletext"/>
            </w:pPr>
            <w:r w:rsidRPr="00AC00BE">
              <w:t>Aquaculture</w:t>
            </w:r>
          </w:p>
        </w:tc>
        <w:tc>
          <w:tcPr>
            <w:tcW w:w="955" w:type="dxa"/>
            <w:tcBorders>
              <w:top w:val="nil"/>
              <w:left w:val="nil"/>
              <w:bottom w:val="nil"/>
              <w:right w:val="nil"/>
            </w:tcBorders>
            <w:vAlign w:val="bottom"/>
          </w:tcPr>
          <w:p w14:paraId="65902D07" w14:textId="77777777" w:rsidR="00942E35" w:rsidRPr="00E00B44" w:rsidRDefault="00942E35" w:rsidP="00942E35">
            <w:pPr>
              <w:pStyle w:val="Tabletext"/>
              <w:ind w:right="227"/>
              <w:jc w:val="right"/>
            </w:pPr>
            <w:r>
              <w:rPr>
                <w:rFonts w:cs="Arial"/>
                <w:color w:val="000000"/>
                <w:szCs w:val="16"/>
              </w:rPr>
              <w:t>4.0</w:t>
            </w:r>
          </w:p>
        </w:tc>
        <w:tc>
          <w:tcPr>
            <w:tcW w:w="955" w:type="dxa"/>
            <w:tcBorders>
              <w:top w:val="nil"/>
              <w:left w:val="nil"/>
              <w:bottom w:val="nil"/>
              <w:right w:val="nil"/>
            </w:tcBorders>
          </w:tcPr>
          <w:p w14:paraId="671C4633" w14:textId="77777777" w:rsidR="00942E35" w:rsidRDefault="00942E35" w:rsidP="00942E35">
            <w:pPr>
              <w:pStyle w:val="Tabletext"/>
              <w:ind w:right="227"/>
              <w:jc w:val="right"/>
              <w:rPr>
                <w:rFonts w:cs="Arial"/>
                <w:color w:val="000000"/>
                <w:szCs w:val="16"/>
              </w:rPr>
            </w:pPr>
            <w:r w:rsidRPr="002D50D4">
              <w:t>6.1</w:t>
            </w:r>
          </w:p>
        </w:tc>
        <w:tc>
          <w:tcPr>
            <w:tcW w:w="955" w:type="dxa"/>
            <w:tcBorders>
              <w:top w:val="nil"/>
              <w:left w:val="nil"/>
              <w:bottom w:val="nil"/>
              <w:right w:val="nil"/>
            </w:tcBorders>
            <w:vAlign w:val="bottom"/>
          </w:tcPr>
          <w:p w14:paraId="42BDF881" w14:textId="77777777" w:rsidR="00942E35" w:rsidRPr="00E00B44" w:rsidRDefault="00942E35" w:rsidP="00942E35">
            <w:pPr>
              <w:pStyle w:val="Tabletext"/>
              <w:ind w:right="227"/>
              <w:jc w:val="right"/>
            </w:pPr>
            <w:r>
              <w:rPr>
                <w:rFonts w:cs="Arial"/>
                <w:color w:val="000000"/>
                <w:szCs w:val="16"/>
              </w:rPr>
              <w:t>7.3</w:t>
            </w:r>
          </w:p>
        </w:tc>
        <w:tc>
          <w:tcPr>
            <w:tcW w:w="955" w:type="dxa"/>
            <w:tcBorders>
              <w:top w:val="nil"/>
              <w:left w:val="nil"/>
              <w:bottom w:val="nil"/>
            </w:tcBorders>
            <w:vAlign w:val="bottom"/>
          </w:tcPr>
          <w:p w14:paraId="0CF34EDF" w14:textId="77777777" w:rsidR="00942E35" w:rsidRPr="00E00B44" w:rsidRDefault="00942E35" w:rsidP="00942E35">
            <w:pPr>
              <w:pStyle w:val="Tabletext"/>
              <w:ind w:right="227"/>
              <w:jc w:val="right"/>
            </w:pPr>
            <w:r>
              <w:rPr>
                <w:rFonts w:cs="Arial"/>
                <w:color w:val="000000"/>
                <w:szCs w:val="16"/>
              </w:rPr>
              <w:t>8.7</w:t>
            </w:r>
          </w:p>
        </w:tc>
        <w:tc>
          <w:tcPr>
            <w:tcW w:w="955" w:type="dxa"/>
            <w:tcBorders>
              <w:top w:val="nil"/>
              <w:left w:val="nil"/>
              <w:bottom w:val="nil"/>
            </w:tcBorders>
            <w:vAlign w:val="bottom"/>
          </w:tcPr>
          <w:p w14:paraId="6D258AF7" w14:textId="77777777" w:rsidR="00942E35" w:rsidRPr="00E00B44" w:rsidRDefault="00942E35" w:rsidP="00942E35">
            <w:pPr>
              <w:pStyle w:val="Tabletext"/>
              <w:ind w:right="227"/>
              <w:jc w:val="right"/>
            </w:pPr>
            <w:r>
              <w:rPr>
                <w:rFonts w:cs="Arial"/>
                <w:color w:val="000000"/>
                <w:szCs w:val="16"/>
              </w:rPr>
              <w:t>2.3</w:t>
            </w:r>
          </w:p>
        </w:tc>
      </w:tr>
      <w:tr w:rsidR="00942E35" w14:paraId="43F104CA" w14:textId="77777777" w:rsidTr="00461C7B">
        <w:tc>
          <w:tcPr>
            <w:tcW w:w="2208" w:type="dxa"/>
            <w:tcBorders>
              <w:top w:val="nil"/>
              <w:bottom w:val="nil"/>
              <w:right w:val="nil"/>
            </w:tcBorders>
            <w:vAlign w:val="center"/>
          </w:tcPr>
          <w:p w14:paraId="4404635E" w14:textId="77777777" w:rsidR="00942E35" w:rsidRPr="00927CBF" w:rsidRDefault="00942E35" w:rsidP="00942E35">
            <w:pPr>
              <w:pStyle w:val="Tabletext"/>
            </w:pPr>
            <w:r w:rsidRPr="00AC00BE">
              <w:t xml:space="preserve">Forestry </w:t>
            </w:r>
            <w:r>
              <w:t>&amp;</w:t>
            </w:r>
            <w:r w:rsidRPr="00AC00BE">
              <w:t xml:space="preserve"> Logging</w:t>
            </w:r>
          </w:p>
        </w:tc>
        <w:tc>
          <w:tcPr>
            <w:tcW w:w="955" w:type="dxa"/>
            <w:tcBorders>
              <w:top w:val="nil"/>
              <w:left w:val="nil"/>
              <w:bottom w:val="nil"/>
              <w:right w:val="nil"/>
            </w:tcBorders>
            <w:vAlign w:val="bottom"/>
          </w:tcPr>
          <w:p w14:paraId="7764E69C" w14:textId="77777777" w:rsidR="00942E35" w:rsidRPr="00E00B44" w:rsidRDefault="00942E35" w:rsidP="00942E35">
            <w:pPr>
              <w:pStyle w:val="Tabletext"/>
              <w:ind w:right="227"/>
              <w:jc w:val="right"/>
            </w:pPr>
            <w:r>
              <w:rPr>
                <w:rFonts w:cs="Arial"/>
                <w:color w:val="000000"/>
                <w:szCs w:val="16"/>
              </w:rPr>
              <w:t>6.8</w:t>
            </w:r>
          </w:p>
        </w:tc>
        <w:tc>
          <w:tcPr>
            <w:tcW w:w="955" w:type="dxa"/>
            <w:tcBorders>
              <w:top w:val="nil"/>
              <w:left w:val="nil"/>
              <w:bottom w:val="nil"/>
              <w:right w:val="nil"/>
            </w:tcBorders>
          </w:tcPr>
          <w:p w14:paraId="74EFEA3A" w14:textId="77777777" w:rsidR="00942E35" w:rsidRDefault="00942E35" w:rsidP="00942E35">
            <w:pPr>
              <w:pStyle w:val="Tabletext"/>
              <w:ind w:right="227"/>
              <w:jc w:val="right"/>
              <w:rPr>
                <w:rFonts w:cs="Arial"/>
                <w:color w:val="000000"/>
                <w:szCs w:val="16"/>
              </w:rPr>
            </w:pPr>
            <w:r w:rsidRPr="002D50D4">
              <w:t>6.0</w:t>
            </w:r>
          </w:p>
        </w:tc>
        <w:tc>
          <w:tcPr>
            <w:tcW w:w="955" w:type="dxa"/>
            <w:tcBorders>
              <w:top w:val="nil"/>
              <w:left w:val="nil"/>
              <w:bottom w:val="nil"/>
              <w:right w:val="nil"/>
            </w:tcBorders>
            <w:vAlign w:val="bottom"/>
          </w:tcPr>
          <w:p w14:paraId="32F9A124" w14:textId="77777777" w:rsidR="00942E35" w:rsidRPr="00E00B44" w:rsidRDefault="00942E35" w:rsidP="00942E35">
            <w:pPr>
              <w:pStyle w:val="Tabletext"/>
              <w:ind w:right="227"/>
              <w:jc w:val="right"/>
            </w:pPr>
            <w:r>
              <w:rPr>
                <w:rFonts w:cs="Arial"/>
                <w:color w:val="000000"/>
                <w:szCs w:val="16"/>
              </w:rPr>
              <w:t>7.8</w:t>
            </w:r>
          </w:p>
        </w:tc>
        <w:tc>
          <w:tcPr>
            <w:tcW w:w="955" w:type="dxa"/>
            <w:tcBorders>
              <w:top w:val="nil"/>
              <w:left w:val="nil"/>
              <w:bottom w:val="nil"/>
            </w:tcBorders>
            <w:vAlign w:val="bottom"/>
          </w:tcPr>
          <w:p w14:paraId="2DA7B57A" w14:textId="77777777" w:rsidR="00942E35" w:rsidRPr="00E00B44" w:rsidRDefault="00942E35" w:rsidP="00942E35">
            <w:pPr>
              <w:pStyle w:val="Tabletext"/>
              <w:ind w:right="227"/>
              <w:jc w:val="right"/>
            </w:pPr>
            <w:r>
              <w:rPr>
                <w:rFonts w:cs="Arial"/>
                <w:color w:val="000000"/>
                <w:szCs w:val="16"/>
              </w:rPr>
              <w:t>-2.5</w:t>
            </w:r>
          </w:p>
        </w:tc>
        <w:tc>
          <w:tcPr>
            <w:tcW w:w="955" w:type="dxa"/>
            <w:tcBorders>
              <w:top w:val="nil"/>
              <w:left w:val="nil"/>
              <w:bottom w:val="nil"/>
            </w:tcBorders>
            <w:vAlign w:val="bottom"/>
          </w:tcPr>
          <w:p w14:paraId="15E9C32B" w14:textId="77777777" w:rsidR="00942E35" w:rsidRPr="00E00B44" w:rsidRDefault="00942E35" w:rsidP="00942E35">
            <w:pPr>
              <w:pStyle w:val="Tabletext"/>
              <w:ind w:right="227"/>
              <w:jc w:val="right"/>
            </w:pPr>
            <w:r>
              <w:rPr>
                <w:rFonts w:cs="Arial"/>
                <w:color w:val="000000"/>
                <w:szCs w:val="16"/>
              </w:rPr>
              <w:t>3.4</w:t>
            </w:r>
          </w:p>
        </w:tc>
      </w:tr>
      <w:tr w:rsidR="00942E35" w14:paraId="5B20AD47" w14:textId="77777777" w:rsidTr="00461C7B">
        <w:tc>
          <w:tcPr>
            <w:tcW w:w="2208" w:type="dxa"/>
            <w:tcBorders>
              <w:top w:val="nil"/>
              <w:bottom w:val="nil"/>
              <w:right w:val="nil"/>
            </w:tcBorders>
            <w:vAlign w:val="center"/>
          </w:tcPr>
          <w:p w14:paraId="10518DC1" w14:textId="77777777" w:rsidR="00942E35" w:rsidRPr="00927CBF" w:rsidRDefault="00942E35" w:rsidP="00942E35">
            <w:pPr>
              <w:pStyle w:val="Tabletext"/>
            </w:pPr>
            <w:r w:rsidRPr="00AC00BE">
              <w:t xml:space="preserve">Fishing, Hunting </w:t>
            </w:r>
            <w:r>
              <w:t>&amp;</w:t>
            </w:r>
            <w:r w:rsidRPr="00AC00BE">
              <w:t xml:space="preserve"> Trapping</w:t>
            </w:r>
          </w:p>
        </w:tc>
        <w:tc>
          <w:tcPr>
            <w:tcW w:w="955" w:type="dxa"/>
            <w:tcBorders>
              <w:top w:val="nil"/>
              <w:left w:val="nil"/>
              <w:bottom w:val="nil"/>
              <w:right w:val="nil"/>
            </w:tcBorders>
            <w:vAlign w:val="bottom"/>
          </w:tcPr>
          <w:p w14:paraId="23B7ECD2" w14:textId="77777777" w:rsidR="00942E35" w:rsidRPr="00E00B44" w:rsidRDefault="00942E35" w:rsidP="00942E35">
            <w:pPr>
              <w:pStyle w:val="Tabletext"/>
              <w:ind w:right="227"/>
              <w:jc w:val="right"/>
            </w:pPr>
            <w:r>
              <w:rPr>
                <w:rFonts w:cs="Arial"/>
                <w:color w:val="000000"/>
                <w:szCs w:val="16"/>
              </w:rPr>
              <w:t>6.5</w:t>
            </w:r>
          </w:p>
        </w:tc>
        <w:tc>
          <w:tcPr>
            <w:tcW w:w="955" w:type="dxa"/>
            <w:tcBorders>
              <w:top w:val="nil"/>
              <w:left w:val="nil"/>
              <w:bottom w:val="nil"/>
              <w:right w:val="nil"/>
            </w:tcBorders>
          </w:tcPr>
          <w:p w14:paraId="6205079C" w14:textId="77777777" w:rsidR="00942E35" w:rsidRDefault="00942E35" w:rsidP="00942E35">
            <w:pPr>
              <w:pStyle w:val="Tabletext"/>
              <w:ind w:right="227"/>
              <w:jc w:val="right"/>
              <w:rPr>
                <w:rFonts w:cs="Arial"/>
                <w:color w:val="000000"/>
                <w:szCs w:val="16"/>
              </w:rPr>
            </w:pPr>
            <w:r w:rsidRPr="002D50D4">
              <w:t>5.9</w:t>
            </w:r>
          </w:p>
        </w:tc>
        <w:tc>
          <w:tcPr>
            <w:tcW w:w="955" w:type="dxa"/>
            <w:tcBorders>
              <w:top w:val="nil"/>
              <w:left w:val="nil"/>
              <w:bottom w:val="nil"/>
              <w:right w:val="nil"/>
            </w:tcBorders>
            <w:vAlign w:val="bottom"/>
          </w:tcPr>
          <w:p w14:paraId="7601C4E9" w14:textId="77777777" w:rsidR="00942E35" w:rsidRPr="00E00B44" w:rsidRDefault="00942E35" w:rsidP="00942E35">
            <w:pPr>
              <w:pStyle w:val="Tabletext"/>
              <w:ind w:right="227"/>
              <w:jc w:val="right"/>
            </w:pPr>
            <w:r>
              <w:rPr>
                <w:rFonts w:cs="Arial"/>
                <w:color w:val="000000"/>
                <w:szCs w:val="16"/>
              </w:rPr>
              <w:t>8.0</w:t>
            </w:r>
          </w:p>
        </w:tc>
        <w:tc>
          <w:tcPr>
            <w:tcW w:w="955" w:type="dxa"/>
            <w:tcBorders>
              <w:top w:val="nil"/>
              <w:left w:val="nil"/>
              <w:bottom w:val="nil"/>
            </w:tcBorders>
            <w:vAlign w:val="bottom"/>
          </w:tcPr>
          <w:p w14:paraId="3CEC054C" w14:textId="77777777" w:rsidR="00942E35" w:rsidRPr="00E00B44" w:rsidRDefault="00942E35" w:rsidP="00942E35">
            <w:pPr>
              <w:pStyle w:val="Tabletext"/>
              <w:ind w:right="227"/>
              <w:jc w:val="right"/>
            </w:pPr>
            <w:r>
              <w:rPr>
                <w:rFonts w:cs="Arial"/>
                <w:color w:val="000000"/>
                <w:szCs w:val="16"/>
              </w:rPr>
              <w:t>-2.0</w:t>
            </w:r>
          </w:p>
        </w:tc>
        <w:tc>
          <w:tcPr>
            <w:tcW w:w="955" w:type="dxa"/>
            <w:tcBorders>
              <w:top w:val="nil"/>
              <w:left w:val="nil"/>
              <w:bottom w:val="nil"/>
            </w:tcBorders>
            <w:vAlign w:val="bottom"/>
          </w:tcPr>
          <w:p w14:paraId="459408C1" w14:textId="77777777" w:rsidR="00942E35" w:rsidRPr="00E00B44" w:rsidRDefault="00942E35" w:rsidP="00942E35">
            <w:pPr>
              <w:pStyle w:val="Tabletext"/>
              <w:ind w:right="227"/>
              <w:jc w:val="right"/>
            </w:pPr>
            <w:r>
              <w:rPr>
                <w:rFonts w:cs="Arial"/>
                <w:color w:val="000000"/>
                <w:szCs w:val="16"/>
              </w:rPr>
              <w:t>3.8</w:t>
            </w:r>
          </w:p>
        </w:tc>
      </w:tr>
      <w:tr w:rsidR="00942E35" w14:paraId="53BFAA1D" w14:textId="77777777" w:rsidTr="00461C7B">
        <w:tc>
          <w:tcPr>
            <w:tcW w:w="2208" w:type="dxa"/>
            <w:tcBorders>
              <w:top w:val="nil"/>
              <w:bottom w:val="nil"/>
              <w:right w:val="nil"/>
            </w:tcBorders>
            <w:vAlign w:val="center"/>
          </w:tcPr>
          <w:p w14:paraId="0FA45C7B" w14:textId="77777777" w:rsidR="00942E35" w:rsidRPr="00927CBF" w:rsidRDefault="00942E35" w:rsidP="00942E35">
            <w:pPr>
              <w:pStyle w:val="Tabletext"/>
            </w:pPr>
            <w:r w:rsidRPr="00AC00BE">
              <w:t xml:space="preserve">Agriculture, Forestry </w:t>
            </w:r>
            <w:r>
              <w:t>&amp;</w:t>
            </w:r>
            <w:r w:rsidRPr="00AC00BE">
              <w:t xml:space="preserve"> Fishing Support</w:t>
            </w:r>
          </w:p>
        </w:tc>
        <w:tc>
          <w:tcPr>
            <w:tcW w:w="955" w:type="dxa"/>
            <w:tcBorders>
              <w:top w:val="nil"/>
              <w:left w:val="nil"/>
              <w:bottom w:val="nil"/>
              <w:right w:val="nil"/>
            </w:tcBorders>
            <w:vAlign w:val="bottom"/>
          </w:tcPr>
          <w:p w14:paraId="2F7C8C70" w14:textId="77777777" w:rsidR="00942E35" w:rsidRPr="00E00B44" w:rsidRDefault="00942E35" w:rsidP="00942E35">
            <w:pPr>
              <w:pStyle w:val="Tabletext"/>
              <w:ind w:right="227"/>
              <w:jc w:val="right"/>
            </w:pPr>
            <w:r>
              <w:rPr>
                <w:rFonts w:cs="Arial"/>
                <w:color w:val="000000"/>
                <w:szCs w:val="16"/>
              </w:rPr>
              <w:t>23.3</w:t>
            </w:r>
          </w:p>
        </w:tc>
        <w:tc>
          <w:tcPr>
            <w:tcW w:w="955" w:type="dxa"/>
            <w:tcBorders>
              <w:top w:val="nil"/>
              <w:left w:val="nil"/>
              <w:bottom w:val="nil"/>
              <w:right w:val="nil"/>
            </w:tcBorders>
          </w:tcPr>
          <w:p w14:paraId="1D6DC68F" w14:textId="77777777" w:rsidR="00461C7B" w:rsidRDefault="00461C7B" w:rsidP="00942E35">
            <w:pPr>
              <w:pStyle w:val="Tabletext"/>
              <w:ind w:right="227"/>
              <w:jc w:val="right"/>
            </w:pPr>
          </w:p>
          <w:p w14:paraId="58246F8A" w14:textId="7D897581" w:rsidR="00942E35" w:rsidRDefault="00942E35" w:rsidP="00942E35">
            <w:pPr>
              <w:pStyle w:val="Tabletext"/>
              <w:ind w:right="227"/>
              <w:jc w:val="right"/>
              <w:rPr>
                <w:rFonts w:cs="Arial"/>
                <w:color w:val="000000"/>
                <w:szCs w:val="16"/>
              </w:rPr>
            </w:pPr>
            <w:r w:rsidRPr="002D50D4">
              <w:t>21.2</w:t>
            </w:r>
          </w:p>
        </w:tc>
        <w:tc>
          <w:tcPr>
            <w:tcW w:w="955" w:type="dxa"/>
            <w:tcBorders>
              <w:top w:val="nil"/>
              <w:left w:val="nil"/>
              <w:bottom w:val="nil"/>
              <w:right w:val="nil"/>
            </w:tcBorders>
            <w:vAlign w:val="bottom"/>
          </w:tcPr>
          <w:p w14:paraId="08D7EC95" w14:textId="77777777" w:rsidR="00942E35" w:rsidRPr="00E00B44" w:rsidRDefault="00942E35" w:rsidP="00942E35">
            <w:pPr>
              <w:pStyle w:val="Tabletext"/>
              <w:ind w:right="227"/>
              <w:jc w:val="right"/>
            </w:pPr>
            <w:r>
              <w:rPr>
                <w:rFonts w:cs="Arial"/>
                <w:color w:val="000000"/>
                <w:szCs w:val="16"/>
              </w:rPr>
              <w:t>23.7</w:t>
            </w:r>
          </w:p>
        </w:tc>
        <w:tc>
          <w:tcPr>
            <w:tcW w:w="955" w:type="dxa"/>
            <w:tcBorders>
              <w:top w:val="nil"/>
              <w:left w:val="nil"/>
              <w:bottom w:val="nil"/>
            </w:tcBorders>
            <w:vAlign w:val="bottom"/>
          </w:tcPr>
          <w:p w14:paraId="5E9BD5BC" w14:textId="77777777" w:rsidR="00942E35" w:rsidRPr="00E00B44" w:rsidRDefault="00942E35" w:rsidP="00942E35">
            <w:pPr>
              <w:pStyle w:val="Tabletext"/>
              <w:ind w:right="227"/>
              <w:jc w:val="right"/>
            </w:pPr>
            <w:r>
              <w:rPr>
                <w:rFonts w:cs="Arial"/>
                <w:color w:val="000000"/>
                <w:szCs w:val="16"/>
              </w:rPr>
              <w:t>-1.9</w:t>
            </w:r>
          </w:p>
        </w:tc>
        <w:tc>
          <w:tcPr>
            <w:tcW w:w="955" w:type="dxa"/>
            <w:tcBorders>
              <w:top w:val="nil"/>
              <w:left w:val="nil"/>
              <w:bottom w:val="nil"/>
            </w:tcBorders>
            <w:vAlign w:val="bottom"/>
          </w:tcPr>
          <w:p w14:paraId="1B6383B0" w14:textId="77777777" w:rsidR="00942E35" w:rsidRPr="00E00B44" w:rsidRDefault="00942E35" w:rsidP="00942E35">
            <w:pPr>
              <w:pStyle w:val="Tabletext"/>
              <w:ind w:right="227"/>
              <w:jc w:val="right"/>
            </w:pPr>
            <w:r>
              <w:rPr>
                <w:rFonts w:cs="Arial"/>
                <w:color w:val="000000"/>
                <w:szCs w:val="16"/>
              </w:rPr>
              <w:t>1.4</w:t>
            </w:r>
          </w:p>
        </w:tc>
      </w:tr>
      <w:tr w:rsidR="00942E35" w14:paraId="67A4E1A5" w14:textId="77777777" w:rsidTr="00461C7B">
        <w:tc>
          <w:tcPr>
            <w:tcW w:w="2208" w:type="dxa"/>
            <w:tcBorders>
              <w:top w:val="nil"/>
              <w:bottom w:val="nil"/>
              <w:right w:val="nil"/>
            </w:tcBorders>
            <w:vAlign w:val="center"/>
          </w:tcPr>
          <w:p w14:paraId="7AEDF6B2" w14:textId="77777777" w:rsidR="00942E35" w:rsidRPr="00927CBF" w:rsidRDefault="00942E35" w:rsidP="00942E35">
            <w:pPr>
              <w:pStyle w:val="Tabletext"/>
            </w:pPr>
            <w:r w:rsidRPr="00AC00BE">
              <w:t>Coal Mining</w:t>
            </w:r>
          </w:p>
        </w:tc>
        <w:tc>
          <w:tcPr>
            <w:tcW w:w="955" w:type="dxa"/>
            <w:tcBorders>
              <w:top w:val="nil"/>
              <w:left w:val="nil"/>
              <w:bottom w:val="nil"/>
              <w:right w:val="nil"/>
            </w:tcBorders>
            <w:vAlign w:val="bottom"/>
          </w:tcPr>
          <w:p w14:paraId="161DF48A" w14:textId="77777777" w:rsidR="00942E35" w:rsidRPr="00E00B44" w:rsidRDefault="00942E35" w:rsidP="00942E35">
            <w:pPr>
              <w:pStyle w:val="Tabletext"/>
              <w:ind w:right="227"/>
              <w:jc w:val="right"/>
            </w:pPr>
            <w:r>
              <w:rPr>
                <w:rFonts w:cs="Arial"/>
                <w:color w:val="000000"/>
                <w:szCs w:val="16"/>
              </w:rPr>
              <w:t>49.4</w:t>
            </w:r>
          </w:p>
        </w:tc>
        <w:tc>
          <w:tcPr>
            <w:tcW w:w="955" w:type="dxa"/>
            <w:tcBorders>
              <w:top w:val="nil"/>
              <w:left w:val="nil"/>
              <w:bottom w:val="nil"/>
              <w:right w:val="nil"/>
            </w:tcBorders>
          </w:tcPr>
          <w:p w14:paraId="163B1EF0" w14:textId="77777777" w:rsidR="00942E35" w:rsidRDefault="00942E35" w:rsidP="00942E35">
            <w:pPr>
              <w:pStyle w:val="Tabletext"/>
              <w:ind w:right="227"/>
              <w:jc w:val="right"/>
              <w:rPr>
                <w:rFonts w:cs="Arial"/>
                <w:color w:val="000000"/>
                <w:szCs w:val="16"/>
              </w:rPr>
            </w:pPr>
            <w:r w:rsidRPr="002D50D4">
              <w:t>51.7</w:t>
            </w:r>
          </w:p>
        </w:tc>
        <w:tc>
          <w:tcPr>
            <w:tcW w:w="955" w:type="dxa"/>
            <w:tcBorders>
              <w:top w:val="nil"/>
              <w:left w:val="nil"/>
              <w:bottom w:val="nil"/>
              <w:right w:val="nil"/>
            </w:tcBorders>
            <w:vAlign w:val="bottom"/>
          </w:tcPr>
          <w:p w14:paraId="751E97A1" w14:textId="77777777" w:rsidR="00942E35" w:rsidRPr="00E00B44" w:rsidRDefault="00942E35" w:rsidP="00942E35">
            <w:pPr>
              <w:pStyle w:val="Tabletext"/>
              <w:ind w:right="227"/>
              <w:jc w:val="right"/>
            </w:pPr>
            <w:r>
              <w:rPr>
                <w:rFonts w:cs="Arial"/>
                <w:color w:val="000000"/>
                <w:szCs w:val="16"/>
              </w:rPr>
              <w:t>50.2</w:t>
            </w:r>
          </w:p>
        </w:tc>
        <w:tc>
          <w:tcPr>
            <w:tcW w:w="955" w:type="dxa"/>
            <w:tcBorders>
              <w:top w:val="nil"/>
              <w:left w:val="nil"/>
              <w:bottom w:val="nil"/>
            </w:tcBorders>
            <w:vAlign w:val="bottom"/>
          </w:tcPr>
          <w:p w14:paraId="31ABEF67" w14:textId="77777777" w:rsidR="00942E35" w:rsidRPr="00E00B44" w:rsidRDefault="00942E35" w:rsidP="00942E35">
            <w:pPr>
              <w:pStyle w:val="Tabletext"/>
              <w:ind w:right="227"/>
              <w:jc w:val="right"/>
            </w:pPr>
            <w:r>
              <w:rPr>
                <w:rFonts w:cs="Arial"/>
                <w:color w:val="000000"/>
                <w:szCs w:val="16"/>
              </w:rPr>
              <w:t>1.0</w:t>
            </w:r>
          </w:p>
        </w:tc>
        <w:tc>
          <w:tcPr>
            <w:tcW w:w="955" w:type="dxa"/>
            <w:tcBorders>
              <w:top w:val="nil"/>
              <w:left w:val="nil"/>
              <w:bottom w:val="nil"/>
            </w:tcBorders>
            <w:vAlign w:val="bottom"/>
          </w:tcPr>
          <w:p w14:paraId="2C0C1C42" w14:textId="77777777" w:rsidR="00942E35" w:rsidRPr="00E00B44" w:rsidRDefault="00942E35" w:rsidP="00942E35">
            <w:pPr>
              <w:pStyle w:val="Tabletext"/>
              <w:ind w:right="227"/>
              <w:jc w:val="right"/>
            </w:pPr>
            <w:r>
              <w:rPr>
                <w:rFonts w:cs="Arial"/>
                <w:color w:val="000000"/>
                <w:szCs w:val="16"/>
              </w:rPr>
              <w:t>-0.4</w:t>
            </w:r>
          </w:p>
        </w:tc>
      </w:tr>
      <w:tr w:rsidR="00942E35" w14:paraId="2A72484D" w14:textId="77777777" w:rsidTr="00461C7B">
        <w:tc>
          <w:tcPr>
            <w:tcW w:w="2208" w:type="dxa"/>
            <w:tcBorders>
              <w:top w:val="nil"/>
              <w:bottom w:val="nil"/>
              <w:right w:val="nil"/>
            </w:tcBorders>
            <w:vAlign w:val="center"/>
          </w:tcPr>
          <w:p w14:paraId="3B7176B2" w14:textId="77777777" w:rsidR="00942E35" w:rsidRPr="00461C7B" w:rsidRDefault="00942E35" w:rsidP="00942E35">
            <w:pPr>
              <w:pStyle w:val="Tabletext"/>
            </w:pPr>
            <w:r w:rsidRPr="00461C7B">
              <w:t>Oil &amp; Gas Extraction</w:t>
            </w:r>
          </w:p>
        </w:tc>
        <w:tc>
          <w:tcPr>
            <w:tcW w:w="955" w:type="dxa"/>
            <w:tcBorders>
              <w:top w:val="nil"/>
              <w:left w:val="nil"/>
              <w:bottom w:val="nil"/>
              <w:right w:val="nil"/>
            </w:tcBorders>
            <w:vAlign w:val="bottom"/>
          </w:tcPr>
          <w:p w14:paraId="0AE358E5" w14:textId="77777777" w:rsidR="00942E35" w:rsidRPr="00461C7B" w:rsidRDefault="00942E35" w:rsidP="00942E35">
            <w:pPr>
              <w:pStyle w:val="Tabletext"/>
              <w:ind w:right="227"/>
              <w:jc w:val="right"/>
            </w:pPr>
            <w:r w:rsidRPr="00461C7B">
              <w:rPr>
                <w:rFonts w:cs="Arial"/>
                <w:color w:val="000000"/>
                <w:szCs w:val="16"/>
              </w:rPr>
              <w:t>17.7</w:t>
            </w:r>
          </w:p>
        </w:tc>
        <w:tc>
          <w:tcPr>
            <w:tcW w:w="955" w:type="dxa"/>
            <w:tcBorders>
              <w:top w:val="nil"/>
              <w:left w:val="nil"/>
              <w:bottom w:val="nil"/>
              <w:right w:val="nil"/>
            </w:tcBorders>
          </w:tcPr>
          <w:p w14:paraId="4ED5EE94" w14:textId="77777777" w:rsidR="00942E35" w:rsidRPr="00461C7B" w:rsidRDefault="00942E35" w:rsidP="00942E35">
            <w:pPr>
              <w:pStyle w:val="Tabletext"/>
              <w:ind w:right="227"/>
              <w:jc w:val="right"/>
              <w:rPr>
                <w:rFonts w:cs="Arial"/>
                <w:color w:val="000000"/>
                <w:szCs w:val="16"/>
              </w:rPr>
            </w:pPr>
            <w:r w:rsidRPr="00461C7B">
              <w:t>30.0</w:t>
            </w:r>
          </w:p>
        </w:tc>
        <w:tc>
          <w:tcPr>
            <w:tcW w:w="955" w:type="dxa"/>
            <w:tcBorders>
              <w:top w:val="nil"/>
              <w:left w:val="nil"/>
              <w:bottom w:val="nil"/>
              <w:right w:val="nil"/>
            </w:tcBorders>
            <w:vAlign w:val="bottom"/>
          </w:tcPr>
          <w:p w14:paraId="002E961C" w14:textId="77777777" w:rsidR="00942E35" w:rsidRPr="00461C7B" w:rsidRDefault="00942E35" w:rsidP="00942E35">
            <w:pPr>
              <w:pStyle w:val="Tabletext"/>
              <w:ind w:right="227"/>
              <w:jc w:val="right"/>
            </w:pPr>
            <w:r w:rsidRPr="00461C7B">
              <w:rPr>
                <w:rFonts w:cs="Arial"/>
                <w:color w:val="000000"/>
                <w:szCs w:val="16"/>
              </w:rPr>
              <w:t>47.4</w:t>
            </w:r>
          </w:p>
        </w:tc>
        <w:tc>
          <w:tcPr>
            <w:tcW w:w="955" w:type="dxa"/>
            <w:tcBorders>
              <w:top w:val="nil"/>
              <w:left w:val="nil"/>
              <w:bottom w:val="nil"/>
            </w:tcBorders>
            <w:vAlign w:val="bottom"/>
          </w:tcPr>
          <w:p w14:paraId="16416AB2" w14:textId="77777777" w:rsidR="00942E35" w:rsidRPr="00461C7B" w:rsidRDefault="00942E35" w:rsidP="00942E35">
            <w:pPr>
              <w:pStyle w:val="Tabletext"/>
              <w:ind w:right="227"/>
              <w:jc w:val="right"/>
            </w:pPr>
            <w:r w:rsidRPr="00461C7B">
              <w:rPr>
                <w:rFonts w:cs="Arial"/>
                <w:color w:val="000000"/>
                <w:szCs w:val="16"/>
              </w:rPr>
              <w:t>11.1</w:t>
            </w:r>
          </w:p>
        </w:tc>
        <w:tc>
          <w:tcPr>
            <w:tcW w:w="955" w:type="dxa"/>
            <w:tcBorders>
              <w:top w:val="nil"/>
              <w:left w:val="nil"/>
              <w:bottom w:val="nil"/>
            </w:tcBorders>
            <w:vAlign w:val="bottom"/>
          </w:tcPr>
          <w:p w14:paraId="66A6DCD2" w14:textId="2F99B425" w:rsidR="00942E35" w:rsidRPr="00E00B44" w:rsidRDefault="00942E35" w:rsidP="00942E35">
            <w:pPr>
              <w:pStyle w:val="Tabletext"/>
              <w:ind w:right="227"/>
              <w:jc w:val="right"/>
            </w:pPr>
            <w:r w:rsidRPr="00461C7B">
              <w:rPr>
                <w:rFonts w:cs="Arial"/>
                <w:color w:val="000000"/>
                <w:szCs w:val="16"/>
              </w:rPr>
              <w:t>6.5</w:t>
            </w:r>
          </w:p>
        </w:tc>
      </w:tr>
      <w:tr w:rsidR="00942E35" w14:paraId="0CDE967B" w14:textId="77777777" w:rsidTr="00461C7B">
        <w:tc>
          <w:tcPr>
            <w:tcW w:w="2208" w:type="dxa"/>
            <w:tcBorders>
              <w:top w:val="nil"/>
              <w:bottom w:val="nil"/>
              <w:right w:val="nil"/>
            </w:tcBorders>
            <w:vAlign w:val="center"/>
          </w:tcPr>
          <w:p w14:paraId="7D4C801F" w14:textId="77777777" w:rsidR="00942E35" w:rsidRPr="00927CBF" w:rsidRDefault="00942E35" w:rsidP="00942E35">
            <w:pPr>
              <w:pStyle w:val="Tabletext"/>
            </w:pPr>
            <w:r w:rsidRPr="00AC00BE">
              <w:t>Metal Ore Mining</w:t>
            </w:r>
          </w:p>
        </w:tc>
        <w:tc>
          <w:tcPr>
            <w:tcW w:w="955" w:type="dxa"/>
            <w:tcBorders>
              <w:top w:val="nil"/>
              <w:left w:val="nil"/>
              <w:bottom w:val="nil"/>
              <w:right w:val="nil"/>
            </w:tcBorders>
            <w:vAlign w:val="bottom"/>
          </w:tcPr>
          <w:p w14:paraId="7ADC1068" w14:textId="77777777" w:rsidR="00942E35" w:rsidRPr="00E00B44" w:rsidRDefault="00942E35" w:rsidP="00942E35">
            <w:pPr>
              <w:pStyle w:val="Tabletext"/>
              <w:ind w:right="227"/>
              <w:jc w:val="right"/>
            </w:pPr>
            <w:r>
              <w:rPr>
                <w:rFonts w:cs="Arial"/>
                <w:color w:val="000000"/>
                <w:szCs w:val="16"/>
              </w:rPr>
              <w:t>79.1</w:t>
            </w:r>
          </w:p>
        </w:tc>
        <w:tc>
          <w:tcPr>
            <w:tcW w:w="955" w:type="dxa"/>
            <w:tcBorders>
              <w:top w:val="nil"/>
              <w:left w:val="nil"/>
              <w:bottom w:val="nil"/>
              <w:right w:val="nil"/>
            </w:tcBorders>
          </w:tcPr>
          <w:p w14:paraId="676E5C64" w14:textId="77777777" w:rsidR="00942E35" w:rsidRDefault="00942E35" w:rsidP="00942E35">
            <w:pPr>
              <w:pStyle w:val="Tabletext"/>
              <w:ind w:right="227"/>
              <w:jc w:val="right"/>
              <w:rPr>
                <w:rFonts w:cs="Arial"/>
                <w:color w:val="000000"/>
                <w:szCs w:val="16"/>
              </w:rPr>
            </w:pPr>
            <w:r w:rsidRPr="002D50D4">
              <w:t>78.2</w:t>
            </w:r>
          </w:p>
        </w:tc>
        <w:tc>
          <w:tcPr>
            <w:tcW w:w="955" w:type="dxa"/>
            <w:tcBorders>
              <w:top w:val="nil"/>
              <w:left w:val="nil"/>
              <w:bottom w:val="nil"/>
              <w:right w:val="nil"/>
            </w:tcBorders>
            <w:vAlign w:val="bottom"/>
          </w:tcPr>
          <w:p w14:paraId="0FDB56DA" w14:textId="77777777" w:rsidR="00942E35" w:rsidRPr="00E00B44" w:rsidRDefault="00942E35" w:rsidP="00942E35">
            <w:pPr>
              <w:pStyle w:val="Tabletext"/>
              <w:ind w:right="227"/>
              <w:jc w:val="right"/>
            </w:pPr>
            <w:r>
              <w:rPr>
                <w:rFonts w:cs="Arial"/>
                <w:color w:val="000000"/>
                <w:szCs w:val="16"/>
              </w:rPr>
              <w:t>85.2</w:t>
            </w:r>
          </w:p>
        </w:tc>
        <w:tc>
          <w:tcPr>
            <w:tcW w:w="955" w:type="dxa"/>
            <w:tcBorders>
              <w:top w:val="nil"/>
              <w:left w:val="nil"/>
              <w:bottom w:val="nil"/>
            </w:tcBorders>
            <w:vAlign w:val="bottom"/>
          </w:tcPr>
          <w:p w14:paraId="6C9F9999" w14:textId="77777777" w:rsidR="00942E35" w:rsidRPr="00E00B44" w:rsidRDefault="00942E35" w:rsidP="00942E35">
            <w:pPr>
              <w:pStyle w:val="Tabletext"/>
              <w:ind w:right="227"/>
              <w:jc w:val="right"/>
            </w:pPr>
            <w:r>
              <w:rPr>
                <w:rFonts w:cs="Arial"/>
                <w:color w:val="000000"/>
                <w:szCs w:val="16"/>
              </w:rPr>
              <w:t>-0.1</w:t>
            </w:r>
          </w:p>
        </w:tc>
        <w:tc>
          <w:tcPr>
            <w:tcW w:w="955" w:type="dxa"/>
            <w:tcBorders>
              <w:top w:val="nil"/>
              <w:left w:val="nil"/>
              <w:bottom w:val="nil"/>
            </w:tcBorders>
            <w:vAlign w:val="bottom"/>
          </w:tcPr>
          <w:p w14:paraId="41D46975" w14:textId="77777777" w:rsidR="00942E35" w:rsidRPr="00E00B44" w:rsidRDefault="00942E35" w:rsidP="00942E35">
            <w:pPr>
              <w:pStyle w:val="Tabletext"/>
              <w:ind w:right="227"/>
              <w:jc w:val="right"/>
            </w:pPr>
            <w:r>
              <w:rPr>
                <w:rFonts w:cs="Arial"/>
                <w:color w:val="000000"/>
                <w:szCs w:val="16"/>
              </w:rPr>
              <w:t>1.1</w:t>
            </w:r>
          </w:p>
        </w:tc>
      </w:tr>
      <w:tr w:rsidR="00942E35" w14:paraId="18EC8280" w14:textId="77777777" w:rsidTr="00461C7B">
        <w:tc>
          <w:tcPr>
            <w:tcW w:w="2208" w:type="dxa"/>
            <w:tcBorders>
              <w:top w:val="nil"/>
              <w:bottom w:val="nil"/>
              <w:right w:val="nil"/>
            </w:tcBorders>
            <w:vAlign w:val="center"/>
          </w:tcPr>
          <w:p w14:paraId="523FB284" w14:textId="77777777" w:rsidR="00942E35" w:rsidRPr="00927CBF" w:rsidRDefault="00942E35" w:rsidP="00942E35">
            <w:pPr>
              <w:pStyle w:val="Tabletext"/>
            </w:pPr>
            <w:r w:rsidRPr="00AC00BE">
              <w:t xml:space="preserve">Non-Metallic Mineral Mining </w:t>
            </w:r>
            <w:r>
              <w:t>&amp;</w:t>
            </w:r>
            <w:r w:rsidRPr="00AC00BE">
              <w:t xml:space="preserve"> Quarrying</w:t>
            </w:r>
          </w:p>
        </w:tc>
        <w:tc>
          <w:tcPr>
            <w:tcW w:w="955" w:type="dxa"/>
            <w:tcBorders>
              <w:top w:val="nil"/>
              <w:left w:val="nil"/>
              <w:bottom w:val="nil"/>
              <w:right w:val="nil"/>
            </w:tcBorders>
            <w:vAlign w:val="bottom"/>
          </w:tcPr>
          <w:p w14:paraId="70B056E1" w14:textId="77777777" w:rsidR="00942E35" w:rsidRPr="00E00B44" w:rsidRDefault="00942E35" w:rsidP="00942E35">
            <w:pPr>
              <w:pStyle w:val="Tabletext"/>
              <w:ind w:right="227"/>
              <w:jc w:val="right"/>
            </w:pPr>
            <w:r>
              <w:rPr>
                <w:rFonts w:cs="Arial"/>
                <w:color w:val="000000"/>
                <w:szCs w:val="16"/>
              </w:rPr>
              <w:t>13.4</w:t>
            </w:r>
          </w:p>
        </w:tc>
        <w:tc>
          <w:tcPr>
            <w:tcW w:w="955" w:type="dxa"/>
            <w:tcBorders>
              <w:top w:val="nil"/>
              <w:left w:val="nil"/>
              <w:bottom w:val="nil"/>
              <w:right w:val="nil"/>
            </w:tcBorders>
          </w:tcPr>
          <w:p w14:paraId="0AF7971D" w14:textId="77777777" w:rsidR="00461C7B" w:rsidRDefault="00461C7B" w:rsidP="00942E35">
            <w:pPr>
              <w:pStyle w:val="Tabletext"/>
              <w:ind w:right="227"/>
              <w:jc w:val="right"/>
            </w:pPr>
          </w:p>
          <w:p w14:paraId="3801E947" w14:textId="55146871" w:rsidR="00942E35" w:rsidRDefault="00942E35" w:rsidP="00942E35">
            <w:pPr>
              <w:pStyle w:val="Tabletext"/>
              <w:ind w:right="227"/>
              <w:jc w:val="right"/>
              <w:rPr>
                <w:rFonts w:cs="Arial"/>
                <w:color w:val="000000"/>
                <w:szCs w:val="16"/>
              </w:rPr>
            </w:pPr>
            <w:r w:rsidRPr="002D50D4">
              <w:t>13.8</w:t>
            </w:r>
          </w:p>
        </w:tc>
        <w:tc>
          <w:tcPr>
            <w:tcW w:w="955" w:type="dxa"/>
            <w:tcBorders>
              <w:top w:val="nil"/>
              <w:left w:val="nil"/>
              <w:bottom w:val="nil"/>
              <w:right w:val="nil"/>
            </w:tcBorders>
            <w:vAlign w:val="bottom"/>
          </w:tcPr>
          <w:p w14:paraId="3C5F263B" w14:textId="77777777" w:rsidR="00942E35" w:rsidRPr="00E00B44" w:rsidRDefault="00942E35" w:rsidP="00942E35">
            <w:pPr>
              <w:pStyle w:val="Tabletext"/>
              <w:ind w:right="227"/>
              <w:jc w:val="right"/>
            </w:pPr>
            <w:r>
              <w:rPr>
                <w:rFonts w:cs="Arial"/>
                <w:color w:val="000000"/>
                <w:szCs w:val="16"/>
              </w:rPr>
              <w:t>16.7</w:t>
            </w:r>
          </w:p>
        </w:tc>
        <w:tc>
          <w:tcPr>
            <w:tcW w:w="955" w:type="dxa"/>
            <w:tcBorders>
              <w:top w:val="nil"/>
              <w:left w:val="nil"/>
              <w:bottom w:val="nil"/>
            </w:tcBorders>
            <w:vAlign w:val="bottom"/>
          </w:tcPr>
          <w:p w14:paraId="294A6C51" w14:textId="77777777" w:rsidR="00942E35" w:rsidRPr="00E00B44" w:rsidRDefault="00942E35" w:rsidP="00942E35">
            <w:pPr>
              <w:pStyle w:val="Tabletext"/>
              <w:ind w:right="227"/>
              <w:jc w:val="right"/>
            </w:pPr>
            <w:r>
              <w:rPr>
                <w:rFonts w:cs="Arial"/>
                <w:color w:val="000000"/>
                <w:szCs w:val="16"/>
              </w:rPr>
              <w:t>0.7</w:t>
            </w:r>
          </w:p>
        </w:tc>
        <w:tc>
          <w:tcPr>
            <w:tcW w:w="955" w:type="dxa"/>
            <w:tcBorders>
              <w:top w:val="nil"/>
              <w:left w:val="nil"/>
              <w:bottom w:val="nil"/>
            </w:tcBorders>
            <w:vAlign w:val="bottom"/>
          </w:tcPr>
          <w:p w14:paraId="272A32D3" w14:textId="77777777" w:rsidR="00942E35" w:rsidRPr="00E00B44" w:rsidRDefault="00942E35" w:rsidP="00942E35">
            <w:pPr>
              <w:pStyle w:val="Tabletext"/>
              <w:ind w:right="227"/>
              <w:jc w:val="right"/>
            </w:pPr>
            <w:r>
              <w:rPr>
                <w:rFonts w:cs="Arial"/>
                <w:color w:val="000000"/>
                <w:szCs w:val="16"/>
              </w:rPr>
              <w:t>2.5</w:t>
            </w:r>
          </w:p>
        </w:tc>
      </w:tr>
      <w:tr w:rsidR="00942E35" w14:paraId="255BD573" w14:textId="77777777" w:rsidTr="00461C7B">
        <w:tc>
          <w:tcPr>
            <w:tcW w:w="2208" w:type="dxa"/>
            <w:tcBorders>
              <w:top w:val="nil"/>
              <w:bottom w:val="nil"/>
              <w:right w:val="nil"/>
            </w:tcBorders>
            <w:vAlign w:val="center"/>
          </w:tcPr>
          <w:p w14:paraId="445724AB" w14:textId="77777777" w:rsidR="00942E35" w:rsidRPr="00927CBF" w:rsidRDefault="00942E35" w:rsidP="00942E35">
            <w:pPr>
              <w:pStyle w:val="Tabletext"/>
            </w:pPr>
            <w:r w:rsidRPr="00AC00BE">
              <w:t xml:space="preserve">Exploration </w:t>
            </w:r>
            <w:r>
              <w:t>&amp;</w:t>
            </w:r>
            <w:r w:rsidRPr="00AC00BE">
              <w:t xml:space="preserve"> Other </w:t>
            </w:r>
            <w:r>
              <w:br/>
            </w:r>
            <w:r w:rsidRPr="00AC00BE">
              <w:t>Mining Support</w:t>
            </w:r>
          </w:p>
        </w:tc>
        <w:tc>
          <w:tcPr>
            <w:tcW w:w="955" w:type="dxa"/>
            <w:tcBorders>
              <w:top w:val="nil"/>
              <w:left w:val="nil"/>
              <w:bottom w:val="nil"/>
              <w:right w:val="nil"/>
            </w:tcBorders>
            <w:vAlign w:val="bottom"/>
          </w:tcPr>
          <w:p w14:paraId="5E26887D" w14:textId="77777777" w:rsidR="00942E35" w:rsidRPr="00E00B44" w:rsidRDefault="00942E35" w:rsidP="00942E35">
            <w:pPr>
              <w:pStyle w:val="Tabletext"/>
              <w:ind w:right="227"/>
              <w:jc w:val="right"/>
            </w:pPr>
            <w:r>
              <w:rPr>
                <w:rFonts w:cs="Arial"/>
                <w:color w:val="000000"/>
                <w:szCs w:val="16"/>
              </w:rPr>
              <w:t>50.2</w:t>
            </w:r>
          </w:p>
        </w:tc>
        <w:tc>
          <w:tcPr>
            <w:tcW w:w="955" w:type="dxa"/>
            <w:tcBorders>
              <w:top w:val="nil"/>
              <w:left w:val="nil"/>
              <w:bottom w:val="nil"/>
              <w:right w:val="nil"/>
            </w:tcBorders>
          </w:tcPr>
          <w:p w14:paraId="6C17F121" w14:textId="77777777" w:rsidR="00461C7B" w:rsidRDefault="00461C7B" w:rsidP="00942E35">
            <w:pPr>
              <w:pStyle w:val="Tabletext"/>
              <w:ind w:right="227"/>
              <w:jc w:val="right"/>
            </w:pPr>
          </w:p>
          <w:p w14:paraId="074F117C" w14:textId="00B648EA" w:rsidR="00942E35" w:rsidRDefault="00942E35" w:rsidP="00942E35">
            <w:pPr>
              <w:pStyle w:val="Tabletext"/>
              <w:ind w:right="227"/>
              <w:jc w:val="right"/>
              <w:rPr>
                <w:rFonts w:cs="Arial"/>
                <w:color w:val="000000"/>
                <w:szCs w:val="16"/>
              </w:rPr>
            </w:pPr>
            <w:r w:rsidRPr="002D50D4">
              <w:t>66.2</w:t>
            </w:r>
          </w:p>
        </w:tc>
        <w:tc>
          <w:tcPr>
            <w:tcW w:w="955" w:type="dxa"/>
            <w:tcBorders>
              <w:top w:val="nil"/>
              <w:left w:val="nil"/>
              <w:bottom w:val="nil"/>
              <w:right w:val="nil"/>
            </w:tcBorders>
            <w:vAlign w:val="bottom"/>
          </w:tcPr>
          <w:p w14:paraId="7F5E6F00" w14:textId="77777777" w:rsidR="00942E35" w:rsidRPr="00E00B44" w:rsidRDefault="00942E35" w:rsidP="00942E35">
            <w:pPr>
              <w:pStyle w:val="Tabletext"/>
              <w:ind w:right="227"/>
              <w:jc w:val="right"/>
            </w:pPr>
            <w:r>
              <w:rPr>
                <w:rFonts w:cs="Arial"/>
                <w:color w:val="000000"/>
                <w:szCs w:val="16"/>
              </w:rPr>
              <w:t>64.5</w:t>
            </w:r>
          </w:p>
        </w:tc>
        <w:tc>
          <w:tcPr>
            <w:tcW w:w="955" w:type="dxa"/>
            <w:tcBorders>
              <w:top w:val="nil"/>
              <w:left w:val="nil"/>
              <w:bottom w:val="nil"/>
            </w:tcBorders>
            <w:vAlign w:val="bottom"/>
          </w:tcPr>
          <w:p w14:paraId="64D5529A" w14:textId="77777777" w:rsidR="00942E35" w:rsidRPr="00E00B44" w:rsidRDefault="00942E35" w:rsidP="00942E35">
            <w:pPr>
              <w:pStyle w:val="Tabletext"/>
              <w:ind w:right="227"/>
              <w:jc w:val="right"/>
            </w:pPr>
            <w:r>
              <w:rPr>
                <w:rFonts w:cs="Arial"/>
                <w:color w:val="000000"/>
                <w:szCs w:val="16"/>
              </w:rPr>
              <w:t>5.8</w:t>
            </w:r>
          </w:p>
        </w:tc>
        <w:tc>
          <w:tcPr>
            <w:tcW w:w="955" w:type="dxa"/>
            <w:tcBorders>
              <w:top w:val="nil"/>
              <w:left w:val="nil"/>
              <w:bottom w:val="nil"/>
            </w:tcBorders>
            <w:vAlign w:val="bottom"/>
          </w:tcPr>
          <w:p w14:paraId="66CEC4AC" w14:textId="77777777" w:rsidR="00942E35" w:rsidRPr="00E00B44" w:rsidRDefault="00942E35" w:rsidP="00942E35">
            <w:pPr>
              <w:pStyle w:val="Tabletext"/>
              <w:ind w:right="227"/>
              <w:jc w:val="right"/>
            </w:pPr>
            <w:r>
              <w:rPr>
                <w:rFonts w:cs="Arial"/>
                <w:color w:val="000000"/>
                <w:szCs w:val="16"/>
              </w:rPr>
              <w:t>-0.3</w:t>
            </w:r>
          </w:p>
        </w:tc>
      </w:tr>
      <w:tr w:rsidR="00942E35" w14:paraId="1EBB6702" w14:textId="77777777" w:rsidTr="00461C7B">
        <w:tc>
          <w:tcPr>
            <w:tcW w:w="2208" w:type="dxa"/>
            <w:tcBorders>
              <w:top w:val="nil"/>
              <w:bottom w:val="nil"/>
              <w:right w:val="nil"/>
            </w:tcBorders>
            <w:vAlign w:val="center"/>
          </w:tcPr>
          <w:p w14:paraId="4F1863E2" w14:textId="77777777" w:rsidR="00942E35" w:rsidRPr="00927CBF" w:rsidRDefault="00942E35" w:rsidP="00942E35">
            <w:pPr>
              <w:pStyle w:val="Tabletext"/>
            </w:pPr>
            <w:r w:rsidRPr="00AC00BE">
              <w:t>Food Product Manufacturing</w:t>
            </w:r>
          </w:p>
        </w:tc>
        <w:tc>
          <w:tcPr>
            <w:tcW w:w="955" w:type="dxa"/>
            <w:tcBorders>
              <w:top w:val="nil"/>
              <w:left w:val="nil"/>
              <w:bottom w:val="nil"/>
              <w:right w:val="nil"/>
            </w:tcBorders>
            <w:vAlign w:val="bottom"/>
          </w:tcPr>
          <w:p w14:paraId="75BCBD66" w14:textId="77777777" w:rsidR="00942E35" w:rsidRPr="00E00B44" w:rsidRDefault="00942E35" w:rsidP="00942E35">
            <w:pPr>
              <w:pStyle w:val="Tabletext"/>
              <w:ind w:right="227"/>
              <w:jc w:val="right"/>
            </w:pPr>
            <w:r>
              <w:rPr>
                <w:rFonts w:cs="Arial"/>
                <w:color w:val="000000"/>
                <w:szCs w:val="16"/>
              </w:rPr>
              <w:t>206.7</w:t>
            </w:r>
          </w:p>
        </w:tc>
        <w:tc>
          <w:tcPr>
            <w:tcW w:w="955" w:type="dxa"/>
            <w:tcBorders>
              <w:top w:val="nil"/>
              <w:left w:val="nil"/>
              <w:bottom w:val="nil"/>
              <w:right w:val="nil"/>
            </w:tcBorders>
          </w:tcPr>
          <w:p w14:paraId="6489AE28" w14:textId="77777777" w:rsidR="00461C7B" w:rsidRDefault="00461C7B" w:rsidP="00942E35">
            <w:pPr>
              <w:pStyle w:val="Tabletext"/>
              <w:ind w:right="227"/>
              <w:jc w:val="right"/>
            </w:pPr>
          </w:p>
          <w:p w14:paraId="64BAEC43" w14:textId="5C2DCFCC" w:rsidR="00942E35" w:rsidRDefault="00942E35" w:rsidP="00942E35">
            <w:pPr>
              <w:pStyle w:val="Tabletext"/>
              <w:ind w:right="227"/>
              <w:jc w:val="right"/>
              <w:rPr>
                <w:rFonts w:cs="Arial"/>
                <w:color w:val="000000"/>
                <w:szCs w:val="16"/>
              </w:rPr>
            </w:pPr>
            <w:r w:rsidRPr="002D50D4">
              <w:t>204.8</w:t>
            </w:r>
          </w:p>
        </w:tc>
        <w:tc>
          <w:tcPr>
            <w:tcW w:w="955" w:type="dxa"/>
            <w:tcBorders>
              <w:top w:val="nil"/>
              <w:left w:val="nil"/>
              <w:bottom w:val="nil"/>
              <w:right w:val="nil"/>
            </w:tcBorders>
            <w:vAlign w:val="bottom"/>
          </w:tcPr>
          <w:p w14:paraId="7206AA11" w14:textId="77777777" w:rsidR="00942E35" w:rsidRPr="00E00B44" w:rsidRDefault="00942E35" w:rsidP="00942E35">
            <w:pPr>
              <w:pStyle w:val="Tabletext"/>
              <w:ind w:right="227"/>
              <w:jc w:val="right"/>
            </w:pPr>
            <w:r>
              <w:rPr>
                <w:rFonts w:cs="Arial"/>
                <w:color w:val="000000"/>
                <w:szCs w:val="16"/>
              </w:rPr>
              <w:t>230.3</w:t>
            </w:r>
          </w:p>
        </w:tc>
        <w:tc>
          <w:tcPr>
            <w:tcW w:w="955" w:type="dxa"/>
            <w:tcBorders>
              <w:top w:val="nil"/>
              <w:left w:val="nil"/>
              <w:bottom w:val="nil"/>
            </w:tcBorders>
            <w:vAlign w:val="bottom"/>
          </w:tcPr>
          <w:p w14:paraId="04B74551" w14:textId="77777777" w:rsidR="00942E35" w:rsidRPr="00E00B44" w:rsidRDefault="00942E35" w:rsidP="00942E35">
            <w:pPr>
              <w:pStyle w:val="Tabletext"/>
              <w:ind w:right="227"/>
              <w:jc w:val="right"/>
            </w:pPr>
            <w:r>
              <w:rPr>
                <w:rFonts w:cs="Arial"/>
                <w:color w:val="000000"/>
                <w:szCs w:val="16"/>
              </w:rPr>
              <w:t>-0.2</w:t>
            </w:r>
          </w:p>
        </w:tc>
        <w:tc>
          <w:tcPr>
            <w:tcW w:w="955" w:type="dxa"/>
            <w:tcBorders>
              <w:top w:val="nil"/>
              <w:left w:val="nil"/>
              <w:bottom w:val="nil"/>
            </w:tcBorders>
            <w:vAlign w:val="bottom"/>
          </w:tcPr>
          <w:p w14:paraId="05EAE0B6" w14:textId="77777777" w:rsidR="00942E35" w:rsidRPr="00E00B44" w:rsidRDefault="00942E35" w:rsidP="00942E35">
            <w:pPr>
              <w:pStyle w:val="Tabletext"/>
              <w:ind w:right="227"/>
              <w:jc w:val="right"/>
            </w:pPr>
            <w:r>
              <w:rPr>
                <w:rFonts w:cs="Arial"/>
                <w:color w:val="000000"/>
                <w:szCs w:val="16"/>
              </w:rPr>
              <w:t>1.5</w:t>
            </w:r>
          </w:p>
        </w:tc>
      </w:tr>
      <w:tr w:rsidR="00942E35" w14:paraId="4FED37FB" w14:textId="77777777" w:rsidTr="00461C7B">
        <w:tc>
          <w:tcPr>
            <w:tcW w:w="2208" w:type="dxa"/>
            <w:tcBorders>
              <w:top w:val="nil"/>
              <w:bottom w:val="nil"/>
              <w:right w:val="nil"/>
            </w:tcBorders>
            <w:vAlign w:val="center"/>
          </w:tcPr>
          <w:p w14:paraId="166B76BE" w14:textId="77777777" w:rsidR="00942E35" w:rsidRPr="00927CBF" w:rsidRDefault="00942E35" w:rsidP="00942E35">
            <w:pPr>
              <w:pStyle w:val="Tabletext"/>
            </w:pPr>
            <w:r w:rsidRPr="00AC00BE">
              <w:t xml:space="preserve">Beverage </w:t>
            </w:r>
            <w:r>
              <w:t>&amp;</w:t>
            </w:r>
            <w:r w:rsidRPr="00AC00BE">
              <w:t xml:space="preserve"> Tobacco Product Manufacturing</w:t>
            </w:r>
          </w:p>
        </w:tc>
        <w:tc>
          <w:tcPr>
            <w:tcW w:w="955" w:type="dxa"/>
            <w:tcBorders>
              <w:top w:val="nil"/>
              <w:left w:val="nil"/>
              <w:bottom w:val="nil"/>
              <w:right w:val="nil"/>
            </w:tcBorders>
            <w:vAlign w:val="bottom"/>
          </w:tcPr>
          <w:p w14:paraId="33B727A6" w14:textId="77777777" w:rsidR="00942E35" w:rsidRPr="00E00B44" w:rsidRDefault="00942E35" w:rsidP="00942E35">
            <w:pPr>
              <w:pStyle w:val="Tabletext"/>
              <w:ind w:right="227"/>
              <w:jc w:val="right"/>
            </w:pPr>
            <w:r>
              <w:rPr>
                <w:rFonts w:cs="Arial"/>
                <w:color w:val="000000"/>
                <w:szCs w:val="16"/>
              </w:rPr>
              <w:t>30.7</w:t>
            </w:r>
          </w:p>
        </w:tc>
        <w:tc>
          <w:tcPr>
            <w:tcW w:w="955" w:type="dxa"/>
            <w:tcBorders>
              <w:top w:val="nil"/>
              <w:left w:val="nil"/>
              <w:bottom w:val="nil"/>
              <w:right w:val="nil"/>
            </w:tcBorders>
          </w:tcPr>
          <w:p w14:paraId="6F5E9EE2" w14:textId="77777777" w:rsidR="00461C7B" w:rsidRDefault="00461C7B" w:rsidP="00942E35">
            <w:pPr>
              <w:pStyle w:val="Tabletext"/>
              <w:ind w:right="227"/>
              <w:jc w:val="right"/>
            </w:pPr>
          </w:p>
          <w:p w14:paraId="1478CFDE" w14:textId="11406B3C" w:rsidR="00942E35" w:rsidRDefault="00942E35" w:rsidP="00942E35">
            <w:pPr>
              <w:pStyle w:val="Tabletext"/>
              <w:ind w:right="227"/>
              <w:jc w:val="right"/>
              <w:rPr>
                <w:rFonts w:cs="Arial"/>
                <w:color w:val="000000"/>
                <w:szCs w:val="16"/>
              </w:rPr>
            </w:pPr>
            <w:r w:rsidRPr="002D50D4">
              <w:t>35.1</w:t>
            </w:r>
          </w:p>
        </w:tc>
        <w:tc>
          <w:tcPr>
            <w:tcW w:w="955" w:type="dxa"/>
            <w:tcBorders>
              <w:top w:val="nil"/>
              <w:left w:val="nil"/>
              <w:bottom w:val="nil"/>
              <w:right w:val="nil"/>
            </w:tcBorders>
            <w:vAlign w:val="bottom"/>
          </w:tcPr>
          <w:p w14:paraId="79CB32D7" w14:textId="77777777" w:rsidR="00942E35" w:rsidRPr="00E00B44" w:rsidRDefault="00942E35" w:rsidP="00942E35">
            <w:pPr>
              <w:pStyle w:val="Tabletext"/>
              <w:ind w:right="227"/>
              <w:jc w:val="right"/>
            </w:pPr>
            <w:r>
              <w:rPr>
                <w:rFonts w:cs="Arial"/>
                <w:color w:val="000000"/>
                <w:szCs w:val="16"/>
              </w:rPr>
              <w:t>46.0</w:t>
            </w:r>
          </w:p>
        </w:tc>
        <w:tc>
          <w:tcPr>
            <w:tcW w:w="955" w:type="dxa"/>
            <w:tcBorders>
              <w:top w:val="nil"/>
              <w:left w:val="nil"/>
              <w:bottom w:val="nil"/>
            </w:tcBorders>
            <w:vAlign w:val="bottom"/>
          </w:tcPr>
          <w:p w14:paraId="036A4EFB" w14:textId="77777777" w:rsidR="00942E35" w:rsidRPr="00E00B44" w:rsidRDefault="00942E35" w:rsidP="00942E35">
            <w:pPr>
              <w:pStyle w:val="Tabletext"/>
              <w:ind w:right="227"/>
              <w:jc w:val="right"/>
            </w:pPr>
            <w:r>
              <w:rPr>
                <w:rFonts w:cs="Arial"/>
                <w:color w:val="000000"/>
                <w:szCs w:val="16"/>
              </w:rPr>
              <w:t>2.7</w:t>
            </w:r>
          </w:p>
        </w:tc>
        <w:tc>
          <w:tcPr>
            <w:tcW w:w="955" w:type="dxa"/>
            <w:tcBorders>
              <w:top w:val="nil"/>
              <w:left w:val="nil"/>
              <w:bottom w:val="nil"/>
            </w:tcBorders>
            <w:vAlign w:val="bottom"/>
          </w:tcPr>
          <w:p w14:paraId="2064A3D0" w14:textId="77777777" w:rsidR="00942E35" w:rsidRPr="00E00B44" w:rsidRDefault="00942E35" w:rsidP="00942E35">
            <w:pPr>
              <w:pStyle w:val="Tabletext"/>
              <w:ind w:right="227"/>
              <w:jc w:val="right"/>
            </w:pPr>
            <w:r>
              <w:rPr>
                <w:rFonts w:cs="Arial"/>
                <w:color w:val="000000"/>
                <w:szCs w:val="16"/>
              </w:rPr>
              <w:t>3.4</w:t>
            </w:r>
          </w:p>
        </w:tc>
      </w:tr>
      <w:tr w:rsidR="00942E35" w14:paraId="03ED1065" w14:textId="77777777" w:rsidTr="00461C7B">
        <w:tc>
          <w:tcPr>
            <w:tcW w:w="2208" w:type="dxa"/>
            <w:tcBorders>
              <w:top w:val="nil"/>
              <w:bottom w:val="nil"/>
              <w:right w:val="nil"/>
            </w:tcBorders>
            <w:vAlign w:val="center"/>
          </w:tcPr>
          <w:p w14:paraId="5A8974B8" w14:textId="77777777" w:rsidR="00942E35" w:rsidRPr="00927CBF" w:rsidRDefault="00942E35" w:rsidP="00942E35">
            <w:pPr>
              <w:pStyle w:val="Tabletext"/>
            </w:pPr>
            <w:r w:rsidRPr="00AC00BE">
              <w:t xml:space="preserve">Textile, Leather, Clothing </w:t>
            </w:r>
            <w:r>
              <w:t>&amp;</w:t>
            </w:r>
            <w:r w:rsidRPr="00AC00BE">
              <w:t xml:space="preserve"> Footwear Manufacturing</w:t>
            </w:r>
          </w:p>
        </w:tc>
        <w:tc>
          <w:tcPr>
            <w:tcW w:w="955" w:type="dxa"/>
            <w:tcBorders>
              <w:top w:val="nil"/>
              <w:left w:val="nil"/>
              <w:bottom w:val="nil"/>
              <w:right w:val="nil"/>
            </w:tcBorders>
            <w:vAlign w:val="bottom"/>
          </w:tcPr>
          <w:p w14:paraId="664F9D32" w14:textId="77777777" w:rsidR="00942E35" w:rsidRPr="00E00B44" w:rsidRDefault="00942E35" w:rsidP="00942E35">
            <w:pPr>
              <w:pStyle w:val="Tabletext"/>
              <w:ind w:right="227"/>
              <w:jc w:val="right"/>
            </w:pPr>
            <w:r>
              <w:rPr>
                <w:rFonts w:cs="Arial"/>
                <w:color w:val="000000"/>
                <w:szCs w:val="16"/>
              </w:rPr>
              <w:t>46.4</w:t>
            </w:r>
          </w:p>
        </w:tc>
        <w:tc>
          <w:tcPr>
            <w:tcW w:w="955" w:type="dxa"/>
            <w:tcBorders>
              <w:top w:val="nil"/>
              <w:left w:val="nil"/>
              <w:bottom w:val="nil"/>
              <w:right w:val="nil"/>
            </w:tcBorders>
          </w:tcPr>
          <w:p w14:paraId="4C2C1B11" w14:textId="77777777" w:rsidR="00461C7B" w:rsidRDefault="00461C7B" w:rsidP="00942E35">
            <w:pPr>
              <w:pStyle w:val="Tabletext"/>
              <w:ind w:right="227"/>
              <w:jc w:val="right"/>
            </w:pPr>
          </w:p>
          <w:p w14:paraId="174E65A7" w14:textId="0C4EF57B" w:rsidR="00942E35" w:rsidRDefault="00942E35" w:rsidP="00942E35">
            <w:pPr>
              <w:pStyle w:val="Tabletext"/>
              <w:ind w:right="227"/>
              <w:jc w:val="right"/>
              <w:rPr>
                <w:rFonts w:cs="Arial"/>
                <w:color w:val="000000"/>
                <w:szCs w:val="16"/>
              </w:rPr>
            </w:pPr>
            <w:r w:rsidRPr="002D50D4">
              <w:t>37.8</w:t>
            </w:r>
          </w:p>
        </w:tc>
        <w:tc>
          <w:tcPr>
            <w:tcW w:w="955" w:type="dxa"/>
            <w:tcBorders>
              <w:top w:val="nil"/>
              <w:left w:val="nil"/>
              <w:bottom w:val="nil"/>
              <w:right w:val="nil"/>
            </w:tcBorders>
            <w:vAlign w:val="bottom"/>
          </w:tcPr>
          <w:p w14:paraId="359E6D05" w14:textId="77777777" w:rsidR="00942E35" w:rsidRPr="00E00B44" w:rsidRDefault="00942E35" w:rsidP="00942E35">
            <w:pPr>
              <w:pStyle w:val="Tabletext"/>
              <w:ind w:right="227"/>
              <w:jc w:val="right"/>
            </w:pPr>
            <w:r>
              <w:rPr>
                <w:rFonts w:cs="Arial"/>
                <w:color w:val="000000"/>
                <w:szCs w:val="16"/>
              </w:rPr>
              <w:t>48.7</w:t>
            </w:r>
          </w:p>
        </w:tc>
        <w:tc>
          <w:tcPr>
            <w:tcW w:w="955" w:type="dxa"/>
            <w:tcBorders>
              <w:top w:val="nil"/>
              <w:left w:val="nil"/>
              <w:bottom w:val="nil"/>
            </w:tcBorders>
            <w:vAlign w:val="bottom"/>
          </w:tcPr>
          <w:p w14:paraId="19C918E2" w14:textId="77777777" w:rsidR="00942E35" w:rsidRPr="00E00B44" w:rsidRDefault="00942E35" w:rsidP="00942E35">
            <w:pPr>
              <w:pStyle w:val="Tabletext"/>
              <w:ind w:right="227"/>
              <w:jc w:val="right"/>
            </w:pPr>
            <w:r>
              <w:rPr>
                <w:rFonts w:cs="Arial"/>
                <w:color w:val="000000"/>
                <w:szCs w:val="16"/>
              </w:rPr>
              <w:t>-4.0</w:t>
            </w:r>
          </w:p>
        </w:tc>
        <w:tc>
          <w:tcPr>
            <w:tcW w:w="955" w:type="dxa"/>
            <w:tcBorders>
              <w:top w:val="nil"/>
              <w:left w:val="nil"/>
              <w:bottom w:val="nil"/>
            </w:tcBorders>
            <w:vAlign w:val="bottom"/>
          </w:tcPr>
          <w:p w14:paraId="52CC5531" w14:textId="77777777" w:rsidR="00942E35" w:rsidRPr="00E00B44" w:rsidRDefault="00942E35" w:rsidP="00942E35">
            <w:pPr>
              <w:pStyle w:val="Tabletext"/>
              <w:ind w:right="227"/>
              <w:jc w:val="right"/>
            </w:pPr>
            <w:r>
              <w:rPr>
                <w:rFonts w:cs="Arial"/>
                <w:color w:val="000000"/>
                <w:szCs w:val="16"/>
              </w:rPr>
              <w:t>3.2</w:t>
            </w:r>
          </w:p>
        </w:tc>
      </w:tr>
      <w:tr w:rsidR="00942E35" w14:paraId="1F4D0D3E" w14:textId="77777777" w:rsidTr="00461C7B">
        <w:tc>
          <w:tcPr>
            <w:tcW w:w="2208" w:type="dxa"/>
            <w:tcBorders>
              <w:top w:val="nil"/>
              <w:bottom w:val="nil"/>
              <w:right w:val="nil"/>
            </w:tcBorders>
            <w:vAlign w:val="center"/>
          </w:tcPr>
          <w:p w14:paraId="389AB321" w14:textId="77777777" w:rsidR="00942E35" w:rsidRPr="00927CBF" w:rsidRDefault="00942E35" w:rsidP="00942E35">
            <w:pPr>
              <w:pStyle w:val="Tabletext"/>
            </w:pPr>
            <w:r w:rsidRPr="00AC00BE">
              <w:t>Wood Product Manufacturing</w:t>
            </w:r>
          </w:p>
        </w:tc>
        <w:tc>
          <w:tcPr>
            <w:tcW w:w="955" w:type="dxa"/>
            <w:tcBorders>
              <w:top w:val="nil"/>
              <w:left w:val="nil"/>
              <w:bottom w:val="nil"/>
              <w:right w:val="nil"/>
            </w:tcBorders>
            <w:vAlign w:val="bottom"/>
          </w:tcPr>
          <w:p w14:paraId="21D6DAEC" w14:textId="77777777" w:rsidR="00942E35" w:rsidRPr="00E00B44" w:rsidRDefault="00942E35" w:rsidP="00942E35">
            <w:pPr>
              <w:pStyle w:val="Tabletext"/>
              <w:ind w:right="227"/>
              <w:jc w:val="right"/>
            </w:pPr>
            <w:r>
              <w:rPr>
                <w:rFonts w:cs="Arial"/>
                <w:color w:val="000000"/>
                <w:szCs w:val="16"/>
              </w:rPr>
              <w:t>44.4</w:t>
            </w:r>
          </w:p>
        </w:tc>
        <w:tc>
          <w:tcPr>
            <w:tcW w:w="955" w:type="dxa"/>
            <w:tcBorders>
              <w:top w:val="nil"/>
              <w:left w:val="nil"/>
              <w:bottom w:val="nil"/>
              <w:right w:val="nil"/>
            </w:tcBorders>
          </w:tcPr>
          <w:p w14:paraId="2E52D52F" w14:textId="77777777" w:rsidR="00461C7B" w:rsidRDefault="00461C7B" w:rsidP="00942E35">
            <w:pPr>
              <w:pStyle w:val="Tabletext"/>
              <w:ind w:right="227"/>
              <w:jc w:val="right"/>
            </w:pPr>
          </w:p>
          <w:p w14:paraId="4A9952B8" w14:textId="539FA391" w:rsidR="00942E35" w:rsidRDefault="00942E35" w:rsidP="00942E35">
            <w:pPr>
              <w:pStyle w:val="Tabletext"/>
              <w:ind w:right="227"/>
              <w:jc w:val="right"/>
              <w:rPr>
                <w:rFonts w:cs="Arial"/>
                <w:color w:val="000000"/>
                <w:szCs w:val="16"/>
              </w:rPr>
            </w:pPr>
            <w:r w:rsidRPr="002D50D4">
              <w:t>45.4</w:t>
            </w:r>
          </w:p>
        </w:tc>
        <w:tc>
          <w:tcPr>
            <w:tcW w:w="955" w:type="dxa"/>
            <w:tcBorders>
              <w:top w:val="nil"/>
              <w:left w:val="nil"/>
              <w:bottom w:val="nil"/>
              <w:right w:val="nil"/>
            </w:tcBorders>
            <w:vAlign w:val="bottom"/>
          </w:tcPr>
          <w:p w14:paraId="77074584" w14:textId="77777777" w:rsidR="00942E35" w:rsidRPr="00E00B44" w:rsidRDefault="00942E35" w:rsidP="00942E35">
            <w:pPr>
              <w:pStyle w:val="Tabletext"/>
              <w:ind w:right="227"/>
              <w:jc w:val="right"/>
            </w:pPr>
            <w:r>
              <w:rPr>
                <w:rFonts w:cs="Arial"/>
                <w:color w:val="000000"/>
                <w:szCs w:val="16"/>
              </w:rPr>
              <w:t>52.8</w:t>
            </w:r>
          </w:p>
        </w:tc>
        <w:tc>
          <w:tcPr>
            <w:tcW w:w="955" w:type="dxa"/>
            <w:tcBorders>
              <w:top w:val="nil"/>
              <w:left w:val="nil"/>
              <w:bottom w:val="nil"/>
            </w:tcBorders>
            <w:vAlign w:val="bottom"/>
          </w:tcPr>
          <w:p w14:paraId="6D02CFA3" w14:textId="77777777" w:rsidR="00942E35" w:rsidRPr="00E00B44" w:rsidRDefault="00942E35" w:rsidP="00942E35">
            <w:pPr>
              <w:pStyle w:val="Tabletext"/>
              <w:ind w:right="227"/>
              <w:jc w:val="right"/>
            </w:pPr>
            <w:r>
              <w:rPr>
                <w:rFonts w:cs="Arial"/>
                <w:color w:val="000000"/>
                <w:szCs w:val="16"/>
              </w:rPr>
              <w:t>0.4</w:t>
            </w:r>
          </w:p>
        </w:tc>
        <w:tc>
          <w:tcPr>
            <w:tcW w:w="955" w:type="dxa"/>
            <w:tcBorders>
              <w:top w:val="nil"/>
              <w:left w:val="nil"/>
              <w:bottom w:val="nil"/>
            </w:tcBorders>
            <w:vAlign w:val="bottom"/>
          </w:tcPr>
          <w:p w14:paraId="1FE495A1" w14:textId="77777777" w:rsidR="00942E35" w:rsidRPr="00E00B44" w:rsidRDefault="00942E35" w:rsidP="00942E35">
            <w:pPr>
              <w:pStyle w:val="Tabletext"/>
              <w:ind w:right="227"/>
              <w:jc w:val="right"/>
            </w:pPr>
            <w:r>
              <w:rPr>
                <w:rFonts w:cs="Arial"/>
                <w:color w:val="000000"/>
                <w:szCs w:val="16"/>
              </w:rPr>
              <w:t>1.9</w:t>
            </w:r>
          </w:p>
        </w:tc>
      </w:tr>
      <w:tr w:rsidR="00942E35" w14:paraId="352F59C1" w14:textId="77777777" w:rsidTr="00461C7B">
        <w:tc>
          <w:tcPr>
            <w:tcW w:w="2208" w:type="dxa"/>
            <w:tcBorders>
              <w:top w:val="nil"/>
              <w:bottom w:val="nil"/>
              <w:right w:val="nil"/>
            </w:tcBorders>
            <w:vAlign w:val="center"/>
          </w:tcPr>
          <w:p w14:paraId="6A01CF80" w14:textId="77777777" w:rsidR="00942E35" w:rsidRPr="00927CBF" w:rsidRDefault="00942E35" w:rsidP="00942E35">
            <w:pPr>
              <w:pStyle w:val="Tabletext"/>
            </w:pPr>
            <w:r w:rsidRPr="00AC00BE">
              <w:t xml:space="preserve">Pulp, Paper </w:t>
            </w:r>
            <w:r>
              <w:t>&amp;</w:t>
            </w:r>
            <w:r w:rsidRPr="00AC00BE">
              <w:t xml:space="preserve"> Converted Paper Product Manufacturing</w:t>
            </w:r>
          </w:p>
        </w:tc>
        <w:tc>
          <w:tcPr>
            <w:tcW w:w="955" w:type="dxa"/>
            <w:tcBorders>
              <w:top w:val="nil"/>
              <w:left w:val="nil"/>
              <w:bottom w:val="nil"/>
              <w:right w:val="nil"/>
            </w:tcBorders>
            <w:vAlign w:val="bottom"/>
          </w:tcPr>
          <w:p w14:paraId="62824261" w14:textId="77777777" w:rsidR="00942E35" w:rsidRPr="00E00B44" w:rsidRDefault="00942E35" w:rsidP="00942E35">
            <w:pPr>
              <w:pStyle w:val="Tabletext"/>
              <w:ind w:right="227"/>
              <w:jc w:val="right"/>
            </w:pPr>
            <w:r>
              <w:rPr>
                <w:rFonts w:cs="Arial"/>
                <w:color w:val="000000"/>
                <w:szCs w:val="16"/>
              </w:rPr>
              <w:t>18.8</w:t>
            </w:r>
          </w:p>
        </w:tc>
        <w:tc>
          <w:tcPr>
            <w:tcW w:w="955" w:type="dxa"/>
            <w:tcBorders>
              <w:top w:val="nil"/>
              <w:left w:val="nil"/>
              <w:bottom w:val="nil"/>
              <w:right w:val="nil"/>
            </w:tcBorders>
          </w:tcPr>
          <w:p w14:paraId="1BE3F5D7" w14:textId="77777777" w:rsidR="00461C7B" w:rsidRDefault="00461C7B" w:rsidP="00942E35">
            <w:pPr>
              <w:pStyle w:val="Tabletext"/>
              <w:ind w:right="227"/>
              <w:jc w:val="right"/>
            </w:pPr>
          </w:p>
          <w:p w14:paraId="152B2BE3" w14:textId="77777777" w:rsidR="00461C7B" w:rsidRDefault="00461C7B" w:rsidP="00942E35">
            <w:pPr>
              <w:pStyle w:val="Tabletext"/>
              <w:ind w:right="227"/>
              <w:jc w:val="right"/>
            </w:pPr>
          </w:p>
          <w:p w14:paraId="3A397E1F" w14:textId="7076B5D9" w:rsidR="00942E35" w:rsidRDefault="00942E35" w:rsidP="00942E35">
            <w:pPr>
              <w:pStyle w:val="Tabletext"/>
              <w:ind w:right="227"/>
              <w:jc w:val="right"/>
              <w:rPr>
                <w:rFonts w:cs="Arial"/>
                <w:color w:val="000000"/>
                <w:szCs w:val="16"/>
              </w:rPr>
            </w:pPr>
            <w:r w:rsidRPr="002D50D4">
              <w:t>12.2</w:t>
            </w:r>
          </w:p>
        </w:tc>
        <w:tc>
          <w:tcPr>
            <w:tcW w:w="955" w:type="dxa"/>
            <w:tcBorders>
              <w:top w:val="nil"/>
              <w:left w:val="nil"/>
              <w:bottom w:val="nil"/>
              <w:right w:val="nil"/>
            </w:tcBorders>
            <w:vAlign w:val="bottom"/>
          </w:tcPr>
          <w:p w14:paraId="4AA840E8" w14:textId="77777777" w:rsidR="00942E35" w:rsidRPr="00E00B44" w:rsidRDefault="00942E35" w:rsidP="00942E35">
            <w:pPr>
              <w:pStyle w:val="Tabletext"/>
              <w:ind w:right="227"/>
              <w:jc w:val="right"/>
            </w:pPr>
            <w:r>
              <w:rPr>
                <w:rFonts w:cs="Arial"/>
                <w:color w:val="000000"/>
                <w:szCs w:val="16"/>
              </w:rPr>
              <w:t>16.0</w:t>
            </w:r>
          </w:p>
        </w:tc>
        <w:tc>
          <w:tcPr>
            <w:tcW w:w="955" w:type="dxa"/>
            <w:tcBorders>
              <w:top w:val="nil"/>
              <w:left w:val="nil"/>
              <w:bottom w:val="nil"/>
            </w:tcBorders>
            <w:vAlign w:val="bottom"/>
          </w:tcPr>
          <w:p w14:paraId="33CECF5C" w14:textId="77777777" w:rsidR="00942E35" w:rsidRPr="00E00B44" w:rsidRDefault="00942E35" w:rsidP="00942E35">
            <w:pPr>
              <w:pStyle w:val="Tabletext"/>
              <w:ind w:right="227"/>
              <w:jc w:val="right"/>
            </w:pPr>
            <w:r>
              <w:rPr>
                <w:rFonts w:cs="Arial"/>
                <w:color w:val="000000"/>
                <w:szCs w:val="16"/>
              </w:rPr>
              <w:t>-8.4</w:t>
            </w:r>
          </w:p>
        </w:tc>
        <w:tc>
          <w:tcPr>
            <w:tcW w:w="955" w:type="dxa"/>
            <w:tcBorders>
              <w:top w:val="nil"/>
              <w:left w:val="nil"/>
              <w:bottom w:val="nil"/>
            </w:tcBorders>
            <w:vAlign w:val="bottom"/>
          </w:tcPr>
          <w:p w14:paraId="1FF5D66A" w14:textId="77777777" w:rsidR="00942E35" w:rsidRPr="00E00B44" w:rsidRDefault="00942E35" w:rsidP="00942E35">
            <w:pPr>
              <w:pStyle w:val="Tabletext"/>
              <w:ind w:right="227"/>
              <w:jc w:val="right"/>
            </w:pPr>
            <w:r>
              <w:rPr>
                <w:rFonts w:cs="Arial"/>
                <w:color w:val="000000"/>
                <w:szCs w:val="16"/>
              </w:rPr>
              <w:t>3.5</w:t>
            </w:r>
          </w:p>
        </w:tc>
      </w:tr>
      <w:tr w:rsidR="00942E35" w14:paraId="4CB586E5" w14:textId="77777777" w:rsidTr="00461C7B">
        <w:tc>
          <w:tcPr>
            <w:tcW w:w="2208" w:type="dxa"/>
            <w:tcBorders>
              <w:top w:val="nil"/>
              <w:bottom w:val="nil"/>
              <w:right w:val="nil"/>
            </w:tcBorders>
            <w:vAlign w:val="center"/>
          </w:tcPr>
          <w:p w14:paraId="74931242" w14:textId="77777777" w:rsidR="00942E35" w:rsidRPr="00927CBF" w:rsidRDefault="00942E35" w:rsidP="00942E35">
            <w:pPr>
              <w:pStyle w:val="Tabletext"/>
            </w:pPr>
            <w:r>
              <w:t>Printing (incl.</w:t>
            </w:r>
            <w:r w:rsidRPr="00AC00BE">
              <w:t xml:space="preserve"> the Reproduction of </w:t>
            </w:r>
            <w:r>
              <w:br/>
            </w:r>
            <w:r w:rsidRPr="00AC00BE">
              <w:t>Recorded Media)</w:t>
            </w:r>
          </w:p>
        </w:tc>
        <w:tc>
          <w:tcPr>
            <w:tcW w:w="955" w:type="dxa"/>
            <w:tcBorders>
              <w:top w:val="nil"/>
              <w:left w:val="nil"/>
              <w:bottom w:val="nil"/>
              <w:right w:val="nil"/>
            </w:tcBorders>
            <w:vAlign w:val="bottom"/>
          </w:tcPr>
          <w:p w14:paraId="49306350" w14:textId="77777777" w:rsidR="00942E35" w:rsidRPr="00E00B44" w:rsidRDefault="00942E35" w:rsidP="00942E35">
            <w:pPr>
              <w:pStyle w:val="Tabletext"/>
              <w:ind w:right="227"/>
              <w:jc w:val="right"/>
            </w:pPr>
            <w:r>
              <w:rPr>
                <w:rFonts w:cs="Arial"/>
                <w:color w:val="000000"/>
                <w:szCs w:val="16"/>
              </w:rPr>
              <w:t>53.5</w:t>
            </w:r>
          </w:p>
        </w:tc>
        <w:tc>
          <w:tcPr>
            <w:tcW w:w="955" w:type="dxa"/>
            <w:tcBorders>
              <w:top w:val="nil"/>
              <w:left w:val="nil"/>
              <w:bottom w:val="nil"/>
              <w:right w:val="nil"/>
            </w:tcBorders>
          </w:tcPr>
          <w:p w14:paraId="2937B55A" w14:textId="77777777" w:rsidR="00461C7B" w:rsidRDefault="00461C7B" w:rsidP="00942E35">
            <w:pPr>
              <w:pStyle w:val="Tabletext"/>
              <w:ind w:right="227"/>
              <w:jc w:val="right"/>
            </w:pPr>
          </w:p>
          <w:p w14:paraId="7C1B7229" w14:textId="77777777" w:rsidR="00461C7B" w:rsidRDefault="00461C7B" w:rsidP="00942E35">
            <w:pPr>
              <w:pStyle w:val="Tabletext"/>
              <w:ind w:right="227"/>
              <w:jc w:val="right"/>
            </w:pPr>
          </w:p>
          <w:p w14:paraId="605EDF49" w14:textId="13CB5F80" w:rsidR="00942E35" w:rsidRDefault="00942E35" w:rsidP="00942E35">
            <w:pPr>
              <w:pStyle w:val="Tabletext"/>
              <w:ind w:right="227"/>
              <w:jc w:val="right"/>
              <w:rPr>
                <w:rFonts w:cs="Arial"/>
                <w:color w:val="000000"/>
                <w:szCs w:val="16"/>
              </w:rPr>
            </w:pPr>
            <w:r w:rsidRPr="002D50D4">
              <w:t>39.0</w:t>
            </w:r>
          </w:p>
        </w:tc>
        <w:tc>
          <w:tcPr>
            <w:tcW w:w="955" w:type="dxa"/>
            <w:tcBorders>
              <w:top w:val="nil"/>
              <w:left w:val="nil"/>
              <w:bottom w:val="nil"/>
              <w:right w:val="nil"/>
            </w:tcBorders>
            <w:vAlign w:val="bottom"/>
          </w:tcPr>
          <w:p w14:paraId="32A8CA96" w14:textId="77777777" w:rsidR="00942E35" w:rsidRPr="00E00B44" w:rsidRDefault="00942E35" w:rsidP="00942E35">
            <w:pPr>
              <w:pStyle w:val="Tabletext"/>
              <w:ind w:right="227"/>
              <w:jc w:val="right"/>
            </w:pPr>
            <w:r>
              <w:rPr>
                <w:rFonts w:cs="Arial"/>
                <w:color w:val="000000"/>
                <w:szCs w:val="16"/>
              </w:rPr>
              <w:t>46.7</w:t>
            </w:r>
          </w:p>
        </w:tc>
        <w:tc>
          <w:tcPr>
            <w:tcW w:w="955" w:type="dxa"/>
            <w:tcBorders>
              <w:top w:val="nil"/>
              <w:left w:val="nil"/>
              <w:bottom w:val="nil"/>
            </w:tcBorders>
            <w:vAlign w:val="bottom"/>
          </w:tcPr>
          <w:p w14:paraId="1070B8E2" w14:textId="77777777" w:rsidR="00942E35" w:rsidRPr="00E00B44" w:rsidRDefault="00942E35" w:rsidP="00942E35">
            <w:pPr>
              <w:pStyle w:val="Tabletext"/>
              <w:ind w:right="227"/>
              <w:jc w:val="right"/>
            </w:pPr>
            <w:r>
              <w:rPr>
                <w:rFonts w:cs="Arial"/>
                <w:color w:val="000000"/>
                <w:szCs w:val="16"/>
              </w:rPr>
              <w:t>-6.1</w:t>
            </w:r>
          </w:p>
        </w:tc>
        <w:tc>
          <w:tcPr>
            <w:tcW w:w="955" w:type="dxa"/>
            <w:tcBorders>
              <w:top w:val="nil"/>
              <w:left w:val="nil"/>
              <w:bottom w:val="nil"/>
            </w:tcBorders>
            <w:vAlign w:val="bottom"/>
          </w:tcPr>
          <w:p w14:paraId="4F716827" w14:textId="77777777" w:rsidR="00942E35" w:rsidRPr="00E00B44" w:rsidRDefault="00942E35" w:rsidP="00942E35">
            <w:pPr>
              <w:pStyle w:val="Tabletext"/>
              <w:ind w:right="227"/>
              <w:jc w:val="right"/>
            </w:pPr>
            <w:r>
              <w:rPr>
                <w:rFonts w:cs="Arial"/>
                <w:color w:val="000000"/>
                <w:szCs w:val="16"/>
              </w:rPr>
              <w:t>2.3</w:t>
            </w:r>
          </w:p>
        </w:tc>
      </w:tr>
      <w:tr w:rsidR="00942E35" w14:paraId="6DA2D3B6" w14:textId="77777777" w:rsidTr="00461C7B">
        <w:tc>
          <w:tcPr>
            <w:tcW w:w="2208" w:type="dxa"/>
            <w:tcBorders>
              <w:top w:val="nil"/>
              <w:bottom w:val="nil"/>
              <w:right w:val="nil"/>
            </w:tcBorders>
            <w:vAlign w:val="center"/>
          </w:tcPr>
          <w:p w14:paraId="6B04DA27" w14:textId="77777777" w:rsidR="00942E35" w:rsidRPr="00927CBF" w:rsidRDefault="00942E35" w:rsidP="00942E35">
            <w:pPr>
              <w:pStyle w:val="Tabletext"/>
            </w:pPr>
            <w:r w:rsidRPr="00AC00BE">
              <w:t xml:space="preserve">Petroleum </w:t>
            </w:r>
            <w:r>
              <w:t>&amp;</w:t>
            </w:r>
            <w:r w:rsidRPr="00AC00BE">
              <w:t xml:space="preserve"> Coal Product Manufacturing</w:t>
            </w:r>
          </w:p>
        </w:tc>
        <w:tc>
          <w:tcPr>
            <w:tcW w:w="955" w:type="dxa"/>
            <w:tcBorders>
              <w:top w:val="nil"/>
              <w:left w:val="nil"/>
              <w:bottom w:val="nil"/>
              <w:right w:val="nil"/>
            </w:tcBorders>
            <w:vAlign w:val="bottom"/>
          </w:tcPr>
          <w:p w14:paraId="3431F7A4" w14:textId="77777777" w:rsidR="00942E35" w:rsidRPr="00E00B44" w:rsidRDefault="00942E35" w:rsidP="00942E35">
            <w:pPr>
              <w:pStyle w:val="Tabletext"/>
              <w:ind w:right="227"/>
              <w:jc w:val="right"/>
            </w:pPr>
            <w:r>
              <w:rPr>
                <w:rFonts w:cs="Arial"/>
                <w:color w:val="000000"/>
                <w:szCs w:val="16"/>
              </w:rPr>
              <w:t>9.2</w:t>
            </w:r>
          </w:p>
        </w:tc>
        <w:tc>
          <w:tcPr>
            <w:tcW w:w="955" w:type="dxa"/>
            <w:tcBorders>
              <w:top w:val="nil"/>
              <w:left w:val="nil"/>
              <w:bottom w:val="nil"/>
              <w:right w:val="nil"/>
            </w:tcBorders>
          </w:tcPr>
          <w:p w14:paraId="02F2EA33" w14:textId="77777777" w:rsidR="00461C7B" w:rsidRDefault="00461C7B" w:rsidP="00942E35">
            <w:pPr>
              <w:pStyle w:val="Tabletext"/>
              <w:ind w:right="227"/>
              <w:jc w:val="right"/>
            </w:pPr>
          </w:p>
          <w:p w14:paraId="7BF61096" w14:textId="462134C9" w:rsidR="00942E35" w:rsidRDefault="00942E35" w:rsidP="00942E35">
            <w:pPr>
              <w:pStyle w:val="Tabletext"/>
              <w:ind w:right="227"/>
              <w:jc w:val="right"/>
              <w:rPr>
                <w:rFonts w:cs="Arial"/>
                <w:color w:val="000000"/>
                <w:szCs w:val="16"/>
              </w:rPr>
            </w:pPr>
            <w:r w:rsidRPr="002D50D4">
              <w:t>9.3</w:t>
            </w:r>
          </w:p>
        </w:tc>
        <w:tc>
          <w:tcPr>
            <w:tcW w:w="955" w:type="dxa"/>
            <w:tcBorders>
              <w:top w:val="nil"/>
              <w:left w:val="nil"/>
              <w:bottom w:val="nil"/>
              <w:right w:val="nil"/>
            </w:tcBorders>
            <w:vAlign w:val="bottom"/>
          </w:tcPr>
          <w:p w14:paraId="29E74BAC" w14:textId="77777777" w:rsidR="00942E35" w:rsidRPr="00E00B44" w:rsidRDefault="00942E35" w:rsidP="00942E35">
            <w:pPr>
              <w:pStyle w:val="Tabletext"/>
              <w:ind w:right="227"/>
              <w:jc w:val="right"/>
            </w:pPr>
            <w:r>
              <w:rPr>
                <w:rFonts w:cs="Arial"/>
                <w:color w:val="000000"/>
                <w:szCs w:val="16"/>
              </w:rPr>
              <w:t>11.3</w:t>
            </w:r>
          </w:p>
        </w:tc>
        <w:tc>
          <w:tcPr>
            <w:tcW w:w="955" w:type="dxa"/>
            <w:tcBorders>
              <w:top w:val="nil"/>
              <w:left w:val="nil"/>
              <w:bottom w:val="nil"/>
            </w:tcBorders>
            <w:vAlign w:val="bottom"/>
          </w:tcPr>
          <w:p w14:paraId="294EBEA8" w14:textId="77777777" w:rsidR="00942E35" w:rsidRPr="00E00B44" w:rsidRDefault="00942E35" w:rsidP="00942E35">
            <w:pPr>
              <w:pStyle w:val="Tabletext"/>
              <w:ind w:right="227"/>
              <w:jc w:val="right"/>
            </w:pPr>
            <w:r>
              <w:rPr>
                <w:rFonts w:cs="Arial"/>
                <w:color w:val="000000"/>
                <w:szCs w:val="16"/>
              </w:rPr>
              <w:t>0.2</w:t>
            </w:r>
          </w:p>
        </w:tc>
        <w:tc>
          <w:tcPr>
            <w:tcW w:w="955" w:type="dxa"/>
            <w:tcBorders>
              <w:top w:val="nil"/>
              <w:left w:val="nil"/>
              <w:bottom w:val="nil"/>
            </w:tcBorders>
            <w:vAlign w:val="bottom"/>
          </w:tcPr>
          <w:p w14:paraId="4CF4FD36" w14:textId="77777777" w:rsidR="00942E35" w:rsidRPr="00E00B44" w:rsidRDefault="00942E35" w:rsidP="00942E35">
            <w:pPr>
              <w:pStyle w:val="Tabletext"/>
              <w:ind w:right="227"/>
              <w:jc w:val="right"/>
            </w:pPr>
            <w:r>
              <w:rPr>
                <w:rFonts w:cs="Arial"/>
                <w:color w:val="000000"/>
                <w:szCs w:val="16"/>
              </w:rPr>
              <w:t>2.4</w:t>
            </w:r>
          </w:p>
        </w:tc>
      </w:tr>
      <w:tr w:rsidR="00942E35" w14:paraId="2DB368ED" w14:textId="77777777" w:rsidTr="00461C7B">
        <w:tc>
          <w:tcPr>
            <w:tcW w:w="2208" w:type="dxa"/>
            <w:tcBorders>
              <w:top w:val="nil"/>
              <w:bottom w:val="nil"/>
              <w:right w:val="nil"/>
            </w:tcBorders>
            <w:vAlign w:val="center"/>
          </w:tcPr>
          <w:p w14:paraId="1AA0D7D1" w14:textId="77777777" w:rsidR="00942E35" w:rsidRPr="00927CBF" w:rsidRDefault="00942E35" w:rsidP="00942E35">
            <w:pPr>
              <w:pStyle w:val="Tabletext"/>
            </w:pPr>
            <w:r w:rsidRPr="00AC00BE">
              <w:t xml:space="preserve">Basic Chemical </w:t>
            </w:r>
            <w:r>
              <w:t>&amp;</w:t>
            </w:r>
            <w:r w:rsidRPr="00AC00BE">
              <w:t xml:space="preserve"> Chemical Product Manufacturing</w:t>
            </w:r>
          </w:p>
        </w:tc>
        <w:tc>
          <w:tcPr>
            <w:tcW w:w="955" w:type="dxa"/>
            <w:tcBorders>
              <w:top w:val="nil"/>
              <w:left w:val="nil"/>
              <w:bottom w:val="nil"/>
              <w:right w:val="nil"/>
            </w:tcBorders>
            <w:vAlign w:val="bottom"/>
          </w:tcPr>
          <w:p w14:paraId="27843994" w14:textId="77777777" w:rsidR="00942E35" w:rsidRPr="00E00B44" w:rsidRDefault="00942E35" w:rsidP="00942E35">
            <w:pPr>
              <w:pStyle w:val="Tabletext"/>
              <w:ind w:right="227"/>
              <w:jc w:val="right"/>
            </w:pPr>
            <w:r>
              <w:rPr>
                <w:rFonts w:cs="Arial"/>
                <w:color w:val="000000"/>
                <w:szCs w:val="16"/>
              </w:rPr>
              <w:t>47.3</w:t>
            </w:r>
          </w:p>
        </w:tc>
        <w:tc>
          <w:tcPr>
            <w:tcW w:w="955" w:type="dxa"/>
            <w:tcBorders>
              <w:top w:val="nil"/>
              <w:left w:val="nil"/>
              <w:bottom w:val="nil"/>
              <w:right w:val="nil"/>
            </w:tcBorders>
          </w:tcPr>
          <w:p w14:paraId="0BE08C5B" w14:textId="77777777" w:rsidR="00461C7B" w:rsidRDefault="00461C7B" w:rsidP="00942E35">
            <w:pPr>
              <w:pStyle w:val="Tabletext"/>
              <w:ind w:right="227"/>
              <w:jc w:val="right"/>
            </w:pPr>
          </w:p>
          <w:p w14:paraId="16A1B5A4" w14:textId="24DEA159" w:rsidR="00942E35" w:rsidRDefault="00942E35" w:rsidP="00942E35">
            <w:pPr>
              <w:pStyle w:val="Tabletext"/>
              <w:ind w:right="227"/>
              <w:jc w:val="right"/>
              <w:rPr>
                <w:rFonts w:cs="Arial"/>
                <w:color w:val="000000"/>
                <w:szCs w:val="16"/>
              </w:rPr>
            </w:pPr>
            <w:r w:rsidRPr="002D50D4">
              <w:t>51.9</w:t>
            </w:r>
          </w:p>
        </w:tc>
        <w:tc>
          <w:tcPr>
            <w:tcW w:w="955" w:type="dxa"/>
            <w:tcBorders>
              <w:top w:val="nil"/>
              <w:left w:val="nil"/>
              <w:bottom w:val="nil"/>
              <w:right w:val="nil"/>
            </w:tcBorders>
            <w:vAlign w:val="bottom"/>
          </w:tcPr>
          <w:p w14:paraId="54C20402" w14:textId="77777777" w:rsidR="00942E35" w:rsidRPr="00E00B44" w:rsidRDefault="00942E35" w:rsidP="00942E35">
            <w:pPr>
              <w:pStyle w:val="Tabletext"/>
              <w:ind w:right="227"/>
              <w:jc w:val="right"/>
            </w:pPr>
            <w:r>
              <w:rPr>
                <w:rFonts w:cs="Arial"/>
                <w:color w:val="000000"/>
                <w:szCs w:val="16"/>
              </w:rPr>
              <w:t>71.7</w:t>
            </w:r>
          </w:p>
        </w:tc>
        <w:tc>
          <w:tcPr>
            <w:tcW w:w="955" w:type="dxa"/>
            <w:tcBorders>
              <w:top w:val="nil"/>
              <w:left w:val="nil"/>
              <w:bottom w:val="nil"/>
            </w:tcBorders>
            <w:vAlign w:val="bottom"/>
          </w:tcPr>
          <w:p w14:paraId="322099BE" w14:textId="77777777" w:rsidR="00942E35" w:rsidRPr="00E00B44" w:rsidRDefault="00942E35" w:rsidP="00942E35">
            <w:pPr>
              <w:pStyle w:val="Tabletext"/>
              <w:ind w:right="227"/>
              <w:jc w:val="right"/>
            </w:pPr>
            <w:r>
              <w:rPr>
                <w:rFonts w:cs="Arial"/>
                <w:color w:val="000000"/>
                <w:szCs w:val="16"/>
              </w:rPr>
              <w:t>1.8</w:t>
            </w:r>
          </w:p>
        </w:tc>
        <w:tc>
          <w:tcPr>
            <w:tcW w:w="955" w:type="dxa"/>
            <w:tcBorders>
              <w:top w:val="nil"/>
              <w:left w:val="nil"/>
              <w:bottom w:val="nil"/>
            </w:tcBorders>
            <w:vAlign w:val="bottom"/>
          </w:tcPr>
          <w:p w14:paraId="27B6DFC6" w14:textId="77777777" w:rsidR="00942E35" w:rsidRPr="00E00B44" w:rsidRDefault="00942E35" w:rsidP="00942E35">
            <w:pPr>
              <w:pStyle w:val="Tabletext"/>
              <w:ind w:right="227"/>
              <w:jc w:val="right"/>
            </w:pPr>
            <w:r>
              <w:rPr>
                <w:rFonts w:cs="Arial"/>
                <w:color w:val="000000"/>
                <w:szCs w:val="16"/>
              </w:rPr>
              <w:t>4.1</w:t>
            </w:r>
          </w:p>
        </w:tc>
      </w:tr>
      <w:tr w:rsidR="00942E35" w14:paraId="2FE5F008" w14:textId="77777777" w:rsidTr="00461C7B">
        <w:tc>
          <w:tcPr>
            <w:tcW w:w="2208" w:type="dxa"/>
            <w:tcBorders>
              <w:top w:val="nil"/>
              <w:bottom w:val="nil"/>
              <w:right w:val="nil"/>
            </w:tcBorders>
            <w:vAlign w:val="center"/>
          </w:tcPr>
          <w:p w14:paraId="56CD1633" w14:textId="77777777" w:rsidR="00942E35" w:rsidRPr="00927CBF" w:rsidRDefault="00942E35" w:rsidP="00942E35">
            <w:pPr>
              <w:pStyle w:val="Tabletext"/>
            </w:pPr>
            <w:r w:rsidRPr="00AC00BE">
              <w:t xml:space="preserve">Polymer Product </w:t>
            </w:r>
            <w:r>
              <w:t>&amp;</w:t>
            </w:r>
            <w:r w:rsidRPr="00AC00BE">
              <w:t xml:space="preserve"> Rubber Product Manufacturing</w:t>
            </w:r>
          </w:p>
        </w:tc>
        <w:tc>
          <w:tcPr>
            <w:tcW w:w="955" w:type="dxa"/>
            <w:tcBorders>
              <w:top w:val="nil"/>
              <w:left w:val="nil"/>
              <w:bottom w:val="nil"/>
              <w:right w:val="nil"/>
            </w:tcBorders>
            <w:vAlign w:val="bottom"/>
          </w:tcPr>
          <w:p w14:paraId="14D99505" w14:textId="77777777" w:rsidR="00942E35" w:rsidRPr="00E00B44" w:rsidRDefault="00942E35" w:rsidP="00942E35">
            <w:pPr>
              <w:pStyle w:val="Tabletext"/>
              <w:ind w:right="227"/>
              <w:jc w:val="right"/>
            </w:pPr>
            <w:r>
              <w:rPr>
                <w:rFonts w:cs="Arial"/>
                <w:color w:val="000000"/>
                <w:szCs w:val="16"/>
              </w:rPr>
              <w:t>38.2</w:t>
            </w:r>
          </w:p>
        </w:tc>
        <w:tc>
          <w:tcPr>
            <w:tcW w:w="955" w:type="dxa"/>
            <w:tcBorders>
              <w:top w:val="nil"/>
              <w:left w:val="nil"/>
              <w:bottom w:val="nil"/>
              <w:right w:val="nil"/>
            </w:tcBorders>
          </w:tcPr>
          <w:p w14:paraId="0B41F1DF" w14:textId="77777777" w:rsidR="00461C7B" w:rsidRDefault="00461C7B" w:rsidP="00942E35">
            <w:pPr>
              <w:pStyle w:val="Tabletext"/>
              <w:ind w:right="227"/>
              <w:jc w:val="right"/>
            </w:pPr>
          </w:p>
          <w:p w14:paraId="7A36A945" w14:textId="7C9C1797" w:rsidR="00942E35" w:rsidRDefault="00942E35" w:rsidP="00942E35">
            <w:pPr>
              <w:pStyle w:val="Tabletext"/>
              <w:ind w:right="227"/>
              <w:jc w:val="right"/>
              <w:rPr>
                <w:rFonts w:cs="Arial"/>
                <w:color w:val="000000"/>
                <w:szCs w:val="16"/>
              </w:rPr>
            </w:pPr>
            <w:r w:rsidRPr="002D50D4">
              <w:t>32.3</w:t>
            </w:r>
          </w:p>
        </w:tc>
        <w:tc>
          <w:tcPr>
            <w:tcW w:w="955" w:type="dxa"/>
            <w:tcBorders>
              <w:top w:val="nil"/>
              <w:left w:val="nil"/>
              <w:bottom w:val="nil"/>
              <w:right w:val="nil"/>
            </w:tcBorders>
            <w:vAlign w:val="bottom"/>
          </w:tcPr>
          <w:p w14:paraId="1E08AEB6" w14:textId="77777777" w:rsidR="00942E35" w:rsidRPr="00E00B44" w:rsidRDefault="00942E35" w:rsidP="00942E35">
            <w:pPr>
              <w:pStyle w:val="Tabletext"/>
              <w:ind w:right="227"/>
              <w:jc w:val="right"/>
            </w:pPr>
            <w:r>
              <w:rPr>
                <w:rFonts w:cs="Arial"/>
                <w:color w:val="000000"/>
                <w:szCs w:val="16"/>
              </w:rPr>
              <w:t>41.5</w:t>
            </w:r>
          </w:p>
        </w:tc>
        <w:tc>
          <w:tcPr>
            <w:tcW w:w="955" w:type="dxa"/>
            <w:tcBorders>
              <w:top w:val="nil"/>
              <w:left w:val="nil"/>
              <w:bottom w:val="nil"/>
            </w:tcBorders>
            <w:vAlign w:val="bottom"/>
          </w:tcPr>
          <w:p w14:paraId="4E232C4C" w14:textId="77777777" w:rsidR="00942E35" w:rsidRPr="00E00B44" w:rsidRDefault="00942E35" w:rsidP="00942E35">
            <w:pPr>
              <w:pStyle w:val="Tabletext"/>
              <w:ind w:right="227"/>
              <w:jc w:val="right"/>
            </w:pPr>
            <w:r>
              <w:rPr>
                <w:rFonts w:cs="Arial"/>
                <w:color w:val="000000"/>
                <w:szCs w:val="16"/>
              </w:rPr>
              <w:t>-3.3</w:t>
            </w:r>
          </w:p>
        </w:tc>
        <w:tc>
          <w:tcPr>
            <w:tcW w:w="955" w:type="dxa"/>
            <w:tcBorders>
              <w:top w:val="nil"/>
              <w:left w:val="nil"/>
              <w:bottom w:val="nil"/>
            </w:tcBorders>
            <w:vAlign w:val="bottom"/>
          </w:tcPr>
          <w:p w14:paraId="36673195" w14:textId="77777777" w:rsidR="00942E35" w:rsidRPr="00E00B44" w:rsidRDefault="00942E35" w:rsidP="00942E35">
            <w:pPr>
              <w:pStyle w:val="Tabletext"/>
              <w:ind w:right="227"/>
              <w:jc w:val="right"/>
            </w:pPr>
            <w:r>
              <w:rPr>
                <w:rFonts w:cs="Arial"/>
                <w:color w:val="000000"/>
                <w:szCs w:val="16"/>
              </w:rPr>
              <w:t>3.2</w:t>
            </w:r>
          </w:p>
        </w:tc>
      </w:tr>
      <w:tr w:rsidR="00942E35" w14:paraId="2BE84D62" w14:textId="77777777" w:rsidTr="00461C7B">
        <w:tc>
          <w:tcPr>
            <w:tcW w:w="2208" w:type="dxa"/>
            <w:tcBorders>
              <w:top w:val="nil"/>
              <w:bottom w:val="nil"/>
              <w:right w:val="nil"/>
            </w:tcBorders>
            <w:vAlign w:val="center"/>
          </w:tcPr>
          <w:p w14:paraId="233620A6" w14:textId="77777777" w:rsidR="00942E35" w:rsidRDefault="00942E35" w:rsidP="00942E35">
            <w:pPr>
              <w:pStyle w:val="Tabletext"/>
            </w:pPr>
            <w:r w:rsidRPr="00AC00BE">
              <w:t>Non-Metallic Mineral Product Manufacturing</w:t>
            </w:r>
          </w:p>
        </w:tc>
        <w:tc>
          <w:tcPr>
            <w:tcW w:w="955" w:type="dxa"/>
            <w:tcBorders>
              <w:top w:val="nil"/>
              <w:left w:val="nil"/>
              <w:bottom w:val="nil"/>
              <w:right w:val="nil"/>
            </w:tcBorders>
            <w:vAlign w:val="bottom"/>
          </w:tcPr>
          <w:p w14:paraId="6E8F4D8E" w14:textId="77777777" w:rsidR="00942E35" w:rsidRPr="00E00B44" w:rsidRDefault="00942E35" w:rsidP="00942E35">
            <w:pPr>
              <w:pStyle w:val="Tabletext"/>
              <w:ind w:right="227"/>
              <w:jc w:val="right"/>
            </w:pPr>
            <w:r>
              <w:rPr>
                <w:rFonts w:cs="Arial"/>
                <w:color w:val="000000"/>
                <w:szCs w:val="16"/>
              </w:rPr>
              <w:t>39.5</w:t>
            </w:r>
          </w:p>
        </w:tc>
        <w:tc>
          <w:tcPr>
            <w:tcW w:w="955" w:type="dxa"/>
            <w:tcBorders>
              <w:top w:val="nil"/>
              <w:left w:val="nil"/>
              <w:bottom w:val="nil"/>
              <w:right w:val="nil"/>
            </w:tcBorders>
          </w:tcPr>
          <w:p w14:paraId="6AD4A653" w14:textId="77777777" w:rsidR="00461C7B" w:rsidRDefault="00461C7B" w:rsidP="00942E35">
            <w:pPr>
              <w:pStyle w:val="Tabletext"/>
              <w:ind w:right="227"/>
              <w:jc w:val="right"/>
            </w:pPr>
          </w:p>
          <w:p w14:paraId="0A9F24D8" w14:textId="249E5FF9" w:rsidR="00942E35" w:rsidRDefault="00942E35" w:rsidP="00942E35">
            <w:pPr>
              <w:pStyle w:val="Tabletext"/>
              <w:ind w:right="227"/>
              <w:jc w:val="right"/>
              <w:rPr>
                <w:rFonts w:cs="Arial"/>
                <w:color w:val="000000"/>
                <w:szCs w:val="16"/>
              </w:rPr>
            </w:pPr>
            <w:r w:rsidRPr="002D50D4">
              <w:t>34.4</w:t>
            </w:r>
          </w:p>
        </w:tc>
        <w:tc>
          <w:tcPr>
            <w:tcW w:w="955" w:type="dxa"/>
            <w:tcBorders>
              <w:top w:val="nil"/>
              <w:left w:val="nil"/>
              <w:bottom w:val="nil"/>
              <w:right w:val="nil"/>
            </w:tcBorders>
            <w:vAlign w:val="bottom"/>
          </w:tcPr>
          <w:p w14:paraId="16552772" w14:textId="77777777" w:rsidR="00942E35" w:rsidRPr="00E00B44" w:rsidRDefault="00942E35" w:rsidP="00942E35">
            <w:pPr>
              <w:pStyle w:val="Tabletext"/>
              <w:ind w:right="227"/>
              <w:jc w:val="right"/>
            </w:pPr>
            <w:r>
              <w:rPr>
                <w:rFonts w:cs="Arial"/>
                <w:color w:val="000000"/>
                <w:szCs w:val="16"/>
              </w:rPr>
              <w:t>39.3</w:t>
            </w:r>
          </w:p>
        </w:tc>
        <w:tc>
          <w:tcPr>
            <w:tcW w:w="955" w:type="dxa"/>
            <w:tcBorders>
              <w:top w:val="nil"/>
              <w:left w:val="nil"/>
              <w:bottom w:val="nil"/>
            </w:tcBorders>
            <w:vAlign w:val="bottom"/>
          </w:tcPr>
          <w:p w14:paraId="5BD703FF" w14:textId="77777777" w:rsidR="00942E35" w:rsidRDefault="00942E35" w:rsidP="00942E35">
            <w:pPr>
              <w:pStyle w:val="Tabletext"/>
              <w:ind w:right="227"/>
              <w:jc w:val="right"/>
              <w:rPr>
                <w:rFonts w:cs="Arial"/>
                <w:color w:val="000000"/>
                <w:szCs w:val="16"/>
              </w:rPr>
            </w:pPr>
            <w:r>
              <w:rPr>
                <w:rFonts w:cs="Arial"/>
                <w:color w:val="000000"/>
                <w:szCs w:val="16"/>
              </w:rPr>
              <w:t>-2.7</w:t>
            </w:r>
          </w:p>
        </w:tc>
        <w:tc>
          <w:tcPr>
            <w:tcW w:w="955" w:type="dxa"/>
            <w:tcBorders>
              <w:top w:val="nil"/>
              <w:left w:val="nil"/>
              <w:bottom w:val="nil"/>
            </w:tcBorders>
            <w:vAlign w:val="bottom"/>
          </w:tcPr>
          <w:p w14:paraId="62C147B1" w14:textId="77777777" w:rsidR="00942E35" w:rsidRDefault="00942E35" w:rsidP="00942E35">
            <w:pPr>
              <w:pStyle w:val="Tabletext"/>
              <w:ind w:right="227"/>
              <w:jc w:val="right"/>
              <w:rPr>
                <w:rFonts w:cs="Arial"/>
                <w:color w:val="000000"/>
                <w:szCs w:val="16"/>
              </w:rPr>
            </w:pPr>
            <w:r>
              <w:rPr>
                <w:rFonts w:cs="Arial"/>
                <w:color w:val="000000"/>
                <w:szCs w:val="16"/>
              </w:rPr>
              <w:t>1.7</w:t>
            </w:r>
          </w:p>
        </w:tc>
      </w:tr>
      <w:tr w:rsidR="00942E35" w14:paraId="7193D56B" w14:textId="77777777" w:rsidTr="00461C7B">
        <w:tc>
          <w:tcPr>
            <w:tcW w:w="2208" w:type="dxa"/>
            <w:tcBorders>
              <w:top w:val="nil"/>
              <w:bottom w:val="nil"/>
              <w:right w:val="nil"/>
            </w:tcBorders>
            <w:vAlign w:val="center"/>
          </w:tcPr>
          <w:p w14:paraId="09ED7AA7" w14:textId="77777777" w:rsidR="00942E35" w:rsidRDefault="00942E35" w:rsidP="00942E35">
            <w:pPr>
              <w:pStyle w:val="Tabletext"/>
            </w:pPr>
            <w:r w:rsidRPr="00AC00BE">
              <w:t xml:space="preserve">Primary Metal </w:t>
            </w:r>
            <w:r>
              <w:t>&amp;</w:t>
            </w:r>
            <w:r w:rsidRPr="00AC00BE">
              <w:t xml:space="preserve"> Metal Product Manufacturing</w:t>
            </w:r>
          </w:p>
        </w:tc>
        <w:tc>
          <w:tcPr>
            <w:tcW w:w="955" w:type="dxa"/>
            <w:tcBorders>
              <w:top w:val="nil"/>
              <w:left w:val="nil"/>
              <w:bottom w:val="nil"/>
              <w:right w:val="nil"/>
            </w:tcBorders>
            <w:vAlign w:val="bottom"/>
          </w:tcPr>
          <w:p w14:paraId="7687082B" w14:textId="77777777" w:rsidR="00942E35" w:rsidRPr="00E00B44" w:rsidRDefault="00942E35" w:rsidP="00942E35">
            <w:pPr>
              <w:pStyle w:val="Tabletext"/>
              <w:ind w:right="227"/>
              <w:jc w:val="right"/>
            </w:pPr>
            <w:r>
              <w:rPr>
                <w:rFonts w:cs="Arial"/>
                <w:color w:val="000000"/>
                <w:szCs w:val="16"/>
              </w:rPr>
              <w:t>93.3</w:t>
            </w:r>
          </w:p>
        </w:tc>
        <w:tc>
          <w:tcPr>
            <w:tcW w:w="955" w:type="dxa"/>
            <w:tcBorders>
              <w:top w:val="nil"/>
              <w:left w:val="nil"/>
              <w:bottom w:val="nil"/>
              <w:right w:val="nil"/>
            </w:tcBorders>
          </w:tcPr>
          <w:p w14:paraId="23D1104B" w14:textId="77777777" w:rsidR="00461C7B" w:rsidRDefault="00461C7B" w:rsidP="00942E35">
            <w:pPr>
              <w:pStyle w:val="Tabletext"/>
              <w:ind w:right="227"/>
              <w:jc w:val="right"/>
            </w:pPr>
          </w:p>
          <w:p w14:paraId="35515FF8" w14:textId="67C8F7A3" w:rsidR="00942E35" w:rsidRDefault="00942E35" w:rsidP="00942E35">
            <w:pPr>
              <w:pStyle w:val="Tabletext"/>
              <w:ind w:right="227"/>
              <w:jc w:val="right"/>
              <w:rPr>
                <w:rFonts w:cs="Arial"/>
                <w:color w:val="000000"/>
                <w:szCs w:val="16"/>
              </w:rPr>
            </w:pPr>
            <w:r w:rsidRPr="002D50D4">
              <w:t>71.3</w:t>
            </w:r>
          </w:p>
        </w:tc>
        <w:tc>
          <w:tcPr>
            <w:tcW w:w="955" w:type="dxa"/>
            <w:tcBorders>
              <w:top w:val="nil"/>
              <w:left w:val="nil"/>
              <w:bottom w:val="nil"/>
              <w:right w:val="nil"/>
            </w:tcBorders>
            <w:vAlign w:val="bottom"/>
          </w:tcPr>
          <w:p w14:paraId="0DDB7ACC" w14:textId="77777777" w:rsidR="00942E35" w:rsidRPr="00E00B44" w:rsidRDefault="00942E35" w:rsidP="00942E35">
            <w:pPr>
              <w:pStyle w:val="Tabletext"/>
              <w:ind w:right="227"/>
              <w:jc w:val="right"/>
            </w:pPr>
            <w:r>
              <w:rPr>
                <w:rFonts w:cs="Arial"/>
                <w:color w:val="000000"/>
                <w:szCs w:val="16"/>
              </w:rPr>
              <w:t>79.8</w:t>
            </w:r>
          </w:p>
        </w:tc>
        <w:tc>
          <w:tcPr>
            <w:tcW w:w="955" w:type="dxa"/>
            <w:tcBorders>
              <w:top w:val="nil"/>
              <w:left w:val="nil"/>
              <w:bottom w:val="nil"/>
            </w:tcBorders>
            <w:vAlign w:val="bottom"/>
          </w:tcPr>
          <w:p w14:paraId="3802A573" w14:textId="77777777" w:rsidR="00942E35" w:rsidRDefault="00942E35" w:rsidP="00942E35">
            <w:pPr>
              <w:pStyle w:val="Tabletext"/>
              <w:ind w:right="227"/>
              <w:jc w:val="right"/>
              <w:rPr>
                <w:rFonts w:cs="Arial"/>
                <w:color w:val="000000"/>
                <w:szCs w:val="16"/>
              </w:rPr>
            </w:pPr>
            <w:r>
              <w:rPr>
                <w:rFonts w:cs="Arial"/>
                <w:color w:val="000000"/>
                <w:szCs w:val="16"/>
              </w:rPr>
              <w:t>-5.2</w:t>
            </w:r>
          </w:p>
        </w:tc>
        <w:tc>
          <w:tcPr>
            <w:tcW w:w="955" w:type="dxa"/>
            <w:tcBorders>
              <w:top w:val="nil"/>
              <w:left w:val="nil"/>
              <w:bottom w:val="nil"/>
            </w:tcBorders>
            <w:vAlign w:val="bottom"/>
          </w:tcPr>
          <w:p w14:paraId="5891EF3D" w14:textId="77777777" w:rsidR="00942E35" w:rsidRDefault="00942E35" w:rsidP="00942E35">
            <w:pPr>
              <w:pStyle w:val="Tabletext"/>
              <w:ind w:right="227"/>
              <w:jc w:val="right"/>
              <w:rPr>
                <w:rFonts w:cs="Arial"/>
                <w:color w:val="000000"/>
                <w:szCs w:val="16"/>
              </w:rPr>
            </w:pPr>
            <w:r>
              <w:rPr>
                <w:rFonts w:cs="Arial"/>
                <w:color w:val="000000"/>
                <w:szCs w:val="16"/>
              </w:rPr>
              <w:t>1.4</w:t>
            </w:r>
          </w:p>
        </w:tc>
      </w:tr>
      <w:tr w:rsidR="00942E35" w14:paraId="5D926FC6" w14:textId="77777777" w:rsidTr="00461C7B">
        <w:tc>
          <w:tcPr>
            <w:tcW w:w="2208" w:type="dxa"/>
            <w:tcBorders>
              <w:top w:val="nil"/>
              <w:bottom w:val="nil"/>
              <w:right w:val="nil"/>
            </w:tcBorders>
            <w:vAlign w:val="center"/>
          </w:tcPr>
          <w:p w14:paraId="4F6F570A" w14:textId="77777777" w:rsidR="00942E35" w:rsidRDefault="00942E35" w:rsidP="00942E35">
            <w:pPr>
              <w:pStyle w:val="Tabletext"/>
            </w:pPr>
            <w:r w:rsidRPr="00AC00BE">
              <w:t>Fabricated Metal Product Manufacturing</w:t>
            </w:r>
          </w:p>
        </w:tc>
        <w:tc>
          <w:tcPr>
            <w:tcW w:w="955" w:type="dxa"/>
            <w:tcBorders>
              <w:top w:val="nil"/>
              <w:left w:val="nil"/>
              <w:bottom w:val="nil"/>
              <w:right w:val="nil"/>
            </w:tcBorders>
            <w:vAlign w:val="bottom"/>
          </w:tcPr>
          <w:p w14:paraId="7D6B0D7F" w14:textId="77777777" w:rsidR="00942E35" w:rsidRPr="00E00B44" w:rsidRDefault="00942E35" w:rsidP="00942E35">
            <w:pPr>
              <w:pStyle w:val="Tabletext"/>
              <w:ind w:right="227"/>
              <w:jc w:val="right"/>
            </w:pPr>
            <w:r>
              <w:rPr>
                <w:rFonts w:cs="Arial"/>
                <w:color w:val="000000"/>
                <w:szCs w:val="16"/>
              </w:rPr>
              <w:t>62.8</w:t>
            </w:r>
          </w:p>
        </w:tc>
        <w:tc>
          <w:tcPr>
            <w:tcW w:w="955" w:type="dxa"/>
            <w:tcBorders>
              <w:top w:val="nil"/>
              <w:left w:val="nil"/>
              <w:bottom w:val="nil"/>
              <w:right w:val="nil"/>
            </w:tcBorders>
          </w:tcPr>
          <w:p w14:paraId="1B396ACF" w14:textId="77777777" w:rsidR="00461C7B" w:rsidRDefault="00461C7B" w:rsidP="00942E35">
            <w:pPr>
              <w:pStyle w:val="Tabletext"/>
              <w:ind w:right="227"/>
              <w:jc w:val="right"/>
            </w:pPr>
          </w:p>
          <w:p w14:paraId="0EF1AC70" w14:textId="4325C668" w:rsidR="00942E35" w:rsidRDefault="00942E35" w:rsidP="00942E35">
            <w:pPr>
              <w:pStyle w:val="Tabletext"/>
              <w:ind w:right="227"/>
              <w:jc w:val="right"/>
              <w:rPr>
                <w:rFonts w:cs="Arial"/>
                <w:color w:val="000000"/>
                <w:szCs w:val="16"/>
              </w:rPr>
            </w:pPr>
            <w:r w:rsidRPr="002D50D4">
              <w:t>57.3</w:t>
            </w:r>
          </w:p>
        </w:tc>
        <w:tc>
          <w:tcPr>
            <w:tcW w:w="955" w:type="dxa"/>
            <w:tcBorders>
              <w:top w:val="nil"/>
              <w:left w:val="nil"/>
              <w:bottom w:val="nil"/>
              <w:right w:val="nil"/>
            </w:tcBorders>
            <w:vAlign w:val="bottom"/>
          </w:tcPr>
          <w:p w14:paraId="6870FC5B" w14:textId="77777777" w:rsidR="00942E35" w:rsidRPr="00E00B44" w:rsidRDefault="00942E35" w:rsidP="00942E35">
            <w:pPr>
              <w:pStyle w:val="Tabletext"/>
              <w:ind w:right="227"/>
              <w:jc w:val="right"/>
            </w:pPr>
            <w:r>
              <w:rPr>
                <w:rFonts w:cs="Arial"/>
                <w:color w:val="000000"/>
                <w:szCs w:val="16"/>
              </w:rPr>
              <w:t>73.4</w:t>
            </w:r>
          </w:p>
        </w:tc>
        <w:tc>
          <w:tcPr>
            <w:tcW w:w="955" w:type="dxa"/>
            <w:tcBorders>
              <w:top w:val="nil"/>
              <w:left w:val="nil"/>
              <w:bottom w:val="nil"/>
            </w:tcBorders>
            <w:vAlign w:val="bottom"/>
          </w:tcPr>
          <w:p w14:paraId="518E2DB0" w14:textId="77777777" w:rsidR="00942E35" w:rsidRDefault="00942E35" w:rsidP="00942E35">
            <w:pPr>
              <w:pStyle w:val="Tabletext"/>
              <w:ind w:right="227"/>
              <w:jc w:val="right"/>
              <w:rPr>
                <w:rFonts w:cs="Arial"/>
                <w:color w:val="000000"/>
                <w:szCs w:val="16"/>
              </w:rPr>
            </w:pPr>
            <w:r>
              <w:rPr>
                <w:rFonts w:cs="Arial"/>
                <w:color w:val="000000"/>
                <w:szCs w:val="16"/>
              </w:rPr>
              <w:t>-1.8</w:t>
            </w:r>
          </w:p>
        </w:tc>
        <w:tc>
          <w:tcPr>
            <w:tcW w:w="955" w:type="dxa"/>
            <w:tcBorders>
              <w:top w:val="nil"/>
              <w:left w:val="nil"/>
              <w:bottom w:val="nil"/>
            </w:tcBorders>
            <w:vAlign w:val="bottom"/>
          </w:tcPr>
          <w:p w14:paraId="567B91BA" w14:textId="77777777" w:rsidR="00942E35" w:rsidRDefault="00942E35" w:rsidP="00942E35">
            <w:pPr>
              <w:pStyle w:val="Tabletext"/>
              <w:ind w:right="227"/>
              <w:jc w:val="right"/>
              <w:rPr>
                <w:rFonts w:cs="Arial"/>
                <w:color w:val="000000"/>
                <w:szCs w:val="16"/>
              </w:rPr>
            </w:pPr>
            <w:r>
              <w:rPr>
                <w:rFonts w:cs="Arial"/>
                <w:color w:val="000000"/>
                <w:szCs w:val="16"/>
              </w:rPr>
              <w:t>3.1</w:t>
            </w:r>
          </w:p>
        </w:tc>
      </w:tr>
      <w:tr w:rsidR="00942E35" w14:paraId="60B48169" w14:textId="77777777" w:rsidTr="00461C7B">
        <w:tc>
          <w:tcPr>
            <w:tcW w:w="2208" w:type="dxa"/>
            <w:tcBorders>
              <w:top w:val="nil"/>
              <w:bottom w:val="nil"/>
              <w:right w:val="nil"/>
            </w:tcBorders>
            <w:vAlign w:val="center"/>
          </w:tcPr>
          <w:p w14:paraId="55D6EBA6" w14:textId="77777777" w:rsidR="00942E35" w:rsidRDefault="00942E35" w:rsidP="00942E35">
            <w:pPr>
              <w:pStyle w:val="Tabletext"/>
            </w:pPr>
            <w:r w:rsidRPr="00AC00BE">
              <w:t>Transport Equipment Manufacturing</w:t>
            </w:r>
          </w:p>
        </w:tc>
        <w:tc>
          <w:tcPr>
            <w:tcW w:w="955" w:type="dxa"/>
            <w:tcBorders>
              <w:top w:val="nil"/>
              <w:left w:val="nil"/>
              <w:bottom w:val="nil"/>
              <w:right w:val="nil"/>
            </w:tcBorders>
            <w:vAlign w:val="bottom"/>
          </w:tcPr>
          <w:p w14:paraId="311B2EA6" w14:textId="77777777" w:rsidR="00942E35" w:rsidRPr="00E00B44" w:rsidRDefault="00942E35" w:rsidP="00942E35">
            <w:pPr>
              <w:pStyle w:val="Tabletext"/>
              <w:ind w:right="227"/>
              <w:jc w:val="right"/>
            </w:pPr>
            <w:r>
              <w:rPr>
                <w:rFonts w:cs="Arial"/>
                <w:color w:val="000000"/>
                <w:szCs w:val="16"/>
              </w:rPr>
              <w:t>93.7</w:t>
            </w:r>
          </w:p>
        </w:tc>
        <w:tc>
          <w:tcPr>
            <w:tcW w:w="955" w:type="dxa"/>
            <w:tcBorders>
              <w:top w:val="nil"/>
              <w:left w:val="nil"/>
              <w:bottom w:val="nil"/>
              <w:right w:val="nil"/>
            </w:tcBorders>
          </w:tcPr>
          <w:p w14:paraId="310A1F56" w14:textId="77777777" w:rsidR="00461C7B" w:rsidRDefault="00461C7B" w:rsidP="00942E35">
            <w:pPr>
              <w:pStyle w:val="Tabletext"/>
              <w:ind w:right="227"/>
              <w:jc w:val="right"/>
            </w:pPr>
          </w:p>
          <w:p w14:paraId="7AD96CFE" w14:textId="422F70E0" w:rsidR="00942E35" w:rsidRDefault="00942E35" w:rsidP="00942E35">
            <w:pPr>
              <w:pStyle w:val="Tabletext"/>
              <w:ind w:right="227"/>
              <w:jc w:val="right"/>
              <w:rPr>
                <w:rFonts w:cs="Arial"/>
                <w:color w:val="000000"/>
                <w:szCs w:val="16"/>
              </w:rPr>
            </w:pPr>
            <w:r w:rsidRPr="002D50D4">
              <w:t>79.3</w:t>
            </w:r>
          </w:p>
        </w:tc>
        <w:tc>
          <w:tcPr>
            <w:tcW w:w="955" w:type="dxa"/>
            <w:tcBorders>
              <w:top w:val="nil"/>
              <w:left w:val="nil"/>
              <w:bottom w:val="nil"/>
              <w:right w:val="nil"/>
            </w:tcBorders>
            <w:vAlign w:val="bottom"/>
          </w:tcPr>
          <w:p w14:paraId="0237528D" w14:textId="77777777" w:rsidR="00942E35" w:rsidRPr="00E00B44" w:rsidRDefault="00942E35" w:rsidP="00942E35">
            <w:pPr>
              <w:pStyle w:val="Tabletext"/>
              <w:ind w:right="227"/>
              <w:jc w:val="right"/>
            </w:pPr>
            <w:r>
              <w:rPr>
                <w:rFonts w:cs="Arial"/>
                <w:color w:val="000000"/>
                <w:szCs w:val="16"/>
              </w:rPr>
              <w:t>61.6</w:t>
            </w:r>
          </w:p>
        </w:tc>
        <w:tc>
          <w:tcPr>
            <w:tcW w:w="955" w:type="dxa"/>
            <w:tcBorders>
              <w:top w:val="nil"/>
              <w:left w:val="nil"/>
              <w:bottom w:val="nil"/>
            </w:tcBorders>
            <w:vAlign w:val="bottom"/>
          </w:tcPr>
          <w:p w14:paraId="1F668B85" w14:textId="77777777" w:rsidR="00942E35" w:rsidRDefault="00942E35" w:rsidP="00942E35">
            <w:pPr>
              <w:pStyle w:val="Tabletext"/>
              <w:ind w:right="227"/>
              <w:jc w:val="right"/>
              <w:rPr>
                <w:rFonts w:cs="Arial"/>
                <w:color w:val="000000"/>
                <w:szCs w:val="16"/>
              </w:rPr>
            </w:pPr>
            <w:r>
              <w:rPr>
                <w:rFonts w:cs="Arial"/>
                <w:color w:val="000000"/>
                <w:szCs w:val="16"/>
              </w:rPr>
              <w:t>-3.3</w:t>
            </w:r>
          </w:p>
        </w:tc>
        <w:tc>
          <w:tcPr>
            <w:tcW w:w="955" w:type="dxa"/>
            <w:tcBorders>
              <w:top w:val="nil"/>
              <w:left w:val="nil"/>
              <w:bottom w:val="nil"/>
            </w:tcBorders>
            <w:vAlign w:val="bottom"/>
          </w:tcPr>
          <w:p w14:paraId="3C032BCF" w14:textId="77777777" w:rsidR="00942E35" w:rsidRDefault="00942E35" w:rsidP="00942E35">
            <w:pPr>
              <w:pStyle w:val="Tabletext"/>
              <w:ind w:right="227"/>
              <w:jc w:val="right"/>
              <w:rPr>
                <w:rFonts w:cs="Arial"/>
                <w:color w:val="000000"/>
                <w:szCs w:val="16"/>
              </w:rPr>
            </w:pPr>
            <w:r>
              <w:rPr>
                <w:rFonts w:cs="Arial"/>
                <w:color w:val="000000"/>
                <w:szCs w:val="16"/>
              </w:rPr>
              <w:t>-3.1</w:t>
            </w:r>
          </w:p>
        </w:tc>
      </w:tr>
      <w:tr w:rsidR="00942E35" w14:paraId="4C64FFC4" w14:textId="77777777" w:rsidTr="00461C7B">
        <w:tc>
          <w:tcPr>
            <w:tcW w:w="2208" w:type="dxa"/>
            <w:tcBorders>
              <w:top w:val="nil"/>
              <w:bottom w:val="nil"/>
              <w:right w:val="nil"/>
            </w:tcBorders>
            <w:vAlign w:val="center"/>
          </w:tcPr>
          <w:p w14:paraId="07D5717D" w14:textId="77777777" w:rsidR="00942E35" w:rsidRDefault="00942E35" w:rsidP="00942E35">
            <w:pPr>
              <w:pStyle w:val="Tabletext"/>
            </w:pPr>
            <w:r w:rsidRPr="00AC00BE">
              <w:t xml:space="preserve">Machinery </w:t>
            </w:r>
            <w:r>
              <w:t>&amp;</w:t>
            </w:r>
            <w:r w:rsidRPr="00AC00BE">
              <w:t xml:space="preserve"> Equipment Manufacturing</w:t>
            </w:r>
          </w:p>
        </w:tc>
        <w:tc>
          <w:tcPr>
            <w:tcW w:w="955" w:type="dxa"/>
            <w:tcBorders>
              <w:top w:val="nil"/>
              <w:left w:val="nil"/>
              <w:bottom w:val="nil"/>
              <w:right w:val="nil"/>
            </w:tcBorders>
            <w:vAlign w:val="bottom"/>
          </w:tcPr>
          <w:p w14:paraId="226F81CF" w14:textId="77777777" w:rsidR="00942E35" w:rsidRPr="00E00B44" w:rsidRDefault="00942E35" w:rsidP="00942E35">
            <w:pPr>
              <w:pStyle w:val="Tabletext"/>
              <w:ind w:right="227"/>
              <w:jc w:val="right"/>
            </w:pPr>
            <w:r>
              <w:rPr>
                <w:rFonts w:cs="Arial"/>
                <w:color w:val="000000"/>
                <w:szCs w:val="16"/>
              </w:rPr>
              <w:t>126.4</w:t>
            </w:r>
          </w:p>
        </w:tc>
        <w:tc>
          <w:tcPr>
            <w:tcW w:w="955" w:type="dxa"/>
            <w:tcBorders>
              <w:top w:val="nil"/>
              <w:left w:val="nil"/>
              <w:bottom w:val="nil"/>
              <w:right w:val="nil"/>
            </w:tcBorders>
          </w:tcPr>
          <w:p w14:paraId="313069BB" w14:textId="77777777" w:rsidR="00461C7B" w:rsidRDefault="00461C7B" w:rsidP="00942E35">
            <w:pPr>
              <w:pStyle w:val="Tabletext"/>
              <w:ind w:right="227"/>
              <w:jc w:val="right"/>
            </w:pPr>
          </w:p>
          <w:p w14:paraId="2AD39AEC" w14:textId="70ACD33B" w:rsidR="00942E35" w:rsidRDefault="00942E35" w:rsidP="00942E35">
            <w:pPr>
              <w:pStyle w:val="Tabletext"/>
              <w:ind w:right="227"/>
              <w:jc w:val="right"/>
              <w:rPr>
                <w:rFonts w:cs="Arial"/>
                <w:color w:val="000000"/>
                <w:szCs w:val="16"/>
              </w:rPr>
            </w:pPr>
            <w:r w:rsidRPr="002D50D4">
              <w:t>120.3</w:t>
            </w:r>
          </w:p>
        </w:tc>
        <w:tc>
          <w:tcPr>
            <w:tcW w:w="955" w:type="dxa"/>
            <w:tcBorders>
              <w:top w:val="nil"/>
              <w:left w:val="nil"/>
              <w:bottom w:val="nil"/>
              <w:right w:val="nil"/>
            </w:tcBorders>
            <w:vAlign w:val="bottom"/>
          </w:tcPr>
          <w:p w14:paraId="12EB1678" w14:textId="77777777" w:rsidR="00942E35" w:rsidRPr="00E00B44" w:rsidRDefault="00942E35" w:rsidP="00942E35">
            <w:pPr>
              <w:pStyle w:val="Tabletext"/>
              <w:ind w:right="227"/>
              <w:jc w:val="right"/>
            </w:pPr>
            <w:r>
              <w:rPr>
                <w:rFonts w:cs="Arial"/>
                <w:color w:val="000000"/>
                <w:szCs w:val="16"/>
              </w:rPr>
              <w:t>191.9</w:t>
            </w:r>
          </w:p>
        </w:tc>
        <w:tc>
          <w:tcPr>
            <w:tcW w:w="955" w:type="dxa"/>
            <w:tcBorders>
              <w:top w:val="nil"/>
              <w:left w:val="nil"/>
              <w:bottom w:val="nil"/>
            </w:tcBorders>
            <w:vAlign w:val="bottom"/>
          </w:tcPr>
          <w:p w14:paraId="5FC9BF0D" w14:textId="77777777" w:rsidR="00942E35" w:rsidRDefault="00942E35" w:rsidP="00942E35">
            <w:pPr>
              <w:pStyle w:val="Tabletext"/>
              <w:ind w:right="227"/>
              <w:jc w:val="right"/>
              <w:rPr>
                <w:rFonts w:cs="Arial"/>
                <w:color w:val="000000"/>
                <w:szCs w:val="16"/>
              </w:rPr>
            </w:pPr>
            <w:r>
              <w:rPr>
                <w:rFonts w:cs="Arial"/>
                <w:color w:val="000000"/>
                <w:szCs w:val="16"/>
              </w:rPr>
              <w:t>-1.0</w:t>
            </w:r>
          </w:p>
        </w:tc>
        <w:tc>
          <w:tcPr>
            <w:tcW w:w="955" w:type="dxa"/>
            <w:tcBorders>
              <w:top w:val="nil"/>
              <w:left w:val="nil"/>
              <w:bottom w:val="nil"/>
            </w:tcBorders>
            <w:vAlign w:val="bottom"/>
          </w:tcPr>
          <w:p w14:paraId="59B33E2C" w14:textId="77777777" w:rsidR="00942E35" w:rsidRDefault="00942E35" w:rsidP="00942E35">
            <w:pPr>
              <w:pStyle w:val="Tabletext"/>
              <w:ind w:right="227"/>
              <w:jc w:val="right"/>
              <w:rPr>
                <w:rFonts w:cs="Arial"/>
                <w:color w:val="000000"/>
                <w:szCs w:val="16"/>
              </w:rPr>
            </w:pPr>
            <w:r>
              <w:rPr>
                <w:rFonts w:cs="Arial"/>
                <w:color w:val="000000"/>
                <w:szCs w:val="16"/>
              </w:rPr>
              <w:t>6.0</w:t>
            </w:r>
          </w:p>
        </w:tc>
      </w:tr>
      <w:tr w:rsidR="00942E35" w14:paraId="0FB03891" w14:textId="77777777" w:rsidTr="00461C7B">
        <w:tc>
          <w:tcPr>
            <w:tcW w:w="2208" w:type="dxa"/>
            <w:tcBorders>
              <w:top w:val="nil"/>
              <w:bottom w:val="nil"/>
              <w:right w:val="nil"/>
            </w:tcBorders>
            <w:vAlign w:val="center"/>
          </w:tcPr>
          <w:p w14:paraId="59B4DD9D" w14:textId="77777777" w:rsidR="00942E35" w:rsidRDefault="00942E35" w:rsidP="00942E35">
            <w:pPr>
              <w:pStyle w:val="Tabletext"/>
            </w:pPr>
            <w:r w:rsidRPr="00AC00BE">
              <w:t xml:space="preserve">Furniture </w:t>
            </w:r>
            <w:r>
              <w:t>&amp;</w:t>
            </w:r>
            <w:r w:rsidRPr="00AC00BE">
              <w:t xml:space="preserve"> Other Manufacturing</w:t>
            </w:r>
          </w:p>
        </w:tc>
        <w:tc>
          <w:tcPr>
            <w:tcW w:w="955" w:type="dxa"/>
            <w:tcBorders>
              <w:top w:val="nil"/>
              <w:left w:val="nil"/>
              <w:bottom w:val="nil"/>
              <w:right w:val="nil"/>
            </w:tcBorders>
            <w:vAlign w:val="bottom"/>
          </w:tcPr>
          <w:p w14:paraId="0AA6C0F5" w14:textId="77777777" w:rsidR="00942E35" w:rsidRPr="00E00B44" w:rsidRDefault="00942E35" w:rsidP="00942E35">
            <w:pPr>
              <w:pStyle w:val="Tabletext"/>
              <w:ind w:right="227"/>
              <w:jc w:val="right"/>
            </w:pPr>
            <w:r>
              <w:rPr>
                <w:rFonts w:cs="Arial"/>
                <w:color w:val="000000"/>
                <w:szCs w:val="16"/>
              </w:rPr>
              <w:t>60.8</w:t>
            </w:r>
          </w:p>
        </w:tc>
        <w:tc>
          <w:tcPr>
            <w:tcW w:w="955" w:type="dxa"/>
            <w:tcBorders>
              <w:top w:val="nil"/>
              <w:left w:val="nil"/>
              <w:bottom w:val="nil"/>
              <w:right w:val="nil"/>
            </w:tcBorders>
          </w:tcPr>
          <w:p w14:paraId="711ECEB6" w14:textId="77777777" w:rsidR="00461C7B" w:rsidRDefault="00461C7B" w:rsidP="00942E35">
            <w:pPr>
              <w:pStyle w:val="Tabletext"/>
              <w:ind w:right="227"/>
              <w:jc w:val="right"/>
            </w:pPr>
          </w:p>
          <w:p w14:paraId="3A452037" w14:textId="35A7601B" w:rsidR="00942E35" w:rsidRDefault="00942E35" w:rsidP="00942E35">
            <w:pPr>
              <w:pStyle w:val="Tabletext"/>
              <w:ind w:right="227"/>
              <w:jc w:val="right"/>
              <w:rPr>
                <w:rFonts w:cs="Arial"/>
                <w:color w:val="000000"/>
                <w:szCs w:val="16"/>
              </w:rPr>
            </w:pPr>
            <w:r w:rsidRPr="002D50D4">
              <w:t>56.6</w:t>
            </w:r>
          </w:p>
        </w:tc>
        <w:tc>
          <w:tcPr>
            <w:tcW w:w="955" w:type="dxa"/>
            <w:tcBorders>
              <w:top w:val="nil"/>
              <w:left w:val="nil"/>
              <w:bottom w:val="nil"/>
              <w:right w:val="nil"/>
            </w:tcBorders>
            <w:vAlign w:val="bottom"/>
          </w:tcPr>
          <w:p w14:paraId="08F1B414" w14:textId="77777777" w:rsidR="00942E35" w:rsidRPr="00E00B44" w:rsidRDefault="00942E35" w:rsidP="00942E35">
            <w:pPr>
              <w:pStyle w:val="Tabletext"/>
              <w:ind w:right="227"/>
              <w:jc w:val="right"/>
            </w:pPr>
            <w:r>
              <w:rPr>
                <w:rFonts w:cs="Arial"/>
                <w:color w:val="000000"/>
                <w:szCs w:val="16"/>
              </w:rPr>
              <w:t>70.2</w:t>
            </w:r>
          </w:p>
        </w:tc>
        <w:tc>
          <w:tcPr>
            <w:tcW w:w="955" w:type="dxa"/>
            <w:tcBorders>
              <w:top w:val="nil"/>
              <w:left w:val="nil"/>
              <w:bottom w:val="nil"/>
            </w:tcBorders>
            <w:vAlign w:val="bottom"/>
          </w:tcPr>
          <w:p w14:paraId="3B960B6E" w14:textId="77777777" w:rsidR="00942E35" w:rsidRDefault="00942E35" w:rsidP="00942E35">
            <w:pPr>
              <w:pStyle w:val="Tabletext"/>
              <w:ind w:right="227"/>
              <w:jc w:val="right"/>
              <w:rPr>
                <w:rFonts w:cs="Arial"/>
                <w:color w:val="000000"/>
                <w:szCs w:val="16"/>
              </w:rPr>
            </w:pPr>
            <w:r>
              <w:rPr>
                <w:rFonts w:cs="Arial"/>
                <w:color w:val="000000"/>
                <w:szCs w:val="16"/>
              </w:rPr>
              <w:t>-1.4</w:t>
            </w:r>
          </w:p>
        </w:tc>
        <w:tc>
          <w:tcPr>
            <w:tcW w:w="955" w:type="dxa"/>
            <w:tcBorders>
              <w:top w:val="nil"/>
              <w:left w:val="nil"/>
              <w:bottom w:val="nil"/>
            </w:tcBorders>
            <w:vAlign w:val="bottom"/>
          </w:tcPr>
          <w:p w14:paraId="06413C3A" w14:textId="77777777" w:rsidR="00942E35" w:rsidRDefault="00942E35" w:rsidP="00942E35">
            <w:pPr>
              <w:pStyle w:val="Tabletext"/>
              <w:ind w:right="227"/>
              <w:jc w:val="right"/>
              <w:rPr>
                <w:rFonts w:cs="Arial"/>
                <w:color w:val="000000"/>
                <w:szCs w:val="16"/>
              </w:rPr>
            </w:pPr>
            <w:r>
              <w:rPr>
                <w:rFonts w:cs="Arial"/>
                <w:color w:val="000000"/>
                <w:szCs w:val="16"/>
              </w:rPr>
              <w:t>2.7</w:t>
            </w:r>
          </w:p>
        </w:tc>
      </w:tr>
      <w:tr w:rsidR="00942E35" w14:paraId="13ECA3AA" w14:textId="77777777" w:rsidTr="00461C7B">
        <w:tc>
          <w:tcPr>
            <w:tcW w:w="2208" w:type="dxa"/>
            <w:tcBorders>
              <w:top w:val="nil"/>
              <w:bottom w:val="nil"/>
              <w:right w:val="nil"/>
            </w:tcBorders>
            <w:vAlign w:val="center"/>
          </w:tcPr>
          <w:p w14:paraId="7676CEB1" w14:textId="77777777" w:rsidR="00942E35" w:rsidRDefault="00942E35" w:rsidP="00942E35">
            <w:pPr>
              <w:pStyle w:val="Tabletext"/>
            </w:pPr>
            <w:r w:rsidRPr="00AC00BE">
              <w:t>Electricity Supply</w:t>
            </w:r>
          </w:p>
        </w:tc>
        <w:tc>
          <w:tcPr>
            <w:tcW w:w="955" w:type="dxa"/>
            <w:tcBorders>
              <w:top w:val="nil"/>
              <w:left w:val="nil"/>
              <w:bottom w:val="nil"/>
              <w:right w:val="nil"/>
            </w:tcBorders>
            <w:vAlign w:val="bottom"/>
          </w:tcPr>
          <w:p w14:paraId="46E44919" w14:textId="77777777" w:rsidR="00942E35" w:rsidRPr="00E00B44" w:rsidRDefault="00942E35" w:rsidP="00942E35">
            <w:pPr>
              <w:pStyle w:val="Tabletext"/>
              <w:ind w:right="227"/>
              <w:jc w:val="right"/>
            </w:pPr>
            <w:r>
              <w:rPr>
                <w:rFonts w:cs="Arial"/>
                <w:color w:val="000000"/>
                <w:szCs w:val="16"/>
              </w:rPr>
              <w:t>63.2</w:t>
            </w:r>
          </w:p>
        </w:tc>
        <w:tc>
          <w:tcPr>
            <w:tcW w:w="955" w:type="dxa"/>
            <w:tcBorders>
              <w:top w:val="nil"/>
              <w:left w:val="nil"/>
              <w:bottom w:val="nil"/>
              <w:right w:val="nil"/>
            </w:tcBorders>
          </w:tcPr>
          <w:p w14:paraId="3ED51408" w14:textId="77777777" w:rsidR="00942E35" w:rsidRDefault="00942E35" w:rsidP="00942E35">
            <w:pPr>
              <w:pStyle w:val="Tabletext"/>
              <w:ind w:right="227"/>
              <w:jc w:val="right"/>
              <w:rPr>
                <w:rFonts w:cs="Arial"/>
                <w:color w:val="000000"/>
                <w:szCs w:val="16"/>
              </w:rPr>
            </w:pPr>
            <w:r w:rsidRPr="002D50D4">
              <w:t>64.0</w:t>
            </w:r>
          </w:p>
        </w:tc>
        <w:tc>
          <w:tcPr>
            <w:tcW w:w="955" w:type="dxa"/>
            <w:tcBorders>
              <w:top w:val="nil"/>
              <w:left w:val="nil"/>
              <w:bottom w:val="nil"/>
              <w:right w:val="nil"/>
            </w:tcBorders>
            <w:vAlign w:val="bottom"/>
          </w:tcPr>
          <w:p w14:paraId="0F6E497B" w14:textId="77777777" w:rsidR="00942E35" w:rsidRPr="00E00B44" w:rsidRDefault="00942E35" w:rsidP="00942E35">
            <w:pPr>
              <w:pStyle w:val="Tabletext"/>
              <w:ind w:right="227"/>
              <w:jc w:val="right"/>
            </w:pPr>
            <w:r>
              <w:rPr>
                <w:rFonts w:cs="Arial"/>
                <w:color w:val="000000"/>
                <w:szCs w:val="16"/>
              </w:rPr>
              <w:t>73.2</w:t>
            </w:r>
          </w:p>
        </w:tc>
        <w:tc>
          <w:tcPr>
            <w:tcW w:w="955" w:type="dxa"/>
            <w:tcBorders>
              <w:top w:val="nil"/>
              <w:left w:val="nil"/>
              <w:bottom w:val="nil"/>
            </w:tcBorders>
            <w:vAlign w:val="bottom"/>
          </w:tcPr>
          <w:p w14:paraId="1505AD9B" w14:textId="77777777" w:rsidR="00942E35" w:rsidRDefault="00942E35" w:rsidP="00942E35">
            <w:pPr>
              <w:pStyle w:val="Tabletext"/>
              <w:ind w:right="227"/>
              <w:jc w:val="right"/>
              <w:rPr>
                <w:rFonts w:cs="Arial"/>
                <w:color w:val="000000"/>
                <w:szCs w:val="16"/>
              </w:rPr>
            </w:pPr>
            <w:r>
              <w:rPr>
                <w:rFonts w:cs="Arial"/>
                <w:color w:val="000000"/>
                <w:szCs w:val="16"/>
              </w:rPr>
              <w:t>0.3</w:t>
            </w:r>
          </w:p>
        </w:tc>
        <w:tc>
          <w:tcPr>
            <w:tcW w:w="955" w:type="dxa"/>
            <w:tcBorders>
              <w:top w:val="nil"/>
              <w:left w:val="nil"/>
              <w:bottom w:val="nil"/>
            </w:tcBorders>
            <w:vAlign w:val="bottom"/>
          </w:tcPr>
          <w:p w14:paraId="15E1D672" w14:textId="77777777" w:rsidR="00942E35" w:rsidRDefault="00942E35" w:rsidP="00942E35">
            <w:pPr>
              <w:pStyle w:val="Tabletext"/>
              <w:ind w:right="227"/>
              <w:jc w:val="right"/>
              <w:rPr>
                <w:rFonts w:cs="Arial"/>
                <w:color w:val="000000"/>
                <w:szCs w:val="16"/>
              </w:rPr>
            </w:pPr>
            <w:r>
              <w:rPr>
                <w:rFonts w:cs="Arial"/>
                <w:color w:val="000000"/>
                <w:szCs w:val="16"/>
              </w:rPr>
              <w:t>1.7</w:t>
            </w:r>
          </w:p>
        </w:tc>
      </w:tr>
      <w:tr w:rsidR="00942E35" w14:paraId="0E1BD3F4" w14:textId="77777777" w:rsidTr="00461C7B">
        <w:tc>
          <w:tcPr>
            <w:tcW w:w="2208" w:type="dxa"/>
            <w:tcBorders>
              <w:top w:val="nil"/>
              <w:bottom w:val="nil"/>
              <w:right w:val="nil"/>
            </w:tcBorders>
            <w:vAlign w:val="center"/>
          </w:tcPr>
          <w:p w14:paraId="784F78D6" w14:textId="77777777" w:rsidR="00942E35" w:rsidRDefault="00942E35" w:rsidP="00942E35">
            <w:pPr>
              <w:pStyle w:val="Tabletext"/>
            </w:pPr>
            <w:r w:rsidRPr="00AC00BE">
              <w:t>Gas Supply</w:t>
            </w:r>
          </w:p>
        </w:tc>
        <w:tc>
          <w:tcPr>
            <w:tcW w:w="955" w:type="dxa"/>
            <w:tcBorders>
              <w:top w:val="nil"/>
              <w:left w:val="nil"/>
              <w:bottom w:val="nil"/>
              <w:right w:val="nil"/>
            </w:tcBorders>
            <w:vAlign w:val="bottom"/>
          </w:tcPr>
          <w:p w14:paraId="1BDB9FE8" w14:textId="77777777" w:rsidR="00942E35" w:rsidRPr="00E00B44" w:rsidRDefault="00942E35" w:rsidP="00942E35">
            <w:pPr>
              <w:pStyle w:val="Tabletext"/>
              <w:ind w:right="227"/>
              <w:jc w:val="right"/>
            </w:pPr>
            <w:r>
              <w:rPr>
                <w:rFonts w:cs="Arial"/>
                <w:color w:val="000000"/>
                <w:szCs w:val="16"/>
              </w:rPr>
              <w:t>11.2</w:t>
            </w:r>
          </w:p>
        </w:tc>
        <w:tc>
          <w:tcPr>
            <w:tcW w:w="955" w:type="dxa"/>
            <w:tcBorders>
              <w:top w:val="nil"/>
              <w:left w:val="nil"/>
              <w:bottom w:val="nil"/>
              <w:right w:val="nil"/>
            </w:tcBorders>
          </w:tcPr>
          <w:p w14:paraId="53924BFD" w14:textId="77777777" w:rsidR="00942E35" w:rsidRDefault="00942E35" w:rsidP="00942E35">
            <w:pPr>
              <w:pStyle w:val="Tabletext"/>
              <w:ind w:right="227"/>
              <w:jc w:val="right"/>
              <w:rPr>
                <w:rFonts w:cs="Arial"/>
                <w:color w:val="000000"/>
                <w:szCs w:val="16"/>
              </w:rPr>
            </w:pPr>
            <w:r w:rsidRPr="002D50D4">
              <w:t>17.7</w:t>
            </w:r>
          </w:p>
        </w:tc>
        <w:tc>
          <w:tcPr>
            <w:tcW w:w="955" w:type="dxa"/>
            <w:tcBorders>
              <w:top w:val="nil"/>
              <w:left w:val="nil"/>
              <w:bottom w:val="nil"/>
              <w:right w:val="nil"/>
            </w:tcBorders>
            <w:vAlign w:val="bottom"/>
          </w:tcPr>
          <w:p w14:paraId="2E7A1868" w14:textId="77777777" w:rsidR="00942E35" w:rsidRPr="00E00B44" w:rsidRDefault="00942E35" w:rsidP="00942E35">
            <w:pPr>
              <w:pStyle w:val="Tabletext"/>
              <w:ind w:right="227"/>
              <w:jc w:val="right"/>
            </w:pPr>
            <w:r>
              <w:rPr>
                <w:rFonts w:cs="Arial"/>
                <w:color w:val="000000"/>
                <w:szCs w:val="16"/>
              </w:rPr>
              <w:t>17.3</w:t>
            </w:r>
          </w:p>
        </w:tc>
        <w:tc>
          <w:tcPr>
            <w:tcW w:w="955" w:type="dxa"/>
            <w:tcBorders>
              <w:top w:val="nil"/>
              <w:left w:val="nil"/>
              <w:bottom w:val="nil"/>
            </w:tcBorders>
            <w:vAlign w:val="bottom"/>
          </w:tcPr>
          <w:p w14:paraId="1D070C0D" w14:textId="77777777" w:rsidR="00942E35" w:rsidRDefault="00942E35" w:rsidP="00942E35">
            <w:pPr>
              <w:pStyle w:val="Tabletext"/>
              <w:ind w:right="227"/>
              <w:jc w:val="right"/>
              <w:rPr>
                <w:rFonts w:cs="Arial"/>
                <w:color w:val="000000"/>
                <w:szCs w:val="16"/>
              </w:rPr>
            </w:pPr>
            <w:r>
              <w:rPr>
                <w:rFonts w:cs="Arial"/>
                <w:color w:val="000000"/>
                <w:szCs w:val="16"/>
              </w:rPr>
              <w:t>9.5</w:t>
            </w:r>
          </w:p>
        </w:tc>
        <w:tc>
          <w:tcPr>
            <w:tcW w:w="955" w:type="dxa"/>
            <w:tcBorders>
              <w:top w:val="nil"/>
              <w:left w:val="nil"/>
              <w:bottom w:val="nil"/>
            </w:tcBorders>
            <w:vAlign w:val="bottom"/>
          </w:tcPr>
          <w:p w14:paraId="32660007" w14:textId="77777777" w:rsidR="00942E35" w:rsidRDefault="00942E35" w:rsidP="00942E35">
            <w:pPr>
              <w:pStyle w:val="Tabletext"/>
              <w:ind w:right="227"/>
              <w:jc w:val="right"/>
              <w:rPr>
                <w:rFonts w:cs="Arial"/>
                <w:color w:val="000000"/>
                <w:szCs w:val="16"/>
              </w:rPr>
            </w:pPr>
            <w:r>
              <w:rPr>
                <w:rFonts w:cs="Arial"/>
                <w:color w:val="000000"/>
                <w:szCs w:val="16"/>
              </w:rPr>
              <w:t>0.0</w:t>
            </w:r>
          </w:p>
        </w:tc>
      </w:tr>
      <w:tr w:rsidR="00942E35" w14:paraId="6042265C" w14:textId="77777777" w:rsidTr="00461C7B">
        <w:tc>
          <w:tcPr>
            <w:tcW w:w="2208" w:type="dxa"/>
            <w:tcBorders>
              <w:top w:val="nil"/>
              <w:bottom w:val="nil"/>
              <w:right w:val="nil"/>
            </w:tcBorders>
            <w:vAlign w:val="center"/>
          </w:tcPr>
          <w:p w14:paraId="5C9EEF16" w14:textId="77777777" w:rsidR="00942E35" w:rsidRDefault="00942E35" w:rsidP="00942E35">
            <w:pPr>
              <w:pStyle w:val="Tabletext"/>
            </w:pPr>
            <w:r w:rsidRPr="00AC00BE">
              <w:t xml:space="preserve">Water Supply, Sewerage </w:t>
            </w:r>
            <w:r>
              <w:t>&amp;</w:t>
            </w:r>
            <w:r w:rsidRPr="00AC00BE">
              <w:t xml:space="preserve"> Drainage</w:t>
            </w:r>
          </w:p>
        </w:tc>
        <w:tc>
          <w:tcPr>
            <w:tcW w:w="955" w:type="dxa"/>
            <w:tcBorders>
              <w:top w:val="nil"/>
              <w:left w:val="nil"/>
              <w:bottom w:val="nil"/>
              <w:right w:val="nil"/>
            </w:tcBorders>
            <w:vAlign w:val="bottom"/>
          </w:tcPr>
          <w:p w14:paraId="584708B7" w14:textId="77777777" w:rsidR="00942E35" w:rsidRPr="00E00B44" w:rsidRDefault="00942E35" w:rsidP="00942E35">
            <w:pPr>
              <w:pStyle w:val="Tabletext"/>
              <w:ind w:right="227"/>
              <w:jc w:val="right"/>
            </w:pPr>
            <w:r>
              <w:rPr>
                <w:rFonts w:cs="Arial"/>
                <w:color w:val="000000"/>
                <w:szCs w:val="16"/>
              </w:rPr>
              <w:t>36.6</w:t>
            </w:r>
          </w:p>
        </w:tc>
        <w:tc>
          <w:tcPr>
            <w:tcW w:w="955" w:type="dxa"/>
            <w:tcBorders>
              <w:top w:val="nil"/>
              <w:left w:val="nil"/>
              <w:bottom w:val="nil"/>
              <w:right w:val="nil"/>
            </w:tcBorders>
          </w:tcPr>
          <w:p w14:paraId="6BDB0E9B" w14:textId="77777777" w:rsidR="00461C7B" w:rsidRDefault="00461C7B" w:rsidP="00942E35">
            <w:pPr>
              <w:pStyle w:val="Tabletext"/>
              <w:ind w:right="227"/>
              <w:jc w:val="right"/>
            </w:pPr>
          </w:p>
          <w:p w14:paraId="382639A2" w14:textId="6272DED2" w:rsidR="00942E35" w:rsidRDefault="00942E35" w:rsidP="00942E35">
            <w:pPr>
              <w:pStyle w:val="Tabletext"/>
              <w:ind w:right="227"/>
              <w:jc w:val="right"/>
              <w:rPr>
                <w:rFonts w:cs="Arial"/>
                <w:color w:val="000000"/>
                <w:szCs w:val="16"/>
              </w:rPr>
            </w:pPr>
            <w:r w:rsidRPr="002D50D4">
              <w:t>29.6</w:t>
            </w:r>
          </w:p>
        </w:tc>
        <w:tc>
          <w:tcPr>
            <w:tcW w:w="955" w:type="dxa"/>
            <w:tcBorders>
              <w:top w:val="nil"/>
              <w:left w:val="nil"/>
              <w:bottom w:val="nil"/>
              <w:right w:val="nil"/>
            </w:tcBorders>
            <w:vAlign w:val="bottom"/>
          </w:tcPr>
          <w:p w14:paraId="2D7DDDEF" w14:textId="77777777" w:rsidR="00942E35" w:rsidRPr="00E00B44" w:rsidRDefault="00942E35" w:rsidP="00942E35">
            <w:pPr>
              <w:pStyle w:val="Tabletext"/>
              <w:ind w:right="227"/>
              <w:jc w:val="right"/>
            </w:pPr>
            <w:r>
              <w:rPr>
                <w:rFonts w:cs="Arial"/>
                <w:color w:val="000000"/>
                <w:szCs w:val="16"/>
              </w:rPr>
              <w:t>33.9</w:t>
            </w:r>
          </w:p>
        </w:tc>
        <w:tc>
          <w:tcPr>
            <w:tcW w:w="955" w:type="dxa"/>
            <w:tcBorders>
              <w:top w:val="nil"/>
              <w:left w:val="nil"/>
              <w:bottom w:val="nil"/>
            </w:tcBorders>
            <w:vAlign w:val="bottom"/>
          </w:tcPr>
          <w:p w14:paraId="50B7EABF" w14:textId="77777777" w:rsidR="00942E35" w:rsidRDefault="00942E35" w:rsidP="00942E35">
            <w:pPr>
              <w:pStyle w:val="Tabletext"/>
              <w:ind w:right="227"/>
              <w:jc w:val="right"/>
              <w:rPr>
                <w:rFonts w:cs="Arial"/>
                <w:color w:val="000000"/>
                <w:szCs w:val="16"/>
              </w:rPr>
            </w:pPr>
            <w:r>
              <w:rPr>
                <w:rFonts w:cs="Arial"/>
                <w:color w:val="000000"/>
                <w:szCs w:val="16"/>
              </w:rPr>
              <w:t>-4.1</w:t>
            </w:r>
          </w:p>
        </w:tc>
        <w:tc>
          <w:tcPr>
            <w:tcW w:w="955" w:type="dxa"/>
            <w:tcBorders>
              <w:top w:val="nil"/>
              <w:left w:val="nil"/>
              <w:bottom w:val="nil"/>
            </w:tcBorders>
            <w:vAlign w:val="bottom"/>
          </w:tcPr>
          <w:p w14:paraId="3AB581D2" w14:textId="77777777" w:rsidR="00942E35" w:rsidRDefault="00942E35" w:rsidP="00942E35">
            <w:pPr>
              <w:pStyle w:val="Tabletext"/>
              <w:ind w:right="227"/>
              <w:jc w:val="right"/>
              <w:rPr>
                <w:rFonts w:cs="Arial"/>
                <w:color w:val="000000"/>
                <w:szCs w:val="16"/>
              </w:rPr>
            </w:pPr>
            <w:r>
              <w:rPr>
                <w:rFonts w:cs="Arial"/>
                <w:color w:val="000000"/>
                <w:szCs w:val="16"/>
              </w:rPr>
              <w:t>1.7</w:t>
            </w:r>
          </w:p>
        </w:tc>
      </w:tr>
      <w:tr w:rsidR="00942E35" w14:paraId="373F321C" w14:textId="77777777" w:rsidTr="00461C7B">
        <w:tc>
          <w:tcPr>
            <w:tcW w:w="2208" w:type="dxa"/>
            <w:tcBorders>
              <w:top w:val="nil"/>
              <w:bottom w:val="single" w:sz="4" w:space="0" w:color="auto"/>
              <w:right w:val="nil"/>
            </w:tcBorders>
            <w:vAlign w:val="center"/>
          </w:tcPr>
          <w:p w14:paraId="64C685CA" w14:textId="77777777" w:rsidR="00942E35" w:rsidRPr="00814747" w:rsidRDefault="00942E35" w:rsidP="00942E35">
            <w:pPr>
              <w:pStyle w:val="Tabletext"/>
            </w:pPr>
            <w:r w:rsidRPr="00814747">
              <w:t>Waste Collection, Treatment &amp; Disposal</w:t>
            </w:r>
          </w:p>
        </w:tc>
        <w:tc>
          <w:tcPr>
            <w:tcW w:w="955" w:type="dxa"/>
            <w:tcBorders>
              <w:top w:val="nil"/>
              <w:left w:val="nil"/>
              <w:bottom w:val="single" w:sz="4" w:space="0" w:color="auto"/>
              <w:right w:val="nil"/>
            </w:tcBorders>
            <w:vAlign w:val="bottom"/>
          </w:tcPr>
          <w:p w14:paraId="2F078594" w14:textId="77777777" w:rsidR="00942E35" w:rsidRPr="00E00B44" w:rsidRDefault="00942E35" w:rsidP="00942E35">
            <w:pPr>
              <w:pStyle w:val="Tabletext"/>
              <w:ind w:right="227"/>
              <w:jc w:val="right"/>
            </w:pPr>
            <w:r>
              <w:rPr>
                <w:rFonts w:cs="Arial"/>
                <w:color w:val="000000"/>
                <w:szCs w:val="16"/>
              </w:rPr>
              <w:t>29.4</w:t>
            </w:r>
          </w:p>
        </w:tc>
        <w:tc>
          <w:tcPr>
            <w:tcW w:w="955" w:type="dxa"/>
            <w:tcBorders>
              <w:top w:val="nil"/>
              <w:left w:val="nil"/>
              <w:bottom w:val="single" w:sz="4" w:space="0" w:color="auto"/>
              <w:right w:val="nil"/>
            </w:tcBorders>
          </w:tcPr>
          <w:p w14:paraId="338FE07B" w14:textId="77777777" w:rsidR="00461C7B" w:rsidRDefault="00461C7B" w:rsidP="00942E35">
            <w:pPr>
              <w:pStyle w:val="Tabletext"/>
              <w:ind w:right="227"/>
              <w:jc w:val="right"/>
            </w:pPr>
          </w:p>
          <w:p w14:paraId="4E9C4785" w14:textId="71325911" w:rsidR="00942E35" w:rsidRDefault="00942E35" w:rsidP="00942E35">
            <w:pPr>
              <w:pStyle w:val="Tabletext"/>
              <w:ind w:right="227"/>
              <w:jc w:val="right"/>
              <w:rPr>
                <w:rFonts w:cs="Arial"/>
                <w:color w:val="000000"/>
                <w:szCs w:val="16"/>
              </w:rPr>
            </w:pPr>
            <w:r w:rsidRPr="002D50D4">
              <w:t>34.2</w:t>
            </w:r>
          </w:p>
        </w:tc>
        <w:tc>
          <w:tcPr>
            <w:tcW w:w="955" w:type="dxa"/>
            <w:tcBorders>
              <w:top w:val="nil"/>
              <w:left w:val="nil"/>
              <w:bottom w:val="single" w:sz="4" w:space="0" w:color="auto"/>
              <w:right w:val="nil"/>
            </w:tcBorders>
            <w:vAlign w:val="bottom"/>
          </w:tcPr>
          <w:p w14:paraId="5C70A177" w14:textId="77777777" w:rsidR="00942E35" w:rsidRPr="00E00B44" w:rsidRDefault="00942E35" w:rsidP="00942E35">
            <w:pPr>
              <w:pStyle w:val="Tabletext"/>
              <w:ind w:right="227"/>
              <w:jc w:val="right"/>
            </w:pPr>
            <w:r>
              <w:rPr>
                <w:rFonts w:cs="Arial"/>
                <w:color w:val="000000"/>
                <w:szCs w:val="16"/>
              </w:rPr>
              <w:t>36.1</w:t>
            </w:r>
          </w:p>
        </w:tc>
        <w:tc>
          <w:tcPr>
            <w:tcW w:w="955" w:type="dxa"/>
            <w:tcBorders>
              <w:top w:val="nil"/>
              <w:left w:val="nil"/>
              <w:bottom w:val="single" w:sz="4" w:space="0" w:color="auto"/>
            </w:tcBorders>
            <w:vAlign w:val="bottom"/>
          </w:tcPr>
          <w:p w14:paraId="67EF3E80" w14:textId="77777777" w:rsidR="00942E35" w:rsidRDefault="00942E35" w:rsidP="00942E35">
            <w:pPr>
              <w:pStyle w:val="Tabletext"/>
              <w:ind w:right="227"/>
              <w:jc w:val="right"/>
              <w:rPr>
                <w:rFonts w:cs="Arial"/>
                <w:color w:val="000000"/>
                <w:szCs w:val="16"/>
              </w:rPr>
            </w:pPr>
            <w:r>
              <w:rPr>
                <w:rFonts w:cs="Arial"/>
                <w:color w:val="000000"/>
                <w:szCs w:val="16"/>
              </w:rPr>
              <w:t>3.1</w:t>
            </w:r>
          </w:p>
        </w:tc>
        <w:tc>
          <w:tcPr>
            <w:tcW w:w="955" w:type="dxa"/>
            <w:tcBorders>
              <w:top w:val="nil"/>
              <w:left w:val="nil"/>
              <w:bottom w:val="single" w:sz="4" w:space="0" w:color="auto"/>
            </w:tcBorders>
            <w:vAlign w:val="bottom"/>
          </w:tcPr>
          <w:p w14:paraId="603DA065" w14:textId="77777777" w:rsidR="00942E35" w:rsidRDefault="00942E35" w:rsidP="00942E35">
            <w:pPr>
              <w:pStyle w:val="Tabletext"/>
              <w:ind w:right="227"/>
              <w:jc w:val="right"/>
              <w:rPr>
                <w:rFonts w:cs="Arial"/>
                <w:color w:val="000000"/>
                <w:szCs w:val="16"/>
              </w:rPr>
            </w:pPr>
            <w:r>
              <w:rPr>
                <w:rFonts w:cs="Arial"/>
                <w:color w:val="000000"/>
                <w:szCs w:val="16"/>
              </w:rPr>
              <w:t>0.7</w:t>
            </w:r>
          </w:p>
        </w:tc>
      </w:tr>
    </w:tbl>
    <w:p w14:paraId="0E7239D6" w14:textId="77777777" w:rsidR="0075575D" w:rsidRDefault="0075575D" w:rsidP="00A1684C">
      <w:pPr>
        <w:pStyle w:val="Tabletitle"/>
      </w:pPr>
    </w:p>
    <w:p w14:paraId="52A544A7" w14:textId="77777777" w:rsidR="00A1684C" w:rsidRDefault="005811A7" w:rsidP="00A1684C">
      <w:pPr>
        <w:pStyle w:val="Tabletitle"/>
      </w:pPr>
      <w:bookmarkStart w:id="96" w:name="_Toc496199305"/>
      <w:bookmarkStart w:id="97" w:name="_Toc496199742"/>
      <w:bookmarkStart w:id="98" w:name="_Toc497726260"/>
      <w:bookmarkStart w:id="99" w:name="_Toc497819016"/>
      <w:bookmarkStart w:id="100" w:name="_Toc500147338"/>
      <w:r>
        <w:lastRenderedPageBreak/>
        <w:t>Table A</w:t>
      </w:r>
      <w:r w:rsidR="0075575D">
        <w:t>2</w:t>
      </w:r>
      <w:r w:rsidR="00A1684C">
        <w:tab/>
        <w:t>Contd.</w:t>
      </w:r>
      <w:bookmarkEnd w:id="96"/>
      <w:bookmarkEnd w:id="97"/>
      <w:bookmarkEnd w:id="98"/>
      <w:bookmarkEnd w:id="99"/>
      <w:bookmarkEnd w:id="100"/>
    </w:p>
    <w:tbl>
      <w:tblPr>
        <w:tblW w:w="6983" w:type="dxa"/>
        <w:tblBorders>
          <w:top w:val="single" w:sz="4" w:space="0" w:color="auto"/>
          <w:bottom w:val="single" w:sz="4" w:space="0" w:color="auto"/>
        </w:tblBorders>
        <w:tblLayout w:type="fixed"/>
        <w:tblLook w:val="0000" w:firstRow="0" w:lastRow="0" w:firstColumn="0" w:lastColumn="0" w:noHBand="0" w:noVBand="0"/>
      </w:tblPr>
      <w:tblGrid>
        <w:gridCol w:w="2208"/>
        <w:gridCol w:w="955"/>
        <w:gridCol w:w="955"/>
        <w:gridCol w:w="955"/>
        <w:gridCol w:w="955"/>
        <w:gridCol w:w="955"/>
      </w:tblGrid>
      <w:tr w:rsidR="00940ADA" w14:paraId="598E066A" w14:textId="77777777" w:rsidTr="00B84E3A">
        <w:tc>
          <w:tcPr>
            <w:tcW w:w="2208" w:type="dxa"/>
            <w:tcBorders>
              <w:top w:val="single" w:sz="4" w:space="0" w:color="auto"/>
              <w:bottom w:val="nil"/>
              <w:right w:val="nil"/>
            </w:tcBorders>
          </w:tcPr>
          <w:p w14:paraId="29479C00" w14:textId="333AA036" w:rsidR="00940ADA" w:rsidRDefault="00940ADA" w:rsidP="00D0664C">
            <w:pPr>
              <w:pStyle w:val="Tablehead1"/>
            </w:pPr>
            <w:r>
              <w:t xml:space="preserve">Industry </w:t>
            </w:r>
            <w:r>
              <w:br/>
              <w:t>(ANZ</w:t>
            </w:r>
            <w:r w:rsidR="009C1066">
              <w:t>S</w:t>
            </w:r>
            <w:r>
              <w:t>IC subdivision)</w:t>
            </w:r>
          </w:p>
        </w:tc>
        <w:tc>
          <w:tcPr>
            <w:tcW w:w="2865" w:type="dxa"/>
            <w:gridSpan w:val="3"/>
            <w:tcBorders>
              <w:top w:val="single" w:sz="4" w:space="0" w:color="auto"/>
              <w:left w:val="nil"/>
              <w:bottom w:val="nil"/>
              <w:right w:val="nil"/>
            </w:tcBorders>
          </w:tcPr>
          <w:p w14:paraId="3B3883F7" w14:textId="77777777" w:rsidR="00940ADA" w:rsidRDefault="00940ADA" w:rsidP="00D0664C">
            <w:pPr>
              <w:pStyle w:val="Tablehead1"/>
              <w:jc w:val="center"/>
            </w:pPr>
            <w:r>
              <w:t>Employment (’000)</w:t>
            </w:r>
          </w:p>
        </w:tc>
        <w:tc>
          <w:tcPr>
            <w:tcW w:w="1910" w:type="dxa"/>
            <w:gridSpan w:val="2"/>
            <w:tcBorders>
              <w:top w:val="single" w:sz="4" w:space="0" w:color="auto"/>
              <w:left w:val="nil"/>
              <w:bottom w:val="nil"/>
            </w:tcBorders>
          </w:tcPr>
          <w:p w14:paraId="022B7E04" w14:textId="77777777" w:rsidR="00940ADA" w:rsidRDefault="00940ADA" w:rsidP="00D0664C">
            <w:pPr>
              <w:pStyle w:val="Tablehead1"/>
              <w:jc w:val="center"/>
            </w:pPr>
            <w:r>
              <w:t>Average year-on-year % change</w:t>
            </w:r>
          </w:p>
        </w:tc>
      </w:tr>
      <w:tr w:rsidR="00942E35" w14:paraId="7ADD5AC9" w14:textId="77777777" w:rsidTr="00461C7B">
        <w:tc>
          <w:tcPr>
            <w:tcW w:w="2208" w:type="dxa"/>
            <w:tcBorders>
              <w:top w:val="nil"/>
              <w:bottom w:val="single" w:sz="4" w:space="0" w:color="auto"/>
              <w:right w:val="nil"/>
            </w:tcBorders>
          </w:tcPr>
          <w:p w14:paraId="3898FBBC" w14:textId="77777777" w:rsidR="00942E35" w:rsidRDefault="00942E35" w:rsidP="00D0664C">
            <w:pPr>
              <w:pStyle w:val="Tablehead3"/>
            </w:pPr>
          </w:p>
        </w:tc>
        <w:tc>
          <w:tcPr>
            <w:tcW w:w="955" w:type="dxa"/>
            <w:tcBorders>
              <w:top w:val="nil"/>
              <w:left w:val="nil"/>
              <w:bottom w:val="single" w:sz="4" w:space="0" w:color="auto"/>
              <w:right w:val="nil"/>
            </w:tcBorders>
          </w:tcPr>
          <w:p w14:paraId="5FFE2300" w14:textId="55A79765" w:rsidR="00942E35" w:rsidRDefault="00942E35" w:rsidP="00D0664C">
            <w:pPr>
              <w:pStyle w:val="Tablehead2"/>
              <w:jc w:val="center"/>
            </w:pPr>
            <w:r>
              <w:t>2011</w:t>
            </w:r>
          </w:p>
        </w:tc>
        <w:tc>
          <w:tcPr>
            <w:tcW w:w="955" w:type="dxa"/>
            <w:tcBorders>
              <w:top w:val="nil"/>
              <w:left w:val="nil"/>
              <w:bottom w:val="single" w:sz="4" w:space="0" w:color="auto"/>
              <w:right w:val="nil"/>
            </w:tcBorders>
          </w:tcPr>
          <w:p w14:paraId="3391B0AF" w14:textId="77777777" w:rsidR="00942E35" w:rsidRDefault="00942E35" w:rsidP="00D0664C">
            <w:pPr>
              <w:pStyle w:val="Tablehead2"/>
              <w:jc w:val="center"/>
            </w:pPr>
            <w:r>
              <w:t>2016</w:t>
            </w:r>
          </w:p>
        </w:tc>
        <w:tc>
          <w:tcPr>
            <w:tcW w:w="955" w:type="dxa"/>
            <w:tcBorders>
              <w:top w:val="nil"/>
              <w:left w:val="nil"/>
              <w:bottom w:val="single" w:sz="4" w:space="0" w:color="auto"/>
              <w:right w:val="nil"/>
            </w:tcBorders>
          </w:tcPr>
          <w:p w14:paraId="773402D0" w14:textId="77777777" w:rsidR="00942E35" w:rsidRDefault="00942E35" w:rsidP="00D0664C">
            <w:pPr>
              <w:pStyle w:val="Tablehead2"/>
              <w:jc w:val="center"/>
            </w:pPr>
            <w:r>
              <w:t>2024</w:t>
            </w:r>
          </w:p>
        </w:tc>
        <w:tc>
          <w:tcPr>
            <w:tcW w:w="955" w:type="dxa"/>
            <w:tcBorders>
              <w:top w:val="nil"/>
              <w:left w:val="nil"/>
              <w:bottom w:val="single" w:sz="4" w:space="0" w:color="auto"/>
            </w:tcBorders>
          </w:tcPr>
          <w:p w14:paraId="215CCC37" w14:textId="77777777" w:rsidR="00942E35" w:rsidRDefault="00942E35" w:rsidP="00D0664C">
            <w:pPr>
              <w:pStyle w:val="Tablehead2"/>
              <w:jc w:val="center"/>
            </w:pPr>
            <w:r>
              <w:t>2011–16</w:t>
            </w:r>
          </w:p>
        </w:tc>
        <w:tc>
          <w:tcPr>
            <w:tcW w:w="955" w:type="dxa"/>
            <w:tcBorders>
              <w:top w:val="nil"/>
              <w:left w:val="nil"/>
              <w:bottom w:val="single" w:sz="4" w:space="0" w:color="auto"/>
            </w:tcBorders>
          </w:tcPr>
          <w:p w14:paraId="00132E21" w14:textId="77777777" w:rsidR="00942E35" w:rsidRDefault="00942E35" w:rsidP="00D0664C">
            <w:pPr>
              <w:pStyle w:val="Tablehead2"/>
              <w:jc w:val="center"/>
            </w:pPr>
            <w:r>
              <w:t>2016–24</w:t>
            </w:r>
          </w:p>
        </w:tc>
      </w:tr>
      <w:tr w:rsidR="00942E35" w14:paraId="255F26BD" w14:textId="77777777" w:rsidTr="00461C7B">
        <w:tc>
          <w:tcPr>
            <w:tcW w:w="2208" w:type="dxa"/>
            <w:tcBorders>
              <w:top w:val="nil"/>
              <w:bottom w:val="nil"/>
              <w:right w:val="nil"/>
            </w:tcBorders>
            <w:vAlign w:val="center"/>
          </w:tcPr>
          <w:p w14:paraId="18F0D712" w14:textId="77777777" w:rsidR="00942E35" w:rsidRPr="00927CBF" w:rsidRDefault="00942E35" w:rsidP="00942E35">
            <w:pPr>
              <w:pStyle w:val="Tabletext"/>
            </w:pPr>
            <w:r w:rsidRPr="00AC00BE">
              <w:t>Building Construction</w:t>
            </w:r>
          </w:p>
        </w:tc>
        <w:tc>
          <w:tcPr>
            <w:tcW w:w="955" w:type="dxa"/>
            <w:tcBorders>
              <w:top w:val="nil"/>
              <w:left w:val="nil"/>
              <w:bottom w:val="nil"/>
              <w:right w:val="nil"/>
            </w:tcBorders>
            <w:vAlign w:val="bottom"/>
          </w:tcPr>
          <w:p w14:paraId="6A778D00" w14:textId="77777777" w:rsidR="00942E35" w:rsidRPr="00E00B44" w:rsidRDefault="00942E35" w:rsidP="00942E35">
            <w:pPr>
              <w:pStyle w:val="Tabletext"/>
              <w:ind w:right="227"/>
              <w:jc w:val="right"/>
            </w:pPr>
            <w:r>
              <w:rPr>
                <w:rFonts w:cs="Arial"/>
                <w:color w:val="000000"/>
                <w:szCs w:val="16"/>
              </w:rPr>
              <w:t>237.5</w:t>
            </w:r>
          </w:p>
        </w:tc>
        <w:tc>
          <w:tcPr>
            <w:tcW w:w="955" w:type="dxa"/>
            <w:tcBorders>
              <w:top w:val="nil"/>
              <w:left w:val="nil"/>
              <w:bottom w:val="nil"/>
              <w:right w:val="nil"/>
            </w:tcBorders>
          </w:tcPr>
          <w:p w14:paraId="07693370" w14:textId="77777777" w:rsidR="00942E35" w:rsidRDefault="00942E35" w:rsidP="00942E35">
            <w:pPr>
              <w:pStyle w:val="Tabletext"/>
              <w:ind w:right="227"/>
              <w:jc w:val="right"/>
              <w:rPr>
                <w:rFonts w:cs="Arial"/>
                <w:color w:val="000000"/>
                <w:szCs w:val="16"/>
              </w:rPr>
            </w:pPr>
            <w:r w:rsidRPr="000F61EC">
              <w:t>268.9</w:t>
            </w:r>
          </w:p>
        </w:tc>
        <w:tc>
          <w:tcPr>
            <w:tcW w:w="955" w:type="dxa"/>
            <w:tcBorders>
              <w:top w:val="nil"/>
              <w:left w:val="nil"/>
              <w:bottom w:val="nil"/>
              <w:right w:val="nil"/>
            </w:tcBorders>
            <w:vAlign w:val="bottom"/>
          </w:tcPr>
          <w:p w14:paraId="69E6FB85" w14:textId="77777777" w:rsidR="00942E35" w:rsidRPr="00E00B44" w:rsidRDefault="00942E35" w:rsidP="00942E35">
            <w:pPr>
              <w:pStyle w:val="Tabletext"/>
              <w:ind w:right="227"/>
              <w:jc w:val="right"/>
            </w:pPr>
            <w:r>
              <w:rPr>
                <w:rFonts w:cs="Arial"/>
                <w:color w:val="000000"/>
                <w:szCs w:val="16"/>
              </w:rPr>
              <w:t>275.2</w:t>
            </w:r>
          </w:p>
        </w:tc>
        <w:tc>
          <w:tcPr>
            <w:tcW w:w="955" w:type="dxa"/>
            <w:tcBorders>
              <w:top w:val="nil"/>
              <w:left w:val="nil"/>
              <w:bottom w:val="nil"/>
            </w:tcBorders>
            <w:vAlign w:val="bottom"/>
          </w:tcPr>
          <w:p w14:paraId="5D4C011F" w14:textId="77777777" w:rsidR="00942E35" w:rsidRPr="00E00B44" w:rsidRDefault="00942E35" w:rsidP="00942E35">
            <w:pPr>
              <w:pStyle w:val="Tabletext"/>
              <w:ind w:right="227"/>
              <w:jc w:val="right"/>
            </w:pPr>
            <w:r>
              <w:rPr>
                <w:rFonts w:cs="Arial"/>
                <w:color w:val="000000"/>
                <w:szCs w:val="16"/>
              </w:rPr>
              <w:t>2.5</w:t>
            </w:r>
          </w:p>
        </w:tc>
        <w:tc>
          <w:tcPr>
            <w:tcW w:w="955" w:type="dxa"/>
            <w:tcBorders>
              <w:top w:val="nil"/>
              <w:left w:val="nil"/>
              <w:bottom w:val="nil"/>
            </w:tcBorders>
            <w:vAlign w:val="bottom"/>
          </w:tcPr>
          <w:p w14:paraId="47D3DA01" w14:textId="77777777" w:rsidR="00942E35" w:rsidRPr="00E00B44" w:rsidRDefault="00942E35" w:rsidP="00942E35">
            <w:pPr>
              <w:pStyle w:val="Tabletext"/>
              <w:ind w:right="227"/>
              <w:jc w:val="right"/>
            </w:pPr>
            <w:r>
              <w:rPr>
                <w:rFonts w:cs="Arial"/>
                <w:color w:val="000000"/>
                <w:szCs w:val="16"/>
              </w:rPr>
              <w:t>0.3</w:t>
            </w:r>
          </w:p>
        </w:tc>
      </w:tr>
      <w:tr w:rsidR="00942E35" w14:paraId="5CDEFE6F" w14:textId="77777777" w:rsidTr="00461C7B">
        <w:tc>
          <w:tcPr>
            <w:tcW w:w="2208" w:type="dxa"/>
            <w:tcBorders>
              <w:top w:val="nil"/>
              <w:bottom w:val="nil"/>
              <w:right w:val="nil"/>
            </w:tcBorders>
            <w:vAlign w:val="center"/>
          </w:tcPr>
          <w:p w14:paraId="4E5DFA59" w14:textId="77777777" w:rsidR="00942E35" w:rsidRPr="00927CBF" w:rsidRDefault="00942E35" w:rsidP="00942E35">
            <w:pPr>
              <w:pStyle w:val="Tabletext"/>
            </w:pPr>
            <w:r w:rsidRPr="00AC00BE">
              <w:t xml:space="preserve">Heavy </w:t>
            </w:r>
            <w:r>
              <w:t>&amp;</w:t>
            </w:r>
            <w:r w:rsidRPr="00AC00BE">
              <w:t xml:space="preserve"> Civil Engineering Construction</w:t>
            </w:r>
          </w:p>
        </w:tc>
        <w:tc>
          <w:tcPr>
            <w:tcW w:w="955" w:type="dxa"/>
            <w:tcBorders>
              <w:top w:val="nil"/>
              <w:left w:val="nil"/>
              <w:bottom w:val="nil"/>
              <w:right w:val="nil"/>
            </w:tcBorders>
            <w:vAlign w:val="bottom"/>
          </w:tcPr>
          <w:p w14:paraId="065A126F" w14:textId="77777777" w:rsidR="00942E35" w:rsidRPr="00E00B44" w:rsidRDefault="00942E35" w:rsidP="00942E35">
            <w:pPr>
              <w:pStyle w:val="Tabletext"/>
              <w:ind w:right="227"/>
              <w:jc w:val="right"/>
            </w:pPr>
            <w:r>
              <w:rPr>
                <w:rFonts w:cs="Arial"/>
                <w:color w:val="000000"/>
                <w:szCs w:val="16"/>
              </w:rPr>
              <w:t>71.9</w:t>
            </w:r>
          </w:p>
        </w:tc>
        <w:tc>
          <w:tcPr>
            <w:tcW w:w="955" w:type="dxa"/>
            <w:tcBorders>
              <w:top w:val="nil"/>
              <w:left w:val="nil"/>
              <w:bottom w:val="nil"/>
              <w:right w:val="nil"/>
            </w:tcBorders>
          </w:tcPr>
          <w:p w14:paraId="69750604" w14:textId="77777777" w:rsidR="00461C7B" w:rsidRDefault="00461C7B" w:rsidP="00942E35">
            <w:pPr>
              <w:pStyle w:val="Tabletext"/>
              <w:ind w:right="227"/>
              <w:jc w:val="right"/>
            </w:pPr>
          </w:p>
          <w:p w14:paraId="4881E798" w14:textId="3D7FC352" w:rsidR="00942E35" w:rsidRDefault="00942E35" w:rsidP="00942E35">
            <w:pPr>
              <w:pStyle w:val="Tabletext"/>
              <w:ind w:right="227"/>
              <w:jc w:val="right"/>
              <w:rPr>
                <w:rFonts w:cs="Arial"/>
                <w:color w:val="000000"/>
                <w:szCs w:val="16"/>
              </w:rPr>
            </w:pPr>
            <w:r w:rsidRPr="000F61EC">
              <w:t>78.4</w:t>
            </w:r>
          </w:p>
        </w:tc>
        <w:tc>
          <w:tcPr>
            <w:tcW w:w="955" w:type="dxa"/>
            <w:tcBorders>
              <w:top w:val="nil"/>
              <w:left w:val="nil"/>
              <w:bottom w:val="nil"/>
              <w:right w:val="nil"/>
            </w:tcBorders>
            <w:vAlign w:val="bottom"/>
          </w:tcPr>
          <w:p w14:paraId="3A9E7FB2" w14:textId="77777777" w:rsidR="00942E35" w:rsidRPr="00E00B44" w:rsidRDefault="00942E35" w:rsidP="00942E35">
            <w:pPr>
              <w:pStyle w:val="Tabletext"/>
              <w:ind w:right="227"/>
              <w:jc w:val="right"/>
            </w:pPr>
            <w:r>
              <w:rPr>
                <w:rFonts w:cs="Arial"/>
                <w:color w:val="000000"/>
                <w:szCs w:val="16"/>
              </w:rPr>
              <w:t>85.9</w:t>
            </w:r>
          </w:p>
        </w:tc>
        <w:tc>
          <w:tcPr>
            <w:tcW w:w="955" w:type="dxa"/>
            <w:tcBorders>
              <w:top w:val="nil"/>
              <w:left w:val="nil"/>
              <w:bottom w:val="nil"/>
            </w:tcBorders>
            <w:vAlign w:val="bottom"/>
          </w:tcPr>
          <w:p w14:paraId="6D95A275" w14:textId="77777777" w:rsidR="00942E35" w:rsidRPr="00E00B44" w:rsidRDefault="00942E35" w:rsidP="00942E35">
            <w:pPr>
              <w:pStyle w:val="Tabletext"/>
              <w:ind w:right="227"/>
              <w:jc w:val="right"/>
            </w:pPr>
            <w:r>
              <w:rPr>
                <w:rFonts w:cs="Arial"/>
                <w:color w:val="000000"/>
                <w:szCs w:val="16"/>
              </w:rPr>
              <w:t>1.8</w:t>
            </w:r>
          </w:p>
        </w:tc>
        <w:tc>
          <w:tcPr>
            <w:tcW w:w="955" w:type="dxa"/>
            <w:tcBorders>
              <w:top w:val="nil"/>
              <w:left w:val="nil"/>
              <w:bottom w:val="nil"/>
            </w:tcBorders>
            <w:vAlign w:val="bottom"/>
          </w:tcPr>
          <w:p w14:paraId="208657B2" w14:textId="77777777" w:rsidR="00942E35" w:rsidRPr="00E00B44" w:rsidRDefault="00942E35" w:rsidP="00942E35">
            <w:pPr>
              <w:pStyle w:val="Tabletext"/>
              <w:ind w:right="227"/>
              <w:jc w:val="right"/>
            </w:pPr>
            <w:r>
              <w:rPr>
                <w:rFonts w:cs="Arial"/>
                <w:color w:val="000000"/>
                <w:szCs w:val="16"/>
              </w:rPr>
              <w:t>1.1</w:t>
            </w:r>
          </w:p>
        </w:tc>
      </w:tr>
      <w:tr w:rsidR="00942E35" w14:paraId="0B0D7359" w14:textId="77777777" w:rsidTr="00461C7B">
        <w:tc>
          <w:tcPr>
            <w:tcW w:w="2208" w:type="dxa"/>
            <w:tcBorders>
              <w:top w:val="nil"/>
              <w:bottom w:val="nil"/>
              <w:right w:val="nil"/>
            </w:tcBorders>
            <w:vAlign w:val="center"/>
          </w:tcPr>
          <w:p w14:paraId="71D3E00F" w14:textId="77777777" w:rsidR="00942E35" w:rsidRPr="00927CBF" w:rsidRDefault="00942E35" w:rsidP="00942E35">
            <w:pPr>
              <w:pStyle w:val="Tabletext"/>
            </w:pPr>
            <w:r w:rsidRPr="00AC00BE">
              <w:t>Construction</w:t>
            </w:r>
            <w:r>
              <w:t xml:space="preserve"> Services</w:t>
            </w:r>
          </w:p>
        </w:tc>
        <w:tc>
          <w:tcPr>
            <w:tcW w:w="955" w:type="dxa"/>
            <w:tcBorders>
              <w:top w:val="nil"/>
              <w:left w:val="nil"/>
              <w:bottom w:val="nil"/>
              <w:right w:val="nil"/>
            </w:tcBorders>
            <w:vAlign w:val="bottom"/>
          </w:tcPr>
          <w:p w14:paraId="68478354" w14:textId="77777777" w:rsidR="00942E35" w:rsidRPr="00E00B44" w:rsidRDefault="00942E35" w:rsidP="00942E35">
            <w:pPr>
              <w:pStyle w:val="Tabletext"/>
              <w:ind w:right="227"/>
              <w:jc w:val="right"/>
            </w:pPr>
            <w:r>
              <w:rPr>
                <w:rFonts w:cs="Arial"/>
                <w:color w:val="000000"/>
                <w:szCs w:val="16"/>
              </w:rPr>
              <w:t>690.4</w:t>
            </w:r>
          </w:p>
        </w:tc>
        <w:tc>
          <w:tcPr>
            <w:tcW w:w="955" w:type="dxa"/>
            <w:tcBorders>
              <w:top w:val="nil"/>
              <w:left w:val="nil"/>
              <w:bottom w:val="nil"/>
              <w:right w:val="nil"/>
            </w:tcBorders>
          </w:tcPr>
          <w:p w14:paraId="1A860C4D" w14:textId="77777777" w:rsidR="00942E35" w:rsidRDefault="00942E35" w:rsidP="00942E35">
            <w:pPr>
              <w:pStyle w:val="Tabletext"/>
              <w:ind w:right="227"/>
              <w:jc w:val="right"/>
              <w:rPr>
                <w:rFonts w:cs="Arial"/>
                <w:color w:val="000000"/>
                <w:szCs w:val="16"/>
              </w:rPr>
            </w:pPr>
            <w:r w:rsidRPr="000F61EC">
              <w:t>698.6</w:t>
            </w:r>
          </w:p>
        </w:tc>
        <w:tc>
          <w:tcPr>
            <w:tcW w:w="955" w:type="dxa"/>
            <w:tcBorders>
              <w:top w:val="nil"/>
              <w:left w:val="nil"/>
              <w:bottom w:val="nil"/>
              <w:right w:val="nil"/>
            </w:tcBorders>
            <w:vAlign w:val="bottom"/>
          </w:tcPr>
          <w:p w14:paraId="2392B732" w14:textId="77777777" w:rsidR="00942E35" w:rsidRPr="00E00B44" w:rsidRDefault="00942E35" w:rsidP="00942E35">
            <w:pPr>
              <w:pStyle w:val="Tabletext"/>
              <w:ind w:right="227"/>
              <w:jc w:val="right"/>
            </w:pPr>
            <w:r>
              <w:rPr>
                <w:rFonts w:cs="Arial"/>
                <w:color w:val="000000"/>
                <w:szCs w:val="16"/>
              </w:rPr>
              <w:t>768.0</w:t>
            </w:r>
          </w:p>
        </w:tc>
        <w:tc>
          <w:tcPr>
            <w:tcW w:w="955" w:type="dxa"/>
            <w:tcBorders>
              <w:top w:val="nil"/>
              <w:left w:val="nil"/>
              <w:bottom w:val="nil"/>
            </w:tcBorders>
            <w:vAlign w:val="bottom"/>
          </w:tcPr>
          <w:p w14:paraId="4E8ACF1B" w14:textId="77777777" w:rsidR="00942E35" w:rsidRPr="00E00B44" w:rsidRDefault="00942E35" w:rsidP="00942E35">
            <w:pPr>
              <w:pStyle w:val="Tabletext"/>
              <w:ind w:right="227"/>
              <w:jc w:val="right"/>
            </w:pPr>
            <w:r>
              <w:rPr>
                <w:rFonts w:cs="Arial"/>
                <w:color w:val="000000"/>
                <w:szCs w:val="16"/>
              </w:rPr>
              <w:t>0.2</w:t>
            </w:r>
          </w:p>
        </w:tc>
        <w:tc>
          <w:tcPr>
            <w:tcW w:w="955" w:type="dxa"/>
            <w:tcBorders>
              <w:top w:val="nil"/>
              <w:left w:val="nil"/>
              <w:bottom w:val="nil"/>
            </w:tcBorders>
            <w:vAlign w:val="bottom"/>
          </w:tcPr>
          <w:p w14:paraId="3E3825C3" w14:textId="77777777" w:rsidR="00942E35" w:rsidRPr="00E00B44" w:rsidRDefault="00942E35" w:rsidP="00942E35">
            <w:pPr>
              <w:pStyle w:val="Tabletext"/>
              <w:ind w:right="227"/>
              <w:jc w:val="right"/>
            </w:pPr>
            <w:r>
              <w:rPr>
                <w:rFonts w:cs="Arial"/>
                <w:color w:val="000000"/>
                <w:szCs w:val="16"/>
              </w:rPr>
              <w:t>1.2</w:t>
            </w:r>
          </w:p>
        </w:tc>
      </w:tr>
      <w:tr w:rsidR="00942E35" w14:paraId="259BD556" w14:textId="77777777" w:rsidTr="00461C7B">
        <w:tc>
          <w:tcPr>
            <w:tcW w:w="2208" w:type="dxa"/>
            <w:tcBorders>
              <w:top w:val="nil"/>
              <w:bottom w:val="nil"/>
              <w:right w:val="nil"/>
            </w:tcBorders>
            <w:vAlign w:val="center"/>
          </w:tcPr>
          <w:p w14:paraId="1E0ED814" w14:textId="77777777" w:rsidR="00942E35" w:rsidRPr="00927CBF" w:rsidRDefault="00942E35" w:rsidP="00942E35">
            <w:pPr>
              <w:pStyle w:val="Tabletext"/>
            </w:pPr>
            <w:r w:rsidRPr="00AC00BE">
              <w:t>Basic Material Wholesaling</w:t>
            </w:r>
          </w:p>
        </w:tc>
        <w:tc>
          <w:tcPr>
            <w:tcW w:w="955" w:type="dxa"/>
            <w:tcBorders>
              <w:top w:val="nil"/>
              <w:left w:val="nil"/>
              <w:bottom w:val="nil"/>
              <w:right w:val="nil"/>
            </w:tcBorders>
            <w:vAlign w:val="bottom"/>
          </w:tcPr>
          <w:p w14:paraId="3A843A54" w14:textId="77777777" w:rsidR="00942E35" w:rsidRPr="00E00B44" w:rsidRDefault="00942E35" w:rsidP="00942E35">
            <w:pPr>
              <w:pStyle w:val="Tabletext"/>
              <w:ind w:right="227"/>
              <w:jc w:val="right"/>
            </w:pPr>
            <w:r>
              <w:rPr>
                <w:rFonts w:cs="Arial"/>
                <w:color w:val="000000"/>
                <w:szCs w:val="16"/>
              </w:rPr>
              <w:t>104.2</w:t>
            </w:r>
          </w:p>
        </w:tc>
        <w:tc>
          <w:tcPr>
            <w:tcW w:w="955" w:type="dxa"/>
            <w:tcBorders>
              <w:top w:val="nil"/>
              <w:left w:val="nil"/>
              <w:bottom w:val="nil"/>
              <w:right w:val="nil"/>
            </w:tcBorders>
          </w:tcPr>
          <w:p w14:paraId="7DBE71CB" w14:textId="77777777" w:rsidR="00942E35" w:rsidRDefault="00942E35" w:rsidP="00942E35">
            <w:pPr>
              <w:pStyle w:val="Tabletext"/>
              <w:ind w:right="227"/>
              <w:jc w:val="right"/>
              <w:rPr>
                <w:rFonts w:cs="Arial"/>
                <w:color w:val="000000"/>
                <w:szCs w:val="16"/>
              </w:rPr>
            </w:pPr>
            <w:r w:rsidRPr="000F61EC">
              <w:t>93.6</w:t>
            </w:r>
          </w:p>
        </w:tc>
        <w:tc>
          <w:tcPr>
            <w:tcW w:w="955" w:type="dxa"/>
            <w:tcBorders>
              <w:top w:val="nil"/>
              <w:left w:val="nil"/>
              <w:bottom w:val="nil"/>
              <w:right w:val="nil"/>
            </w:tcBorders>
            <w:vAlign w:val="bottom"/>
          </w:tcPr>
          <w:p w14:paraId="0E206B51" w14:textId="77777777" w:rsidR="00942E35" w:rsidRPr="00E00B44" w:rsidRDefault="00942E35" w:rsidP="00942E35">
            <w:pPr>
              <w:pStyle w:val="Tabletext"/>
              <w:ind w:right="227"/>
              <w:jc w:val="right"/>
            </w:pPr>
            <w:r>
              <w:rPr>
                <w:rFonts w:cs="Arial"/>
                <w:color w:val="000000"/>
                <w:szCs w:val="16"/>
              </w:rPr>
              <w:t>107.8</w:t>
            </w:r>
          </w:p>
        </w:tc>
        <w:tc>
          <w:tcPr>
            <w:tcW w:w="955" w:type="dxa"/>
            <w:tcBorders>
              <w:top w:val="nil"/>
              <w:left w:val="nil"/>
              <w:bottom w:val="nil"/>
            </w:tcBorders>
            <w:vAlign w:val="bottom"/>
          </w:tcPr>
          <w:p w14:paraId="0CC1AB91" w14:textId="77777777" w:rsidR="00942E35" w:rsidRPr="00E00B44" w:rsidRDefault="00942E35" w:rsidP="00942E35">
            <w:pPr>
              <w:pStyle w:val="Tabletext"/>
              <w:ind w:right="227"/>
              <w:jc w:val="right"/>
            </w:pPr>
            <w:r>
              <w:rPr>
                <w:rFonts w:cs="Arial"/>
                <w:color w:val="000000"/>
                <w:szCs w:val="16"/>
              </w:rPr>
              <w:t>-2.1</w:t>
            </w:r>
          </w:p>
        </w:tc>
        <w:tc>
          <w:tcPr>
            <w:tcW w:w="955" w:type="dxa"/>
            <w:tcBorders>
              <w:top w:val="nil"/>
              <w:left w:val="nil"/>
              <w:bottom w:val="nil"/>
            </w:tcBorders>
            <w:vAlign w:val="bottom"/>
          </w:tcPr>
          <w:p w14:paraId="7CDF826F" w14:textId="77777777" w:rsidR="00942E35" w:rsidRPr="00E00B44" w:rsidRDefault="00942E35" w:rsidP="00942E35">
            <w:pPr>
              <w:pStyle w:val="Tabletext"/>
              <w:ind w:right="227"/>
              <w:jc w:val="right"/>
            </w:pPr>
            <w:r>
              <w:rPr>
                <w:rFonts w:cs="Arial"/>
                <w:color w:val="000000"/>
                <w:szCs w:val="16"/>
              </w:rPr>
              <w:t>1.8</w:t>
            </w:r>
          </w:p>
        </w:tc>
      </w:tr>
      <w:tr w:rsidR="00942E35" w14:paraId="407AD504" w14:textId="77777777" w:rsidTr="00461C7B">
        <w:tc>
          <w:tcPr>
            <w:tcW w:w="2208" w:type="dxa"/>
            <w:tcBorders>
              <w:top w:val="nil"/>
              <w:bottom w:val="nil"/>
              <w:right w:val="nil"/>
            </w:tcBorders>
            <w:vAlign w:val="center"/>
          </w:tcPr>
          <w:p w14:paraId="66540534" w14:textId="77777777" w:rsidR="00942E35" w:rsidRPr="00927CBF" w:rsidRDefault="00942E35" w:rsidP="00942E35">
            <w:pPr>
              <w:pStyle w:val="Tabletext"/>
            </w:pPr>
            <w:r w:rsidRPr="00AC00BE">
              <w:t xml:space="preserve">Machinery </w:t>
            </w:r>
            <w:r>
              <w:t>&amp;</w:t>
            </w:r>
            <w:r w:rsidRPr="00AC00BE">
              <w:t xml:space="preserve"> Equipment Wholesaling</w:t>
            </w:r>
          </w:p>
        </w:tc>
        <w:tc>
          <w:tcPr>
            <w:tcW w:w="955" w:type="dxa"/>
            <w:tcBorders>
              <w:top w:val="nil"/>
              <w:left w:val="nil"/>
              <w:bottom w:val="nil"/>
              <w:right w:val="nil"/>
            </w:tcBorders>
            <w:vAlign w:val="bottom"/>
          </w:tcPr>
          <w:p w14:paraId="4058883D" w14:textId="77777777" w:rsidR="00942E35" w:rsidRPr="00E00B44" w:rsidRDefault="00942E35" w:rsidP="00942E35">
            <w:pPr>
              <w:pStyle w:val="Tabletext"/>
              <w:ind w:right="227"/>
              <w:jc w:val="right"/>
            </w:pPr>
            <w:r>
              <w:rPr>
                <w:rFonts w:cs="Arial"/>
                <w:color w:val="000000"/>
                <w:szCs w:val="16"/>
              </w:rPr>
              <w:t>107.4</w:t>
            </w:r>
          </w:p>
        </w:tc>
        <w:tc>
          <w:tcPr>
            <w:tcW w:w="955" w:type="dxa"/>
            <w:tcBorders>
              <w:top w:val="nil"/>
              <w:left w:val="nil"/>
              <w:bottom w:val="nil"/>
              <w:right w:val="nil"/>
            </w:tcBorders>
          </w:tcPr>
          <w:p w14:paraId="71FFBC4D" w14:textId="77777777" w:rsidR="00461C7B" w:rsidRDefault="00461C7B" w:rsidP="00942E35">
            <w:pPr>
              <w:pStyle w:val="Tabletext"/>
              <w:ind w:right="227"/>
              <w:jc w:val="right"/>
            </w:pPr>
          </w:p>
          <w:p w14:paraId="1F6F58AA" w14:textId="7DEFC259" w:rsidR="00942E35" w:rsidRDefault="00942E35" w:rsidP="00942E35">
            <w:pPr>
              <w:pStyle w:val="Tabletext"/>
              <w:ind w:right="227"/>
              <w:jc w:val="right"/>
              <w:rPr>
                <w:rFonts w:cs="Arial"/>
                <w:color w:val="000000"/>
                <w:szCs w:val="16"/>
              </w:rPr>
            </w:pPr>
            <w:r w:rsidRPr="000F61EC">
              <w:t>107.1</w:t>
            </w:r>
          </w:p>
        </w:tc>
        <w:tc>
          <w:tcPr>
            <w:tcW w:w="955" w:type="dxa"/>
            <w:tcBorders>
              <w:top w:val="nil"/>
              <w:left w:val="nil"/>
              <w:bottom w:val="nil"/>
              <w:right w:val="nil"/>
            </w:tcBorders>
            <w:vAlign w:val="bottom"/>
          </w:tcPr>
          <w:p w14:paraId="0DA936B2" w14:textId="77777777" w:rsidR="00942E35" w:rsidRPr="00E00B44" w:rsidRDefault="00942E35" w:rsidP="00942E35">
            <w:pPr>
              <w:pStyle w:val="Tabletext"/>
              <w:ind w:right="227"/>
              <w:jc w:val="right"/>
            </w:pPr>
            <w:r>
              <w:rPr>
                <w:rFonts w:cs="Arial"/>
                <w:color w:val="000000"/>
                <w:szCs w:val="16"/>
              </w:rPr>
              <w:t>125.2</w:t>
            </w:r>
          </w:p>
        </w:tc>
        <w:tc>
          <w:tcPr>
            <w:tcW w:w="955" w:type="dxa"/>
            <w:tcBorders>
              <w:top w:val="nil"/>
              <w:left w:val="nil"/>
              <w:bottom w:val="nil"/>
            </w:tcBorders>
            <w:vAlign w:val="bottom"/>
          </w:tcPr>
          <w:p w14:paraId="2FA40256" w14:textId="77777777" w:rsidR="00942E35" w:rsidRPr="00E00B44" w:rsidRDefault="00942E35" w:rsidP="00942E35">
            <w:pPr>
              <w:pStyle w:val="Tabletext"/>
              <w:ind w:right="227"/>
              <w:jc w:val="right"/>
            </w:pPr>
            <w:r>
              <w:rPr>
                <w:rFonts w:cs="Arial"/>
                <w:color w:val="000000"/>
                <w:szCs w:val="16"/>
              </w:rPr>
              <w:t>0.0</w:t>
            </w:r>
          </w:p>
        </w:tc>
        <w:tc>
          <w:tcPr>
            <w:tcW w:w="955" w:type="dxa"/>
            <w:tcBorders>
              <w:top w:val="nil"/>
              <w:left w:val="nil"/>
              <w:bottom w:val="nil"/>
            </w:tcBorders>
            <w:vAlign w:val="bottom"/>
          </w:tcPr>
          <w:p w14:paraId="41FA7582" w14:textId="77777777" w:rsidR="00942E35" w:rsidRPr="00E00B44" w:rsidRDefault="00942E35" w:rsidP="00942E35">
            <w:pPr>
              <w:pStyle w:val="Tabletext"/>
              <w:ind w:right="227"/>
              <w:jc w:val="right"/>
            </w:pPr>
            <w:r>
              <w:rPr>
                <w:rFonts w:cs="Arial"/>
                <w:color w:val="000000"/>
                <w:szCs w:val="16"/>
              </w:rPr>
              <w:t>2.0</w:t>
            </w:r>
          </w:p>
        </w:tc>
      </w:tr>
      <w:tr w:rsidR="00942E35" w14:paraId="32B786E1" w14:textId="77777777" w:rsidTr="00461C7B">
        <w:tc>
          <w:tcPr>
            <w:tcW w:w="2208" w:type="dxa"/>
            <w:tcBorders>
              <w:top w:val="nil"/>
              <w:bottom w:val="nil"/>
              <w:right w:val="nil"/>
            </w:tcBorders>
            <w:vAlign w:val="center"/>
          </w:tcPr>
          <w:p w14:paraId="434ADDA9" w14:textId="77777777" w:rsidR="00942E35" w:rsidRPr="00927CBF" w:rsidRDefault="00942E35" w:rsidP="00942E35">
            <w:pPr>
              <w:pStyle w:val="Tabletext"/>
            </w:pPr>
            <w:r w:rsidRPr="00AC00BE">
              <w:t xml:space="preserve">Motor Vehicle </w:t>
            </w:r>
            <w:r>
              <w:t>&amp;</w:t>
            </w:r>
            <w:r w:rsidRPr="00AC00BE">
              <w:t xml:space="preserve"> Motor Vehicle Parts Wholesaling</w:t>
            </w:r>
          </w:p>
        </w:tc>
        <w:tc>
          <w:tcPr>
            <w:tcW w:w="955" w:type="dxa"/>
            <w:tcBorders>
              <w:top w:val="nil"/>
              <w:left w:val="nil"/>
              <w:bottom w:val="nil"/>
              <w:right w:val="nil"/>
            </w:tcBorders>
            <w:vAlign w:val="bottom"/>
          </w:tcPr>
          <w:p w14:paraId="2A2662C1" w14:textId="77777777" w:rsidR="00942E35" w:rsidRPr="00E00B44" w:rsidRDefault="00942E35" w:rsidP="00942E35">
            <w:pPr>
              <w:pStyle w:val="Tabletext"/>
              <w:ind w:right="227"/>
              <w:jc w:val="right"/>
            </w:pPr>
            <w:r>
              <w:rPr>
                <w:rFonts w:cs="Arial"/>
                <w:color w:val="000000"/>
                <w:szCs w:val="16"/>
              </w:rPr>
              <w:t>26.2</w:t>
            </w:r>
          </w:p>
        </w:tc>
        <w:tc>
          <w:tcPr>
            <w:tcW w:w="955" w:type="dxa"/>
            <w:tcBorders>
              <w:top w:val="nil"/>
              <w:left w:val="nil"/>
              <w:bottom w:val="nil"/>
              <w:right w:val="nil"/>
            </w:tcBorders>
          </w:tcPr>
          <w:p w14:paraId="39CF6F4B" w14:textId="77777777" w:rsidR="00461C7B" w:rsidRDefault="00461C7B" w:rsidP="00942E35">
            <w:pPr>
              <w:pStyle w:val="Tabletext"/>
              <w:ind w:right="227"/>
              <w:jc w:val="right"/>
            </w:pPr>
          </w:p>
          <w:p w14:paraId="1DA74F19" w14:textId="4CDC4853" w:rsidR="00942E35" w:rsidRDefault="00942E35" w:rsidP="00942E35">
            <w:pPr>
              <w:pStyle w:val="Tabletext"/>
              <w:ind w:right="227"/>
              <w:jc w:val="right"/>
              <w:rPr>
                <w:rFonts w:cs="Arial"/>
                <w:color w:val="000000"/>
                <w:szCs w:val="16"/>
              </w:rPr>
            </w:pPr>
            <w:r w:rsidRPr="000F61EC">
              <w:t>26.1</w:t>
            </w:r>
          </w:p>
        </w:tc>
        <w:tc>
          <w:tcPr>
            <w:tcW w:w="955" w:type="dxa"/>
            <w:tcBorders>
              <w:top w:val="nil"/>
              <w:left w:val="nil"/>
              <w:bottom w:val="nil"/>
              <w:right w:val="nil"/>
            </w:tcBorders>
            <w:vAlign w:val="bottom"/>
          </w:tcPr>
          <w:p w14:paraId="36922269" w14:textId="77777777" w:rsidR="00942E35" w:rsidRPr="00E00B44" w:rsidRDefault="00942E35" w:rsidP="00942E35">
            <w:pPr>
              <w:pStyle w:val="Tabletext"/>
              <w:ind w:right="227"/>
              <w:jc w:val="right"/>
            </w:pPr>
            <w:r>
              <w:rPr>
                <w:rFonts w:cs="Arial"/>
                <w:color w:val="000000"/>
                <w:szCs w:val="16"/>
              </w:rPr>
              <w:t>29.9</w:t>
            </w:r>
          </w:p>
        </w:tc>
        <w:tc>
          <w:tcPr>
            <w:tcW w:w="955" w:type="dxa"/>
            <w:tcBorders>
              <w:top w:val="nil"/>
              <w:left w:val="nil"/>
              <w:bottom w:val="nil"/>
            </w:tcBorders>
            <w:vAlign w:val="bottom"/>
          </w:tcPr>
          <w:p w14:paraId="1F3EF60E" w14:textId="77777777" w:rsidR="00942E35" w:rsidRPr="00E00B44" w:rsidRDefault="00942E35" w:rsidP="00942E35">
            <w:pPr>
              <w:pStyle w:val="Tabletext"/>
              <w:ind w:right="227"/>
              <w:jc w:val="right"/>
            </w:pPr>
            <w:r>
              <w:rPr>
                <w:rFonts w:cs="Arial"/>
                <w:color w:val="000000"/>
                <w:szCs w:val="16"/>
              </w:rPr>
              <w:t>-0.1</w:t>
            </w:r>
          </w:p>
        </w:tc>
        <w:tc>
          <w:tcPr>
            <w:tcW w:w="955" w:type="dxa"/>
            <w:tcBorders>
              <w:top w:val="nil"/>
              <w:left w:val="nil"/>
              <w:bottom w:val="nil"/>
            </w:tcBorders>
            <w:vAlign w:val="bottom"/>
          </w:tcPr>
          <w:p w14:paraId="4D723DBE" w14:textId="77777777" w:rsidR="00942E35" w:rsidRPr="00E00B44" w:rsidRDefault="00942E35" w:rsidP="00942E35">
            <w:pPr>
              <w:pStyle w:val="Tabletext"/>
              <w:ind w:right="227"/>
              <w:jc w:val="right"/>
            </w:pPr>
            <w:r>
              <w:rPr>
                <w:rFonts w:cs="Arial"/>
                <w:color w:val="000000"/>
                <w:szCs w:val="16"/>
              </w:rPr>
              <w:t>1.7</w:t>
            </w:r>
          </w:p>
        </w:tc>
      </w:tr>
      <w:tr w:rsidR="00942E35" w14:paraId="0FB6D53C" w14:textId="77777777" w:rsidTr="00461C7B">
        <w:tc>
          <w:tcPr>
            <w:tcW w:w="2208" w:type="dxa"/>
            <w:tcBorders>
              <w:top w:val="nil"/>
              <w:bottom w:val="nil"/>
              <w:right w:val="nil"/>
            </w:tcBorders>
            <w:vAlign w:val="center"/>
          </w:tcPr>
          <w:p w14:paraId="45BE2BF2" w14:textId="77777777" w:rsidR="00942E35" w:rsidRPr="00927CBF" w:rsidRDefault="00942E35" w:rsidP="00942E35">
            <w:pPr>
              <w:pStyle w:val="Tabletext"/>
            </w:pPr>
            <w:r w:rsidRPr="00AC00BE">
              <w:t xml:space="preserve">Grocery, Liquor </w:t>
            </w:r>
            <w:r>
              <w:t>&amp;</w:t>
            </w:r>
            <w:r w:rsidRPr="00AC00BE">
              <w:t xml:space="preserve"> Tobacco Product Wholesaling</w:t>
            </w:r>
          </w:p>
        </w:tc>
        <w:tc>
          <w:tcPr>
            <w:tcW w:w="955" w:type="dxa"/>
            <w:tcBorders>
              <w:top w:val="nil"/>
              <w:left w:val="nil"/>
              <w:bottom w:val="nil"/>
              <w:right w:val="nil"/>
            </w:tcBorders>
            <w:vAlign w:val="bottom"/>
          </w:tcPr>
          <w:p w14:paraId="2BA8C453" w14:textId="77777777" w:rsidR="00942E35" w:rsidRPr="00E00B44" w:rsidRDefault="00942E35" w:rsidP="00942E35">
            <w:pPr>
              <w:pStyle w:val="Tabletext"/>
              <w:ind w:right="227"/>
              <w:jc w:val="right"/>
            </w:pPr>
            <w:r>
              <w:rPr>
                <w:rFonts w:cs="Arial"/>
                <w:color w:val="000000"/>
                <w:szCs w:val="16"/>
              </w:rPr>
              <w:t>70.3</w:t>
            </w:r>
          </w:p>
        </w:tc>
        <w:tc>
          <w:tcPr>
            <w:tcW w:w="955" w:type="dxa"/>
            <w:tcBorders>
              <w:top w:val="nil"/>
              <w:left w:val="nil"/>
              <w:bottom w:val="nil"/>
              <w:right w:val="nil"/>
            </w:tcBorders>
          </w:tcPr>
          <w:p w14:paraId="0ADBC3D2" w14:textId="77777777" w:rsidR="00461C7B" w:rsidRDefault="00461C7B" w:rsidP="00942E35">
            <w:pPr>
              <w:pStyle w:val="Tabletext"/>
              <w:ind w:right="227"/>
              <w:jc w:val="right"/>
            </w:pPr>
          </w:p>
          <w:p w14:paraId="04805CBA" w14:textId="4C699DE9" w:rsidR="00942E35" w:rsidRDefault="00942E35" w:rsidP="00942E35">
            <w:pPr>
              <w:pStyle w:val="Tabletext"/>
              <w:ind w:right="227"/>
              <w:jc w:val="right"/>
              <w:rPr>
                <w:rFonts w:cs="Arial"/>
                <w:color w:val="000000"/>
                <w:szCs w:val="16"/>
              </w:rPr>
            </w:pPr>
            <w:r w:rsidRPr="000F61EC">
              <w:t>64.4</w:t>
            </w:r>
          </w:p>
        </w:tc>
        <w:tc>
          <w:tcPr>
            <w:tcW w:w="955" w:type="dxa"/>
            <w:tcBorders>
              <w:top w:val="nil"/>
              <w:left w:val="nil"/>
              <w:bottom w:val="nil"/>
              <w:right w:val="nil"/>
            </w:tcBorders>
            <w:vAlign w:val="bottom"/>
          </w:tcPr>
          <w:p w14:paraId="4B72045E" w14:textId="77777777" w:rsidR="00942E35" w:rsidRPr="00E00B44" w:rsidRDefault="00942E35" w:rsidP="00942E35">
            <w:pPr>
              <w:pStyle w:val="Tabletext"/>
              <w:ind w:right="227"/>
              <w:jc w:val="right"/>
            </w:pPr>
            <w:r>
              <w:rPr>
                <w:rFonts w:cs="Arial"/>
                <w:color w:val="000000"/>
                <w:szCs w:val="16"/>
              </w:rPr>
              <w:t>74.1</w:t>
            </w:r>
          </w:p>
        </w:tc>
        <w:tc>
          <w:tcPr>
            <w:tcW w:w="955" w:type="dxa"/>
            <w:tcBorders>
              <w:top w:val="nil"/>
              <w:left w:val="nil"/>
              <w:bottom w:val="nil"/>
            </w:tcBorders>
            <w:vAlign w:val="bottom"/>
          </w:tcPr>
          <w:p w14:paraId="701E57D9" w14:textId="77777777" w:rsidR="00942E35" w:rsidRPr="00E00B44" w:rsidRDefault="00942E35" w:rsidP="00942E35">
            <w:pPr>
              <w:pStyle w:val="Tabletext"/>
              <w:ind w:right="227"/>
              <w:jc w:val="right"/>
            </w:pPr>
            <w:r>
              <w:rPr>
                <w:rFonts w:cs="Arial"/>
                <w:color w:val="000000"/>
                <w:szCs w:val="16"/>
              </w:rPr>
              <w:t>-1.7</w:t>
            </w:r>
          </w:p>
        </w:tc>
        <w:tc>
          <w:tcPr>
            <w:tcW w:w="955" w:type="dxa"/>
            <w:tcBorders>
              <w:top w:val="nil"/>
              <w:left w:val="nil"/>
              <w:bottom w:val="nil"/>
            </w:tcBorders>
            <w:vAlign w:val="bottom"/>
          </w:tcPr>
          <w:p w14:paraId="571D0788" w14:textId="77777777" w:rsidR="00942E35" w:rsidRPr="00E00B44" w:rsidRDefault="00942E35" w:rsidP="00942E35">
            <w:pPr>
              <w:pStyle w:val="Tabletext"/>
              <w:ind w:right="227"/>
              <w:jc w:val="right"/>
            </w:pPr>
            <w:r>
              <w:rPr>
                <w:rFonts w:cs="Arial"/>
                <w:color w:val="000000"/>
                <w:szCs w:val="16"/>
              </w:rPr>
              <w:t>1.8</w:t>
            </w:r>
          </w:p>
        </w:tc>
      </w:tr>
      <w:tr w:rsidR="00942E35" w14:paraId="6C7EB16F" w14:textId="77777777" w:rsidTr="00461C7B">
        <w:tc>
          <w:tcPr>
            <w:tcW w:w="2208" w:type="dxa"/>
            <w:tcBorders>
              <w:top w:val="nil"/>
              <w:bottom w:val="nil"/>
              <w:right w:val="nil"/>
            </w:tcBorders>
            <w:vAlign w:val="center"/>
          </w:tcPr>
          <w:p w14:paraId="741F16B1" w14:textId="77777777" w:rsidR="00942E35" w:rsidRPr="00927CBF" w:rsidRDefault="00942E35" w:rsidP="00942E35">
            <w:pPr>
              <w:pStyle w:val="Tabletext"/>
            </w:pPr>
            <w:r w:rsidRPr="00AC00BE">
              <w:t>Other Goods Wholesaling</w:t>
            </w:r>
          </w:p>
        </w:tc>
        <w:tc>
          <w:tcPr>
            <w:tcW w:w="955" w:type="dxa"/>
            <w:tcBorders>
              <w:top w:val="nil"/>
              <w:left w:val="nil"/>
              <w:bottom w:val="nil"/>
              <w:right w:val="nil"/>
            </w:tcBorders>
            <w:vAlign w:val="bottom"/>
          </w:tcPr>
          <w:p w14:paraId="67B67178" w14:textId="77777777" w:rsidR="00942E35" w:rsidRPr="00E00B44" w:rsidRDefault="00942E35" w:rsidP="00942E35">
            <w:pPr>
              <w:pStyle w:val="Tabletext"/>
              <w:ind w:right="227"/>
              <w:jc w:val="right"/>
            </w:pPr>
            <w:r>
              <w:rPr>
                <w:rFonts w:cs="Arial"/>
                <w:color w:val="000000"/>
                <w:szCs w:val="16"/>
              </w:rPr>
              <w:t>93.6</w:t>
            </w:r>
          </w:p>
        </w:tc>
        <w:tc>
          <w:tcPr>
            <w:tcW w:w="955" w:type="dxa"/>
            <w:tcBorders>
              <w:top w:val="nil"/>
              <w:left w:val="nil"/>
              <w:bottom w:val="nil"/>
              <w:right w:val="nil"/>
            </w:tcBorders>
          </w:tcPr>
          <w:p w14:paraId="5D2BFB75" w14:textId="77777777" w:rsidR="00942E35" w:rsidRDefault="00942E35" w:rsidP="00942E35">
            <w:pPr>
              <w:pStyle w:val="Tabletext"/>
              <w:ind w:right="227"/>
              <w:jc w:val="right"/>
              <w:rPr>
                <w:rFonts w:cs="Arial"/>
                <w:color w:val="000000"/>
                <w:szCs w:val="16"/>
              </w:rPr>
            </w:pPr>
            <w:r w:rsidRPr="000F61EC">
              <w:t>80.7</w:t>
            </w:r>
          </w:p>
        </w:tc>
        <w:tc>
          <w:tcPr>
            <w:tcW w:w="955" w:type="dxa"/>
            <w:tcBorders>
              <w:top w:val="nil"/>
              <w:left w:val="nil"/>
              <w:bottom w:val="nil"/>
              <w:right w:val="nil"/>
            </w:tcBorders>
            <w:vAlign w:val="bottom"/>
          </w:tcPr>
          <w:p w14:paraId="7B5AA2CC" w14:textId="77777777" w:rsidR="00942E35" w:rsidRPr="00E00B44" w:rsidRDefault="00942E35" w:rsidP="00942E35">
            <w:pPr>
              <w:pStyle w:val="Tabletext"/>
              <w:ind w:right="227"/>
              <w:jc w:val="right"/>
            </w:pPr>
            <w:r>
              <w:rPr>
                <w:rFonts w:cs="Arial"/>
                <w:color w:val="000000"/>
                <w:szCs w:val="16"/>
              </w:rPr>
              <w:t>93.9</w:t>
            </w:r>
          </w:p>
        </w:tc>
        <w:tc>
          <w:tcPr>
            <w:tcW w:w="955" w:type="dxa"/>
            <w:tcBorders>
              <w:top w:val="nil"/>
              <w:left w:val="nil"/>
              <w:bottom w:val="nil"/>
            </w:tcBorders>
            <w:vAlign w:val="bottom"/>
          </w:tcPr>
          <w:p w14:paraId="5F247082" w14:textId="77777777" w:rsidR="00942E35" w:rsidRPr="00E00B44" w:rsidRDefault="00942E35" w:rsidP="00942E35">
            <w:pPr>
              <w:pStyle w:val="Tabletext"/>
              <w:ind w:right="227"/>
              <w:jc w:val="right"/>
            </w:pPr>
            <w:r>
              <w:rPr>
                <w:rFonts w:cs="Arial"/>
                <w:color w:val="000000"/>
                <w:szCs w:val="16"/>
              </w:rPr>
              <w:t>-2.9</w:t>
            </w:r>
          </w:p>
        </w:tc>
        <w:tc>
          <w:tcPr>
            <w:tcW w:w="955" w:type="dxa"/>
            <w:tcBorders>
              <w:top w:val="nil"/>
              <w:left w:val="nil"/>
              <w:bottom w:val="nil"/>
            </w:tcBorders>
            <w:vAlign w:val="bottom"/>
          </w:tcPr>
          <w:p w14:paraId="13FD0392" w14:textId="77777777" w:rsidR="00942E35" w:rsidRPr="00E00B44" w:rsidRDefault="00942E35" w:rsidP="00942E35">
            <w:pPr>
              <w:pStyle w:val="Tabletext"/>
              <w:ind w:right="227"/>
              <w:jc w:val="right"/>
            </w:pPr>
            <w:r>
              <w:rPr>
                <w:rFonts w:cs="Arial"/>
                <w:color w:val="000000"/>
                <w:szCs w:val="16"/>
              </w:rPr>
              <w:t>1.9</w:t>
            </w:r>
          </w:p>
        </w:tc>
      </w:tr>
      <w:tr w:rsidR="00942E35" w14:paraId="1DC504F5" w14:textId="77777777" w:rsidTr="00461C7B">
        <w:tc>
          <w:tcPr>
            <w:tcW w:w="2208" w:type="dxa"/>
            <w:tcBorders>
              <w:top w:val="nil"/>
              <w:bottom w:val="nil"/>
              <w:right w:val="nil"/>
            </w:tcBorders>
            <w:vAlign w:val="center"/>
          </w:tcPr>
          <w:p w14:paraId="5369CE68" w14:textId="77777777" w:rsidR="00942E35" w:rsidRPr="00927CBF" w:rsidRDefault="00942E35" w:rsidP="00942E35">
            <w:pPr>
              <w:pStyle w:val="Tabletext"/>
            </w:pPr>
            <w:r w:rsidRPr="00AC00BE">
              <w:t>Commission-Based Wholesaling</w:t>
            </w:r>
          </w:p>
        </w:tc>
        <w:tc>
          <w:tcPr>
            <w:tcW w:w="955" w:type="dxa"/>
            <w:tcBorders>
              <w:top w:val="nil"/>
              <w:left w:val="nil"/>
              <w:bottom w:val="nil"/>
              <w:right w:val="nil"/>
            </w:tcBorders>
            <w:vAlign w:val="bottom"/>
          </w:tcPr>
          <w:p w14:paraId="1D2058F4" w14:textId="77777777" w:rsidR="00942E35" w:rsidRPr="00E00B44" w:rsidRDefault="00942E35" w:rsidP="00942E35">
            <w:pPr>
              <w:pStyle w:val="Tabletext"/>
              <w:ind w:right="227"/>
              <w:jc w:val="right"/>
            </w:pPr>
            <w:r>
              <w:rPr>
                <w:rFonts w:cs="Arial"/>
                <w:color w:val="000000"/>
                <w:szCs w:val="16"/>
              </w:rPr>
              <w:t>8.9</w:t>
            </w:r>
          </w:p>
        </w:tc>
        <w:tc>
          <w:tcPr>
            <w:tcW w:w="955" w:type="dxa"/>
            <w:tcBorders>
              <w:top w:val="nil"/>
              <w:left w:val="nil"/>
              <w:bottom w:val="nil"/>
              <w:right w:val="nil"/>
            </w:tcBorders>
          </w:tcPr>
          <w:p w14:paraId="0AD8E986" w14:textId="77777777" w:rsidR="00461C7B" w:rsidRDefault="00461C7B" w:rsidP="00942E35">
            <w:pPr>
              <w:pStyle w:val="Tabletext"/>
              <w:ind w:right="227"/>
              <w:jc w:val="right"/>
            </w:pPr>
          </w:p>
          <w:p w14:paraId="7D015510" w14:textId="25C828FB" w:rsidR="00942E35" w:rsidRDefault="00942E35" w:rsidP="00942E35">
            <w:pPr>
              <w:pStyle w:val="Tabletext"/>
              <w:ind w:right="227"/>
              <w:jc w:val="right"/>
              <w:rPr>
                <w:rFonts w:cs="Arial"/>
                <w:color w:val="000000"/>
                <w:szCs w:val="16"/>
              </w:rPr>
            </w:pPr>
            <w:r w:rsidRPr="000F61EC">
              <w:t>6.7</w:t>
            </w:r>
          </w:p>
        </w:tc>
        <w:tc>
          <w:tcPr>
            <w:tcW w:w="955" w:type="dxa"/>
            <w:tcBorders>
              <w:top w:val="nil"/>
              <w:left w:val="nil"/>
              <w:bottom w:val="nil"/>
              <w:right w:val="nil"/>
            </w:tcBorders>
            <w:vAlign w:val="bottom"/>
          </w:tcPr>
          <w:p w14:paraId="37295181" w14:textId="77777777" w:rsidR="00942E35" w:rsidRPr="00E00B44" w:rsidRDefault="00942E35" w:rsidP="00942E35">
            <w:pPr>
              <w:pStyle w:val="Tabletext"/>
              <w:ind w:right="227"/>
              <w:jc w:val="right"/>
            </w:pPr>
            <w:r>
              <w:rPr>
                <w:rFonts w:cs="Arial"/>
                <w:color w:val="000000"/>
                <w:szCs w:val="16"/>
              </w:rPr>
              <w:t>7.8</w:t>
            </w:r>
          </w:p>
        </w:tc>
        <w:tc>
          <w:tcPr>
            <w:tcW w:w="955" w:type="dxa"/>
            <w:tcBorders>
              <w:top w:val="nil"/>
              <w:left w:val="nil"/>
              <w:bottom w:val="nil"/>
            </w:tcBorders>
            <w:vAlign w:val="bottom"/>
          </w:tcPr>
          <w:p w14:paraId="4728A418" w14:textId="77777777" w:rsidR="00942E35" w:rsidRPr="00E00B44" w:rsidRDefault="00942E35" w:rsidP="00942E35">
            <w:pPr>
              <w:pStyle w:val="Tabletext"/>
              <w:ind w:right="227"/>
              <w:jc w:val="right"/>
            </w:pPr>
            <w:r>
              <w:rPr>
                <w:rFonts w:cs="Arial"/>
                <w:color w:val="000000"/>
                <w:szCs w:val="16"/>
              </w:rPr>
              <w:t>-5.5</w:t>
            </w:r>
          </w:p>
        </w:tc>
        <w:tc>
          <w:tcPr>
            <w:tcW w:w="955" w:type="dxa"/>
            <w:tcBorders>
              <w:top w:val="nil"/>
              <w:left w:val="nil"/>
              <w:bottom w:val="nil"/>
            </w:tcBorders>
            <w:vAlign w:val="bottom"/>
          </w:tcPr>
          <w:p w14:paraId="7D2C0B93" w14:textId="77777777" w:rsidR="00942E35" w:rsidRPr="00E00B44" w:rsidRDefault="00942E35" w:rsidP="00942E35">
            <w:pPr>
              <w:pStyle w:val="Tabletext"/>
              <w:ind w:right="227"/>
              <w:jc w:val="right"/>
            </w:pPr>
            <w:r>
              <w:rPr>
                <w:rFonts w:cs="Arial"/>
                <w:color w:val="000000"/>
                <w:szCs w:val="16"/>
              </w:rPr>
              <w:t>1.9</w:t>
            </w:r>
          </w:p>
        </w:tc>
      </w:tr>
      <w:tr w:rsidR="00942E35" w14:paraId="405F70F8" w14:textId="77777777" w:rsidTr="00461C7B">
        <w:tc>
          <w:tcPr>
            <w:tcW w:w="2208" w:type="dxa"/>
            <w:tcBorders>
              <w:top w:val="nil"/>
              <w:bottom w:val="nil"/>
              <w:right w:val="nil"/>
            </w:tcBorders>
            <w:vAlign w:val="center"/>
          </w:tcPr>
          <w:p w14:paraId="2A5BFCE7" w14:textId="77777777" w:rsidR="00942E35" w:rsidRPr="00927CBF" w:rsidRDefault="00942E35" w:rsidP="00942E35">
            <w:pPr>
              <w:pStyle w:val="Tabletext"/>
            </w:pPr>
            <w:r w:rsidRPr="00AC00BE">
              <w:t xml:space="preserve">Motor Vehicle </w:t>
            </w:r>
            <w:r>
              <w:t>&amp;</w:t>
            </w:r>
            <w:r w:rsidRPr="00AC00BE">
              <w:t xml:space="preserve"> Motor Vehicle Parts Retailing</w:t>
            </w:r>
          </w:p>
        </w:tc>
        <w:tc>
          <w:tcPr>
            <w:tcW w:w="955" w:type="dxa"/>
            <w:tcBorders>
              <w:top w:val="nil"/>
              <w:left w:val="nil"/>
              <w:bottom w:val="nil"/>
              <w:right w:val="nil"/>
            </w:tcBorders>
            <w:vAlign w:val="bottom"/>
          </w:tcPr>
          <w:p w14:paraId="2601F1DA" w14:textId="77777777" w:rsidR="00942E35" w:rsidRPr="00E00B44" w:rsidRDefault="00942E35" w:rsidP="00942E35">
            <w:pPr>
              <w:pStyle w:val="Tabletext"/>
              <w:ind w:right="227"/>
              <w:jc w:val="right"/>
            </w:pPr>
            <w:r>
              <w:rPr>
                <w:rFonts w:cs="Arial"/>
                <w:color w:val="000000"/>
                <w:szCs w:val="16"/>
              </w:rPr>
              <w:t>94.3</w:t>
            </w:r>
          </w:p>
        </w:tc>
        <w:tc>
          <w:tcPr>
            <w:tcW w:w="955" w:type="dxa"/>
            <w:tcBorders>
              <w:top w:val="nil"/>
              <w:left w:val="nil"/>
              <w:bottom w:val="nil"/>
              <w:right w:val="nil"/>
            </w:tcBorders>
          </w:tcPr>
          <w:p w14:paraId="00D7DCFC" w14:textId="77777777" w:rsidR="00461C7B" w:rsidRDefault="00461C7B" w:rsidP="00942E35">
            <w:pPr>
              <w:pStyle w:val="Tabletext"/>
              <w:ind w:right="227"/>
              <w:jc w:val="right"/>
            </w:pPr>
          </w:p>
          <w:p w14:paraId="33A7FA0F" w14:textId="361FE66E" w:rsidR="00942E35" w:rsidRDefault="00942E35" w:rsidP="00942E35">
            <w:pPr>
              <w:pStyle w:val="Tabletext"/>
              <w:ind w:right="227"/>
              <w:jc w:val="right"/>
              <w:rPr>
                <w:rFonts w:cs="Arial"/>
                <w:color w:val="000000"/>
                <w:szCs w:val="16"/>
              </w:rPr>
            </w:pPr>
            <w:r w:rsidRPr="000F61EC">
              <w:t>100.0</w:t>
            </w:r>
          </w:p>
        </w:tc>
        <w:tc>
          <w:tcPr>
            <w:tcW w:w="955" w:type="dxa"/>
            <w:tcBorders>
              <w:top w:val="nil"/>
              <w:left w:val="nil"/>
              <w:bottom w:val="nil"/>
              <w:right w:val="nil"/>
            </w:tcBorders>
            <w:vAlign w:val="bottom"/>
          </w:tcPr>
          <w:p w14:paraId="4E30DE53" w14:textId="77777777" w:rsidR="00942E35" w:rsidRPr="00E00B44" w:rsidRDefault="00942E35" w:rsidP="00942E35">
            <w:pPr>
              <w:pStyle w:val="Tabletext"/>
              <w:ind w:right="227"/>
              <w:jc w:val="right"/>
            </w:pPr>
            <w:r>
              <w:rPr>
                <w:rFonts w:cs="Arial"/>
                <w:color w:val="000000"/>
                <w:szCs w:val="16"/>
              </w:rPr>
              <w:t>105.5</w:t>
            </w:r>
          </w:p>
        </w:tc>
        <w:tc>
          <w:tcPr>
            <w:tcW w:w="955" w:type="dxa"/>
            <w:tcBorders>
              <w:top w:val="nil"/>
              <w:left w:val="nil"/>
              <w:bottom w:val="nil"/>
            </w:tcBorders>
            <w:vAlign w:val="bottom"/>
          </w:tcPr>
          <w:p w14:paraId="43CDFDEE" w14:textId="77777777" w:rsidR="00942E35" w:rsidRPr="00E00B44" w:rsidRDefault="00942E35" w:rsidP="00942E35">
            <w:pPr>
              <w:pStyle w:val="Tabletext"/>
              <w:ind w:right="227"/>
              <w:jc w:val="right"/>
            </w:pPr>
            <w:r>
              <w:rPr>
                <w:rFonts w:cs="Arial"/>
                <w:color w:val="000000"/>
                <w:szCs w:val="16"/>
              </w:rPr>
              <w:t>1.2</w:t>
            </w:r>
          </w:p>
        </w:tc>
        <w:tc>
          <w:tcPr>
            <w:tcW w:w="955" w:type="dxa"/>
            <w:tcBorders>
              <w:top w:val="nil"/>
              <w:left w:val="nil"/>
              <w:bottom w:val="nil"/>
            </w:tcBorders>
            <w:vAlign w:val="bottom"/>
          </w:tcPr>
          <w:p w14:paraId="50935CE4" w14:textId="77777777" w:rsidR="00942E35" w:rsidRPr="00E00B44" w:rsidRDefault="00942E35" w:rsidP="00942E35">
            <w:pPr>
              <w:pStyle w:val="Tabletext"/>
              <w:ind w:right="227"/>
              <w:jc w:val="right"/>
            </w:pPr>
            <w:r>
              <w:rPr>
                <w:rFonts w:cs="Arial"/>
                <w:color w:val="000000"/>
                <w:szCs w:val="16"/>
              </w:rPr>
              <w:t>0.7</w:t>
            </w:r>
          </w:p>
        </w:tc>
      </w:tr>
      <w:tr w:rsidR="00942E35" w14:paraId="7A47E41F" w14:textId="77777777" w:rsidTr="00461C7B">
        <w:tc>
          <w:tcPr>
            <w:tcW w:w="2208" w:type="dxa"/>
            <w:tcBorders>
              <w:top w:val="nil"/>
              <w:bottom w:val="nil"/>
              <w:right w:val="nil"/>
            </w:tcBorders>
            <w:vAlign w:val="center"/>
          </w:tcPr>
          <w:p w14:paraId="287DA147" w14:textId="77777777" w:rsidR="00942E35" w:rsidRPr="00927CBF" w:rsidRDefault="00942E35" w:rsidP="00942E35">
            <w:pPr>
              <w:pStyle w:val="Tabletext"/>
            </w:pPr>
            <w:r w:rsidRPr="00AC00BE">
              <w:t>Fuel Retailing</w:t>
            </w:r>
          </w:p>
        </w:tc>
        <w:tc>
          <w:tcPr>
            <w:tcW w:w="955" w:type="dxa"/>
            <w:tcBorders>
              <w:top w:val="nil"/>
              <w:left w:val="nil"/>
              <w:bottom w:val="nil"/>
              <w:right w:val="nil"/>
            </w:tcBorders>
            <w:vAlign w:val="bottom"/>
          </w:tcPr>
          <w:p w14:paraId="76A0E9B2" w14:textId="77777777" w:rsidR="00942E35" w:rsidRPr="00E00B44" w:rsidRDefault="00942E35" w:rsidP="00942E35">
            <w:pPr>
              <w:pStyle w:val="Tabletext"/>
              <w:ind w:right="227"/>
              <w:jc w:val="right"/>
            </w:pPr>
            <w:r>
              <w:rPr>
                <w:rFonts w:cs="Arial"/>
                <w:color w:val="000000"/>
                <w:szCs w:val="16"/>
              </w:rPr>
              <w:t>36.1</w:t>
            </w:r>
          </w:p>
        </w:tc>
        <w:tc>
          <w:tcPr>
            <w:tcW w:w="955" w:type="dxa"/>
            <w:tcBorders>
              <w:top w:val="nil"/>
              <w:left w:val="nil"/>
              <w:bottom w:val="nil"/>
              <w:right w:val="nil"/>
            </w:tcBorders>
          </w:tcPr>
          <w:p w14:paraId="163247C1" w14:textId="77777777" w:rsidR="00942E35" w:rsidRDefault="00942E35" w:rsidP="00942E35">
            <w:pPr>
              <w:pStyle w:val="Tabletext"/>
              <w:ind w:right="227"/>
              <w:jc w:val="right"/>
              <w:rPr>
                <w:rFonts w:cs="Arial"/>
                <w:color w:val="000000"/>
                <w:szCs w:val="16"/>
              </w:rPr>
            </w:pPr>
            <w:r w:rsidRPr="000F61EC">
              <w:t>36.7</w:t>
            </w:r>
          </w:p>
        </w:tc>
        <w:tc>
          <w:tcPr>
            <w:tcW w:w="955" w:type="dxa"/>
            <w:tcBorders>
              <w:top w:val="nil"/>
              <w:left w:val="nil"/>
              <w:bottom w:val="nil"/>
              <w:right w:val="nil"/>
            </w:tcBorders>
            <w:vAlign w:val="bottom"/>
          </w:tcPr>
          <w:p w14:paraId="21F774C8" w14:textId="77777777" w:rsidR="00942E35" w:rsidRPr="00E00B44" w:rsidRDefault="00942E35" w:rsidP="00942E35">
            <w:pPr>
              <w:pStyle w:val="Tabletext"/>
              <w:ind w:right="227"/>
              <w:jc w:val="right"/>
            </w:pPr>
            <w:r>
              <w:rPr>
                <w:rFonts w:cs="Arial"/>
                <w:color w:val="000000"/>
                <w:szCs w:val="16"/>
              </w:rPr>
              <w:t>38.7</w:t>
            </w:r>
          </w:p>
        </w:tc>
        <w:tc>
          <w:tcPr>
            <w:tcW w:w="955" w:type="dxa"/>
            <w:tcBorders>
              <w:top w:val="nil"/>
              <w:left w:val="nil"/>
              <w:bottom w:val="nil"/>
            </w:tcBorders>
            <w:vAlign w:val="bottom"/>
          </w:tcPr>
          <w:p w14:paraId="2D47E2F1" w14:textId="77777777" w:rsidR="00942E35" w:rsidRPr="00E00B44" w:rsidRDefault="00942E35" w:rsidP="00942E35">
            <w:pPr>
              <w:pStyle w:val="Tabletext"/>
              <w:ind w:right="227"/>
              <w:jc w:val="right"/>
            </w:pPr>
            <w:r>
              <w:rPr>
                <w:rFonts w:cs="Arial"/>
                <w:color w:val="000000"/>
                <w:szCs w:val="16"/>
              </w:rPr>
              <w:t>0.3</w:t>
            </w:r>
          </w:p>
        </w:tc>
        <w:tc>
          <w:tcPr>
            <w:tcW w:w="955" w:type="dxa"/>
            <w:tcBorders>
              <w:top w:val="nil"/>
              <w:left w:val="nil"/>
              <w:bottom w:val="nil"/>
            </w:tcBorders>
            <w:vAlign w:val="bottom"/>
          </w:tcPr>
          <w:p w14:paraId="39D9F990" w14:textId="77777777" w:rsidR="00942E35" w:rsidRPr="00E00B44" w:rsidRDefault="00942E35" w:rsidP="00942E35">
            <w:pPr>
              <w:pStyle w:val="Tabletext"/>
              <w:ind w:right="227"/>
              <w:jc w:val="right"/>
            </w:pPr>
            <w:r>
              <w:rPr>
                <w:rFonts w:cs="Arial"/>
                <w:color w:val="000000"/>
                <w:szCs w:val="16"/>
              </w:rPr>
              <w:t>0.7</w:t>
            </w:r>
          </w:p>
        </w:tc>
      </w:tr>
      <w:tr w:rsidR="00942E35" w14:paraId="7BA0E382" w14:textId="77777777" w:rsidTr="00461C7B">
        <w:tc>
          <w:tcPr>
            <w:tcW w:w="2208" w:type="dxa"/>
            <w:tcBorders>
              <w:top w:val="nil"/>
              <w:bottom w:val="nil"/>
              <w:right w:val="nil"/>
            </w:tcBorders>
            <w:vAlign w:val="center"/>
          </w:tcPr>
          <w:p w14:paraId="33077F29" w14:textId="77777777" w:rsidR="00942E35" w:rsidRPr="00927CBF" w:rsidRDefault="00942E35" w:rsidP="00942E35">
            <w:pPr>
              <w:pStyle w:val="Tabletext"/>
            </w:pPr>
            <w:r w:rsidRPr="00AC00BE">
              <w:t>Food Retailing</w:t>
            </w:r>
          </w:p>
        </w:tc>
        <w:tc>
          <w:tcPr>
            <w:tcW w:w="955" w:type="dxa"/>
            <w:tcBorders>
              <w:top w:val="nil"/>
              <w:left w:val="nil"/>
              <w:bottom w:val="nil"/>
              <w:right w:val="nil"/>
            </w:tcBorders>
            <w:vAlign w:val="bottom"/>
          </w:tcPr>
          <w:p w14:paraId="41A61226" w14:textId="77777777" w:rsidR="00942E35" w:rsidRPr="00E00B44" w:rsidRDefault="00942E35" w:rsidP="00942E35">
            <w:pPr>
              <w:pStyle w:val="Tabletext"/>
              <w:ind w:right="227"/>
              <w:jc w:val="right"/>
            </w:pPr>
            <w:r>
              <w:rPr>
                <w:rFonts w:cs="Arial"/>
                <w:color w:val="000000"/>
                <w:szCs w:val="16"/>
              </w:rPr>
              <w:t>392.1</w:t>
            </w:r>
          </w:p>
        </w:tc>
        <w:tc>
          <w:tcPr>
            <w:tcW w:w="955" w:type="dxa"/>
            <w:tcBorders>
              <w:top w:val="nil"/>
              <w:left w:val="nil"/>
              <w:bottom w:val="nil"/>
              <w:right w:val="nil"/>
            </w:tcBorders>
          </w:tcPr>
          <w:p w14:paraId="1B1315DF" w14:textId="77777777" w:rsidR="00942E35" w:rsidRDefault="00942E35" w:rsidP="00942E35">
            <w:pPr>
              <w:pStyle w:val="Tabletext"/>
              <w:ind w:right="227"/>
              <w:jc w:val="right"/>
              <w:rPr>
                <w:rFonts w:cs="Arial"/>
                <w:color w:val="000000"/>
                <w:szCs w:val="16"/>
              </w:rPr>
            </w:pPr>
            <w:r w:rsidRPr="000F61EC">
              <w:t>405.0</w:t>
            </w:r>
          </w:p>
        </w:tc>
        <w:tc>
          <w:tcPr>
            <w:tcW w:w="955" w:type="dxa"/>
            <w:tcBorders>
              <w:top w:val="nil"/>
              <w:left w:val="nil"/>
              <w:bottom w:val="nil"/>
              <w:right w:val="nil"/>
            </w:tcBorders>
            <w:vAlign w:val="bottom"/>
          </w:tcPr>
          <w:p w14:paraId="463ACC3A" w14:textId="77777777" w:rsidR="00942E35" w:rsidRPr="00E00B44" w:rsidRDefault="00942E35" w:rsidP="00942E35">
            <w:pPr>
              <w:pStyle w:val="Tabletext"/>
              <w:ind w:right="227"/>
              <w:jc w:val="right"/>
            </w:pPr>
            <w:r>
              <w:rPr>
                <w:rFonts w:cs="Arial"/>
                <w:color w:val="000000"/>
                <w:szCs w:val="16"/>
              </w:rPr>
              <w:t>426.0</w:t>
            </w:r>
          </w:p>
        </w:tc>
        <w:tc>
          <w:tcPr>
            <w:tcW w:w="955" w:type="dxa"/>
            <w:tcBorders>
              <w:top w:val="nil"/>
              <w:left w:val="nil"/>
              <w:bottom w:val="nil"/>
            </w:tcBorders>
            <w:vAlign w:val="bottom"/>
          </w:tcPr>
          <w:p w14:paraId="58B99A18" w14:textId="77777777" w:rsidR="00942E35" w:rsidRPr="00E00B44" w:rsidRDefault="00942E35" w:rsidP="00942E35">
            <w:pPr>
              <w:pStyle w:val="Tabletext"/>
              <w:ind w:right="227"/>
              <w:jc w:val="right"/>
            </w:pPr>
            <w:r>
              <w:rPr>
                <w:rFonts w:cs="Arial"/>
                <w:color w:val="000000"/>
                <w:szCs w:val="16"/>
              </w:rPr>
              <w:t>0.6</w:t>
            </w:r>
          </w:p>
        </w:tc>
        <w:tc>
          <w:tcPr>
            <w:tcW w:w="955" w:type="dxa"/>
            <w:tcBorders>
              <w:top w:val="nil"/>
              <w:left w:val="nil"/>
              <w:bottom w:val="nil"/>
            </w:tcBorders>
            <w:vAlign w:val="bottom"/>
          </w:tcPr>
          <w:p w14:paraId="6359806E" w14:textId="77777777" w:rsidR="00942E35" w:rsidRPr="00E00B44" w:rsidRDefault="00942E35" w:rsidP="00942E35">
            <w:pPr>
              <w:pStyle w:val="Tabletext"/>
              <w:ind w:right="227"/>
              <w:jc w:val="right"/>
            </w:pPr>
            <w:r>
              <w:rPr>
                <w:rFonts w:cs="Arial"/>
                <w:color w:val="000000"/>
                <w:szCs w:val="16"/>
              </w:rPr>
              <w:t>0.6</w:t>
            </w:r>
          </w:p>
        </w:tc>
      </w:tr>
      <w:tr w:rsidR="00942E35" w14:paraId="4C36DA0E" w14:textId="77777777" w:rsidTr="00461C7B">
        <w:tc>
          <w:tcPr>
            <w:tcW w:w="2208" w:type="dxa"/>
            <w:tcBorders>
              <w:top w:val="nil"/>
              <w:bottom w:val="nil"/>
              <w:right w:val="nil"/>
            </w:tcBorders>
            <w:vAlign w:val="center"/>
          </w:tcPr>
          <w:p w14:paraId="6644F37A" w14:textId="77777777" w:rsidR="00942E35" w:rsidRPr="00927CBF" w:rsidRDefault="00942E35" w:rsidP="00942E35">
            <w:pPr>
              <w:pStyle w:val="Tabletext"/>
            </w:pPr>
            <w:r w:rsidRPr="00AC00BE">
              <w:t>Other Store-Based Retailing</w:t>
            </w:r>
          </w:p>
        </w:tc>
        <w:tc>
          <w:tcPr>
            <w:tcW w:w="955" w:type="dxa"/>
            <w:tcBorders>
              <w:top w:val="nil"/>
              <w:left w:val="nil"/>
              <w:bottom w:val="nil"/>
              <w:right w:val="nil"/>
            </w:tcBorders>
            <w:vAlign w:val="bottom"/>
          </w:tcPr>
          <w:p w14:paraId="7E3D75E5" w14:textId="77777777" w:rsidR="00942E35" w:rsidRPr="00E00B44" w:rsidRDefault="00942E35" w:rsidP="00942E35">
            <w:pPr>
              <w:pStyle w:val="Tabletext"/>
              <w:ind w:right="227"/>
              <w:jc w:val="right"/>
            </w:pPr>
            <w:r>
              <w:rPr>
                <w:rFonts w:cs="Arial"/>
                <w:color w:val="000000"/>
                <w:szCs w:val="16"/>
              </w:rPr>
              <w:t>662.2</w:t>
            </w:r>
          </w:p>
        </w:tc>
        <w:tc>
          <w:tcPr>
            <w:tcW w:w="955" w:type="dxa"/>
            <w:tcBorders>
              <w:top w:val="nil"/>
              <w:left w:val="nil"/>
              <w:bottom w:val="nil"/>
              <w:right w:val="nil"/>
            </w:tcBorders>
          </w:tcPr>
          <w:p w14:paraId="1AEF0C98" w14:textId="77777777" w:rsidR="00461C7B" w:rsidRDefault="00461C7B" w:rsidP="00942E35">
            <w:pPr>
              <w:pStyle w:val="Tabletext"/>
              <w:ind w:right="227"/>
              <w:jc w:val="right"/>
            </w:pPr>
          </w:p>
          <w:p w14:paraId="16E0C595" w14:textId="21537CFF" w:rsidR="00942E35" w:rsidRDefault="00942E35" w:rsidP="00942E35">
            <w:pPr>
              <w:pStyle w:val="Tabletext"/>
              <w:ind w:right="227"/>
              <w:jc w:val="right"/>
              <w:rPr>
                <w:rFonts w:cs="Arial"/>
                <w:color w:val="000000"/>
                <w:szCs w:val="16"/>
              </w:rPr>
            </w:pPr>
            <w:r w:rsidRPr="000F61EC">
              <w:t>692.6</w:t>
            </w:r>
          </w:p>
        </w:tc>
        <w:tc>
          <w:tcPr>
            <w:tcW w:w="955" w:type="dxa"/>
            <w:tcBorders>
              <w:top w:val="nil"/>
              <w:left w:val="nil"/>
              <w:bottom w:val="nil"/>
              <w:right w:val="nil"/>
            </w:tcBorders>
            <w:vAlign w:val="bottom"/>
          </w:tcPr>
          <w:p w14:paraId="4808B47A" w14:textId="77777777" w:rsidR="00942E35" w:rsidRPr="00E00B44" w:rsidRDefault="00942E35" w:rsidP="00942E35">
            <w:pPr>
              <w:pStyle w:val="Tabletext"/>
              <w:ind w:right="227"/>
              <w:jc w:val="right"/>
            </w:pPr>
            <w:r>
              <w:rPr>
                <w:rFonts w:cs="Arial"/>
                <w:color w:val="000000"/>
                <w:szCs w:val="16"/>
              </w:rPr>
              <w:t>734.1</w:t>
            </w:r>
          </w:p>
        </w:tc>
        <w:tc>
          <w:tcPr>
            <w:tcW w:w="955" w:type="dxa"/>
            <w:tcBorders>
              <w:top w:val="nil"/>
              <w:left w:val="nil"/>
              <w:bottom w:val="nil"/>
            </w:tcBorders>
            <w:vAlign w:val="bottom"/>
          </w:tcPr>
          <w:p w14:paraId="110093E0" w14:textId="77777777" w:rsidR="00942E35" w:rsidRPr="00E00B44" w:rsidRDefault="00942E35" w:rsidP="00942E35">
            <w:pPr>
              <w:pStyle w:val="Tabletext"/>
              <w:ind w:right="227"/>
              <w:jc w:val="right"/>
            </w:pPr>
            <w:r>
              <w:rPr>
                <w:rFonts w:cs="Arial"/>
                <w:color w:val="000000"/>
                <w:szCs w:val="16"/>
              </w:rPr>
              <w:t>0.9</w:t>
            </w:r>
          </w:p>
        </w:tc>
        <w:tc>
          <w:tcPr>
            <w:tcW w:w="955" w:type="dxa"/>
            <w:tcBorders>
              <w:top w:val="nil"/>
              <w:left w:val="nil"/>
              <w:bottom w:val="nil"/>
            </w:tcBorders>
            <w:vAlign w:val="bottom"/>
          </w:tcPr>
          <w:p w14:paraId="5E35ACE6" w14:textId="77777777" w:rsidR="00942E35" w:rsidRPr="00E00B44" w:rsidRDefault="00942E35" w:rsidP="00942E35">
            <w:pPr>
              <w:pStyle w:val="Tabletext"/>
              <w:ind w:right="227"/>
              <w:jc w:val="right"/>
            </w:pPr>
            <w:r>
              <w:rPr>
                <w:rFonts w:cs="Arial"/>
                <w:color w:val="000000"/>
                <w:szCs w:val="16"/>
              </w:rPr>
              <w:t>0.7</w:t>
            </w:r>
          </w:p>
        </w:tc>
      </w:tr>
      <w:tr w:rsidR="00942E35" w14:paraId="7DEC086E" w14:textId="77777777" w:rsidTr="00461C7B">
        <w:tc>
          <w:tcPr>
            <w:tcW w:w="2208" w:type="dxa"/>
            <w:tcBorders>
              <w:top w:val="nil"/>
              <w:bottom w:val="nil"/>
              <w:right w:val="nil"/>
            </w:tcBorders>
            <w:vAlign w:val="center"/>
          </w:tcPr>
          <w:p w14:paraId="6F583781" w14:textId="77777777" w:rsidR="00942E35" w:rsidRPr="00927CBF" w:rsidRDefault="00942E35" w:rsidP="00942E35">
            <w:pPr>
              <w:pStyle w:val="Tabletext"/>
            </w:pPr>
            <w:r w:rsidRPr="00AC00BE">
              <w:t>Non-Store Retailing &amp;</w:t>
            </w:r>
            <w:r>
              <w:t xml:space="preserve"> Retail Comm.-Based Buying/</w:t>
            </w:r>
            <w:r w:rsidRPr="00AC00BE">
              <w:t>Selling</w:t>
            </w:r>
          </w:p>
        </w:tc>
        <w:tc>
          <w:tcPr>
            <w:tcW w:w="955" w:type="dxa"/>
            <w:tcBorders>
              <w:top w:val="nil"/>
              <w:left w:val="nil"/>
              <w:bottom w:val="nil"/>
              <w:right w:val="nil"/>
            </w:tcBorders>
            <w:vAlign w:val="bottom"/>
          </w:tcPr>
          <w:p w14:paraId="265649B3" w14:textId="77777777" w:rsidR="00942E35" w:rsidRPr="00E00B44" w:rsidRDefault="00942E35" w:rsidP="00942E35">
            <w:pPr>
              <w:pStyle w:val="Tabletext"/>
              <w:ind w:right="227"/>
              <w:jc w:val="right"/>
            </w:pPr>
            <w:r>
              <w:rPr>
                <w:rFonts w:cs="Arial"/>
                <w:color w:val="000000"/>
                <w:szCs w:val="16"/>
              </w:rPr>
              <w:t>14.3</w:t>
            </w:r>
          </w:p>
        </w:tc>
        <w:tc>
          <w:tcPr>
            <w:tcW w:w="955" w:type="dxa"/>
            <w:tcBorders>
              <w:top w:val="nil"/>
              <w:left w:val="nil"/>
              <w:bottom w:val="nil"/>
              <w:right w:val="nil"/>
            </w:tcBorders>
          </w:tcPr>
          <w:p w14:paraId="35FC6DA6" w14:textId="77777777" w:rsidR="00461C7B" w:rsidRDefault="00461C7B" w:rsidP="00942E35">
            <w:pPr>
              <w:pStyle w:val="Tabletext"/>
              <w:ind w:right="227"/>
              <w:jc w:val="right"/>
            </w:pPr>
          </w:p>
          <w:p w14:paraId="684FECA5" w14:textId="77777777" w:rsidR="00461C7B" w:rsidRDefault="00461C7B" w:rsidP="00942E35">
            <w:pPr>
              <w:pStyle w:val="Tabletext"/>
              <w:ind w:right="227"/>
              <w:jc w:val="right"/>
            </w:pPr>
          </w:p>
          <w:p w14:paraId="575618FD" w14:textId="1C5E4A2A" w:rsidR="00942E35" w:rsidRDefault="00942E35" w:rsidP="00942E35">
            <w:pPr>
              <w:pStyle w:val="Tabletext"/>
              <w:ind w:right="227"/>
              <w:jc w:val="right"/>
              <w:rPr>
                <w:rFonts w:cs="Arial"/>
                <w:color w:val="000000"/>
                <w:szCs w:val="16"/>
              </w:rPr>
            </w:pPr>
            <w:r w:rsidRPr="000F61EC">
              <w:t>19.3</w:t>
            </w:r>
          </w:p>
        </w:tc>
        <w:tc>
          <w:tcPr>
            <w:tcW w:w="955" w:type="dxa"/>
            <w:tcBorders>
              <w:top w:val="nil"/>
              <w:left w:val="nil"/>
              <w:bottom w:val="nil"/>
              <w:right w:val="nil"/>
            </w:tcBorders>
            <w:vAlign w:val="bottom"/>
          </w:tcPr>
          <w:p w14:paraId="1D098E42" w14:textId="77777777" w:rsidR="00942E35" w:rsidRPr="00E00B44" w:rsidRDefault="00942E35" w:rsidP="00942E35">
            <w:pPr>
              <w:pStyle w:val="Tabletext"/>
              <w:ind w:right="227"/>
              <w:jc w:val="right"/>
            </w:pPr>
            <w:r>
              <w:rPr>
                <w:rFonts w:cs="Arial"/>
                <w:color w:val="000000"/>
                <w:szCs w:val="16"/>
              </w:rPr>
              <w:t>20.6</w:t>
            </w:r>
          </w:p>
        </w:tc>
        <w:tc>
          <w:tcPr>
            <w:tcW w:w="955" w:type="dxa"/>
            <w:tcBorders>
              <w:top w:val="nil"/>
              <w:left w:val="nil"/>
              <w:bottom w:val="nil"/>
            </w:tcBorders>
            <w:vAlign w:val="bottom"/>
          </w:tcPr>
          <w:p w14:paraId="12A3467B" w14:textId="77777777" w:rsidR="00942E35" w:rsidRPr="00E00B44" w:rsidRDefault="00942E35" w:rsidP="00942E35">
            <w:pPr>
              <w:pStyle w:val="Tabletext"/>
              <w:ind w:right="227"/>
              <w:jc w:val="right"/>
            </w:pPr>
            <w:r>
              <w:rPr>
                <w:rFonts w:cs="Arial"/>
                <w:color w:val="000000"/>
                <w:szCs w:val="16"/>
              </w:rPr>
              <w:t>6.3</w:t>
            </w:r>
          </w:p>
        </w:tc>
        <w:tc>
          <w:tcPr>
            <w:tcW w:w="955" w:type="dxa"/>
            <w:tcBorders>
              <w:top w:val="nil"/>
              <w:left w:val="nil"/>
              <w:bottom w:val="nil"/>
            </w:tcBorders>
            <w:vAlign w:val="bottom"/>
          </w:tcPr>
          <w:p w14:paraId="1CD3A19F" w14:textId="77777777" w:rsidR="00942E35" w:rsidRPr="00E00B44" w:rsidRDefault="00942E35" w:rsidP="00942E35">
            <w:pPr>
              <w:pStyle w:val="Tabletext"/>
              <w:ind w:right="227"/>
              <w:jc w:val="right"/>
            </w:pPr>
            <w:r>
              <w:rPr>
                <w:rFonts w:cs="Arial"/>
                <w:color w:val="000000"/>
                <w:szCs w:val="16"/>
              </w:rPr>
              <w:t>0.8</w:t>
            </w:r>
          </w:p>
        </w:tc>
      </w:tr>
      <w:tr w:rsidR="00942E35" w14:paraId="69EE5365" w14:textId="77777777" w:rsidTr="00461C7B">
        <w:tc>
          <w:tcPr>
            <w:tcW w:w="2208" w:type="dxa"/>
            <w:tcBorders>
              <w:top w:val="nil"/>
              <w:bottom w:val="nil"/>
              <w:right w:val="nil"/>
            </w:tcBorders>
            <w:vAlign w:val="center"/>
          </w:tcPr>
          <w:p w14:paraId="630C6297" w14:textId="77777777" w:rsidR="00942E35" w:rsidRPr="00927CBF" w:rsidRDefault="00942E35" w:rsidP="00942E35">
            <w:pPr>
              <w:pStyle w:val="Tabletext"/>
            </w:pPr>
            <w:r w:rsidRPr="00AC00BE">
              <w:t>Accommodation</w:t>
            </w:r>
          </w:p>
        </w:tc>
        <w:tc>
          <w:tcPr>
            <w:tcW w:w="955" w:type="dxa"/>
            <w:tcBorders>
              <w:top w:val="nil"/>
              <w:left w:val="nil"/>
              <w:bottom w:val="nil"/>
              <w:right w:val="nil"/>
            </w:tcBorders>
            <w:vAlign w:val="bottom"/>
          </w:tcPr>
          <w:p w14:paraId="6D2F13CB" w14:textId="77777777" w:rsidR="00942E35" w:rsidRPr="00E00B44" w:rsidRDefault="00942E35" w:rsidP="00942E35">
            <w:pPr>
              <w:pStyle w:val="Tabletext"/>
              <w:ind w:right="227"/>
              <w:jc w:val="right"/>
            </w:pPr>
            <w:r>
              <w:rPr>
                <w:rFonts w:cs="Arial"/>
                <w:color w:val="000000"/>
                <w:szCs w:val="16"/>
              </w:rPr>
              <w:t>106.4</w:t>
            </w:r>
          </w:p>
        </w:tc>
        <w:tc>
          <w:tcPr>
            <w:tcW w:w="955" w:type="dxa"/>
            <w:tcBorders>
              <w:top w:val="nil"/>
              <w:left w:val="nil"/>
              <w:bottom w:val="nil"/>
              <w:right w:val="nil"/>
            </w:tcBorders>
          </w:tcPr>
          <w:p w14:paraId="421743E3" w14:textId="77777777" w:rsidR="00942E35" w:rsidRDefault="00942E35" w:rsidP="00942E35">
            <w:pPr>
              <w:pStyle w:val="Tabletext"/>
              <w:ind w:right="227"/>
              <w:jc w:val="right"/>
              <w:rPr>
                <w:rFonts w:cs="Arial"/>
                <w:color w:val="000000"/>
                <w:szCs w:val="16"/>
              </w:rPr>
            </w:pPr>
            <w:r w:rsidRPr="000F61EC">
              <w:t>111.3</w:t>
            </w:r>
          </w:p>
        </w:tc>
        <w:tc>
          <w:tcPr>
            <w:tcW w:w="955" w:type="dxa"/>
            <w:tcBorders>
              <w:top w:val="nil"/>
              <w:left w:val="nil"/>
              <w:bottom w:val="nil"/>
              <w:right w:val="nil"/>
            </w:tcBorders>
            <w:vAlign w:val="bottom"/>
          </w:tcPr>
          <w:p w14:paraId="11944019" w14:textId="77777777" w:rsidR="00942E35" w:rsidRPr="00E00B44" w:rsidRDefault="00942E35" w:rsidP="00942E35">
            <w:pPr>
              <w:pStyle w:val="Tabletext"/>
              <w:ind w:right="227"/>
              <w:jc w:val="right"/>
            </w:pPr>
            <w:r>
              <w:rPr>
                <w:rFonts w:cs="Arial"/>
                <w:color w:val="000000"/>
                <w:szCs w:val="16"/>
              </w:rPr>
              <w:t>163.5</w:t>
            </w:r>
          </w:p>
        </w:tc>
        <w:tc>
          <w:tcPr>
            <w:tcW w:w="955" w:type="dxa"/>
            <w:tcBorders>
              <w:top w:val="nil"/>
              <w:left w:val="nil"/>
              <w:bottom w:val="nil"/>
            </w:tcBorders>
            <w:vAlign w:val="bottom"/>
          </w:tcPr>
          <w:p w14:paraId="7F6BB062" w14:textId="77777777" w:rsidR="00942E35" w:rsidRPr="00E00B44" w:rsidRDefault="00942E35" w:rsidP="00942E35">
            <w:pPr>
              <w:pStyle w:val="Tabletext"/>
              <w:ind w:right="227"/>
              <w:jc w:val="right"/>
            </w:pPr>
            <w:r>
              <w:rPr>
                <w:rFonts w:cs="Arial"/>
                <w:color w:val="000000"/>
                <w:szCs w:val="16"/>
              </w:rPr>
              <w:t>0.9</w:t>
            </w:r>
          </w:p>
        </w:tc>
        <w:tc>
          <w:tcPr>
            <w:tcW w:w="955" w:type="dxa"/>
            <w:tcBorders>
              <w:top w:val="nil"/>
              <w:left w:val="nil"/>
              <w:bottom w:val="nil"/>
            </w:tcBorders>
            <w:vAlign w:val="bottom"/>
          </w:tcPr>
          <w:p w14:paraId="615A8D5F" w14:textId="77777777" w:rsidR="00942E35" w:rsidRPr="00E00B44" w:rsidRDefault="00942E35" w:rsidP="00942E35">
            <w:pPr>
              <w:pStyle w:val="Tabletext"/>
              <w:ind w:right="227"/>
              <w:jc w:val="right"/>
            </w:pPr>
            <w:r>
              <w:rPr>
                <w:rFonts w:cs="Arial"/>
                <w:color w:val="000000"/>
                <w:szCs w:val="16"/>
              </w:rPr>
              <w:t>4.9</w:t>
            </w:r>
          </w:p>
        </w:tc>
      </w:tr>
      <w:tr w:rsidR="00942E35" w14:paraId="07EBA6F4" w14:textId="77777777" w:rsidTr="00461C7B">
        <w:tc>
          <w:tcPr>
            <w:tcW w:w="2208" w:type="dxa"/>
            <w:tcBorders>
              <w:top w:val="nil"/>
              <w:bottom w:val="nil"/>
              <w:right w:val="nil"/>
            </w:tcBorders>
            <w:vAlign w:val="center"/>
          </w:tcPr>
          <w:p w14:paraId="77023A61" w14:textId="77777777" w:rsidR="00942E35" w:rsidRPr="00927CBF" w:rsidRDefault="00942E35" w:rsidP="00942E35">
            <w:pPr>
              <w:pStyle w:val="Tabletext"/>
            </w:pPr>
            <w:r w:rsidRPr="00AC00BE">
              <w:t>Food &amp; Beverage</w:t>
            </w:r>
          </w:p>
        </w:tc>
        <w:tc>
          <w:tcPr>
            <w:tcW w:w="955" w:type="dxa"/>
            <w:tcBorders>
              <w:top w:val="nil"/>
              <w:left w:val="nil"/>
              <w:bottom w:val="nil"/>
              <w:right w:val="nil"/>
            </w:tcBorders>
            <w:vAlign w:val="bottom"/>
          </w:tcPr>
          <w:p w14:paraId="2B86A2A3" w14:textId="77777777" w:rsidR="00942E35" w:rsidRPr="00E00B44" w:rsidRDefault="00942E35" w:rsidP="00942E35">
            <w:pPr>
              <w:pStyle w:val="Tabletext"/>
              <w:ind w:right="227"/>
              <w:jc w:val="right"/>
            </w:pPr>
            <w:r>
              <w:rPr>
                <w:rFonts w:cs="Arial"/>
                <w:color w:val="000000"/>
                <w:szCs w:val="16"/>
              </w:rPr>
              <w:t>637.5</w:t>
            </w:r>
          </w:p>
        </w:tc>
        <w:tc>
          <w:tcPr>
            <w:tcW w:w="955" w:type="dxa"/>
            <w:tcBorders>
              <w:top w:val="nil"/>
              <w:left w:val="nil"/>
              <w:bottom w:val="nil"/>
              <w:right w:val="nil"/>
            </w:tcBorders>
          </w:tcPr>
          <w:p w14:paraId="671A0361" w14:textId="77777777" w:rsidR="00942E35" w:rsidRDefault="00942E35" w:rsidP="00942E35">
            <w:pPr>
              <w:pStyle w:val="Tabletext"/>
              <w:ind w:right="227"/>
              <w:jc w:val="right"/>
              <w:rPr>
                <w:rFonts w:cs="Arial"/>
                <w:color w:val="000000"/>
                <w:szCs w:val="16"/>
              </w:rPr>
            </w:pPr>
            <w:r w:rsidRPr="000F61EC">
              <w:t>712.8</w:t>
            </w:r>
          </w:p>
        </w:tc>
        <w:tc>
          <w:tcPr>
            <w:tcW w:w="955" w:type="dxa"/>
            <w:tcBorders>
              <w:top w:val="nil"/>
              <w:left w:val="nil"/>
              <w:bottom w:val="nil"/>
              <w:right w:val="nil"/>
            </w:tcBorders>
            <w:vAlign w:val="bottom"/>
          </w:tcPr>
          <w:p w14:paraId="6C009AF8" w14:textId="77777777" w:rsidR="00942E35" w:rsidRPr="00E00B44" w:rsidRDefault="00942E35" w:rsidP="00942E35">
            <w:pPr>
              <w:pStyle w:val="Tabletext"/>
              <w:ind w:right="227"/>
              <w:jc w:val="right"/>
            </w:pPr>
            <w:r>
              <w:rPr>
                <w:rFonts w:cs="Arial"/>
                <w:color w:val="000000"/>
                <w:szCs w:val="16"/>
              </w:rPr>
              <w:t>806.6</w:t>
            </w:r>
          </w:p>
        </w:tc>
        <w:tc>
          <w:tcPr>
            <w:tcW w:w="955" w:type="dxa"/>
            <w:tcBorders>
              <w:top w:val="nil"/>
              <w:left w:val="nil"/>
              <w:bottom w:val="nil"/>
            </w:tcBorders>
            <w:vAlign w:val="bottom"/>
          </w:tcPr>
          <w:p w14:paraId="6E460A29" w14:textId="77777777" w:rsidR="00942E35" w:rsidRPr="00E00B44" w:rsidRDefault="00942E35" w:rsidP="00942E35">
            <w:pPr>
              <w:pStyle w:val="Tabletext"/>
              <w:ind w:right="227"/>
              <w:jc w:val="right"/>
            </w:pPr>
            <w:r>
              <w:rPr>
                <w:rFonts w:cs="Arial"/>
                <w:color w:val="000000"/>
                <w:szCs w:val="16"/>
              </w:rPr>
              <w:t>2.3</w:t>
            </w:r>
          </w:p>
        </w:tc>
        <w:tc>
          <w:tcPr>
            <w:tcW w:w="955" w:type="dxa"/>
            <w:tcBorders>
              <w:top w:val="nil"/>
              <w:left w:val="nil"/>
              <w:bottom w:val="nil"/>
            </w:tcBorders>
            <w:vAlign w:val="bottom"/>
          </w:tcPr>
          <w:p w14:paraId="1000C0A8" w14:textId="77777777" w:rsidR="00942E35" w:rsidRPr="00E00B44" w:rsidRDefault="00942E35" w:rsidP="00942E35">
            <w:pPr>
              <w:pStyle w:val="Tabletext"/>
              <w:ind w:right="227"/>
              <w:jc w:val="right"/>
            </w:pPr>
            <w:r>
              <w:rPr>
                <w:rFonts w:cs="Arial"/>
                <w:color w:val="000000"/>
                <w:szCs w:val="16"/>
              </w:rPr>
              <w:t>1.6</w:t>
            </w:r>
          </w:p>
        </w:tc>
      </w:tr>
      <w:tr w:rsidR="00942E35" w14:paraId="07B164D4" w14:textId="77777777" w:rsidTr="00461C7B">
        <w:tc>
          <w:tcPr>
            <w:tcW w:w="2208" w:type="dxa"/>
            <w:tcBorders>
              <w:top w:val="nil"/>
              <w:bottom w:val="nil"/>
              <w:right w:val="nil"/>
            </w:tcBorders>
            <w:vAlign w:val="center"/>
          </w:tcPr>
          <w:p w14:paraId="7670A1C6" w14:textId="77777777" w:rsidR="00942E35" w:rsidRPr="00927CBF" w:rsidRDefault="00942E35" w:rsidP="00942E35">
            <w:pPr>
              <w:pStyle w:val="Tabletext"/>
            </w:pPr>
            <w:r w:rsidRPr="00AC00BE">
              <w:t>Road Transport</w:t>
            </w:r>
          </w:p>
        </w:tc>
        <w:tc>
          <w:tcPr>
            <w:tcW w:w="955" w:type="dxa"/>
            <w:tcBorders>
              <w:top w:val="nil"/>
              <w:left w:val="nil"/>
              <w:bottom w:val="nil"/>
              <w:right w:val="nil"/>
            </w:tcBorders>
            <w:vAlign w:val="bottom"/>
          </w:tcPr>
          <w:p w14:paraId="59FB1F8A" w14:textId="77777777" w:rsidR="00942E35" w:rsidRPr="00E00B44" w:rsidRDefault="00942E35" w:rsidP="00942E35">
            <w:pPr>
              <w:pStyle w:val="Tabletext"/>
              <w:ind w:right="227"/>
              <w:jc w:val="right"/>
            </w:pPr>
            <w:r>
              <w:rPr>
                <w:rFonts w:cs="Arial"/>
                <w:color w:val="000000"/>
                <w:szCs w:val="16"/>
              </w:rPr>
              <w:t>234.8</w:t>
            </w:r>
          </w:p>
        </w:tc>
        <w:tc>
          <w:tcPr>
            <w:tcW w:w="955" w:type="dxa"/>
            <w:tcBorders>
              <w:top w:val="nil"/>
              <w:left w:val="nil"/>
              <w:bottom w:val="nil"/>
              <w:right w:val="nil"/>
            </w:tcBorders>
          </w:tcPr>
          <w:p w14:paraId="11F5DFA8" w14:textId="77777777" w:rsidR="00942E35" w:rsidRDefault="00942E35" w:rsidP="00942E35">
            <w:pPr>
              <w:pStyle w:val="Tabletext"/>
              <w:ind w:right="227"/>
              <w:jc w:val="right"/>
              <w:rPr>
                <w:rFonts w:cs="Arial"/>
                <w:color w:val="000000"/>
                <w:szCs w:val="16"/>
              </w:rPr>
            </w:pPr>
            <w:r w:rsidRPr="000F61EC">
              <w:t>267.1</w:t>
            </w:r>
          </w:p>
        </w:tc>
        <w:tc>
          <w:tcPr>
            <w:tcW w:w="955" w:type="dxa"/>
            <w:tcBorders>
              <w:top w:val="nil"/>
              <w:left w:val="nil"/>
              <w:bottom w:val="nil"/>
              <w:right w:val="nil"/>
            </w:tcBorders>
            <w:vAlign w:val="bottom"/>
          </w:tcPr>
          <w:p w14:paraId="2091E070" w14:textId="77777777" w:rsidR="00942E35" w:rsidRPr="00E00B44" w:rsidRDefault="00942E35" w:rsidP="00942E35">
            <w:pPr>
              <w:pStyle w:val="Tabletext"/>
              <w:ind w:right="227"/>
              <w:jc w:val="right"/>
            </w:pPr>
            <w:r>
              <w:rPr>
                <w:rFonts w:cs="Arial"/>
                <w:color w:val="000000"/>
                <w:szCs w:val="16"/>
              </w:rPr>
              <w:t>308.7</w:t>
            </w:r>
          </w:p>
        </w:tc>
        <w:tc>
          <w:tcPr>
            <w:tcW w:w="955" w:type="dxa"/>
            <w:tcBorders>
              <w:top w:val="nil"/>
              <w:left w:val="nil"/>
              <w:bottom w:val="nil"/>
            </w:tcBorders>
            <w:vAlign w:val="bottom"/>
          </w:tcPr>
          <w:p w14:paraId="175BE934" w14:textId="77777777" w:rsidR="00942E35" w:rsidRPr="00E00B44" w:rsidRDefault="00942E35" w:rsidP="00942E35">
            <w:pPr>
              <w:pStyle w:val="Tabletext"/>
              <w:ind w:right="227"/>
              <w:jc w:val="right"/>
            </w:pPr>
            <w:r>
              <w:rPr>
                <w:rFonts w:cs="Arial"/>
                <w:color w:val="000000"/>
                <w:szCs w:val="16"/>
              </w:rPr>
              <w:t>2.6</w:t>
            </w:r>
          </w:p>
        </w:tc>
        <w:tc>
          <w:tcPr>
            <w:tcW w:w="955" w:type="dxa"/>
            <w:tcBorders>
              <w:top w:val="nil"/>
              <w:left w:val="nil"/>
              <w:bottom w:val="nil"/>
            </w:tcBorders>
            <w:vAlign w:val="bottom"/>
          </w:tcPr>
          <w:p w14:paraId="3C0E326D" w14:textId="77777777" w:rsidR="00942E35" w:rsidRPr="00E00B44" w:rsidRDefault="00942E35" w:rsidP="00942E35">
            <w:pPr>
              <w:pStyle w:val="Tabletext"/>
              <w:ind w:right="227"/>
              <w:jc w:val="right"/>
            </w:pPr>
            <w:r>
              <w:rPr>
                <w:rFonts w:cs="Arial"/>
                <w:color w:val="000000"/>
                <w:szCs w:val="16"/>
              </w:rPr>
              <w:t>1.8</w:t>
            </w:r>
          </w:p>
        </w:tc>
      </w:tr>
      <w:tr w:rsidR="00942E35" w14:paraId="5DAB29F2" w14:textId="77777777" w:rsidTr="00461C7B">
        <w:tc>
          <w:tcPr>
            <w:tcW w:w="2208" w:type="dxa"/>
            <w:tcBorders>
              <w:top w:val="nil"/>
              <w:bottom w:val="nil"/>
              <w:right w:val="nil"/>
            </w:tcBorders>
            <w:vAlign w:val="center"/>
          </w:tcPr>
          <w:p w14:paraId="3B75DBB4" w14:textId="77777777" w:rsidR="00942E35" w:rsidRPr="00927CBF" w:rsidRDefault="00942E35" w:rsidP="00942E35">
            <w:pPr>
              <w:pStyle w:val="Tabletext"/>
            </w:pPr>
            <w:r w:rsidRPr="00AC00BE">
              <w:t>Rail Transport</w:t>
            </w:r>
          </w:p>
        </w:tc>
        <w:tc>
          <w:tcPr>
            <w:tcW w:w="955" w:type="dxa"/>
            <w:tcBorders>
              <w:top w:val="nil"/>
              <w:left w:val="nil"/>
              <w:bottom w:val="nil"/>
              <w:right w:val="nil"/>
            </w:tcBorders>
            <w:vAlign w:val="bottom"/>
          </w:tcPr>
          <w:p w14:paraId="337A5531" w14:textId="77777777" w:rsidR="00942E35" w:rsidRPr="00E00B44" w:rsidRDefault="00942E35" w:rsidP="00942E35">
            <w:pPr>
              <w:pStyle w:val="Tabletext"/>
              <w:ind w:right="227"/>
              <w:jc w:val="right"/>
            </w:pPr>
            <w:r>
              <w:rPr>
                <w:rFonts w:cs="Arial"/>
                <w:color w:val="000000"/>
                <w:szCs w:val="16"/>
              </w:rPr>
              <w:t>44.9</w:t>
            </w:r>
          </w:p>
        </w:tc>
        <w:tc>
          <w:tcPr>
            <w:tcW w:w="955" w:type="dxa"/>
            <w:tcBorders>
              <w:top w:val="nil"/>
              <w:left w:val="nil"/>
              <w:bottom w:val="nil"/>
              <w:right w:val="nil"/>
            </w:tcBorders>
          </w:tcPr>
          <w:p w14:paraId="7723199B" w14:textId="77777777" w:rsidR="00942E35" w:rsidRDefault="00942E35" w:rsidP="00942E35">
            <w:pPr>
              <w:pStyle w:val="Tabletext"/>
              <w:ind w:right="227"/>
              <w:jc w:val="right"/>
              <w:rPr>
                <w:rFonts w:cs="Arial"/>
                <w:color w:val="000000"/>
                <w:szCs w:val="16"/>
              </w:rPr>
            </w:pPr>
            <w:r w:rsidRPr="000F61EC">
              <w:t>39.7</w:t>
            </w:r>
          </w:p>
        </w:tc>
        <w:tc>
          <w:tcPr>
            <w:tcW w:w="955" w:type="dxa"/>
            <w:tcBorders>
              <w:top w:val="nil"/>
              <w:left w:val="nil"/>
              <w:bottom w:val="nil"/>
              <w:right w:val="nil"/>
            </w:tcBorders>
            <w:vAlign w:val="bottom"/>
          </w:tcPr>
          <w:p w14:paraId="189A433A" w14:textId="77777777" w:rsidR="00942E35" w:rsidRPr="00E00B44" w:rsidRDefault="00942E35" w:rsidP="00942E35">
            <w:pPr>
              <w:pStyle w:val="Tabletext"/>
              <w:ind w:right="227"/>
              <w:jc w:val="right"/>
            </w:pPr>
            <w:r>
              <w:rPr>
                <w:rFonts w:cs="Arial"/>
                <w:color w:val="000000"/>
                <w:szCs w:val="16"/>
              </w:rPr>
              <w:t>47.0</w:t>
            </w:r>
          </w:p>
        </w:tc>
        <w:tc>
          <w:tcPr>
            <w:tcW w:w="955" w:type="dxa"/>
            <w:tcBorders>
              <w:top w:val="nil"/>
              <w:left w:val="nil"/>
              <w:bottom w:val="nil"/>
            </w:tcBorders>
            <w:vAlign w:val="bottom"/>
          </w:tcPr>
          <w:p w14:paraId="7111BB8B" w14:textId="77777777" w:rsidR="00942E35" w:rsidRPr="00E00B44" w:rsidRDefault="00942E35" w:rsidP="00942E35">
            <w:pPr>
              <w:pStyle w:val="Tabletext"/>
              <w:ind w:right="227"/>
              <w:jc w:val="right"/>
            </w:pPr>
            <w:r>
              <w:rPr>
                <w:rFonts w:cs="Arial"/>
                <w:color w:val="000000"/>
                <w:szCs w:val="16"/>
              </w:rPr>
              <w:t>-2.4</w:t>
            </w:r>
          </w:p>
        </w:tc>
        <w:tc>
          <w:tcPr>
            <w:tcW w:w="955" w:type="dxa"/>
            <w:tcBorders>
              <w:top w:val="nil"/>
              <w:left w:val="nil"/>
              <w:bottom w:val="nil"/>
            </w:tcBorders>
            <w:vAlign w:val="bottom"/>
          </w:tcPr>
          <w:p w14:paraId="5054BB88" w14:textId="77777777" w:rsidR="00942E35" w:rsidRPr="00E00B44" w:rsidRDefault="00942E35" w:rsidP="00942E35">
            <w:pPr>
              <w:pStyle w:val="Tabletext"/>
              <w:ind w:right="227"/>
              <w:jc w:val="right"/>
            </w:pPr>
            <w:r>
              <w:rPr>
                <w:rFonts w:cs="Arial"/>
                <w:color w:val="000000"/>
                <w:szCs w:val="16"/>
              </w:rPr>
              <w:t>2.1</w:t>
            </w:r>
          </w:p>
        </w:tc>
      </w:tr>
      <w:tr w:rsidR="00942E35" w14:paraId="654561E1" w14:textId="77777777" w:rsidTr="00461C7B">
        <w:tc>
          <w:tcPr>
            <w:tcW w:w="2208" w:type="dxa"/>
            <w:tcBorders>
              <w:top w:val="nil"/>
              <w:bottom w:val="nil"/>
              <w:right w:val="nil"/>
            </w:tcBorders>
            <w:vAlign w:val="center"/>
          </w:tcPr>
          <w:p w14:paraId="0A750514" w14:textId="77777777" w:rsidR="00942E35" w:rsidRPr="00927CBF" w:rsidRDefault="00942E35" w:rsidP="00942E35">
            <w:pPr>
              <w:pStyle w:val="Tabletext"/>
            </w:pPr>
            <w:r w:rsidRPr="00AC00BE">
              <w:t>Water Transport</w:t>
            </w:r>
          </w:p>
        </w:tc>
        <w:tc>
          <w:tcPr>
            <w:tcW w:w="955" w:type="dxa"/>
            <w:tcBorders>
              <w:top w:val="nil"/>
              <w:left w:val="nil"/>
              <w:bottom w:val="nil"/>
              <w:right w:val="nil"/>
            </w:tcBorders>
            <w:vAlign w:val="bottom"/>
          </w:tcPr>
          <w:p w14:paraId="465093C7" w14:textId="77777777" w:rsidR="00942E35" w:rsidRPr="00E00B44" w:rsidRDefault="00942E35" w:rsidP="00942E35">
            <w:pPr>
              <w:pStyle w:val="Tabletext"/>
              <w:ind w:right="227"/>
              <w:jc w:val="right"/>
            </w:pPr>
            <w:r>
              <w:rPr>
                <w:rFonts w:cs="Arial"/>
                <w:color w:val="000000"/>
                <w:szCs w:val="16"/>
              </w:rPr>
              <w:t>8.2</w:t>
            </w:r>
          </w:p>
        </w:tc>
        <w:tc>
          <w:tcPr>
            <w:tcW w:w="955" w:type="dxa"/>
            <w:tcBorders>
              <w:top w:val="nil"/>
              <w:left w:val="nil"/>
              <w:bottom w:val="nil"/>
              <w:right w:val="nil"/>
            </w:tcBorders>
          </w:tcPr>
          <w:p w14:paraId="1C420606" w14:textId="77777777" w:rsidR="00942E35" w:rsidRDefault="00942E35" w:rsidP="00942E35">
            <w:pPr>
              <w:pStyle w:val="Tabletext"/>
              <w:ind w:right="227"/>
              <w:jc w:val="right"/>
              <w:rPr>
                <w:rFonts w:cs="Arial"/>
                <w:color w:val="000000"/>
                <w:szCs w:val="16"/>
              </w:rPr>
            </w:pPr>
            <w:r w:rsidRPr="000F61EC">
              <w:t>6.2</w:t>
            </w:r>
          </w:p>
        </w:tc>
        <w:tc>
          <w:tcPr>
            <w:tcW w:w="955" w:type="dxa"/>
            <w:tcBorders>
              <w:top w:val="nil"/>
              <w:left w:val="nil"/>
              <w:bottom w:val="nil"/>
              <w:right w:val="nil"/>
            </w:tcBorders>
            <w:vAlign w:val="bottom"/>
          </w:tcPr>
          <w:p w14:paraId="2BEDC7A8" w14:textId="77777777" w:rsidR="00942E35" w:rsidRPr="00E00B44" w:rsidRDefault="00942E35" w:rsidP="00942E35">
            <w:pPr>
              <w:pStyle w:val="Tabletext"/>
              <w:ind w:right="227"/>
              <w:jc w:val="right"/>
            </w:pPr>
            <w:r>
              <w:rPr>
                <w:rFonts w:cs="Arial"/>
                <w:color w:val="000000"/>
                <w:szCs w:val="16"/>
              </w:rPr>
              <w:t>7.9</w:t>
            </w:r>
          </w:p>
        </w:tc>
        <w:tc>
          <w:tcPr>
            <w:tcW w:w="955" w:type="dxa"/>
            <w:tcBorders>
              <w:top w:val="nil"/>
              <w:left w:val="nil"/>
              <w:bottom w:val="nil"/>
            </w:tcBorders>
            <w:vAlign w:val="bottom"/>
          </w:tcPr>
          <w:p w14:paraId="5C1149B4" w14:textId="77777777" w:rsidR="00942E35" w:rsidRPr="00E00B44" w:rsidRDefault="00942E35" w:rsidP="00942E35">
            <w:pPr>
              <w:pStyle w:val="Tabletext"/>
              <w:ind w:right="227"/>
              <w:jc w:val="right"/>
            </w:pPr>
            <w:r>
              <w:rPr>
                <w:rFonts w:cs="Arial"/>
                <w:color w:val="000000"/>
                <w:szCs w:val="16"/>
              </w:rPr>
              <w:t>-5.6</w:t>
            </w:r>
          </w:p>
        </w:tc>
        <w:tc>
          <w:tcPr>
            <w:tcW w:w="955" w:type="dxa"/>
            <w:tcBorders>
              <w:top w:val="nil"/>
              <w:left w:val="nil"/>
              <w:bottom w:val="nil"/>
            </w:tcBorders>
            <w:vAlign w:val="bottom"/>
          </w:tcPr>
          <w:p w14:paraId="1E4557C8" w14:textId="77777777" w:rsidR="00942E35" w:rsidRPr="00E00B44" w:rsidRDefault="00942E35" w:rsidP="00942E35">
            <w:pPr>
              <w:pStyle w:val="Tabletext"/>
              <w:ind w:right="227"/>
              <w:jc w:val="right"/>
            </w:pPr>
            <w:r>
              <w:rPr>
                <w:rFonts w:cs="Arial"/>
                <w:color w:val="000000"/>
                <w:szCs w:val="16"/>
              </w:rPr>
              <w:t>3.1</w:t>
            </w:r>
          </w:p>
        </w:tc>
      </w:tr>
      <w:tr w:rsidR="00942E35" w14:paraId="77DFA340" w14:textId="77777777" w:rsidTr="00461C7B">
        <w:tc>
          <w:tcPr>
            <w:tcW w:w="2208" w:type="dxa"/>
            <w:tcBorders>
              <w:top w:val="nil"/>
              <w:bottom w:val="nil"/>
              <w:right w:val="nil"/>
            </w:tcBorders>
            <w:vAlign w:val="center"/>
          </w:tcPr>
          <w:p w14:paraId="31C8E6DB" w14:textId="77777777" w:rsidR="00942E35" w:rsidRDefault="00942E35" w:rsidP="00942E35">
            <w:pPr>
              <w:pStyle w:val="Tabletext"/>
            </w:pPr>
            <w:r w:rsidRPr="00AC00BE">
              <w:t>Air &amp; Space Transport</w:t>
            </w:r>
          </w:p>
        </w:tc>
        <w:tc>
          <w:tcPr>
            <w:tcW w:w="955" w:type="dxa"/>
            <w:tcBorders>
              <w:top w:val="nil"/>
              <w:left w:val="nil"/>
              <w:bottom w:val="nil"/>
              <w:right w:val="nil"/>
            </w:tcBorders>
            <w:vAlign w:val="bottom"/>
          </w:tcPr>
          <w:p w14:paraId="034D2B8A" w14:textId="77777777" w:rsidR="00942E35" w:rsidRPr="00E00B44" w:rsidRDefault="00942E35" w:rsidP="00942E35">
            <w:pPr>
              <w:pStyle w:val="Tabletext"/>
              <w:ind w:right="227"/>
              <w:jc w:val="right"/>
            </w:pPr>
            <w:r>
              <w:rPr>
                <w:rFonts w:cs="Arial"/>
                <w:color w:val="000000"/>
                <w:szCs w:val="16"/>
              </w:rPr>
              <w:t>54.4</w:t>
            </w:r>
          </w:p>
        </w:tc>
        <w:tc>
          <w:tcPr>
            <w:tcW w:w="955" w:type="dxa"/>
            <w:tcBorders>
              <w:top w:val="nil"/>
              <w:left w:val="nil"/>
              <w:bottom w:val="nil"/>
              <w:right w:val="nil"/>
            </w:tcBorders>
          </w:tcPr>
          <w:p w14:paraId="428C07A7" w14:textId="77777777" w:rsidR="00942E35" w:rsidRDefault="00942E35" w:rsidP="00942E35">
            <w:pPr>
              <w:pStyle w:val="Tabletext"/>
              <w:ind w:right="227"/>
              <w:jc w:val="right"/>
              <w:rPr>
                <w:rFonts w:cs="Arial"/>
                <w:color w:val="000000"/>
                <w:szCs w:val="16"/>
              </w:rPr>
            </w:pPr>
            <w:r w:rsidRPr="000F61EC">
              <w:t>56.5</w:t>
            </w:r>
          </w:p>
        </w:tc>
        <w:tc>
          <w:tcPr>
            <w:tcW w:w="955" w:type="dxa"/>
            <w:tcBorders>
              <w:top w:val="nil"/>
              <w:left w:val="nil"/>
              <w:bottom w:val="nil"/>
              <w:right w:val="nil"/>
            </w:tcBorders>
            <w:vAlign w:val="bottom"/>
          </w:tcPr>
          <w:p w14:paraId="110E6631" w14:textId="77777777" w:rsidR="00942E35" w:rsidRPr="00E00B44" w:rsidRDefault="00942E35" w:rsidP="00942E35">
            <w:pPr>
              <w:pStyle w:val="Tabletext"/>
              <w:ind w:right="227"/>
              <w:jc w:val="right"/>
            </w:pPr>
            <w:r>
              <w:rPr>
                <w:rFonts w:cs="Arial"/>
                <w:color w:val="000000"/>
                <w:szCs w:val="16"/>
              </w:rPr>
              <w:t>82.2</w:t>
            </w:r>
          </w:p>
        </w:tc>
        <w:tc>
          <w:tcPr>
            <w:tcW w:w="955" w:type="dxa"/>
            <w:tcBorders>
              <w:top w:val="nil"/>
              <w:left w:val="nil"/>
              <w:bottom w:val="nil"/>
            </w:tcBorders>
            <w:vAlign w:val="bottom"/>
          </w:tcPr>
          <w:p w14:paraId="70732C15" w14:textId="77777777" w:rsidR="00942E35" w:rsidRDefault="00942E35" w:rsidP="00942E35">
            <w:pPr>
              <w:pStyle w:val="Tabletext"/>
              <w:ind w:right="227"/>
              <w:jc w:val="right"/>
              <w:rPr>
                <w:rFonts w:cs="Arial"/>
                <w:color w:val="000000"/>
                <w:szCs w:val="16"/>
              </w:rPr>
            </w:pPr>
            <w:r>
              <w:rPr>
                <w:rFonts w:cs="Arial"/>
                <w:color w:val="000000"/>
                <w:szCs w:val="16"/>
              </w:rPr>
              <w:t>0.8</w:t>
            </w:r>
          </w:p>
        </w:tc>
        <w:tc>
          <w:tcPr>
            <w:tcW w:w="955" w:type="dxa"/>
            <w:tcBorders>
              <w:top w:val="nil"/>
              <w:left w:val="nil"/>
              <w:bottom w:val="nil"/>
            </w:tcBorders>
            <w:vAlign w:val="bottom"/>
          </w:tcPr>
          <w:p w14:paraId="0D6F0A02" w14:textId="77777777" w:rsidR="00942E35" w:rsidRDefault="00942E35" w:rsidP="00942E35">
            <w:pPr>
              <w:pStyle w:val="Tabletext"/>
              <w:ind w:right="227"/>
              <w:jc w:val="right"/>
              <w:rPr>
                <w:rFonts w:cs="Arial"/>
                <w:color w:val="000000"/>
                <w:szCs w:val="16"/>
              </w:rPr>
            </w:pPr>
            <w:r>
              <w:rPr>
                <w:rFonts w:cs="Arial"/>
                <w:color w:val="000000"/>
                <w:szCs w:val="16"/>
              </w:rPr>
              <w:t>4.8</w:t>
            </w:r>
          </w:p>
        </w:tc>
      </w:tr>
      <w:tr w:rsidR="00942E35" w14:paraId="3B31FCAC" w14:textId="77777777" w:rsidTr="00461C7B">
        <w:tc>
          <w:tcPr>
            <w:tcW w:w="2208" w:type="dxa"/>
            <w:tcBorders>
              <w:top w:val="nil"/>
              <w:bottom w:val="nil"/>
              <w:right w:val="nil"/>
            </w:tcBorders>
            <w:vAlign w:val="center"/>
          </w:tcPr>
          <w:p w14:paraId="5986B4C0" w14:textId="77777777" w:rsidR="00942E35" w:rsidRDefault="00942E35" w:rsidP="00942E35">
            <w:pPr>
              <w:pStyle w:val="Tabletext"/>
            </w:pPr>
            <w:r w:rsidRPr="00AC00BE">
              <w:t>Other Transport</w:t>
            </w:r>
          </w:p>
        </w:tc>
        <w:tc>
          <w:tcPr>
            <w:tcW w:w="955" w:type="dxa"/>
            <w:tcBorders>
              <w:top w:val="nil"/>
              <w:left w:val="nil"/>
              <w:bottom w:val="nil"/>
              <w:right w:val="nil"/>
            </w:tcBorders>
            <w:vAlign w:val="bottom"/>
          </w:tcPr>
          <w:p w14:paraId="1FD1162C" w14:textId="77777777" w:rsidR="00942E35" w:rsidRPr="00E00B44" w:rsidRDefault="00942E35" w:rsidP="00942E35">
            <w:pPr>
              <w:pStyle w:val="Tabletext"/>
              <w:ind w:right="227"/>
              <w:jc w:val="right"/>
            </w:pPr>
            <w:r>
              <w:rPr>
                <w:rFonts w:cs="Arial"/>
                <w:color w:val="000000"/>
                <w:szCs w:val="16"/>
              </w:rPr>
              <w:t>10.5</w:t>
            </w:r>
          </w:p>
        </w:tc>
        <w:tc>
          <w:tcPr>
            <w:tcW w:w="955" w:type="dxa"/>
            <w:tcBorders>
              <w:top w:val="nil"/>
              <w:left w:val="nil"/>
              <w:bottom w:val="nil"/>
              <w:right w:val="nil"/>
            </w:tcBorders>
          </w:tcPr>
          <w:p w14:paraId="334C6975" w14:textId="77777777" w:rsidR="00942E35" w:rsidRDefault="00942E35" w:rsidP="00942E35">
            <w:pPr>
              <w:pStyle w:val="Tabletext"/>
              <w:ind w:right="227"/>
              <w:jc w:val="right"/>
              <w:rPr>
                <w:rFonts w:cs="Arial"/>
                <w:color w:val="000000"/>
                <w:szCs w:val="16"/>
              </w:rPr>
            </w:pPr>
            <w:r w:rsidRPr="000F61EC">
              <w:t>7.7</w:t>
            </w:r>
          </w:p>
        </w:tc>
        <w:tc>
          <w:tcPr>
            <w:tcW w:w="955" w:type="dxa"/>
            <w:tcBorders>
              <w:top w:val="nil"/>
              <w:left w:val="nil"/>
              <w:bottom w:val="nil"/>
              <w:right w:val="nil"/>
            </w:tcBorders>
            <w:vAlign w:val="bottom"/>
          </w:tcPr>
          <w:p w14:paraId="15766E52" w14:textId="77777777" w:rsidR="00942E35" w:rsidRPr="00E00B44" w:rsidRDefault="00942E35" w:rsidP="00942E35">
            <w:pPr>
              <w:pStyle w:val="Tabletext"/>
              <w:ind w:right="227"/>
              <w:jc w:val="right"/>
            </w:pPr>
            <w:r>
              <w:rPr>
                <w:rFonts w:cs="Arial"/>
                <w:color w:val="000000"/>
                <w:szCs w:val="16"/>
              </w:rPr>
              <w:t>9.9</w:t>
            </w:r>
          </w:p>
        </w:tc>
        <w:tc>
          <w:tcPr>
            <w:tcW w:w="955" w:type="dxa"/>
            <w:tcBorders>
              <w:top w:val="nil"/>
              <w:left w:val="nil"/>
              <w:bottom w:val="nil"/>
            </w:tcBorders>
            <w:vAlign w:val="bottom"/>
          </w:tcPr>
          <w:p w14:paraId="7B72F7D5" w14:textId="77777777" w:rsidR="00942E35" w:rsidRDefault="00942E35" w:rsidP="00942E35">
            <w:pPr>
              <w:pStyle w:val="Tabletext"/>
              <w:ind w:right="227"/>
              <w:jc w:val="right"/>
              <w:rPr>
                <w:rFonts w:cs="Arial"/>
                <w:color w:val="000000"/>
                <w:szCs w:val="16"/>
              </w:rPr>
            </w:pPr>
            <w:r>
              <w:rPr>
                <w:rFonts w:cs="Arial"/>
                <w:color w:val="000000"/>
                <w:szCs w:val="16"/>
              </w:rPr>
              <w:t>-6.0</w:t>
            </w:r>
          </w:p>
        </w:tc>
        <w:tc>
          <w:tcPr>
            <w:tcW w:w="955" w:type="dxa"/>
            <w:tcBorders>
              <w:top w:val="nil"/>
              <w:left w:val="nil"/>
              <w:bottom w:val="nil"/>
            </w:tcBorders>
            <w:vAlign w:val="bottom"/>
          </w:tcPr>
          <w:p w14:paraId="049AA17D" w14:textId="77777777" w:rsidR="00942E35" w:rsidRDefault="00942E35" w:rsidP="00942E35">
            <w:pPr>
              <w:pStyle w:val="Tabletext"/>
              <w:ind w:right="227"/>
              <w:jc w:val="right"/>
              <w:rPr>
                <w:rFonts w:cs="Arial"/>
                <w:color w:val="000000"/>
                <w:szCs w:val="16"/>
              </w:rPr>
            </w:pPr>
            <w:r>
              <w:rPr>
                <w:rFonts w:cs="Arial"/>
                <w:color w:val="000000"/>
                <w:szCs w:val="16"/>
              </w:rPr>
              <w:t>3.2</w:t>
            </w:r>
          </w:p>
        </w:tc>
      </w:tr>
      <w:tr w:rsidR="00942E35" w14:paraId="05514CB2" w14:textId="77777777" w:rsidTr="00461C7B">
        <w:tc>
          <w:tcPr>
            <w:tcW w:w="2208" w:type="dxa"/>
            <w:tcBorders>
              <w:top w:val="nil"/>
              <w:bottom w:val="nil"/>
              <w:right w:val="nil"/>
            </w:tcBorders>
            <w:vAlign w:val="center"/>
          </w:tcPr>
          <w:p w14:paraId="07B7182C" w14:textId="77777777" w:rsidR="00942E35" w:rsidRDefault="00942E35" w:rsidP="00942E35">
            <w:pPr>
              <w:pStyle w:val="Tabletext"/>
            </w:pPr>
            <w:r w:rsidRPr="00AC00BE">
              <w:t xml:space="preserve">Postal &amp; Courier Pick-up </w:t>
            </w:r>
            <w:r>
              <w:br/>
            </w:r>
            <w:r w:rsidRPr="00AC00BE">
              <w:t>&amp; Delivery</w:t>
            </w:r>
          </w:p>
        </w:tc>
        <w:tc>
          <w:tcPr>
            <w:tcW w:w="955" w:type="dxa"/>
            <w:tcBorders>
              <w:top w:val="nil"/>
              <w:left w:val="nil"/>
              <w:bottom w:val="nil"/>
              <w:right w:val="nil"/>
            </w:tcBorders>
            <w:vAlign w:val="bottom"/>
          </w:tcPr>
          <w:p w14:paraId="1627009E" w14:textId="77777777" w:rsidR="00942E35" w:rsidRPr="00E00B44" w:rsidRDefault="00942E35" w:rsidP="00942E35">
            <w:pPr>
              <w:pStyle w:val="Tabletext"/>
              <w:ind w:right="227"/>
              <w:jc w:val="right"/>
            </w:pPr>
            <w:r>
              <w:rPr>
                <w:rFonts w:cs="Arial"/>
                <w:color w:val="000000"/>
                <w:szCs w:val="16"/>
              </w:rPr>
              <w:t>96.3</w:t>
            </w:r>
          </w:p>
        </w:tc>
        <w:tc>
          <w:tcPr>
            <w:tcW w:w="955" w:type="dxa"/>
            <w:tcBorders>
              <w:top w:val="nil"/>
              <w:left w:val="nil"/>
              <w:bottom w:val="nil"/>
              <w:right w:val="nil"/>
            </w:tcBorders>
          </w:tcPr>
          <w:p w14:paraId="2F458AAA" w14:textId="77777777" w:rsidR="00461C7B" w:rsidRDefault="00461C7B" w:rsidP="00942E35">
            <w:pPr>
              <w:pStyle w:val="Tabletext"/>
              <w:ind w:right="227"/>
              <w:jc w:val="right"/>
            </w:pPr>
          </w:p>
          <w:p w14:paraId="714F5C73" w14:textId="3AD24248" w:rsidR="00942E35" w:rsidRDefault="00942E35" w:rsidP="00942E35">
            <w:pPr>
              <w:pStyle w:val="Tabletext"/>
              <w:ind w:right="227"/>
              <w:jc w:val="right"/>
              <w:rPr>
                <w:rFonts w:cs="Arial"/>
                <w:color w:val="000000"/>
                <w:szCs w:val="16"/>
              </w:rPr>
            </w:pPr>
            <w:r w:rsidRPr="000F61EC">
              <w:t>95.2</w:t>
            </w:r>
          </w:p>
        </w:tc>
        <w:tc>
          <w:tcPr>
            <w:tcW w:w="955" w:type="dxa"/>
            <w:tcBorders>
              <w:top w:val="nil"/>
              <w:left w:val="nil"/>
              <w:bottom w:val="nil"/>
              <w:right w:val="nil"/>
            </w:tcBorders>
            <w:vAlign w:val="bottom"/>
          </w:tcPr>
          <w:p w14:paraId="0C9AAAAE" w14:textId="77777777" w:rsidR="00942E35" w:rsidRPr="00E00B44" w:rsidRDefault="00942E35" w:rsidP="00942E35">
            <w:pPr>
              <w:pStyle w:val="Tabletext"/>
              <w:ind w:right="227"/>
              <w:jc w:val="right"/>
            </w:pPr>
            <w:r>
              <w:rPr>
                <w:rFonts w:cs="Arial"/>
                <w:color w:val="000000"/>
                <w:szCs w:val="16"/>
              </w:rPr>
              <w:t>115.0</w:t>
            </w:r>
          </w:p>
        </w:tc>
        <w:tc>
          <w:tcPr>
            <w:tcW w:w="955" w:type="dxa"/>
            <w:tcBorders>
              <w:top w:val="nil"/>
              <w:left w:val="nil"/>
              <w:bottom w:val="nil"/>
            </w:tcBorders>
            <w:vAlign w:val="bottom"/>
          </w:tcPr>
          <w:p w14:paraId="24929547" w14:textId="77777777" w:rsidR="00942E35" w:rsidRDefault="00942E35" w:rsidP="00942E35">
            <w:pPr>
              <w:pStyle w:val="Tabletext"/>
              <w:ind w:right="227"/>
              <w:jc w:val="right"/>
              <w:rPr>
                <w:rFonts w:cs="Arial"/>
                <w:color w:val="000000"/>
                <w:szCs w:val="16"/>
              </w:rPr>
            </w:pPr>
            <w:r>
              <w:rPr>
                <w:rFonts w:cs="Arial"/>
                <w:color w:val="000000"/>
                <w:szCs w:val="16"/>
              </w:rPr>
              <w:t>-0.2</w:t>
            </w:r>
          </w:p>
        </w:tc>
        <w:tc>
          <w:tcPr>
            <w:tcW w:w="955" w:type="dxa"/>
            <w:tcBorders>
              <w:top w:val="nil"/>
              <w:left w:val="nil"/>
              <w:bottom w:val="nil"/>
            </w:tcBorders>
            <w:vAlign w:val="bottom"/>
          </w:tcPr>
          <w:p w14:paraId="267583E2" w14:textId="77777777" w:rsidR="00942E35" w:rsidRDefault="00942E35" w:rsidP="00942E35">
            <w:pPr>
              <w:pStyle w:val="Tabletext"/>
              <w:ind w:right="227"/>
              <w:jc w:val="right"/>
              <w:rPr>
                <w:rFonts w:cs="Arial"/>
                <w:color w:val="000000"/>
                <w:szCs w:val="16"/>
              </w:rPr>
            </w:pPr>
            <w:r>
              <w:rPr>
                <w:rFonts w:cs="Arial"/>
                <w:color w:val="000000"/>
                <w:szCs w:val="16"/>
              </w:rPr>
              <w:t>2.4</w:t>
            </w:r>
          </w:p>
        </w:tc>
      </w:tr>
      <w:tr w:rsidR="00942E35" w14:paraId="14E82C60" w14:textId="77777777" w:rsidTr="00461C7B">
        <w:tc>
          <w:tcPr>
            <w:tcW w:w="2208" w:type="dxa"/>
            <w:tcBorders>
              <w:top w:val="nil"/>
              <w:bottom w:val="nil"/>
              <w:right w:val="nil"/>
            </w:tcBorders>
            <w:vAlign w:val="center"/>
          </w:tcPr>
          <w:p w14:paraId="1AF8091B" w14:textId="77777777" w:rsidR="00942E35" w:rsidRDefault="00942E35" w:rsidP="00942E35">
            <w:pPr>
              <w:pStyle w:val="Tabletext"/>
            </w:pPr>
            <w:r w:rsidRPr="00AC00BE">
              <w:t>Transport Support</w:t>
            </w:r>
          </w:p>
        </w:tc>
        <w:tc>
          <w:tcPr>
            <w:tcW w:w="955" w:type="dxa"/>
            <w:tcBorders>
              <w:top w:val="nil"/>
              <w:left w:val="nil"/>
              <w:bottom w:val="nil"/>
              <w:right w:val="nil"/>
            </w:tcBorders>
            <w:vAlign w:val="bottom"/>
          </w:tcPr>
          <w:p w14:paraId="38820C61" w14:textId="77777777" w:rsidR="00942E35" w:rsidRPr="00E00B44" w:rsidRDefault="00942E35" w:rsidP="00942E35">
            <w:pPr>
              <w:pStyle w:val="Tabletext"/>
              <w:ind w:right="227"/>
              <w:jc w:val="right"/>
            </w:pPr>
            <w:r>
              <w:rPr>
                <w:rFonts w:cs="Arial"/>
                <w:color w:val="000000"/>
                <w:szCs w:val="16"/>
              </w:rPr>
              <w:t>69.6</w:t>
            </w:r>
          </w:p>
        </w:tc>
        <w:tc>
          <w:tcPr>
            <w:tcW w:w="955" w:type="dxa"/>
            <w:tcBorders>
              <w:top w:val="nil"/>
              <w:left w:val="nil"/>
              <w:bottom w:val="nil"/>
              <w:right w:val="nil"/>
            </w:tcBorders>
          </w:tcPr>
          <w:p w14:paraId="7021A839" w14:textId="77777777" w:rsidR="00942E35" w:rsidRDefault="00942E35" w:rsidP="00942E35">
            <w:pPr>
              <w:pStyle w:val="Tabletext"/>
              <w:ind w:right="227"/>
              <w:jc w:val="right"/>
              <w:rPr>
                <w:rFonts w:cs="Arial"/>
                <w:color w:val="000000"/>
                <w:szCs w:val="16"/>
              </w:rPr>
            </w:pPr>
            <w:r w:rsidRPr="000F61EC">
              <w:t>85.9</w:t>
            </w:r>
          </w:p>
        </w:tc>
        <w:tc>
          <w:tcPr>
            <w:tcW w:w="955" w:type="dxa"/>
            <w:tcBorders>
              <w:top w:val="nil"/>
              <w:left w:val="nil"/>
              <w:bottom w:val="nil"/>
              <w:right w:val="nil"/>
            </w:tcBorders>
            <w:vAlign w:val="bottom"/>
          </w:tcPr>
          <w:p w14:paraId="563F7B61" w14:textId="77777777" w:rsidR="00942E35" w:rsidRPr="00E00B44" w:rsidRDefault="00942E35" w:rsidP="00942E35">
            <w:pPr>
              <w:pStyle w:val="Tabletext"/>
              <w:ind w:right="227"/>
              <w:jc w:val="right"/>
            </w:pPr>
            <w:r>
              <w:rPr>
                <w:rFonts w:cs="Arial"/>
                <w:color w:val="000000"/>
                <w:szCs w:val="16"/>
              </w:rPr>
              <w:t>103.3</w:t>
            </w:r>
          </w:p>
        </w:tc>
        <w:tc>
          <w:tcPr>
            <w:tcW w:w="955" w:type="dxa"/>
            <w:tcBorders>
              <w:top w:val="nil"/>
              <w:left w:val="nil"/>
              <w:bottom w:val="nil"/>
            </w:tcBorders>
            <w:vAlign w:val="bottom"/>
          </w:tcPr>
          <w:p w14:paraId="5C6D2F00" w14:textId="77777777" w:rsidR="00942E35" w:rsidRDefault="00942E35" w:rsidP="00942E35">
            <w:pPr>
              <w:pStyle w:val="Tabletext"/>
              <w:ind w:right="227"/>
              <w:jc w:val="right"/>
              <w:rPr>
                <w:rFonts w:cs="Arial"/>
                <w:color w:val="000000"/>
                <w:szCs w:val="16"/>
              </w:rPr>
            </w:pPr>
            <w:r>
              <w:rPr>
                <w:rFonts w:cs="Arial"/>
                <w:color w:val="000000"/>
                <w:szCs w:val="16"/>
              </w:rPr>
              <w:t>4.3</w:t>
            </w:r>
          </w:p>
        </w:tc>
        <w:tc>
          <w:tcPr>
            <w:tcW w:w="955" w:type="dxa"/>
            <w:tcBorders>
              <w:top w:val="nil"/>
              <w:left w:val="nil"/>
              <w:bottom w:val="nil"/>
            </w:tcBorders>
            <w:vAlign w:val="bottom"/>
          </w:tcPr>
          <w:p w14:paraId="63B0E904" w14:textId="77777777" w:rsidR="00942E35" w:rsidRDefault="00942E35" w:rsidP="00942E35">
            <w:pPr>
              <w:pStyle w:val="Tabletext"/>
              <w:ind w:right="227"/>
              <w:jc w:val="right"/>
              <w:rPr>
                <w:rFonts w:cs="Arial"/>
                <w:color w:val="000000"/>
                <w:szCs w:val="16"/>
              </w:rPr>
            </w:pPr>
            <w:r>
              <w:rPr>
                <w:rFonts w:cs="Arial"/>
                <w:color w:val="000000"/>
                <w:szCs w:val="16"/>
              </w:rPr>
              <w:t>2.3</w:t>
            </w:r>
          </w:p>
        </w:tc>
      </w:tr>
      <w:tr w:rsidR="00942E35" w14:paraId="6D6257F3" w14:textId="77777777" w:rsidTr="00461C7B">
        <w:tc>
          <w:tcPr>
            <w:tcW w:w="2208" w:type="dxa"/>
            <w:tcBorders>
              <w:top w:val="nil"/>
              <w:bottom w:val="nil"/>
              <w:right w:val="nil"/>
            </w:tcBorders>
            <w:vAlign w:val="center"/>
          </w:tcPr>
          <w:p w14:paraId="29FB2443" w14:textId="77777777" w:rsidR="00942E35" w:rsidRDefault="00942E35" w:rsidP="00942E35">
            <w:pPr>
              <w:pStyle w:val="Tabletext"/>
            </w:pPr>
            <w:r w:rsidRPr="00AC00BE">
              <w:t>Warehousing &amp; Storage</w:t>
            </w:r>
          </w:p>
        </w:tc>
        <w:tc>
          <w:tcPr>
            <w:tcW w:w="955" w:type="dxa"/>
            <w:tcBorders>
              <w:top w:val="nil"/>
              <w:left w:val="nil"/>
              <w:bottom w:val="nil"/>
              <w:right w:val="nil"/>
            </w:tcBorders>
            <w:vAlign w:val="bottom"/>
          </w:tcPr>
          <w:p w14:paraId="22AAD976" w14:textId="77777777" w:rsidR="00942E35" w:rsidRPr="00E00B44" w:rsidRDefault="00942E35" w:rsidP="00942E35">
            <w:pPr>
              <w:pStyle w:val="Tabletext"/>
              <w:ind w:right="227"/>
              <w:jc w:val="right"/>
            </w:pPr>
            <w:r>
              <w:rPr>
                <w:rFonts w:cs="Arial"/>
                <w:color w:val="000000"/>
                <w:szCs w:val="16"/>
              </w:rPr>
              <w:t>52.5</w:t>
            </w:r>
          </w:p>
        </w:tc>
        <w:tc>
          <w:tcPr>
            <w:tcW w:w="955" w:type="dxa"/>
            <w:tcBorders>
              <w:top w:val="nil"/>
              <w:left w:val="nil"/>
              <w:bottom w:val="nil"/>
              <w:right w:val="nil"/>
            </w:tcBorders>
          </w:tcPr>
          <w:p w14:paraId="0F654369" w14:textId="77777777" w:rsidR="00942E35" w:rsidRDefault="00942E35" w:rsidP="00942E35">
            <w:pPr>
              <w:pStyle w:val="Tabletext"/>
              <w:ind w:right="227"/>
              <w:jc w:val="right"/>
              <w:rPr>
                <w:rFonts w:cs="Arial"/>
                <w:color w:val="000000"/>
                <w:szCs w:val="16"/>
              </w:rPr>
            </w:pPr>
            <w:r w:rsidRPr="000F61EC">
              <w:t>58.6</w:t>
            </w:r>
          </w:p>
        </w:tc>
        <w:tc>
          <w:tcPr>
            <w:tcW w:w="955" w:type="dxa"/>
            <w:tcBorders>
              <w:top w:val="nil"/>
              <w:left w:val="nil"/>
              <w:bottom w:val="nil"/>
              <w:right w:val="nil"/>
            </w:tcBorders>
            <w:vAlign w:val="bottom"/>
          </w:tcPr>
          <w:p w14:paraId="3AD7C7D2" w14:textId="77777777" w:rsidR="00942E35" w:rsidRPr="00E00B44" w:rsidRDefault="00942E35" w:rsidP="00942E35">
            <w:pPr>
              <w:pStyle w:val="Tabletext"/>
              <w:ind w:right="227"/>
              <w:jc w:val="right"/>
            </w:pPr>
            <w:r>
              <w:rPr>
                <w:rFonts w:cs="Arial"/>
                <w:color w:val="000000"/>
                <w:szCs w:val="16"/>
              </w:rPr>
              <w:t>69.7</w:t>
            </w:r>
          </w:p>
        </w:tc>
        <w:tc>
          <w:tcPr>
            <w:tcW w:w="955" w:type="dxa"/>
            <w:tcBorders>
              <w:top w:val="nil"/>
              <w:left w:val="nil"/>
              <w:bottom w:val="nil"/>
            </w:tcBorders>
            <w:vAlign w:val="bottom"/>
          </w:tcPr>
          <w:p w14:paraId="0319915E" w14:textId="77777777" w:rsidR="00942E35" w:rsidRDefault="00942E35" w:rsidP="00942E35">
            <w:pPr>
              <w:pStyle w:val="Tabletext"/>
              <w:ind w:right="227"/>
              <w:jc w:val="right"/>
              <w:rPr>
                <w:rFonts w:cs="Arial"/>
                <w:color w:val="000000"/>
                <w:szCs w:val="16"/>
              </w:rPr>
            </w:pPr>
            <w:r>
              <w:rPr>
                <w:rFonts w:cs="Arial"/>
                <w:color w:val="000000"/>
                <w:szCs w:val="16"/>
              </w:rPr>
              <w:t>2.2</w:t>
            </w:r>
          </w:p>
        </w:tc>
        <w:tc>
          <w:tcPr>
            <w:tcW w:w="955" w:type="dxa"/>
            <w:tcBorders>
              <w:top w:val="nil"/>
              <w:left w:val="nil"/>
              <w:bottom w:val="nil"/>
            </w:tcBorders>
            <w:vAlign w:val="bottom"/>
          </w:tcPr>
          <w:p w14:paraId="06EA80F8" w14:textId="77777777" w:rsidR="00942E35" w:rsidRDefault="00942E35" w:rsidP="00942E35">
            <w:pPr>
              <w:pStyle w:val="Tabletext"/>
              <w:ind w:right="227"/>
              <w:jc w:val="right"/>
              <w:rPr>
                <w:rFonts w:cs="Arial"/>
                <w:color w:val="000000"/>
                <w:szCs w:val="16"/>
              </w:rPr>
            </w:pPr>
            <w:r>
              <w:rPr>
                <w:rFonts w:cs="Arial"/>
                <w:color w:val="000000"/>
                <w:szCs w:val="16"/>
              </w:rPr>
              <w:t>2.2</w:t>
            </w:r>
          </w:p>
        </w:tc>
      </w:tr>
      <w:tr w:rsidR="00942E35" w14:paraId="458392F0" w14:textId="77777777" w:rsidTr="00461C7B">
        <w:tc>
          <w:tcPr>
            <w:tcW w:w="2208" w:type="dxa"/>
            <w:tcBorders>
              <w:top w:val="nil"/>
              <w:bottom w:val="nil"/>
              <w:right w:val="nil"/>
            </w:tcBorders>
            <w:vAlign w:val="center"/>
          </w:tcPr>
          <w:p w14:paraId="70D4FC67" w14:textId="77777777" w:rsidR="00942E35" w:rsidRDefault="00942E35" w:rsidP="00942E35">
            <w:pPr>
              <w:pStyle w:val="Tabletext"/>
            </w:pPr>
            <w:r w:rsidRPr="00AC00BE">
              <w:t>Publishing (except Internet &amp; Music Publishing)</w:t>
            </w:r>
          </w:p>
        </w:tc>
        <w:tc>
          <w:tcPr>
            <w:tcW w:w="955" w:type="dxa"/>
            <w:tcBorders>
              <w:top w:val="nil"/>
              <w:left w:val="nil"/>
              <w:bottom w:val="nil"/>
              <w:right w:val="nil"/>
            </w:tcBorders>
            <w:vAlign w:val="bottom"/>
          </w:tcPr>
          <w:p w14:paraId="35E3E525" w14:textId="77777777" w:rsidR="00942E35" w:rsidRPr="00E00B44" w:rsidRDefault="00942E35" w:rsidP="00942E35">
            <w:pPr>
              <w:pStyle w:val="Tabletext"/>
              <w:ind w:right="227"/>
              <w:jc w:val="right"/>
            </w:pPr>
            <w:r>
              <w:rPr>
                <w:rFonts w:cs="Arial"/>
                <w:color w:val="000000"/>
                <w:szCs w:val="16"/>
              </w:rPr>
              <w:t>44.5</w:t>
            </w:r>
          </w:p>
        </w:tc>
        <w:tc>
          <w:tcPr>
            <w:tcW w:w="955" w:type="dxa"/>
            <w:tcBorders>
              <w:top w:val="nil"/>
              <w:left w:val="nil"/>
              <w:bottom w:val="nil"/>
              <w:right w:val="nil"/>
            </w:tcBorders>
          </w:tcPr>
          <w:p w14:paraId="0AFCD1B9" w14:textId="77777777" w:rsidR="00461C7B" w:rsidRDefault="00461C7B" w:rsidP="00942E35">
            <w:pPr>
              <w:pStyle w:val="Tabletext"/>
              <w:ind w:right="227"/>
              <w:jc w:val="right"/>
            </w:pPr>
          </w:p>
          <w:p w14:paraId="02DA7B4F" w14:textId="0F74B2D2" w:rsidR="00942E35" w:rsidRDefault="00942E35" w:rsidP="00942E35">
            <w:pPr>
              <w:pStyle w:val="Tabletext"/>
              <w:ind w:right="227"/>
              <w:jc w:val="right"/>
              <w:rPr>
                <w:rFonts w:cs="Arial"/>
                <w:color w:val="000000"/>
                <w:szCs w:val="16"/>
              </w:rPr>
            </w:pPr>
            <w:r w:rsidRPr="000F61EC">
              <w:t>34.0</w:t>
            </w:r>
          </w:p>
        </w:tc>
        <w:tc>
          <w:tcPr>
            <w:tcW w:w="955" w:type="dxa"/>
            <w:tcBorders>
              <w:top w:val="nil"/>
              <w:left w:val="nil"/>
              <w:bottom w:val="nil"/>
              <w:right w:val="nil"/>
            </w:tcBorders>
            <w:vAlign w:val="bottom"/>
          </w:tcPr>
          <w:p w14:paraId="12B94863" w14:textId="77777777" w:rsidR="00942E35" w:rsidRPr="00E00B44" w:rsidRDefault="00942E35" w:rsidP="00942E35">
            <w:pPr>
              <w:pStyle w:val="Tabletext"/>
              <w:ind w:right="227"/>
              <w:jc w:val="right"/>
            </w:pPr>
            <w:r>
              <w:rPr>
                <w:rFonts w:cs="Arial"/>
                <w:color w:val="000000"/>
                <w:szCs w:val="16"/>
              </w:rPr>
              <w:t>43.2</w:t>
            </w:r>
          </w:p>
        </w:tc>
        <w:tc>
          <w:tcPr>
            <w:tcW w:w="955" w:type="dxa"/>
            <w:tcBorders>
              <w:top w:val="nil"/>
              <w:left w:val="nil"/>
              <w:bottom w:val="nil"/>
            </w:tcBorders>
            <w:vAlign w:val="bottom"/>
          </w:tcPr>
          <w:p w14:paraId="691ACAC4" w14:textId="77777777" w:rsidR="00942E35" w:rsidRDefault="00942E35" w:rsidP="00942E35">
            <w:pPr>
              <w:pStyle w:val="Tabletext"/>
              <w:ind w:right="227"/>
              <w:jc w:val="right"/>
              <w:rPr>
                <w:rFonts w:cs="Arial"/>
                <w:color w:val="000000"/>
                <w:szCs w:val="16"/>
              </w:rPr>
            </w:pPr>
            <w:r>
              <w:rPr>
                <w:rFonts w:cs="Arial"/>
                <w:color w:val="000000"/>
                <w:szCs w:val="16"/>
              </w:rPr>
              <w:t>-5.2</w:t>
            </w:r>
          </w:p>
        </w:tc>
        <w:tc>
          <w:tcPr>
            <w:tcW w:w="955" w:type="dxa"/>
            <w:tcBorders>
              <w:top w:val="nil"/>
              <w:left w:val="nil"/>
              <w:bottom w:val="nil"/>
            </w:tcBorders>
            <w:vAlign w:val="bottom"/>
          </w:tcPr>
          <w:p w14:paraId="43E1B903" w14:textId="77777777" w:rsidR="00942E35" w:rsidRDefault="00942E35" w:rsidP="00942E35">
            <w:pPr>
              <w:pStyle w:val="Tabletext"/>
              <w:ind w:right="227"/>
              <w:jc w:val="right"/>
              <w:rPr>
                <w:rFonts w:cs="Arial"/>
                <w:color w:val="000000"/>
                <w:szCs w:val="16"/>
              </w:rPr>
            </w:pPr>
            <w:r>
              <w:rPr>
                <w:rFonts w:cs="Arial"/>
                <w:color w:val="000000"/>
                <w:szCs w:val="16"/>
              </w:rPr>
              <w:t>3.0</w:t>
            </w:r>
          </w:p>
        </w:tc>
      </w:tr>
      <w:tr w:rsidR="00942E35" w14:paraId="46B89D79" w14:textId="77777777" w:rsidTr="00461C7B">
        <w:tc>
          <w:tcPr>
            <w:tcW w:w="2208" w:type="dxa"/>
            <w:tcBorders>
              <w:top w:val="nil"/>
              <w:bottom w:val="nil"/>
              <w:right w:val="nil"/>
            </w:tcBorders>
            <w:vAlign w:val="center"/>
          </w:tcPr>
          <w:p w14:paraId="63A8DBC6" w14:textId="77777777" w:rsidR="00942E35" w:rsidRDefault="00942E35" w:rsidP="00942E35">
            <w:pPr>
              <w:pStyle w:val="Tabletext"/>
            </w:pPr>
            <w:r w:rsidRPr="00AC00BE">
              <w:t>Motion Picture &amp; Sound Recording Activities</w:t>
            </w:r>
          </w:p>
        </w:tc>
        <w:tc>
          <w:tcPr>
            <w:tcW w:w="955" w:type="dxa"/>
            <w:tcBorders>
              <w:top w:val="nil"/>
              <w:left w:val="nil"/>
              <w:bottom w:val="nil"/>
              <w:right w:val="nil"/>
            </w:tcBorders>
            <w:vAlign w:val="bottom"/>
          </w:tcPr>
          <w:p w14:paraId="60042BEB" w14:textId="77777777" w:rsidR="00942E35" w:rsidRPr="00E00B44" w:rsidRDefault="00942E35" w:rsidP="00942E35">
            <w:pPr>
              <w:pStyle w:val="Tabletext"/>
              <w:ind w:right="227"/>
              <w:jc w:val="right"/>
            </w:pPr>
            <w:r>
              <w:rPr>
                <w:rFonts w:cs="Arial"/>
                <w:color w:val="000000"/>
                <w:szCs w:val="16"/>
              </w:rPr>
              <w:t>26.5</w:t>
            </w:r>
          </w:p>
        </w:tc>
        <w:tc>
          <w:tcPr>
            <w:tcW w:w="955" w:type="dxa"/>
            <w:tcBorders>
              <w:top w:val="nil"/>
              <w:left w:val="nil"/>
              <w:bottom w:val="nil"/>
              <w:right w:val="nil"/>
            </w:tcBorders>
          </w:tcPr>
          <w:p w14:paraId="78713CC0" w14:textId="77777777" w:rsidR="00461C7B" w:rsidRDefault="00461C7B" w:rsidP="00942E35">
            <w:pPr>
              <w:pStyle w:val="Tabletext"/>
              <w:ind w:right="227"/>
              <w:jc w:val="right"/>
            </w:pPr>
          </w:p>
          <w:p w14:paraId="1B15D347" w14:textId="0D75BA1A" w:rsidR="00942E35" w:rsidRDefault="00942E35" w:rsidP="00942E35">
            <w:pPr>
              <w:pStyle w:val="Tabletext"/>
              <w:ind w:right="227"/>
              <w:jc w:val="right"/>
              <w:rPr>
                <w:rFonts w:cs="Arial"/>
                <w:color w:val="000000"/>
                <w:szCs w:val="16"/>
              </w:rPr>
            </w:pPr>
            <w:r w:rsidRPr="000F61EC">
              <w:t>30.1</w:t>
            </w:r>
          </w:p>
        </w:tc>
        <w:tc>
          <w:tcPr>
            <w:tcW w:w="955" w:type="dxa"/>
            <w:tcBorders>
              <w:top w:val="nil"/>
              <w:left w:val="nil"/>
              <w:bottom w:val="nil"/>
              <w:right w:val="nil"/>
            </w:tcBorders>
            <w:vAlign w:val="bottom"/>
          </w:tcPr>
          <w:p w14:paraId="2F571CC4" w14:textId="77777777" w:rsidR="00942E35" w:rsidRPr="00E00B44" w:rsidRDefault="00942E35" w:rsidP="00942E35">
            <w:pPr>
              <w:pStyle w:val="Tabletext"/>
              <w:ind w:right="227"/>
              <w:jc w:val="right"/>
            </w:pPr>
            <w:r>
              <w:rPr>
                <w:rFonts w:cs="Arial"/>
                <w:color w:val="000000"/>
                <w:szCs w:val="16"/>
              </w:rPr>
              <w:t>38.7</w:t>
            </w:r>
          </w:p>
        </w:tc>
        <w:tc>
          <w:tcPr>
            <w:tcW w:w="955" w:type="dxa"/>
            <w:tcBorders>
              <w:top w:val="nil"/>
              <w:left w:val="nil"/>
              <w:bottom w:val="nil"/>
            </w:tcBorders>
            <w:vAlign w:val="bottom"/>
          </w:tcPr>
          <w:p w14:paraId="3BF75A1A" w14:textId="77777777" w:rsidR="00942E35" w:rsidRDefault="00942E35" w:rsidP="00942E35">
            <w:pPr>
              <w:pStyle w:val="Tabletext"/>
              <w:ind w:right="227"/>
              <w:jc w:val="right"/>
              <w:rPr>
                <w:rFonts w:cs="Arial"/>
                <w:color w:val="000000"/>
                <w:szCs w:val="16"/>
              </w:rPr>
            </w:pPr>
            <w:r>
              <w:rPr>
                <w:rFonts w:cs="Arial"/>
                <w:color w:val="000000"/>
                <w:szCs w:val="16"/>
              </w:rPr>
              <w:t>2.6</w:t>
            </w:r>
          </w:p>
        </w:tc>
        <w:tc>
          <w:tcPr>
            <w:tcW w:w="955" w:type="dxa"/>
            <w:tcBorders>
              <w:top w:val="nil"/>
              <w:left w:val="nil"/>
              <w:bottom w:val="nil"/>
            </w:tcBorders>
            <w:vAlign w:val="bottom"/>
          </w:tcPr>
          <w:p w14:paraId="1B487B8D" w14:textId="77777777" w:rsidR="00942E35" w:rsidRDefault="00942E35" w:rsidP="00942E35">
            <w:pPr>
              <w:pStyle w:val="Tabletext"/>
              <w:ind w:right="227"/>
              <w:jc w:val="right"/>
              <w:rPr>
                <w:rFonts w:cs="Arial"/>
                <w:color w:val="000000"/>
                <w:szCs w:val="16"/>
              </w:rPr>
            </w:pPr>
            <w:r>
              <w:rPr>
                <w:rFonts w:cs="Arial"/>
                <w:color w:val="000000"/>
                <w:szCs w:val="16"/>
              </w:rPr>
              <w:t>3.2</w:t>
            </w:r>
          </w:p>
        </w:tc>
      </w:tr>
      <w:tr w:rsidR="00942E35" w14:paraId="794795A2" w14:textId="77777777" w:rsidTr="00461C7B">
        <w:tc>
          <w:tcPr>
            <w:tcW w:w="2208" w:type="dxa"/>
            <w:tcBorders>
              <w:top w:val="nil"/>
              <w:bottom w:val="nil"/>
              <w:right w:val="nil"/>
            </w:tcBorders>
            <w:vAlign w:val="center"/>
          </w:tcPr>
          <w:p w14:paraId="337E0F36" w14:textId="77777777" w:rsidR="00942E35" w:rsidRDefault="00942E35" w:rsidP="00942E35">
            <w:pPr>
              <w:pStyle w:val="Tabletext"/>
            </w:pPr>
            <w:r w:rsidRPr="00AC00BE">
              <w:t>Broadcasting (except Internet)</w:t>
            </w:r>
          </w:p>
        </w:tc>
        <w:tc>
          <w:tcPr>
            <w:tcW w:w="955" w:type="dxa"/>
            <w:tcBorders>
              <w:top w:val="nil"/>
              <w:left w:val="nil"/>
              <w:bottom w:val="nil"/>
              <w:right w:val="nil"/>
            </w:tcBorders>
            <w:vAlign w:val="bottom"/>
          </w:tcPr>
          <w:p w14:paraId="061A65CF" w14:textId="77777777" w:rsidR="00942E35" w:rsidRPr="00E00B44" w:rsidRDefault="00942E35" w:rsidP="00942E35">
            <w:pPr>
              <w:pStyle w:val="Tabletext"/>
              <w:ind w:right="227"/>
              <w:jc w:val="right"/>
            </w:pPr>
            <w:r>
              <w:rPr>
                <w:rFonts w:cs="Arial"/>
                <w:color w:val="000000"/>
                <w:szCs w:val="16"/>
              </w:rPr>
              <w:t>27.4</w:t>
            </w:r>
          </w:p>
        </w:tc>
        <w:tc>
          <w:tcPr>
            <w:tcW w:w="955" w:type="dxa"/>
            <w:tcBorders>
              <w:top w:val="nil"/>
              <w:left w:val="nil"/>
              <w:bottom w:val="nil"/>
              <w:right w:val="nil"/>
            </w:tcBorders>
          </w:tcPr>
          <w:p w14:paraId="69C5AAAA" w14:textId="77777777" w:rsidR="00461C7B" w:rsidRDefault="00461C7B" w:rsidP="00942E35">
            <w:pPr>
              <w:pStyle w:val="Tabletext"/>
              <w:ind w:right="227"/>
              <w:jc w:val="right"/>
            </w:pPr>
          </w:p>
          <w:p w14:paraId="3DC06BD9" w14:textId="5B04FF5E" w:rsidR="00942E35" w:rsidRDefault="00942E35" w:rsidP="00942E35">
            <w:pPr>
              <w:pStyle w:val="Tabletext"/>
              <w:ind w:right="227"/>
              <w:jc w:val="right"/>
              <w:rPr>
                <w:rFonts w:cs="Arial"/>
                <w:color w:val="000000"/>
                <w:szCs w:val="16"/>
              </w:rPr>
            </w:pPr>
            <w:r w:rsidRPr="000F61EC">
              <w:t>27.4</w:t>
            </w:r>
          </w:p>
        </w:tc>
        <w:tc>
          <w:tcPr>
            <w:tcW w:w="955" w:type="dxa"/>
            <w:tcBorders>
              <w:top w:val="nil"/>
              <w:left w:val="nil"/>
              <w:bottom w:val="nil"/>
              <w:right w:val="nil"/>
            </w:tcBorders>
            <w:vAlign w:val="bottom"/>
          </w:tcPr>
          <w:p w14:paraId="19F63FC6" w14:textId="77777777" w:rsidR="00942E35" w:rsidRPr="00E00B44" w:rsidRDefault="00942E35" w:rsidP="00942E35">
            <w:pPr>
              <w:pStyle w:val="Tabletext"/>
              <w:ind w:right="227"/>
              <w:jc w:val="right"/>
            </w:pPr>
            <w:r>
              <w:rPr>
                <w:rFonts w:cs="Arial"/>
                <w:color w:val="000000"/>
                <w:szCs w:val="16"/>
              </w:rPr>
              <w:t>35.3</w:t>
            </w:r>
          </w:p>
        </w:tc>
        <w:tc>
          <w:tcPr>
            <w:tcW w:w="955" w:type="dxa"/>
            <w:tcBorders>
              <w:top w:val="nil"/>
              <w:left w:val="nil"/>
              <w:bottom w:val="nil"/>
            </w:tcBorders>
            <w:vAlign w:val="bottom"/>
          </w:tcPr>
          <w:p w14:paraId="16F93D8A" w14:textId="77777777" w:rsidR="00942E35" w:rsidRDefault="00942E35" w:rsidP="00942E35">
            <w:pPr>
              <w:pStyle w:val="Tabletext"/>
              <w:ind w:right="227"/>
              <w:jc w:val="right"/>
              <w:rPr>
                <w:rFonts w:cs="Arial"/>
                <w:color w:val="000000"/>
                <w:szCs w:val="16"/>
              </w:rPr>
            </w:pPr>
            <w:r>
              <w:rPr>
                <w:rFonts w:cs="Arial"/>
                <w:color w:val="000000"/>
                <w:szCs w:val="16"/>
              </w:rPr>
              <w:t>-0.1</w:t>
            </w:r>
          </w:p>
        </w:tc>
        <w:tc>
          <w:tcPr>
            <w:tcW w:w="955" w:type="dxa"/>
            <w:tcBorders>
              <w:top w:val="nil"/>
              <w:left w:val="nil"/>
              <w:bottom w:val="nil"/>
            </w:tcBorders>
            <w:vAlign w:val="bottom"/>
          </w:tcPr>
          <w:p w14:paraId="72BA89DB" w14:textId="77777777" w:rsidR="00942E35" w:rsidRDefault="00942E35" w:rsidP="00942E35">
            <w:pPr>
              <w:pStyle w:val="Tabletext"/>
              <w:ind w:right="227"/>
              <w:jc w:val="right"/>
              <w:rPr>
                <w:rFonts w:cs="Arial"/>
                <w:color w:val="000000"/>
                <w:szCs w:val="16"/>
              </w:rPr>
            </w:pPr>
            <w:r>
              <w:rPr>
                <w:rFonts w:cs="Arial"/>
                <w:color w:val="000000"/>
                <w:szCs w:val="16"/>
              </w:rPr>
              <w:t>3.2</w:t>
            </w:r>
          </w:p>
        </w:tc>
      </w:tr>
      <w:tr w:rsidR="00942E35" w14:paraId="6350D989" w14:textId="77777777" w:rsidTr="00461C7B">
        <w:tc>
          <w:tcPr>
            <w:tcW w:w="2208" w:type="dxa"/>
            <w:tcBorders>
              <w:top w:val="nil"/>
              <w:bottom w:val="nil"/>
              <w:right w:val="nil"/>
            </w:tcBorders>
            <w:vAlign w:val="center"/>
          </w:tcPr>
          <w:p w14:paraId="4A446A74" w14:textId="77777777" w:rsidR="00942E35" w:rsidRPr="00461C7B" w:rsidRDefault="00942E35" w:rsidP="00942E35">
            <w:pPr>
              <w:pStyle w:val="Tabletext"/>
            </w:pPr>
            <w:r w:rsidRPr="00461C7B">
              <w:t xml:space="preserve">Internet Publishing </w:t>
            </w:r>
            <w:r w:rsidRPr="00461C7B">
              <w:br/>
              <w:t>&amp; Broadcasting</w:t>
            </w:r>
          </w:p>
        </w:tc>
        <w:tc>
          <w:tcPr>
            <w:tcW w:w="955" w:type="dxa"/>
            <w:tcBorders>
              <w:top w:val="nil"/>
              <w:left w:val="nil"/>
              <w:bottom w:val="nil"/>
              <w:right w:val="nil"/>
            </w:tcBorders>
            <w:vAlign w:val="bottom"/>
          </w:tcPr>
          <w:p w14:paraId="3DB4AEB2" w14:textId="77777777" w:rsidR="00942E35" w:rsidRPr="00461C7B" w:rsidRDefault="00942E35" w:rsidP="00942E35">
            <w:pPr>
              <w:pStyle w:val="Tabletext"/>
              <w:ind w:right="227"/>
              <w:jc w:val="right"/>
            </w:pPr>
            <w:r w:rsidRPr="00461C7B">
              <w:rPr>
                <w:rFonts w:cs="Arial"/>
                <w:color w:val="000000"/>
                <w:szCs w:val="16"/>
              </w:rPr>
              <w:t>0.9</w:t>
            </w:r>
          </w:p>
        </w:tc>
        <w:tc>
          <w:tcPr>
            <w:tcW w:w="955" w:type="dxa"/>
            <w:tcBorders>
              <w:top w:val="nil"/>
              <w:left w:val="nil"/>
              <w:bottom w:val="nil"/>
              <w:right w:val="nil"/>
            </w:tcBorders>
          </w:tcPr>
          <w:p w14:paraId="21C5D492" w14:textId="77777777" w:rsidR="00461C7B" w:rsidRDefault="00461C7B" w:rsidP="00942E35">
            <w:pPr>
              <w:pStyle w:val="Tabletext"/>
              <w:ind w:right="227"/>
              <w:jc w:val="right"/>
            </w:pPr>
          </w:p>
          <w:p w14:paraId="579EB23D" w14:textId="0E06465B" w:rsidR="00942E35" w:rsidRPr="00461C7B" w:rsidRDefault="00942E35" w:rsidP="00942E35">
            <w:pPr>
              <w:pStyle w:val="Tabletext"/>
              <w:ind w:right="227"/>
              <w:jc w:val="right"/>
              <w:rPr>
                <w:rFonts w:cs="Arial"/>
                <w:color w:val="000000"/>
                <w:szCs w:val="16"/>
              </w:rPr>
            </w:pPr>
            <w:r w:rsidRPr="00461C7B">
              <w:t>1.1</w:t>
            </w:r>
          </w:p>
        </w:tc>
        <w:tc>
          <w:tcPr>
            <w:tcW w:w="955" w:type="dxa"/>
            <w:tcBorders>
              <w:top w:val="nil"/>
              <w:left w:val="nil"/>
              <w:bottom w:val="nil"/>
              <w:right w:val="nil"/>
            </w:tcBorders>
            <w:vAlign w:val="bottom"/>
          </w:tcPr>
          <w:p w14:paraId="7E28A440" w14:textId="77777777" w:rsidR="00942E35" w:rsidRPr="00461C7B" w:rsidRDefault="00942E35" w:rsidP="00942E35">
            <w:pPr>
              <w:pStyle w:val="Tabletext"/>
              <w:ind w:right="227"/>
              <w:jc w:val="right"/>
            </w:pPr>
            <w:r w:rsidRPr="00461C7B">
              <w:rPr>
                <w:rFonts w:cs="Arial"/>
                <w:color w:val="000000"/>
                <w:szCs w:val="16"/>
              </w:rPr>
              <w:t>1.3</w:t>
            </w:r>
          </w:p>
        </w:tc>
        <w:tc>
          <w:tcPr>
            <w:tcW w:w="955" w:type="dxa"/>
            <w:tcBorders>
              <w:top w:val="nil"/>
              <w:left w:val="nil"/>
              <w:bottom w:val="nil"/>
            </w:tcBorders>
            <w:vAlign w:val="bottom"/>
          </w:tcPr>
          <w:p w14:paraId="78322023" w14:textId="36A0C589" w:rsidR="00942E35" w:rsidRPr="00461C7B" w:rsidRDefault="00942E35" w:rsidP="00942E35">
            <w:pPr>
              <w:pStyle w:val="Tabletext"/>
              <w:ind w:right="227"/>
              <w:jc w:val="right"/>
              <w:rPr>
                <w:rFonts w:cs="Arial"/>
                <w:color w:val="000000"/>
                <w:szCs w:val="16"/>
              </w:rPr>
            </w:pPr>
            <w:r w:rsidRPr="00461C7B">
              <w:rPr>
                <w:rFonts w:cs="Arial"/>
                <w:color w:val="000000"/>
                <w:szCs w:val="16"/>
              </w:rPr>
              <w:t>3.3</w:t>
            </w:r>
          </w:p>
        </w:tc>
        <w:tc>
          <w:tcPr>
            <w:tcW w:w="955" w:type="dxa"/>
            <w:tcBorders>
              <w:top w:val="nil"/>
              <w:left w:val="nil"/>
              <w:bottom w:val="nil"/>
            </w:tcBorders>
            <w:vAlign w:val="bottom"/>
          </w:tcPr>
          <w:p w14:paraId="3607C657" w14:textId="77777777" w:rsidR="00942E35" w:rsidRDefault="00942E35" w:rsidP="00942E35">
            <w:pPr>
              <w:pStyle w:val="Tabletext"/>
              <w:ind w:right="227"/>
              <w:jc w:val="right"/>
              <w:rPr>
                <w:rFonts w:cs="Arial"/>
                <w:color w:val="000000"/>
                <w:szCs w:val="16"/>
              </w:rPr>
            </w:pPr>
            <w:r w:rsidRPr="00461C7B">
              <w:rPr>
                <w:rFonts w:cs="Arial"/>
                <w:color w:val="000000"/>
                <w:szCs w:val="16"/>
              </w:rPr>
              <w:t>2.2</w:t>
            </w:r>
          </w:p>
        </w:tc>
      </w:tr>
      <w:tr w:rsidR="00942E35" w14:paraId="15D07D75" w14:textId="77777777" w:rsidTr="00461C7B">
        <w:tc>
          <w:tcPr>
            <w:tcW w:w="2208" w:type="dxa"/>
            <w:tcBorders>
              <w:top w:val="nil"/>
              <w:bottom w:val="nil"/>
              <w:right w:val="nil"/>
            </w:tcBorders>
            <w:vAlign w:val="center"/>
          </w:tcPr>
          <w:p w14:paraId="2FB6461F" w14:textId="77777777" w:rsidR="00942E35" w:rsidRDefault="00942E35" w:rsidP="00942E35">
            <w:pPr>
              <w:pStyle w:val="Tabletext"/>
            </w:pPr>
            <w:r w:rsidRPr="00AC00BE">
              <w:t>Telecommunications</w:t>
            </w:r>
          </w:p>
        </w:tc>
        <w:tc>
          <w:tcPr>
            <w:tcW w:w="955" w:type="dxa"/>
            <w:tcBorders>
              <w:top w:val="nil"/>
              <w:left w:val="nil"/>
              <w:bottom w:val="nil"/>
              <w:right w:val="nil"/>
            </w:tcBorders>
            <w:vAlign w:val="bottom"/>
          </w:tcPr>
          <w:p w14:paraId="7EACD592" w14:textId="77777777" w:rsidR="00942E35" w:rsidRPr="00E00B44" w:rsidRDefault="00942E35" w:rsidP="00942E35">
            <w:pPr>
              <w:pStyle w:val="Tabletext"/>
              <w:ind w:right="227"/>
              <w:jc w:val="right"/>
            </w:pPr>
            <w:r>
              <w:rPr>
                <w:rFonts w:cs="Arial"/>
                <w:color w:val="000000"/>
                <w:szCs w:val="16"/>
              </w:rPr>
              <w:t>91.3</w:t>
            </w:r>
          </w:p>
        </w:tc>
        <w:tc>
          <w:tcPr>
            <w:tcW w:w="955" w:type="dxa"/>
            <w:tcBorders>
              <w:top w:val="nil"/>
              <w:left w:val="nil"/>
              <w:bottom w:val="nil"/>
              <w:right w:val="nil"/>
            </w:tcBorders>
          </w:tcPr>
          <w:p w14:paraId="478A38BA" w14:textId="77777777" w:rsidR="00942E35" w:rsidRDefault="00942E35" w:rsidP="00942E35">
            <w:pPr>
              <w:pStyle w:val="Tabletext"/>
              <w:ind w:right="227"/>
              <w:jc w:val="right"/>
              <w:rPr>
                <w:rFonts w:cs="Arial"/>
                <w:color w:val="000000"/>
                <w:szCs w:val="16"/>
              </w:rPr>
            </w:pPr>
            <w:r w:rsidRPr="000F61EC">
              <w:t>93.3</w:t>
            </w:r>
          </w:p>
        </w:tc>
        <w:tc>
          <w:tcPr>
            <w:tcW w:w="955" w:type="dxa"/>
            <w:tcBorders>
              <w:top w:val="nil"/>
              <w:left w:val="nil"/>
              <w:bottom w:val="nil"/>
              <w:right w:val="nil"/>
            </w:tcBorders>
            <w:vAlign w:val="bottom"/>
          </w:tcPr>
          <w:p w14:paraId="1CAF069F" w14:textId="77777777" w:rsidR="00942E35" w:rsidRPr="00E00B44" w:rsidRDefault="00942E35" w:rsidP="00942E35">
            <w:pPr>
              <w:pStyle w:val="Tabletext"/>
              <w:ind w:right="227"/>
              <w:jc w:val="right"/>
            </w:pPr>
            <w:r>
              <w:rPr>
                <w:rFonts w:cs="Arial"/>
                <w:color w:val="000000"/>
                <w:szCs w:val="16"/>
              </w:rPr>
              <w:t>111.4</w:t>
            </w:r>
          </w:p>
        </w:tc>
        <w:tc>
          <w:tcPr>
            <w:tcW w:w="955" w:type="dxa"/>
            <w:tcBorders>
              <w:top w:val="nil"/>
              <w:left w:val="nil"/>
              <w:bottom w:val="nil"/>
            </w:tcBorders>
            <w:vAlign w:val="bottom"/>
          </w:tcPr>
          <w:p w14:paraId="019DCD72" w14:textId="77777777" w:rsidR="00942E35" w:rsidRDefault="00942E35" w:rsidP="00942E35">
            <w:pPr>
              <w:pStyle w:val="Tabletext"/>
              <w:ind w:right="227"/>
              <w:jc w:val="right"/>
              <w:rPr>
                <w:rFonts w:cs="Arial"/>
                <w:color w:val="000000"/>
                <w:szCs w:val="16"/>
              </w:rPr>
            </w:pPr>
            <w:r>
              <w:rPr>
                <w:rFonts w:cs="Arial"/>
                <w:color w:val="000000"/>
                <w:szCs w:val="16"/>
              </w:rPr>
              <w:t>0.4</w:t>
            </w:r>
          </w:p>
        </w:tc>
        <w:tc>
          <w:tcPr>
            <w:tcW w:w="955" w:type="dxa"/>
            <w:tcBorders>
              <w:top w:val="nil"/>
              <w:left w:val="nil"/>
              <w:bottom w:val="nil"/>
            </w:tcBorders>
            <w:vAlign w:val="bottom"/>
          </w:tcPr>
          <w:p w14:paraId="1DDF2D10" w14:textId="77777777" w:rsidR="00942E35" w:rsidRDefault="00942E35" w:rsidP="00942E35">
            <w:pPr>
              <w:pStyle w:val="Tabletext"/>
              <w:ind w:right="227"/>
              <w:jc w:val="right"/>
              <w:rPr>
                <w:rFonts w:cs="Arial"/>
                <w:color w:val="000000"/>
                <w:szCs w:val="16"/>
              </w:rPr>
            </w:pPr>
            <w:r>
              <w:rPr>
                <w:rFonts w:cs="Arial"/>
                <w:color w:val="000000"/>
                <w:szCs w:val="16"/>
              </w:rPr>
              <w:t>2.2</w:t>
            </w:r>
          </w:p>
        </w:tc>
      </w:tr>
      <w:tr w:rsidR="00942E35" w14:paraId="76AFAC69" w14:textId="77777777" w:rsidTr="00461C7B">
        <w:tc>
          <w:tcPr>
            <w:tcW w:w="2208" w:type="dxa"/>
            <w:tcBorders>
              <w:top w:val="nil"/>
              <w:bottom w:val="nil"/>
              <w:right w:val="nil"/>
            </w:tcBorders>
            <w:vAlign w:val="center"/>
          </w:tcPr>
          <w:p w14:paraId="7A69AAC9" w14:textId="77777777" w:rsidR="00942E35" w:rsidRPr="00AC00BE" w:rsidRDefault="00942E35" w:rsidP="00942E35">
            <w:pPr>
              <w:pStyle w:val="Tabletext"/>
            </w:pPr>
            <w:r w:rsidRPr="00AC00BE">
              <w:t>Internet Service Providers, Web Search Portals &amp; Data Processing</w:t>
            </w:r>
          </w:p>
        </w:tc>
        <w:tc>
          <w:tcPr>
            <w:tcW w:w="955" w:type="dxa"/>
            <w:tcBorders>
              <w:top w:val="nil"/>
              <w:left w:val="nil"/>
              <w:bottom w:val="nil"/>
              <w:right w:val="nil"/>
            </w:tcBorders>
            <w:vAlign w:val="bottom"/>
          </w:tcPr>
          <w:p w14:paraId="42C9C8D5" w14:textId="77777777" w:rsidR="00942E35" w:rsidRPr="00E00B44" w:rsidRDefault="00942E35" w:rsidP="00942E35">
            <w:pPr>
              <w:pStyle w:val="Tabletext"/>
              <w:ind w:right="227"/>
              <w:jc w:val="right"/>
            </w:pPr>
            <w:r>
              <w:rPr>
                <w:rFonts w:cs="Arial"/>
                <w:color w:val="000000"/>
                <w:szCs w:val="16"/>
              </w:rPr>
              <w:t>9.5</w:t>
            </w:r>
          </w:p>
        </w:tc>
        <w:tc>
          <w:tcPr>
            <w:tcW w:w="955" w:type="dxa"/>
            <w:tcBorders>
              <w:top w:val="nil"/>
              <w:left w:val="nil"/>
              <w:bottom w:val="nil"/>
              <w:right w:val="nil"/>
            </w:tcBorders>
          </w:tcPr>
          <w:p w14:paraId="6AED1A47" w14:textId="77777777" w:rsidR="00461C7B" w:rsidRDefault="00461C7B" w:rsidP="00942E35">
            <w:pPr>
              <w:pStyle w:val="Tabletext"/>
              <w:ind w:right="227"/>
              <w:jc w:val="right"/>
            </w:pPr>
          </w:p>
          <w:p w14:paraId="5A71DFCB" w14:textId="77777777" w:rsidR="00461C7B" w:rsidRDefault="00461C7B" w:rsidP="00942E35">
            <w:pPr>
              <w:pStyle w:val="Tabletext"/>
              <w:ind w:right="227"/>
              <w:jc w:val="right"/>
            </w:pPr>
          </w:p>
          <w:p w14:paraId="522A7383" w14:textId="11969F81" w:rsidR="00942E35" w:rsidRDefault="00942E35" w:rsidP="00942E35">
            <w:pPr>
              <w:pStyle w:val="Tabletext"/>
              <w:ind w:right="227"/>
              <w:jc w:val="right"/>
              <w:rPr>
                <w:rFonts w:cs="Arial"/>
                <w:color w:val="000000"/>
                <w:szCs w:val="16"/>
              </w:rPr>
            </w:pPr>
            <w:r w:rsidRPr="000F61EC">
              <w:t>9.1</w:t>
            </w:r>
          </w:p>
        </w:tc>
        <w:tc>
          <w:tcPr>
            <w:tcW w:w="955" w:type="dxa"/>
            <w:tcBorders>
              <w:top w:val="nil"/>
              <w:left w:val="nil"/>
              <w:bottom w:val="nil"/>
              <w:right w:val="nil"/>
            </w:tcBorders>
            <w:vAlign w:val="bottom"/>
          </w:tcPr>
          <w:p w14:paraId="419E4427" w14:textId="77777777" w:rsidR="00942E35" w:rsidRPr="00E00B44" w:rsidRDefault="00942E35" w:rsidP="00942E35">
            <w:pPr>
              <w:pStyle w:val="Tabletext"/>
              <w:ind w:right="227"/>
              <w:jc w:val="right"/>
            </w:pPr>
            <w:r>
              <w:rPr>
                <w:rFonts w:cs="Arial"/>
                <w:color w:val="000000"/>
                <w:szCs w:val="16"/>
              </w:rPr>
              <w:t>10.7</w:t>
            </w:r>
          </w:p>
        </w:tc>
        <w:tc>
          <w:tcPr>
            <w:tcW w:w="955" w:type="dxa"/>
            <w:tcBorders>
              <w:top w:val="nil"/>
              <w:left w:val="nil"/>
              <w:bottom w:val="nil"/>
            </w:tcBorders>
            <w:vAlign w:val="bottom"/>
          </w:tcPr>
          <w:p w14:paraId="6FA964A8" w14:textId="77777777" w:rsidR="00942E35" w:rsidRDefault="00942E35" w:rsidP="00942E35">
            <w:pPr>
              <w:pStyle w:val="Tabletext"/>
              <w:ind w:right="227"/>
              <w:jc w:val="right"/>
              <w:rPr>
                <w:rFonts w:cs="Arial"/>
                <w:color w:val="000000"/>
                <w:szCs w:val="16"/>
              </w:rPr>
            </w:pPr>
            <w:r>
              <w:rPr>
                <w:rFonts w:cs="Arial"/>
                <w:color w:val="000000"/>
                <w:szCs w:val="16"/>
              </w:rPr>
              <w:t>-0.7</w:t>
            </w:r>
          </w:p>
        </w:tc>
        <w:tc>
          <w:tcPr>
            <w:tcW w:w="955" w:type="dxa"/>
            <w:tcBorders>
              <w:top w:val="nil"/>
              <w:left w:val="nil"/>
              <w:bottom w:val="nil"/>
            </w:tcBorders>
            <w:vAlign w:val="bottom"/>
          </w:tcPr>
          <w:p w14:paraId="50876EBA" w14:textId="77777777" w:rsidR="00942E35" w:rsidRDefault="00942E35" w:rsidP="00942E35">
            <w:pPr>
              <w:pStyle w:val="Tabletext"/>
              <w:ind w:right="227"/>
              <w:jc w:val="right"/>
              <w:rPr>
                <w:rFonts w:cs="Arial"/>
                <w:color w:val="000000"/>
                <w:szCs w:val="16"/>
              </w:rPr>
            </w:pPr>
            <w:r>
              <w:rPr>
                <w:rFonts w:cs="Arial"/>
                <w:color w:val="000000"/>
                <w:szCs w:val="16"/>
              </w:rPr>
              <w:t>2.0</w:t>
            </w:r>
          </w:p>
        </w:tc>
      </w:tr>
      <w:tr w:rsidR="00942E35" w14:paraId="2FED3051" w14:textId="77777777" w:rsidTr="00461C7B">
        <w:tc>
          <w:tcPr>
            <w:tcW w:w="2208" w:type="dxa"/>
            <w:tcBorders>
              <w:top w:val="nil"/>
              <w:bottom w:val="nil"/>
              <w:right w:val="nil"/>
            </w:tcBorders>
            <w:vAlign w:val="center"/>
          </w:tcPr>
          <w:p w14:paraId="4C7625FD" w14:textId="77777777" w:rsidR="00942E35" w:rsidRPr="00AC00BE" w:rsidRDefault="00942E35" w:rsidP="00942E35">
            <w:pPr>
              <w:pStyle w:val="Tabletext"/>
            </w:pPr>
            <w:r w:rsidRPr="00AC00BE">
              <w:t>Library &amp; Other Information</w:t>
            </w:r>
          </w:p>
        </w:tc>
        <w:tc>
          <w:tcPr>
            <w:tcW w:w="955" w:type="dxa"/>
            <w:tcBorders>
              <w:top w:val="nil"/>
              <w:left w:val="nil"/>
              <w:bottom w:val="nil"/>
              <w:right w:val="nil"/>
            </w:tcBorders>
            <w:vAlign w:val="bottom"/>
          </w:tcPr>
          <w:p w14:paraId="6B9C3FD6" w14:textId="77777777" w:rsidR="00942E35" w:rsidRPr="00E00B44" w:rsidRDefault="00942E35" w:rsidP="00942E35">
            <w:pPr>
              <w:pStyle w:val="Tabletext"/>
              <w:ind w:right="227"/>
              <w:jc w:val="right"/>
            </w:pPr>
            <w:r>
              <w:rPr>
                <w:rFonts w:cs="Arial"/>
                <w:color w:val="000000"/>
                <w:szCs w:val="16"/>
              </w:rPr>
              <w:t>15.9</w:t>
            </w:r>
          </w:p>
        </w:tc>
        <w:tc>
          <w:tcPr>
            <w:tcW w:w="955" w:type="dxa"/>
            <w:tcBorders>
              <w:top w:val="nil"/>
              <w:left w:val="nil"/>
              <w:bottom w:val="nil"/>
              <w:right w:val="nil"/>
            </w:tcBorders>
          </w:tcPr>
          <w:p w14:paraId="6449E848" w14:textId="77777777" w:rsidR="00942E35" w:rsidRDefault="00942E35" w:rsidP="00942E35">
            <w:pPr>
              <w:pStyle w:val="Tabletext"/>
              <w:ind w:right="227"/>
              <w:jc w:val="right"/>
              <w:rPr>
                <w:rFonts w:cs="Arial"/>
                <w:color w:val="000000"/>
                <w:szCs w:val="16"/>
              </w:rPr>
            </w:pPr>
            <w:r w:rsidRPr="000F61EC">
              <w:t>11.9</w:t>
            </w:r>
          </w:p>
        </w:tc>
        <w:tc>
          <w:tcPr>
            <w:tcW w:w="955" w:type="dxa"/>
            <w:tcBorders>
              <w:top w:val="nil"/>
              <w:left w:val="nil"/>
              <w:bottom w:val="nil"/>
              <w:right w:val="nil"/>
            </w:tcBorders>
            <w:vAlign w:val="bottom"/>
          </w:tcPr>
          <w:p w14:paraId="0260EF99" w14:textId="77777777" w:rsidR="00942E35" w:rsidRPr="00E00B44" w:rsidRDefault="00942E35" w:rsidP="00942E35">
            <w:pPr>
              <w:pStyle w:val="Tabletext"/>
              <w:ind w:right="227"/>
              <w:jc w:val="right"/>
            </w:pPr>
            <w:r>
              <w:rPr>
                <w:rFonts w:cs="Arial"/>
                <w:color w:val="000000"/>
                <w:szCs w:val="16"/>
              </w:rPr>
              <w:t>12.9</w:t>
            </w:r>
          </w:p>
        </w:tc>
        <w:tc>
          <w:tcPr>
            <w:tcW w:w="955" w:type="dxa"/>
            <w:tcBorders>
              <w:top w:val="nil"/>
              <w:left w:val="nil"/>
              <w:bottom w:val="nil"/>
            </w:tcBorders>
            <w:vAlign w:val="bottom"/>
          </w:tcPr>
          <w:p w14:paraId="5BD46119" w14:textId="77777777" w:rsidR="00942E35" w:rsidRDefault="00942E35" w:rsidP="00942E35">
            <w:pPr>
              <w:pStyle w:val="Tabletext"/>
              <w:ind w:right="227"/>
              <w:jc w:val="right"/>
              <w:rPr>
                <w:rFonts w:cs="Arial"/>
                <w:color w:val="000000"/>
                <w:szCs w:val="16"/>
              </w:rPr>
            </w:pPr>
            <w:r>
              <w:rPr>
                <w:rFonts w:cs="Arial"/>
                <w:color w:val="000000"/>
                <w:szCs w:val="16"/>
              </w:rPr>
              <w:t>-5.6</w:t>
            </w:r>
          </w:p>
        </w:tc>
        <w:tc>
          <w:tcPr>
            <w:tcW w:w="955" w:type="dxa"/>
            <w:tcBorders>
              <w:top w:val="nil"/>
              <w:left w:val="nil"/>
              <w:bottom w:val="nil"/>
            </w:tcBorders>
            <w:vAlign w:val="bottom"/>
          </w:tcPr>
          <w:p w14:paraId="7D9DF5D7" w14:textId="77777777" w:rsidR="00942E35" w:rsidRDefault="00942E35" w:rsidP="00942E35">
            <w:pPr>
              <w:pStyle w:val="Tabletext"/>
              <w:ind w:right="227"/>
              <w:jc w:val="right"/>
              <w:rPr>
                <w:rFonts w:cs="Arial"/>
                <w:color w:val="000000"/>
                <w:szCs w:val="16"/>
              </w:rPr>
            </w:pPr>
            <w:r>
              <w:rPr>
                <w:rFonts w:cs="Arial"/>
                <w:color w:val="000000"/>
                <w:szCs w:val="16"/>
              </w:rPr>
              <w:t>1.0</w:t>
            </w:r>
          </w:p>
        </w:tc>
      </w:tr>
      <w:tr w:rsidR="00942E35" w14:paraId="1750F345" w14:textId="77777777" w:rsidTr="00461C7B">
        <w:tc>
          <w:tcPr>
            <w:tcW w:w="2208" w:type="dxa"/>
            <w:tcBorders>
              <w:top w:val="nil"/>
              <w:bottom w:val="nil"/>
              <w:right w:val="nil"/>
            </w:tcBorders>
            <w:vAlign w:val="center"/>
          </w:tcPr>
          <w:p w14:paraId="39636CF7" w14:textId="77777777" w:rsidR="00942E35" w:rsidRPr="00AC00BE" w:rsidRDefault="00942E35" w:rsidP="00942E35">
            <w:pPr>
              <w:pStyle w:val="Tabletext"/>
            </w:pPr>
            <w:r w:rsidRPr="00AC00BE">
              <w:t>Finance</w:t>
            </w:r>
          </w:p>
        </w:tc>
        <w:tc>
          <w:tcPr>
            <w:tcW w:w="955" w:type="dxa"/>
            <w:tcBorders>
              <w:top w:val="nil"/>
              <w:left w:val="nil"/>
              <w:bottom w:val="nil"/>
              <w:right w:val="nil"/>
            </w:tcBorders>
            <w:vAlign w:val="bottom"/>
          </w:tcPr>
          <w:p w14:paraId="36581BE5" w14:textId="77777777" w:rsidR="00942E35" w:rsidRPr="00E00B44" w:rsidRDefault="00942E35" w:rsidP="00942E35">
            <w:pPr>
              <w:pStyle w:val="Tabletext"/>
              <w:ind w:right="227"/>
              <w:jc w:val="right"/>
            </w:pPr>
            <w:r>
              <w:rPr>
                <w:rFonts w:cs="Arial"/>
                <w:color w:val="000000"/>
                <w:szCs w:val="16"/>
              </w:rPr>
              <w:t>209.6</w:t>
            </w:r>
          </w:p>
        </w:tc>
        <w:tc>
          <w:tcPr>
            <w:tcW w:w="955" w:type="dxa"/>
            <w:tcBorders>
              <w:top w:val="nil"/>
              <w:left w:val="nil"/>
              <w:bottom w:val="nil"/>
              <w:right w:val="nil"/>
            </w:tcBorders>
          </w:tcPr>
          <w:p w14:paraId="6D32E3B3" w14:textId="77777777" w:rsidR="00942E35" w:rsidRDefault="00942E35" w:rsidP="00942E35">
            <w:pPr>
              <w:pStyle w:val="Tabletext"/>
              <w:ind w:right="227"/>
              <w:jc w:val="right"/>
              <w:rPr>
                <w:rFonts w:cs="Arial"/>
                <w:color w:val="000000"/>
                <w:szCs w:val="16"/>
              </w:rPr>
            </w:pPr>
            <w:r w:rsidRPr="000F61EC">
              <w:t>207.2</w:t>
            </w:r>
          </w:p>
        </w:tc>
        <w:tc>
          <w:tcPr>
            <w:tcW w:w="955" w:type="dxa"/>
            <w:tcBorders>
              <w:top w:val="nil"/>
              <w:left w:val="nil"/>
              <w:bottom w:val="nil"/>
              <w:right w:val="nil"/>
            </w:tcBorders>
            <w:vAlign w:val="bottom"/>
          </w:tcPr>
          <w:p w14:paraId="54563D1E" w14:textId="77777777" w:rsidR="00942E35" w:rsidRPr="00E00B44" w:rsidRDefault="00942E35" w:rsidP="00942E35">
            <w:pPr>
              <w:pStyle w:val="Tabletext"/>
              <w:ind w:right="227"/>
              <w:jc w:val="right"/>
            </w:pPr>
            <w:r>
              <w:rPr>
                <w:rFonts w:cs="Arial"/>
                <w:color w:val="000000"/>
                <w:szCs w:val="16"/>
              </w:rPr>
              <w:t>252.8</w:t>
            </w:r>
          </w:p>
        </w:tc>
        <w:tc>
          <w:tcPr>
            <w:tcW w:w="955" w:type="dxa"/>
            <w:tcBorders>
              <w:top w:val="nil"/>
              <w:left w:val="nil"/>
              <w:bottom w:val="nil"/>
            </w:tcBorders>
            <w:vAlign w:val="bottom"/>
          </w:tcPr>
          <w:p w14:paraId="0B7381BE" w14:textId="77777777" w:rsidR="00942E35" w:rsidRDefault="00942E35" w:rsidP="00942E35">
            <w:pPr>
              <w:pStyle w:val="Tabletext"/>
              <w:ind w:right="227"/>
              <w:jc w:val="right"/>
              <w:rPr>
                <w:rFonts w:cs="Arial"/>
                <w:color w:val="000000"/>
                <w:szCs w:val="16"/>
              </w:rPr>
            </w:pPr>
            <w:r>
              <w:rPr>
                <w:rFonts w:cs="Arial"/>
                <w:color w:val="000000"/>
                <w:szCs w:val="16"/>
              </w:rPr>
              <w:t>-0.2</w:t>
            </w:r>
          </w:p>
        </w:tc>
        <w:tc>
          <w:tcPr>
            <w:tcW w:w="955" w:type="dxa"/>
            <w:tcBorders>
              <w:top w:val="nil"/>
              <w:left w:val="nil"/>
              <w:bottom w:val="nil"/>
            </w:tcBorders>
            <w:vAlign w:val="bottom"/>
          </w:tcPr>
          <w:p w14:paraId="69450154" w14:textId="77777777" w:rsidR="00942E35" w:rsidRDefault="00942E35" w:rsidP="00942E35">
            <w:pPr>
              <w:pStyle w:val="Tabletext"/>
              <w:ind w:right="227"/>
              <w:jc w:val="right"/>
              <w:rPr>
                <w:rFonts w:cs="Arial"/>
                <w:color w:val="000000"/>
                <w:szCs w:val="16"/>
              </w:rPr>
            </w:pPr>
            <w:r>
              <w:rPr>
                <w:rFonts w:cs="Arial"/>
                <w:color w:val="000000"/>
                <w:szCs w:val="16"/>
              </w:rPr>
              <w:t>2.5</w:t>
            </w:r>
          </w:p>
        </w:tc>
      </w:tr>
      <w:tr w:rsidR="00942E35" w14:paraId="3EB24FDA" w14:textId="77777777" w:rsidTr="00461C7B">
        <w:tc>
          <w:tcPr>
            <w:tcW w:w="2208" w:type="dxa"/>
            <w:tcBorders>
              <w:top w:val="nil"/>
              <w:bottom w:val="nil"/>
              <w:right w:val="nil"/>
            </w:tcBorders>
            <w:vAlign w:val="center"/>
          </w:tcPr>
          <w:p w14:paraId="17916C4B" w14:textId="77777777" w:rsidR="00942E35" w:rsidRPr="00AC00BE" w:rsidRDefault="00942E35" w:rsidP="00942E35">
            <w:pPr>
              <w:pStyle w:val="Tabletext"/>
            </w:pPr>
            <w:r w:rsidRPr="00AC00BE">
              <w:t>Insurance &amp; Superannuation Funds</w:t>
            </w:r>
          </w:p>
        </w:tc>
        <w:tc>
          <w:tcPr>
            <w:tcW w:w="955" w:type="dxa"/>
            <w:tcBorders>
              <w:top w:val="nil"/>
              <w:left w:val="nil"/>
              <w:bottom w:val="nil"/>
              <w:right w:val="nil"/>
            </w:tcBorders>
            <w:vAlign w:val="bottom"/>
          </w:tcPr>
          <w:p w14:paraId="40F44500" w14:textId="77777777" w:rsidR="00942E35" w:rsidRPr="00E00B44" w:rsidRDefault="00942E35" w:rsidP="00942E35">
            <w:pPr>
              <w:pStyle w:val="Tabletext"/>
              <w:ind w:right="227"/>
              <w:jc w:val="right"/>
            </w:pPr>
            <w:r>
              <w:rPr>
                <w:rFonts w:cs="Arial"/>
                <w:color w:val="000000"/>
                <w:szCs w:val="16"/>
              </w:rPr>
              <w:t>87.4</w:t>
            </w:r>
          </w:p>
        </w:tc>
        <w:tc>
          <w:tcPr>
            <w:tcW w:w="955" w:type="dxa"/>
            <w:tcBorders>
              <w:top w:val="nil"/>
              <w:left w:val="nil"/>
              <w:bottom w:val="nil"/>
              <w:right w:val="nil"/>
            </w:tcBorders>
          </w:tcPr>
          <w:p w14:paraId="13A7F13D" w14:textId="77777777" w:rsidR="00461C7B" w:rsidRDefault="00461C7B" w:rsidP="00942E35">
            <w:pPr>
              <w:pStyle w:val="Tabletext"/>
              <w:ind w:right="227"/>
              <w:jc w:val="right"/>
            </w:pPr>
          </w:p>
          <w:p w14:paraId="7607DCF9" w14:textId="6F907366" w:rsidR="00942E35" w:rsidRDefault="00942E35" w:rsidP="00942E35">
            <w:pPr>
              <w:pStyle w:val="Tabletext"/>
              <w:ind w:right="227"/>
              <w:jc w:val="right"/>
              <w:rPr>
                <w:rFonts w:cs="Arial"/>
                <w:color w:val="000000"/>
                <w:szCs w:val="16"/>
              </w:rPr>
            </w:pPr>
            <w:r w:rsidRPr="000F61EC">
              <w:t>91.1</w:t>
            </w:r>
          </w:p>
        </w:tc>
        <w:tc>
          <w:tcPr>
            <w:tcW w:w="955" w:type="dxa"/>
            <w:tcBorders>
              <w:top w:val="nil"/>
              <w:left w:val="nil"/>
              <w:bottom w:val="nil"/>
              <w:right w:val="nil"/>
            </w:tcBorders>
            <w:vAlign w:val="bottom"/>
          </w:tcPr>
          <w:p w14:paraId="26B543B4" w14:textId="77777777" w:rsidR="00942E35" w:rsidRPr="00E00B44" w:rsidRDefault="00942E35" w:rsidP="00942E35">
            <w:pPr>
              <w:pStyle w:val="Tabletext"/>
              <w:ind w:right="227"/>
              <w:jc w:val="right"/>
            </w:pPr>
            <w:r>
              <w:rPr>
                <w:rFonts w:cs="Arial"/>
                <w:color w:val="000000"/>
                <w:szCs w:val="16"/>
              </w:rPr>
              <w:t>107.2</w:t>
            </w:r>
          </w:p>
        </w:tc>
        <w:tc>
          <w:tcPr>
            <w:tcW w:w="955" w:type="dxa"/>
            <w:tcBorders>
              <w:top w:val="nil"/>
              <w:left w:val="nil"/>
              <w:bottom w:val="nil"/>
            </w:tcBorders>
            <w:vAlign w:val="bottom"/>
          </w:tcPr>
          <w:p w14:paraId="12F324FD" w14:textId="77777777" w:rsidR="00942E35" w:rsidRDefault="00942E35" w:rsidP="00942E35">
            <w:pPr>
              <w:pStyle w:val="Tabletext"/>
              <w:ind w:right="227"/>
              <w:jc w:val="right"/>
              <w:rPr>
                <w:rFonts w:cs="Arial"/>
                <w:color w:val="000000"/>
                <w:szCs w:val="16"/>
              </w:rPr>
            </w:pPr>
            <w:r>
              <w:rPr>
                <w:rFonts w:cs="Arial"/>
                <w:color w:val="000000"/>
                <w:szCs w:val="16"/>
              </w:rPr>
              <w:t>0.8</w:t>
            </w:r>
          </w:p>
        </w:tc>
        <w:tc>
          <w:tcPr>
            <w:tcW w:w="955" w:type="dxa"/>
            <w:tcBorders>
              <w:top w:val="nil"/>
              <w:left w:val="nil"/>
              <w:bottom w:val="nil"/>
            </w:tcBorders>
            <w:vAlign w:val="bottom"/>
          </w:tcPr>
          <w:p w14:paraId="14DEB429" w14:textId="77777777" w:rsidR="00942E35" w:rsidRDefault="00942E35" w:rsidP="00942E35">
            <w:pPr>
              <w:pStyle w:val="Tabletext"/>
              <w:ind w:right="227"/>
              <w:jc w:val="right"/>
              <w:rPr>
                <w:rFonts w:cs="Arial"/>
                <w:color w:val="000000"/>
                <w:szCs w:val="16"/>
              </w:rPr>
            </w:pPr>
            <w:r>
              <w:rPr>
                <w:rFonts w:cs="Arial"/>
                <w:color w:val="000000"/>
                <w:szCs w:val="16"/>
              </w:rPr>
              <w:t>2.1</w:t>
            </w:r>
          </w:p>
        </w:tc>
      </w:tr>
      <w:tr w:rsidR="00942E35" w14:paraId="219C1248" w14:textId="77777777" w:rsidTr="00461C7B">
        <w:tc>
          <w:tcPr>
            <w:tcW w:w="2208" w:type="dxa"/>
            <w:tcBorders>
              <w:top w:val="nil"/>
              <w:bottom w:val="single" w:sz="4" w:space="0" w:color="auto"/>
              <w:right w:val="nil"/>
            </w:tcBorders>
            <w:vAlign w:val="center"/>
          </w:tcPr>
          <w:p w14:paraId="59AE388F" w14:textId="77777777" w:rsidR="00942E35" w:rsidRPr="00AC00BE" w:rsidRDefault="00942E35" w:rsidP="00942E35">
            <w:pPr>
              <w:pStyle w:val="Tabletext"/>
            </w:pPr>
            <w:r w:rsidRPr="00AC00BE">
              <w:t xml:space="preserve">Auxiliary Finance </w:t>
            </w:r>
            <w:r>
              <w:br/>
            </w:r>
            <w:r w:rsidRPr="00AC00BE">
              <w:t>&amp; Insurance</w:t>
            </w:r>
          </w:p>
        </w:tc>
        <w:tc>
          <w:tcPr>
            <w:tcW w:w="955" w:type="dxa"/>
            <w:tcBorders>
              <w:top w:val="nil"/>
              <w:left w:val="nil"/>
              <w:bottom w:val="single" w:sz="4" w:space="0" w:color="auto"/>
              <w:right w:val="nil"/>
            </w:tcBorders>
            <w:vAlign w:val="bottom"/>
          </w:tcPr>
          <w:p w14:paraId="0BBCA20A" w14:textId="77777777" w:rsidR="00942E35" w:rsidRPr="00E00B44" w:rsidRDefault="00942E35" w:rsidP="00942E35">
            <w:pPr>
              <w:pStyle w:val="Tabletext"/>
              <w:ind w:right="227"/>
              <w:jc w:val="right"/>
            </w:pPr>
            <w:r>
              <w:rPr>
                <w:rFonts w:cs="Arial"/>
                <w:color w:val="000000"/>
                <w:szCs w:val="16"/>
              </w:rPr>
              <w:t>111.4</w:t>
            </w:r>
          </w:p>
        </w:tc>
        <w:tc>
          <w:tcPr>
            <w:tcW w:w="955" w:type="dxa"/>
            <w:tcBorders>
              <w:top w:val="nil"/>
              <w:left w:val="nil"/>
              <w:bottom w:val="single" w:sz="4" w:space="0" w:color="auto"/>
              <w:right w:val="nil"/>
            </w:tcBorders>
          </w:tcPr>
          <w:p w14:paraId="773D9766" w14:textId="77777777" w:rsidR="00461C7B" w:rsidRDefault="00461C7B" w:rsidP="00942E35">
            <w:pPr>
              <w:pStyle w:val="Tabletext"/>
              <w:ind w:right="227"/>
              <w:jc w:val="right"/>
            </w:pPr>
          </w:p>
          <w:p w14:paraId="5EA1162C" w14:textId="0BA9415F" w:rsidR="00942E35" w:rsidRDefault="00942E35" w:rsidP="00942E35">
            <w:pPr>
              <w:pStyle w:val="Tabletext"/>
              <w:ind w:right="227"/>
              <w:jc w:val="right"/>
              <w:rPr>
                <w:rFonts w:cs="Arial"/>
                <w:color w:val="000000"/>
                <w:szCs w:val="16"/>
              </w:rPr>
            </w:pPr>
            <w:r w:rsidRPr="000F61EC">
              <w:t>124.9</w:t>
            </w:r>
          </w:p>
        </w:tc>
        <w:tc>
          <w:tcPr>
            <w:tcW w:w="955" w:type="dxa"/>
            <w:tcBorders>
              <w:top w:val="nil"/>
              <w:left w:val="nil"/>
              <w:bottom w:val="single" w:sz="4" w:space="0" w:color="auto"/>
              <w:right w:val="nil"/>
            </w:tcBorders>
            <w:vAlign w:val="bottom"/>
          </w:tcPr>
          <w:p w14:paraId="64DC8D32" w14:textId="77777777" w:rsidR="00942E35" w:rsidRPr="00E00B44" w:rsidRDefault="00942E35" w:rsidP="00942E35">
            <w:pPr>
              <w:pStyle w:val="Tabletext"/>
              <w:ind w:right="227"/>
              <w:jc w:val="right"/>
            </w:pPr>
            <w:r>
              <w:rPr>
                <w:rFonts w:cs="Arial"/>
                <w:color w:val="000000"/>
                <w:szCs w:val="16"/>
              </w:rPr>
              <w:t>144.6</w:t>
            </w:r>
          </w:p>
        </w:tc>
        <w:tc>
          <w:tcPr>
            <w:tcW w:w="955" w:type="dxa"/>
            <w:tcBorders>
              <w:top w:val="nil"/>
              <w:left w:val="nil"/>
              <w:bottom w:val="single" w:sz="4" w:space="0" w:color="auto"/>
            </w:tcBorders>
            <w:vAlign w:val="bottom"/>
          </w:tcPr>
          <w:p w14:paraId="7C2190A0" w14:textId="77777777" w:rsidR="00942E35" w:rsidRDefault="00942E35" w:rsidP="00942E35">
            <w:pPr>
              <w:pStyle w:val="Tabletext"/>
              <w:ind w:right="227"/>
              <w:jc w:val="right"/>
              <w:rPr>
                <w:rFonts w:cs="Arial"/>
                <w:color w:val="000000"/>
                <w:szCs w:val="16"/>
              </w:rPr>
            </w:pPr>
            <w:r>
              <w:rPr>
                <w:rFonts w:cs="Arial"/>
                <w:color w:val="000000"/>
                <w:szCs w:val="16"/>
              </w:rPr>
              <w:t>2.3</w:t>
            </w:r>
          </w:p>
        </w:tc>
        <w:tc>
          <w:tcPr>
            <w:tcW w:w="955" w:type="dxa"/>
            <w:tcBorders>
              <w:top w:val="nil"/>
              <w:left w:val="nil"/>
              <w:bottom w:val="single" w:sz="4" w:space="0" w:color="auto"/>
            </w:tcBorders>
            <w:vAlign w:val="bottom"/>
          </w:tcPr>
          <w:p w14:paraId="2EB645AF" w14:textId="77777777" w:rsidR="00942E35" w:rsidRDefault="00942E35" w:rsidP="00942E35">
            <w:pPr>
              <w:pStyle w:val="Tabletext"/>
              <w:ind w:right="227"/>
              <w:jc w:val="right"/>
              <w:rPr>
                <w:rFonts w:cs="Arial"/>
                <w:color w:val="000000"/>
                <w:szCs w:val="16"/>
              </w:rPr>
            </w:pPr>
            <w:r>
              <w:rPr>
                <w:rFonts w:cs="Arial"/>
                <w:color w:val="000000"/>
                <w:szCs w:val="16"/>
              </w:rPr>
              <w:t>1.8</w:t>
            </w:r>
          </w:p>
        </w:tc>
      </w:tr>
    </w:tbl>
    <w:p w14:paraId="7B762779" w14:textId="77777777" w:rsidR="00A1684C" w:rsidRDefault="00A1684C" w:rsidP="00A1684C">
      <w:pPr>
        <w:pStyle w:val="Text"/>
      </w:pPr>
    </w:p>
    <w:p w14:paraId="57E6F0AD" w14:textId="77777777" w:rsidR="00A1684C" w:rsidRDefault="005811A7" w:rsidP="00A1684C">
      <w:pPr>
        <w:pStyle w:val="Tabletitle"/>
      </w:pPr>
      <w:bookmarkStart w:id="101" w:name="_Toc496199306"/>
      <w:bookmarkStart w:id="102" w:name="_Toc496199743"/>
      <w:bookmarkStart w:id="103" w:name="_Toc497726261"/>
      <w:bookmarkStart w:id="104" w:name="_Toc497819017"/>
      <w:bookmarkStart w:id="105" w:name="_Toc500147339"/>
      <w:r>
        <w:lastRenderedPageBreak/>
        <w:t>Table A</w:t>
      </w:r>
      <w:r w:rsidR="0075575D">
        <w:t>2</w:t>
      </w:r>
      <w:r w:rsidR="00A1684C">
        <w:tab/>
        <w:t>Contd.</w:t>
      </w:r>
      <w:bookmarkEnd w:id="101"/>
      <w:bookmarkEnd w:id="102"/>
      <w:bookmarkEnd w:id="103"/>
      <w:bookmarkEnd w:id="104"/>
      <w:bookmarkEnd w:id="105"/>
    </w:p>
    <w:tbl>
      <w:tblPr>
        <w:tblW w:w="7655" w:type="dxa"/>
        <w:tblBorders>
          <w:top w:val="single" w:sz="4" w:space="0" w:color="auto"/>
          <w:bottom w:val="single" w:sz="4" w:space="0" w:color="auto"/>
        </w:tblBorders>
        <w:tblLayout w:type="fixed"/>
        <w:tblLook w:val="0000" w:firstRow="0" w:lastRow="0" w:firstColumn="0" w:lastColumn="0" w:noHBand="0" w:noVBand="0"/>
      </w:tblPr>
      <w:tblGrid>
        <w:gridCol w:w="2410"/>
        <w:gridCol w:w="284"/>
        <w:gridCol w:w="850"/>
        <w:gridCol w:w="1134"/>
        <w:gridCol w:w="992"/>
        <w:gridCol w:w="993"/>
        <w:gridCol w:w="992"/>
      </w:tblGrid>
      <w:tr w:rsidR="00940ADA" w14:paraId="0F179049" w14:textId="77777777" w:rsidTr="00EB61F3">
        <w:tc>
          <w:tcPr>
            <w:tcW w:w="2694" w:type="dxa"/>
            <w:gridSpan w:val="2"/>
            <w:tcBorders>
              <w:top w:val="single" w:sz="4" w:space="0" w:color="auto"/>
              <w:bottom w:val="nil"/>
              <w:right w:val="nil"/>
            </w:tcBorders>
          </w:tcPr>
          <w:p w14:paraId="51ABF7E3" w14:textId="6B210C35" w:rsidR="00940ADA" w:rsidRDefault="00940ADA" w:rsidP="00D0664C">
            <w:pPr>
              <w:pStyle w:val="Tablehead1"/>
            </w:pPr>
            <w:r>
              <w:t xml:space="preserve">Industry </w:t>
            </w:r>
            <w:r>
              <w:br/>
              <w:t>(ANZ</w:t>
            </w:r>
            <w:r w:rsidR="009C1066">
              <w:t>S</w:t>
            </w:r>
            <w:r>
              <w:t>IC subdivision)</w:t>
            </w:r>
          </w:p>
        </w:tc>
        <w:tc>
          <w:tcPr>
            <w:tcW w:w="2976" w:type="dxa"/>
            <w:gridSpan w:val="3"/>
            <w:tcBorders>
              <w:top w:val="single" w:sz="4" w:space="0" w:color="auto"/>
              <w:left w:val="nil"/>
              <w:bottom w:val="nil"/>
              <w:right w:val="nil"/>
            </w:tcBorders>
            <w:tcMar>
              <w:left w:w="57" w:type="dxa"/>
              <w:right w:w="57" w:type="dxa"/>
            </w:tcMar>
          </w:tcPr>
          <w:p w14:paraId="4D518D8A" w14:textId="77777777" w:rsidR="00940ADA" w:rsidRDefault="00940ADA" w:rsidP="00D0664C">
            <w:pPr>
              <w:pStyle w:val="Tablehead1"/>
              <w:jc w:val="center"/>
            </w:pPr>
            <w:r>
              <w:t>Employment (’000)</w:t>
            </w:r>
          </w:p>
        </w:tc>
        <w:tc>
          <w:tcPr>
            <w:tcW w:w="1985" w:type="dxa"/>
            <w:gridSpan w:val="2"/>
            <w:tcBorders>
              <w:top w:val="single" w:sz="4" w:space="0" w:color="auto"/>
              <w:left w:val="nil"/>
              <w:bottom w:val="nil"/>
            </w:tcBorders>
          </w:tcPr>
          <w:p w14:paraId="4CAFCB50" w14:textId="77777777" w:rsidR="00940ADA" w:rsidRDefault="00940ADA" w:rsidP="00D0664C">
            <w:pPr>
              <w:pStyle w:val="Tablehead1"/>
              <w:jc w:val="center"/>
            </w:pPr>
            <w:r>
              <w:t>Average year-on-year % change</w:t>
            </w:r>
          </w:p>
        </w:tc>
      </w:tr>
      <w:tr w:rsidR="00942E35" w14:paraId="530A1945" w14:textId="77777777" w:rsidTr="00EB61F3">
        <w:tc>
          <w:tcPr>
            <w:tcW w:w="2410" w:type="dxa"/>
            <w:tcBorders>
              <w:top w:val="nil"/>
              <w:bottom w:val="single" w:sz="4" w:space="0" w:color="auto"/>
              <w:right w:val="nil"/>
            </w:tcBorders>
          </w:tcPr>
          <w:p w14:paraId="1606FA4B" w14:textId="77777777" w:rsidR="00942E35" w:rsidRDefault="00942E35" w:rsidP="00D0664C">
            <w:pPr>
              <w:pStyle w:val="Tablehead3"/>
            </w:pPr>
          </w:p>
        </w:tc>
        <w:tc>
          <w:tcPr>
            <w:tcW w:w="1134" w:type="dxa"/>
            <w:gridSpan w:val="2"/>
            <w:tcBorders>
              <w:top w:val="nil"/>
              <w:left w:val="nil"/>
              <w:bottom w:val="single" w:sz="4" w:space="0" w:color="auto"/>
              <w:right w:val="nil"/>
            </w:tcBorders>
            <w:tcMar>
              <w:left w:w="57" w:type="dxa"/>
              <w:right w:w="57" w:type="dxa"/>
            </w:tcMar>
          </w:tcPr>
          <w:p w14:paraId="24BCC472" w14:textId="13306241" w:rsidR="00942E35" w:rsidRDefault="00FA315D" w:rsidP="00EB61F3">
            <w:pPr>
              <w:pStyle w:val="Tablehead2"/>
              <w:tabs>
                <w:tab w:val="clear" w:pos="992"/>
                <w:tab w:val="left" w:pos="368"/>
              </w:tabs>
            </w:pPr>
            <w:r>
              <w:tab/>
            </w:r>
            <w:r w:rsidR="00942E35">
              <w:t>2011</w:t>
            </w:r>
          </w:p>
        </w:tc>
        <w:tc>
          <w:tcPr>
            <w:tcW w:w="1134" w:type="dxa"/>
            <w:tcBorders>
              <w:top w:val="nil"/>
              <w:left w:val="nil"/>
              <w:bottom w:val="single" w:sz="4" w:space="0" w:color="auto"/>
              <w:right w:val="nil"/>
            </w:tcBorders>
            <w:tcMar>
              <w:left w:w="57" w:type="dxa"/>
              <w:right w:w="57" w:type="dxa"/>
            </w:tcMar>
          </w:tcPr>
          <w:p w14:paraId="78C921E7" w14:textId="335B982F" w:rsidR="00942E35" w:rsidRDefault="00EB61F3" w:rsidP="00EB61F3">
            <w:pPr>
              <w:pStyle w:val="Tablehead2"/>
              <w:tabs>
                <w:tab w:val="clear" w:pos="992"/>
                <w:tab w:val="left" w:pos="225"/>
              </w:tabs>
            </w:pPr>
            <w:r>
              <w:tab/>
            </w:r>
            <w:r w:rsidR="00942E35">
              <w:t>2016</w:t>
            </w:r>
          </w:p>
        </w:tc>
        <w:tc>
          <w:tcPr>
            <w:tcW w:w="992" w:type="dxa"/>
            <w:tcBorders>
              <w:top w:val="nil"/>
              <w:left w:val="nil"/>
              <w:bottom w:val="single" w:sz="4" w:space="0" w:color="auto"/>
              <w:right w:val="nil"/>
            </w:tcBorders>
            <w:tcMar>
              <w:left w:w="57" w:type="dxa"/>
              <w:right w:w="57" w:type="dxa"/>
            </w:tcMar>
          </w:tcPr>
          <w:p w14:paraId="5726889D" w14:textId="4F481EF1" w:rsidR="00942E35" w:rsidRDefault="00EB61F3" w:rsidP="00EB61F3">
            <w:pPr>
              <w:pStyle w:val="Tablehead2"/>
              <w:tabs>
                <w:tab w:val="clear" w:pos="992"/>
                <w:tab w:val="left" w:pos="370"/>
              </w:tabs>
            </w:pPr>
            <w:r>
              <w:tab/>
            </w:r>
            <w:r w:rsidR="00942E35">
              <w:t>2024</w:t>
            </w:r>
          </w:p>
        </w:tc>
        <w:tc>
          <w:tcPr>
            <w:tcW w:w="993" w:type="dxa"/>
            <w:tcBorders>
              <w:top w:val="nil"/>
              <w:left w:val="nil"/>
              <w:bottom w:val="single" w:sz="4" w:space="0" w:color="auto"/>
            </w:tcBorders>
          </w:tcPr>
          <w:p w14:paraId="7C53C5E0" w14:textId="77777777" w:rsidR="00942E35" w:rsidRDefault="00942E35" w:rsidP="00D0664C">
            <w:pPr>
              <w:pStyle w:val="Tablehead2"/>
              <w:jc w:val="center"/>
            </w:pPr>
            <w:r>
              <w:t>2011–16</w:t>
            </w:r>
          </w:p>
        </w:tc>
        <w:tc>
          <w:tcPr>
            <w:tcW w:w="992" w:type="dxa"/>
            <w:tcBorders>
              <w:top w:val="nil"/>
              <w:left w:val="nil"/>
              <w:bottom w:val="single" w:sz="4" w:space="0" w:color="auto"/>
            </w:tcBorders>
          </w:tcPr>
          <w:p w14:paraId="34DB1039" w14:textId="77777777" w:rsidR="00942E35" w:rsidRDefault="00942E35" w:rsidP="00D0664C">
            <w:pPr>
              <w:pStyle w:val="Tablehead2"/>
              <w:jc w:val="center"/>
            </w:pPr>
            <w:r>
              <w:t>2016–24</w:t>
            </w:r>
          </w:p>
        </w:tc>
      </w:tr>
      <w:tr w:rsidR="00942E35" w14:paraId="47B3D0E1" w14:textId="77777777" w:rsidTr="00EB61F3">
        <w:tc>
          <w:tcPr>
            <w:tcW w:w="2410" w:type="dxa"/>
            <w:tcBorders>
              <w:top w:val="nil"/>
              <w:bottom w:val="nil"/>
              <w:right w:val="nil"/>
            </w:tcBorders>
            <w:vAlign w:val="center"/>
          </w:tcPr>
          <w:p w14:paraId="45785F9B" w14:textId="523E2AA8" w:rsidR="00942E35" w:rsidRPr="00927CBF" w:rsidRDefault="00942E35" w:rsidP="00942E35">
            <w:pPr>
              <w:pStyle w:val="Tabletext"/>
            </w:pPr>
            <w:r w:rsidRPr="00AC00BE">
              <w:t xml:space="preserve">Rental &amp; Hiring (except Real </w:t>
            </w:r>
            <w:r w:rsidR="00FA315D">
              <w:t>E</w:t>
            </w:r>
            <w:r w:rsidRPr="00AC00BE">
              <w:t>state)</w:t>
            </w:r>
          </w:p>
        </w:tc>
        <w:tc>
          <w:tcPr>
            <w:tcW w:w="1134" w:type="dxa"/>
            <w:gridSpan w:val="2"/>
            <w:tcBorders>
              <w:top w:val="nil"/>
              <w:left w:val="nil"/>
              <w:bottom w:val="nil"/>
              <w:right w:val="nil"/>
            </w:tcBorders>
            <w:tcMar>
              <w:left w:w="57" w:type="dxa"/>
              <w:right w:w="57" w:type="dxa"/>
            </w:tcMar>
            <w:vAlign w:val="bottom"/>
          </w:tcPr>
          <w:p w14:paraId="35F89A98" w14:textId="77777777" w:rsidR="00942E35" w:rsidRPr="00E00B44" w:rsidRDefault="00942E35" w:rsidP="00942E35">
            <w:pPr>
              <w:pStyle w:val="Tabletext"/>
              <w:ind w:right="227"/>
              <w:jc w:val="right"/>
            </w:pPr>
            <w:r>
              <w:rPr>
                <w:rFonts w:cs="Arial"/>
                <w:color w:val="000000"/>
                <w:szCs w:val="16"/>
              </w:rPr>
              <w:t>47.3</w:t>
            </w:r>
          </w:p>
        </w:tc>
        <w:tc>
          <w:tcPr>
            <w:tcW w:w="1134" w:type="dxa"/>
            <w:tcBorders>
              <w:top w:val="nil"/>
              <w:left w:val="nil"/>
              <w:bottom w:val="nil"/>
              <w:right w:val="nil"/>
            </w:tcBorders>
            <w:tcMar>
              <w:left w:w="57" w:type="dxa"/>
              <w:right w:w="57" w:type="dxa"/>
            </w:tcMar>
          </w:tcPr>
          <w:p w14:paraId="1FC07D6D" w14:textId="77777777" w:rsidR="00461C7B" w:rsidRDefault="00461C7B" w:rsidP="00942E35">
            <w:pPr>
              <w:pStyle w:val="Tabletext"/>
              <w:ind w:right="227"/>
              <w:jc w:val="right"/>
            </w:pPr>
          </w:p>
          <w:p w14:paraId="1D4F9888" w14:textId="59D01B9F" w:rsidR="00942E35" w:rsidRDefault="00942E35" w:rsidP="00942E35">
            <w:pPr>
              <w:pStyle w:val="Tabletext"/>
              <w:ind w:right="227"/>
              <w:jc w:val="right"/>
              <w:rPr>
                <w:rFonts w:cs="Arial"/>
                <w:color w:val="000000"/>
                <w:szCs w:val="16"/>
              </w:rPr>
            </w:pPr>
            <w:r w:rsidRPr="00CA44D1">
              <w:t>41.2</w:t>
            </w:r>
          </w:p>
        </w:tc>
        <w:tc>
          <w:tcPr>
            <w:tcW w:w="992" w:type="dxa"/>
            <w:tcBorders>
              <w:top w:val="nil"/>
              <w:left w:val="nil"/>
              <w:bottom w:val="nil"/>
              <w:right w:val="nil"/>
            </w:tcBorders>
            <w:tcMar>
              <w:left w:w="57" w:type="dxa"/>
              <w:right w:w="57" w:type="dxa"/>
            </w:tcMar>
            <w:vAlign w:val="bottom"/>
          </w:tcPr>
          <w:p w14:paraId="119B4EAF" w14:textId="77777777" w:rsidR="00942E35" w:rsidRPr="00E00B44" w:rsidRDefault="00942E35" w:rsidP="00EB61F3">
            <w:pPr>
              <w:pStyle w:val="Tabletext"/>
              <w:ind w:right="187"/>
              <w:jc w:val="right"/>
            </w:pPr>
            <w:r>
              <w:rPr>
                <w:rFonts w:cs="Arial"/>
                <w:color w:val="000000"/>
                <w:szCs w:val="16"/>
              </w:rPr>
              <w:t>51.8</w:t>
            </w:r>
          </w:p>
        </w:tc>
        <w:tc>
          <w:tcPr>
            <w:tcW w:w="993" w:type="dxa"/>
            <w:tcBorders>
              <w:top w:val="nil"/>
              <w:left w:val="nil"/>
              <w:bottom w:val="nil"/>
            </w:tcBorders>
            <w:vAlign w:val="bottom"/>
          </w:tcPr>
          <w:p w14:paraId="0E2648AC" w14:textId="77777777" w:rsidR="00942E35" w:rsidRPr="00E00B44" w:rsidRDefault="00942E35" w:rsidP="00942E35">
            <w:pPr>
              <w:pStyle w:val="Tabletext"/>
              <w:ind w:right="227"/>
              <w:jc w:val="right"/>
            </w:pPr>
            <w:r>
              <w:rPr>
                <w:rFonts w:cs="Arial"/>
                <w:color w:val="000000"/>
                <w:szCs w:val="16"/>
              </w:rPr>
              <w:t>-2.7</w:t>
            </w:r>
          </w:p>
        </w:tc>
        <w:tc>
          <w:tcPr>
            <w:tcW w:w="992" w:type="dxa"/>
            <w:tcBorders>
              <w:top w:val="nil"/>
              <w:left w:val="nil"/>
              <w:bottom w:val="nil"/>
            </w:tcBorders>
            <w:vAlign w:val="bottom"/>
          </w:tcPr>
          <w:p w14:paraId="6DBEB1B1" w14:textId="77777777" w:rsidR="00942E35" w:rsidRPr="00E00B44" w:rsidRDefault="00942E35" w:rsidP="00942E35">
            <w:pPr>
              <w:pStyle w:val="Tabletext"/>
              <w:ind w:right="227"/>
              <w:jc w:val="right"/>
            </w:pPr>
            <w:r>
              <w:rPr>
                <w:rFonts w:cs="Arial"/>
                <w:color w:val="000000"/>
                <w:szCs w:val="16"/>
              </w:rPr>
              <w:t>2.9</w:t>
            </w:r>
          </w:p>
        </w:tc>
      </w:tr>
      <w:tr w:rsidR="00942E35" w14:paraId="6050B1D4" w14:textId="77777777" w:rsidTr="00EB61F3">
        <w:tc>
          <w:tcPr>
            <w:tcW w:w="2410" w:type="dxa"/>
            <w:tcBorders>
              <w:top w:val="nil"/>
              <w:bottom w:val="nil"/>
              <w:right w:val="nil"/>
            </w:tcBorders>
            <w:vAlign w:val="center"/>
          </w:tcPr>
          <w:p w14:paraId="5861320F" w14:textId="4C9DAC32" w:rsidR="00942E35" w:rsidRPr="00AC00BE" w:rsidRDefault="00942E35" w:rsidP="00942E35">
            <w:pPr>
              <w:pStyle w:val="Tabletext"/>
            </w:pPr>
            <w:r w:rsidRPr="00AC00BE">
              <w:t>Property Operators &amp; Real Estate</w:t>
            </w:r>
          </w:p>
        </w:tc>
        <w:tc>
          <w:tcPr>
            <w:tcW w:w="1134" w:type="dxa"/>
            <w:gridSpan w:val="2"/>
            <w:tcBorders>
              <w:top w:val="nil"/>
              <w:left w:val="nil"/>
              <w:bottom w:val="nil"/>
              <w:right w:val="nil"/>
            </w:tcBorders>
            <w:tcMar>
              <w:left w:w="57" w:type="dxa"/>
              <w:right w:w="57" w:type="dxa"/>
            </w:tcMar>
            <w:vAlign w:val="bottom"/>
          </w:tcPr>
          <w:p w14:paraId="23CA5FFD" w14:textId="77777777" w:rsidR="00942E35" w:rsidRPr="00E00B44" w:rsidRDefault="00942E35" w:rsidP="00942E35">
            <w:pPr>
              <w:pStyle w:val="Tabletext"/>
              <w:ind w:right="227"/>
              <w:jc w:val="right"/>
            </w:pPr>
            <w:r>
              <w:rPr>
                <w:rFonts w:cs="Arial"/>
                <w:color w:val="000000"/>
                <w:szCs w:val="16"/>
              </w:rPr>
              <w:t>149.8</w:t>
            </w:r>
          </w:p>
        </w:tc>
        <w:tc>
          <w:tcPr>
            <w:tcW w:w="1134" w:type="dxa"/>
            <w:tcBorders>
              <w:top w:val="nil"/>
              <w:left w:val="nil"/>
              <w:bottom w:val="nil"/>
              <w:right w:val="nil"/>
            </w:tcBorders>
            <w:tcMar>
              <w:left w:w="57" w:type="dxa"/>
              <w:right w:w="57" w:type="dxa"/>
            </w:tcMar>
          </w:tcPr>
          <w:p w14:paraId="25D12E06" w14:textId="01E22E0D" w:rsidR="00942E35" w:rsidRDefault="00942E35" w:rsidP="00942E35">
            <w:pPr>
              <w:pStyle w:val="Tabletext"/>
              <w:ind w:right="227"/>
              <w:jc w:val="right"/>
              <w:rPr>
                <w:rFonts w:cs="Arial"/>
                <w:color w:val="000000"/>
                <w:szCs w:val="16"/>
              </w:rPr>
            </w:pPr>
            <w:r w:rsidRPr="00CA44D1">
              <w:t>171.4</w:t>
            </w:r>
          </w:p>
        </w:tc>
        <w:tc>
          <w:tcPr>
            <w:tcW w:w="992" w:type="dxa"/>
            <w:tcBorders>
              <w:top w:val="nil"/>
              <w:left w:val="nil"/>
              <w:bottom w:val="nil"/>
              <w:right w:val="nil"/>
            </w:tcBorders>
            <w:tcMar>
              <w:left w:w="57" w:type="dxa"/>
              <w:right w:w="57" w:type="dxa"/>
            </w:tcMar>
            <w:vAlign w:val="bottom"/>
          </w:tcPr>
          <w:p w14:paraId="64DF7019" w14:textId="77777777" w:rsidR="00942E35" w:rsidRPr="00E00B44" w:rsidRDefault="00942E35" w:rsidP="00EB61F3">
            <w:pPr>
              <w:pStyle w:val="Tabletext"/>
              <w:ind w:right="187"/>
              <w:jc w:val="right"/>
            </w:pPr>
            <w:r>
              <w:rPr>
                <w:rFonts w:cs="Arial"/>
                <w:color w:val="000000"/>
                <w:szCs w:val="16"/>
              </w:rPr>
              <w:t>194.1</w:t>
            </w:r>
          </w:p>
        </w:tc>
        <w:tc>
          <w:tcPr>
            <w:tcW w:w="993" w:type="dxa"/>
            <w:tcBorders>
              <w:top w:val="nil"/>
              <w:left w:val="nil"/>
              <w:bottom w:val="nil"/>
            </w:tcBorders>
            <w:vAlign w:val="bottom"/>
          </w:tcPr>
          <w:p w14:paraId="6ADC59B4" w14:textId="77777777" w:rsidR="00942E35" w:rsidRDefault="00942E35" w:rsidP="00942E35">
            <w:pPr>
              <w:pStyle w:val="Tabletext"/>
              <w:ind w:right="227"/>
              <w:jc w:val="right"/>
              <w:rPr>
                <w:rFonts w:cs="Arial"/>
                <w:color w:val="000000"/>
                <w:szCs w:val="16"/>
              </w:rPr>
            </w:pPr>
            <w:r>
              <w:rPr>
                <w:rFonts w:cs="Arial"/>
                <w:color w:val="000000"/>
                <w:szCs w:val="16"/>
              </w:rPr>
              <w:t>2.7</w:t>
            </w:r>
          </w:p>
        </w:tc>
        <w:tc>
          <w:tcPr>
            <w:tcW w:w="992" w:type="dxa"/>
            <w:tcBorders>
              <w:top w:val="nil"/>
              <w:left w:val="nil"/>
              <w:bottom w:val="nil"/>
            </w:tcBorders>
            <w:vAlign w:val="bottom"/>
          </w:tcPr>
          <w:p w14:paraId="226A3A70" w14:textId="77777777" w:rsidR="00942E35" w:rsidRDefault="00942E35" w:rsidP="00942E35">
            <w:pPr>
              <w:pStyle w:val="Tabletext"/>
              <w:ind w:right="227"/>
              <w:jc w:val="right"/>
              <w:rPr>
                <w:rFonts w:cs="Arial"/>
                <w:color w:val="000000"/>
                <w:szCs w:val="16"/>
              </w:rPr>
            </w:pPr>
            <w:r>
              <w:rPr>
                <w:rFonts w:cs="Arial"/>
                <w:color w:val="000000"/>
                <w:szCs w:val="16"/>
              </w:rPr>
              <w:t>1.6</w:t>
            </w:r>
          </w:p>
        </w:tc>
      </w:tr>
      <w:tr w:rsidR="00942E35" w14:paraId="6AD6BE23" w14:textId="77777777" w:rsidTr="00EB61F3">
        <w:tc>
          <w:tcPr>
            <w:tcW w:w="2410" w:type="dxa"/>
            <w:tcBorders>
              <w:top w:val="nil"/>
              <w:bottom w:val="nil"/>
              <w:right w:val="nil"/>
            </w:tcBorders>
            <w:vAlign w:val="center"/>
          </w:tcPr>
          <w:p w14:paraId="12C2F560" w14:textId="71340D99" w:rsidR="00942E35" w:rsidRPr="00927CBF" w:rsidRDefault="00942E35" w:rsidP="00942E35">
            <w:pPr>
              <w:pStyle w:val="Tabletext"/>
            </w:pPr>
            <w:r w:rsidRPr="00AC00BE">
              <w:t>Professional, Scientific &amp; Technical (</w:t>
            </w:r>
            <w:r>
              <w:t>e</w:t>
            </w:r>
            <w:r w:rsidRPr="00AC00BE">
              <w:t>xcept Computer System Design &amp; Related)</w:t>
            </w:r>
          </w:p>
        </w:tc>
        <w:tc>
          <w:tcPr>
            <w:tcW w:w="1134" w:type="dxa"/>
            <w:gridSpan w:val="2"/>
            <w:tcBorders>
              <w:top w:val="nil"/>
              <w:left w:val="nil"/>
              <w:bottom w:val="nil"/>
              <w:right w:val="nil"/>
            </w:tcBorders>
            <w:tcMar>
              <w:left w:w="57" w:type="dxa"/>
              <w:right w:w="57" w:type="dxa"/>
            </w:tcMar>
            <w:vAlign w:val="bottom"/>
          </w:tcPr>
          <w:p w14:paraId="5C4C11CE" w14:textId="77777777" w:rsidR="00942E35" w:rsidRPr="00E00B44" w:rsidRDefault="00942E35" w:rsidP="00942E35">
            <w:pPr>
              <w:pStyle w:val="Tabletext"/>
              <w:ind w:right="227"/>
              <w:jc w:val="right"/>
            </w:pPr>
            <w:r>
              <w:rPr>
                <w:rFonts w:cs="Arial"/>
                <w:color w:val="000000"/>
                <w:szCs w:val="16"/>
              </w:rPr>
              <w:t>684.8</w:t>
            </w:r>
          </w:p>
        </w:tc>
        <w:tc>
          <w:tcPr>
            <w:tcW w:w="1134" w:type="dxa"/>
            <w:tcBorders>
              <w:top w:val="nil"/>
              <w:left w:val="nil"/>
              <w:bottom w:val="nil"/>
              <w:right w:val="nil"/>
            </w:tcBorders>
            <w:tcMar>
              <w:left w:w="57" w:type="dxa"/>
              <w:right w:w="57" w:type="dxa"/>
            </w:tcMar>
          </w:tcPr>
          <w:p w14:paraId="291BF82E" w14:textId="77777777" w:rsidR="00461C7B" w:rsidRDefault="00461C7B" w:rsidP="00942E35">
            <w:pPr>
              <w:pStyle w:val="Tabletext"/>
              <w:ind w:right="227"/>
              <w:jc w:val="right"/>
            </w:pPr>
          </w:p>
          <w:p w14:paraId="3D45BCD4" w14:textId="77777777" w:rsidR="00461C7B" w:rsidRDefault="00461C7B" w:rsidP="00942E35">
            <w:pPr>
              <w:pStyle w:val="Tabletext"/>
              <w:ind w:right="227"/>
              <w:jc w:val="right"/>
            </w:pPr>
          </w:p>
          <w:p w14:paraId="6D53F2EF" w14:textId="2FC89696" w:rsidR="00942E35" w:rsidRDefault="00942E35" w:rsidP="00942E35">
            <w:pPr>
              <w:pStyle w:val="Tabletext"/>
              <w:ind w:right="227"/>
              <w:jc w:val="right"/>
              <w:rPr>
                <w:rFonts w:cs="Arial"/>
                <w:color w:val="000000"/>
                <w:szCs w:val="16"/>
              </w:rPr>
            </w:pPr>
            <w:r w:rsidRPr="00CA44D1">
              <w:t>791.5</w:t>
            </w:r>
          </w:p>
        </w:tc>
        <w:tc>
          <w:tcPr>
            <w:tcW w:w="992" w:type="dxa"/>
            <w:tcBorders>
              <w:top w:val="nil"/>
              <w:left w:val="nil"/>
              <w:bottom w:val="nil"/>
              <w:right w:val="nil"/>
            </w:tcBorders>
            <w:tcMar>
              <w:left w:w="57" w:type="dxa"/>
              <w:right w:w="57" w:type="dxa"/>
            </w:tcMar>
            <w:vAlign w:val="bottom"/>
          </w:tcPr>
          <w:p w14:paraId="489BB8A1" w14:textId="77777777" w:rsidR="00942E35" w:rsidRPr="00E00B44" w:rsidRDefault="00942E35" w:rsidP="00EB61F3">
            <w:pPr>
              <w:pStyle w:val="Tabletext"/>
              <w:ind w:right="187"/>
              <w:jc w:val="right"/>
            </w:pPr>
            <w:r>
              <w:rPr>
                <w:rFonts w:cs="Arial"/>
                <w:color w:val="000000"/>
                <w:szCs w:val="16"/>
              </w:rPr>
              <w:t>992.3</w:t>
            </w:r>
          </w:p>
        </w:tc>
        <w:tc>
          <w:tcPr>
            <w:tcW w:w="993" w:type="dxa"/>
            <w:tcBorders>
              <w:top w:val="nil"/>
              <w:left w:val="nil"/>
              <w:bottom w:val="nil"/>
            </w:tcBorders>
            <w:vAlign w:val="bottom"/>
          </w:tcPr>
          <w:p w14:paraId="1906D16E" w14:textId="77777777" w:rsidR="00942E35" w:rsidRPr="00E00B44" w:rsidRDefault="00942E35" w:rsidP="00942E35">
            <w:pPr>
              <w:pStyle w:val="Tabletext"/>
              <w:ind w:right="227"/>
              <w:jc w:val="right"/>
            </w:pPr>
            <w:r>
              <w:rPr>
                <w:rFonts w:cs="Arial"/>
                <w:color w:val="000000"/>
                <w:szCs w:val="16"/>
              </w:rPr>
              <w:t>2.9</w:t>
            </w:r>
          </w:p>
        </w:tc>
        <w:tc>
          <w:tcPr>
            <w:tcW w:w="992" w:type="dxa"/>
            <w:tcBorders>
              <w:top w:val="nil"/>
              <w:left w:val="nil"/>
              <w:bottom w:val="nil"/>
            </w:tcBorders>
            <w:vAlign w:val="bottom"/>
          </w:tcPr>
          <w:p w14:paraId="359D33BE" w14:textId="77777777" w:rsidR="00942E35" w:rsidRPr="00E00B44" w:rsidRDefault="00942E35" w:rsidP="00942E35">
            <w:pPr>
              <w:pStyle w:val="Tabletext"/>
              <w:ind w:right="227"/>
              <w:jc w:val="right"/>
            </w:pPr>
            <w:r>
              <w:rPr>
                <w:rFonts w:cs="Arial"/>
                <w:color w:val="000000"/>
                <w:szCs w:val="16"/>
              </w:rPr>
              <w:t>2.9</w:t>
            </w:r>
          </w:p>
        </w:tc>
      </w:tr>
      <w:tr w:rsidR="00942E35" w14:paraId="2FE9BBE1" w14:textId="77777777" w:rsidTr="00EB61F3">
        <w:tc>
          <w:tcPr>
            <w:tcW w:w="2410" w:type="dxa"/>
            <w:tcBorders>
              <w:top w:val="nil"/>
              <w:bottom w:val="nil"/>
              <w:right w:val="nil"/>
            </w:tcBorders>
            <w:vAlign w:val="center"/>
          </w:tcPr>
          <w:p w14:paraId="4B4934CF" w14:textId="1089A950" w:rsidR="00942E35" w:rsidRPr="00927CBF" w:rsidRDefault="00942E35" w:rsidP="00942E35">
            <w:pPr>
              <w:pStyle w:val="Tabletext"/>
            </w:pPr>
            <w:r w:rsidRPr="00AC00BE">
              <w:t xml:space="preserve">Computer System Design </w:t>
            </w:r>
            <w:r w:rsidR="00BF4593">
              <w:br/>
            </w:r>
            <w:r w:rsidRPr="00AC00BE">
              <w:t>&amp; Related</w:t>
            </w:r>
          </w:p>
        </w:tc>
        <w:tc>
          <w:tcPr>
            <w:tcW w:w="1134" w:type="dxa"/>
            <w:gridSpan w:val="2"/>
            <w:tcBorders>
              <w:top w:val="nil"/>
              <w:left w:val="nil"/>
              <w:bottom w:val="nil"/>
              <w:right w:val="nil"/>
            </w:tcBorders>
            <w:tcMar>
              <w:left w:w="57" w:type="dxa"/>
              <w:right w:w="57" w:type="dxa"/>
            </w:tcMar>
            <w:vAlign w:val="bottom"/>
          </w:tcPr>
          <w:p w14:paraId="527BB8D9" w14:textId="77777777" w:rsidR="00942E35" w:rsidRPr="00E00B44" w:rsidRDefault="00942E35" w:rsidP="00942E35">
            <w:pPr>
              <w:pStyle w:val="Tabletext"/>
              <w:ind w:right="227"/>
              <w:jc w:val="right"/>
            </w:pPr>
            <w:r>
              <w:rPr>
                <w:rFonts w:cs="Arial"/>
                <w:color w:val="000000"/>
                <w:szCs w:val="16"/>
              </w:rPr>
              <w:t>161.7</w:t>
            </w:r>
          </w:p>
        </w:tc>
        <w:tc>
          <w:tcPr>
            <w:tcW w:w="1134" w:type="dxa"/>
            <w:tcBorders>
              <w:top w:val="nil"/>
              <w:left w:val="nil"/>
              <w:bottom w:val="nil"/>
              <w:right w:val="nil"/>
            </w:tcBorders>
            <w:tcMar>
              <w:left w:w="57" w:type="dxa"/>
              <w:right w:w="57" w:type="dxa"/>
            </w:tcMar>
          </w:tcPr>
          <w:p w14:paraId="642DE7C6" w14:textId="77777777" w:rsidR="00461C7B" w:rsidRDefault="00461C7B" w:rsidP="00942E35">
            <w:pPr>
              <w:pStyle w:val="Tabletext"/>
              <w:ind w:right="227"/>
              <w:jc w:val="right"/>
            </w:pPr>
          </w:p>
          <w:p w14:paraId="6F6F39E4" w14:textId="56B12038" w:rsidR="00942E35" w:rsidRDefault="00942E35" w:rsidP="00942E35">
            <w:pPr>
              <w:pStyle w:val="Tabletext"/>
              <w:ind w:right="227"/>
              <w:jc w:val="right"/>
              <w:rPr>
                <w:rFonts w:cs="Arial"/>
                <w:color w:val="000000"/>
                <w:szCs w:val="16"/>
              </w:rPr>
            </w:pPr>
            <w:r w:rsidRPr="00CA44D1">
              <w:t>197.3</w:t>
            </w:r>
          </w:p>
        </w:tc>
        <w:tc>
          <w:tcPr>
            <w:tcW w:w="992" w:type="dxa"/>
            <w:tcBorders>
              <w:top w:val="nil"/>
              <w:left w:val="nil"/>
              <w:bottom w:val="nil"/>
              <w:right w:val="nil"/>
            </w:tcBorders>
            <w:tcMar>
              <w:left w:w="57" w:type="dxa"/>
              <w:right w:w="57" w:type="dxa"/>
            </w:tcMar>
            <w:vAlign w:val="bottom"/>
          </w:tcPr>
          <w:p w14:paraId="190CD099" w14:textId="77777777" w:rsidR="00942E35" w:rsidRPr="00E00B44" w:rsidRDefault="00942E35" w:rsidP="00EB61F3">
            <w:pPr>
              <w:pStyle w:val="Tabletext"/>
              <w:ind w:right="187"/>
              <w:jc w:val="right"/>
            </w:pPr>
            <w:r>
              <w:rPr>
                <w:rFonts w:cs="Arial"/>
                <w:color w:val="000000"/>
                <w:szCs w:val="16"/>
              </w:rPr>
              <w:t>240.5</w:t>
            </w:r>
          </w:p>
        </w:tc>
        <w:tc>
          <w:tcPr>
            <w:tcW w:w="993" w:type="dxa"/>
            <w:tcBorders>
              <w:top w:val="nil"/>
              <w:left w:val="nil"/>
              <w:bottom w:val="nil"/>
            </w:tcBorders>
            <w:vAlign w:val="bottom"/>
          </w:tcPr>
          <w:p w14:paraId="1BAB3F4C" w14:textId="77777777" w:rsidR="00942E35" w:rsidRPr="00E00B44" w:rsidRDefault="00942E35" w:rsidP="00942E35">
            <w:pPr>
              <w:pStyle w:val="Tabletext"/>
              <w:ind w:right="227"/>
              <w:jc w:val="right"/>
            </w:pPr>
            <w:r>
              <w:rPr>
                <w:rFonts w:cs="Arial"/>
                <w:color w:val="000000"/>
                <w:szCs w:val="16"/>
              </w:rPr>
              <w:t>4.1</w:t>
            </w:r>
          </w:p>
        </w:tc>
        <w:tc>
          <w:tcPr>
            <w:tcW w:w="992" w:type="dxa"/>
            <w:tcBorders>
              <w:top w:val="nil"/>
              <w:left w:val="nil"/>
              <w:bottom w:val="nil"/>
            </w:tcBorders>
            <w:vAlign w:val="bottom"/>
          </w:tcPr>
          <w:p w14:paraId="13A8058D" w14:textId="77777777" w:rsidR="00942E35" w:rsidRPr="00E00B44" w:rsidRDefault="00942E35" w:rsidP="00942E35">
            <w:pPr>
              <w:pStyle w:val="Tabletext"/>
              <w:ind w:right="227"/>
              <w:jc w:val="right"/>
            </w:pPr>
            <w:r>
              <w:rPr>
                <w:rFonts w:cs="Arial"/>
                <w:color w:val="000000"/>
                <w:szCs w:val="16"/>
              </w:rPr>
              <w:t>2.5</w:t>
            </w:r>
          </w:p>
        </w:tc>
      </w:tr>
      <w:tr w:rsidR="00942E35" w14:paraId="30DCF354" w14:textId="77777777" w:rsidTr="00EB61F3">
        <w:tc>
          <w:tcPr>
            <w:tcW w:w="2410" w:type="dxa"/>
            <w:tcBorders>
              <w:top w:val="nil"/>
              <w:bottom w:val="nil"/>
              <w:right w:val="nil"/>
            </w:tcBorders>
            <w:vAlign w:val="center"/>
          </w:tcPr>
          <w:p w14:paraId="34D96F6B" w14:textId="77777777" w:rsidR="00942E35" w:rsidRPr="00927CBF" w:rsidRDefault="00942E35" w:rsidP="00942E35">
            <w:pPr>
              <w:pStyle w:val="Tabletext"/>
            </w:pPr>
            <w:r w:rsidRPr="00AC00BE">
              <w:t>Administrative</w:t>
            </w:r>
          </w:p>
        </w:tc>
        <w:tc>
          <w:tcPr>
            <w:tcW w:w="1134" w:type="dxa"/>
            <w:gridSpan w:val="2"/>
            <w:tcBorders>
              <w:top w:val="nil"/>
              <w:left w:val="nil"/>
              <w:bottom w:val="nil"/>
              <w:right w:val="nil"/>
            </w:tcBorders>
            <w:tcMar>
              <w:left w:w="57" w:type="dxa"/>
              <w:right w:w="57" w:type="dxa"/>
            </w:tcMar>
            <w:vAlign w:val="bottom"/>
          </w:tcPr>
          <w:p w14:paraId="14943D0E" w14:textId="77777777" w:rsidR="00942E35" w:rsidRPr="00E00B44" w:rsidRDefault="00942E35" w:rsidP="00942E35">
            <w:pPr>
              <w:pStyle w:val="Tabletext"/>
              <w:ind w:right="227"/>
              <w:jc w:val="right"/>
            </w:pPr>
            <w:r>
              <w:rPr>
                <w:rFonts w:cs="Arial"/>
                <w:color w:val="000000"/>
                <w:szCs w:val="16"/>
              </w:rPr>
              <w:t>189.8</w:t>
            </w:r>
          </w:p>
        </w:tc>
        <w:tc>
          <w:tcPr>
            <w:tcW w:w="1134" w:type="dxa"/>
            <w:tcBorders>
              <w:top w:val="nil"/>
              <w:left w:val="nil"/>
              <w:bottom w:val="nil"/>
              <w:right w:val="nil"/>
            </w:tcBorders>
            <w:tcMar>
              <w:left w:w="57" w:type="dxa"/>
              <w:right w:w="57" w:type="dxa"/>
            </w:tcMar>
          </w:tcPr>
          <w:p w14:paraId="15F70C1E" w14:textId="77777777" w:rsidR="00942E35" w:rsidRDefault="00942E35" w:rsidP="00942E35">
            <w:pPr>
              <w:pStyle w:val="Tabletext"/>
              <w:ind w:right="227"/>
              <w:jc w:val="right"/>
              <w:rPr>
                <w:rFonts w:cs="Arial"/>
                <w:color w:val="000000"/>
                <w:szCs w:val="16"/>
              </w:rPr>
            </w:pPr>
            <w:r w:rsidRPr="00CA44D1">
              <w:t>201.3</w:t>
            </w:r>
          </w:p>
        </w:tc>
        <w:tc>
          <w:tcPr>
            <w:tcW w:w="992" w:type="dxa"/>
            <w:tcBorders>
              <w:top w:val="nil"/>
              <w:left w:val="nil"/>
              <w:bottom w:val="nil"/>
              <w:right w:val="nil"/>
            </w:tcBorders>
            <w:tcMar>
              <w:left w:w="57" w:type="dxa"/>
              <w:right w:w="57" w:type="dxa"/>
            </w:tcMar>
            <w:vAlign w:val="bottom"/>
          </w:tcPr>
          <w:p w14:paraId="4198A00F" w14:textId="77777777" w:rsidR="00942E35" w:rsidRPr="00E00B44" w:rsidRDefault="00942E35" w:rsidP="00EB61F3">
            <w:pPr>
              <w:pStyle w:val="Tabletext"/>
              <w:ind w:right="187"/>
              <w:jc w:val="right"/>
            </w:pPr>
            <w:r>
              <w:rPr>
                <w:rFonts w:cs="Arial"/>
                <w:color w:val="000000"/>
                <w:szCs w:val="16"/>
              </w:rPr>
              <w:t>244.7</w:t>
            </w:r>
          </w:p>
        </w:tc>
        <w:tc>
          <w:tcPr>
            <w:tcW w:w="993" w:type="dxa"/>
            <w:tcBorders>
              <w:top w:val="nil"/>
              <w:left w:val="nil"/>
              <w:bottom w:val="nil"/>
            </w:tcBorders>
            <w:vAlign w:val="bottom"/>
          </w:tcPr>
          <w:p w14:paraId="17412C07" w14:textId="77777777" w:rsidR="00942E35" w:rsidRPr="00E00B44" w:rsidRDefault="00942E35" w:rsidP="00942E35">
            <w:pPr>
              <w:pStyle w:val="Tabletext"/>
              <w:ind w:right="227"/>
              <w:jc w:val="right"/>
            </w:pPr>
            <w:r>
              <w:rPr>
                <w:rFonts w:cs="Arial"/>
                <w:color w:val="000000"/>
                <w:szCs w:val="16"/>
              </w:rPr>
              <w:t>1.2</w:t>
            </w:r>
          </w:p>
        </w:tc>
        <w:tc>
          <w:tcPr>
            <w:tcW w:w="992" w:type="dxa"/>
            <w:tcBorders>
              <w:top w:val="nil"/>
              <w:left w:val="nil"/>
              <w:bottom w:val="nil"/>
            </w:tcBorders>
            <w:vAlign w:val="bottom"/>
          </w:tcPr>
          <w:p w14:paraId="3A42D472" w14:textId="77777777" w:rsidR="00942E35" w:rsidRPr="00E00B44" w:rsidRDefault="00942E35" w:rsidP="00942E35">
            <w:pPr>
              <w:pStyle w:val="Tabletext"/>
              <w:ind w:right="227"/>
              <w:jc w:val="right"/>
            </w:pPr>
            <w:r>
              <w:rPr>
                <w:rFonts w:cs="Arial"/>
                <w:color w:val="000000"/>
                <w:szCs w:val="16"/>
              </w:rPr>
              <w:t>2.5</w:t>
            </w:r>
          </w:p>
        </w:tc>
      </w:tr>
      <w:tr w:rsidR="00942E35" w14:paraId="5FB0DDCF" w14:textId="77777777" w:rsidTr="00EB61F3">
        <w:tc>
          <w:tcPr>
            <w:tcW w:w="2410" w:type="dxa"/>
            <w:tcBorders>
              <w:top w:val="nil"/>
              <w:bottom w:val="nil"/>
              <w:right w:val="nil"/>
            </w:tcBorders>
            <w:vAlign w:val="center"/>
          </w:tcPr>
          <w:p w14:paraId="276FB628" w14:textId="77777777" w:rsidR="00942E35" w:rsidRPr="00927CBF" w:rsidRDefault="00942E35" w:rsidP="00942E35">
            <w:pPr>
              <w:pStyle w:val="Tabletext"/>
            </w:pPr>
            <w:r w:rsidRPr="00AC00BE">
              <w:t>Building Cleaning, Pest Control &amp; Other Support</w:t>
            </w:r>
          </w:p>
        </w:tc>
        <w:tc>
          <w:tcPr>
            <w:tcW w:w="1134" w:type="dxa"/>
            <w:gridSpan w:val="2"/>
            <w:tcBorders>
              <w:top w:val="nil"/>
              <w:left w:val="nil"/>
              <w:bottom w:val="nil"/>
              <w:right w:val="nil"/>
            </w:tcBorders>
            <w:tcMar>
              <w:left w:w="57" w:type="dxa"/>
              <w:right w:w="57" w:type="dxa"/>
            </w:tcMar>
            <w:vAlign w:val="bottom"/>
          </w:tcPr>
          <w:p w14:paraId="03ABF1CE" w14:textId="77777777" w:rsidR="00942E35" w:rsidRPr="00E00B44" w:rsidRDefault="00942E35" w:rsidP="00942E35">
            <w:pPr>
              <w:pStyle w:val="Tabletext"/>
              <w:ind w:right="227"/>
              <w:jc w:val="right"/>
            </w:pPr>
            <w:r>
              <w:rPr>
                <w:rFonts w:cs="Arial"/>
                <w:color w:val="000000"/>
                <w:szCs w:val="16"/>
              </w:rPr>
              <w:t>187.8</w:t>
            </w:r>
          </w:p>
        </w:tc>
        <w:tc>
          <w:tcPr>
            <w:tcW w:w="1134" w:type="dxa"/>
            <w:tcBorders>
              <w:top w:val="nil"/>
              <w:left w:val="nil"/>
              <w:bottom w:val="nil"/>
              <w:right w:val="nil"/>
            </w:tcBorders>
            <w:tcMar>
              <w:left w:w="57" w:type="dxa"/>
              <w:right w:w="57" w:type="dxa"/>
            </w:tcMar>
          </w:tcPr>
          <w:p w14:paraId="5F19180C" w14:textId="77777777" w:rsidR="00461C7B" w:rsidRDefault="00461C7B" w:rsidP="00942E35">
            <w:pPr>
              <w:pStyle w:val="Tabletext"/>
              <w:ind w:right="227"/>
              <w:jc w:val="right"/>
            </w:pPr>
          </w:p>
          <w:p w14:paraId="76681412" w14:textId="277C1AB3" w:rsidR="00942E35" w:rsidRDefault="00942E35" w:rsidP="00942E35">
            <w:pPr>
              <w:pStyle w:val="Tabletext"/>
              <w:ind w:right="227"/>
              <w:jc w:val="right"/>
              <w:rPr>
                <w:rFonts w:cs="Arial"/>
                <w:color w:val="000000"/>
                <w:szCs w:val="16"/>
              </w:rPr>
            </w:pPr>
            <w:r w:rsidRPr="00CA44D1">
              <w:t>211.0</w:t>
            </w:r>
          </w:p>
        </w:tc>
        <w:tc>
          <w:tcPr>
            <w:tcW w:w="992" w:type="dxa"/>
            <w:tcBorders>
              <w:top w:val="nil"/>
              <w:left w:val="nil"/>
              <w:bottom w:val="nil"/>
              <w:right w:val="nil"/>
            </w:tcBorders>
            <w:tcMar>
              <w:left w:w="57" w:type="dxa"/>
              <w:right w:w="57" w:type="dxa"/>
            </w:tcMar>
            <w:vAlign w:val="bottom"/>
          </w:tcPr>
          <w:p w14:paraId="11D6E523" w14:textId="77777777" w:rsidR="00942E35" w:rsidRPr="00E00B44" w:rsidRDefault="00942E35" w:rsidP="00EB61F3">
            <w:pPr>
              <w:pStyle w:val="Tabletext"/>
              <w:ind w:right="187"/>
              <w:jc w:val="right"/>
            </w:pPr>
            <w:r>
              <w:rPr>
                <w:rFonts w:cs="Arial"/>
                <w:color w:val="000000"/>
                <w:szCs w:val="16"/>
              </w:rPr>
              <w:t>244.3</w:t>
            </w:r>
          </w:p>
        </w:tc>
        <w:tc>
          <w:tcPr>
            <w:tcW w:w="993" w:type="dxa"/>
            <w:tcBorders>
              <w:top w:val="nil"/>
              <w:left w:val="nil"/>
              <w:bottom w:val="nil"/>
            </w:tcBorders>
            <w:vAlign w:val="bottom"/>
          </w:tcPr>
          <w:p w14:paraId="7C212715" w14:textId="77777777" w:rsidR="00942E35" w:rsidRPr="00E00B44" w:rsidRDefault="00942E35" w:rsidP="00942E35">
            <w:pPr>
              <w:pStyle w:val="Tabletext"/>
              <w:ind w:right="227"/>
              <w:jc w:val="right"/>
            </w:pPr>
            <w:r>
              <w:rPr>
                <w:rFonts w:cs="Arial"/>
                <w:color w:val="000000"/>
                <w:szCs w:val="16"/>
              </w:rPr>
              <w:t>2.4</w:t>
            </w:r>
          </w:p>
        </w:tc>
        <w:tc>
          <w:tcPr>
            <w:tcW w:w="992" w:type="dxa"/>
            <w:tcBorders>
              <w:top w:val="nil"/>
              <w:left w:val="nil"/>
              <w:bottom w:val="nil"/>
            </w:tcBorders>
            <w:vAlign w:val="bottom"/>
          </w:tcPr>
          <w:p w14:paraId="1EE559C0" w14:textId="77777777" w:rsidR="00942E35" w:rsidRPr="00E00B44" w:rsidRDefault="00942E35" w:rsidP="00942E35">
            <w:pPr>
              <w:pStyle w:val="Tabletext"/>
              <w:ind w:right="227"/>
              <w:jc w:val="right"/>
            </w:pPr>
            <w:r>
              <w:rPr>
                <w:rFonts w:cs="Arial"/>
                <w:color w:val="000000"/>
                <w:szCs w:val="16"/>
              </w:rPr>
              <w:t>1.8</w:t>
            </w:r>
          </w:p>
        </w:tc>
      </w:tr>
      <w:tr w:rsidR="00942E35" w14:paraId="26D17E2C" w14:textId="77777777" w:rsidTr="00EB61F3">
        <w:tc>
          <w:tcPr>
            <w:tcW w:w="2410" w:type="dxa"/>
            <w:tcBorders>
              <w:top w:val="nil"/>
              <w:bottom w:val="nil"/>
              <w:right w:val="nil"/>
            </w:tcBorders>
            <w:vAlign w:val="center"/>
          </w:tcPr>
          <w:p w14:paraId="1F3A3DD8" w14:textId="77777777" w:rsidR="00942E35" w:rsidRPr="00927CBF" w:rsidRDefault="00942E35" w:rsidP="00942E35">
            <w:pPr>
              <w:pStyle w:val="Tabletext"/>
            </w:pPr>
            <w:r w:rsidRPr="00AC00BE">
              <w:t>Public Administration</w:t>
            </w:r>
          </w:p>
        </w:tc>
        <w:tc>
          <w:tcPr>
            <w:tcW w:w="1134" w:type="dxa"/>
            <w:gridSpan w:val="2"/>
            <w:tcBorders>
              <w:top w:val="nil"/>
              <w:left w:val="nil"/>
              <w:bottom w:val="nil"/>
              <w:right w:val="nil"/>
            </w:tcBorders>
            <w:tcMar>
              <w:left w:w="57" w:type="dxa"/>
              <w:right w:w="57" w:type="dxa"/>
            </w:tcMar>
            <w:vAlign w:val="bottom"/>
          </w:tcPr>
          <w:p w14:paraId="186353AC" w14:textId="77777777" w:rsidR="00942E35" w:rsidRPr="00E00B44" w:rsidRDefault="00942E35" w:rsidP="00942E35">
            <w:pPr>
              <w:pStyle w:val="Tabletext"/>
              <w:ind w:right="227"/>
              <w:jc w:val="right"/>
            </w:pPr>
            <w:r>
              <w:rPr>
                <w:rFonts w:cs="Arial"/>
                <w:color w:val="000000"/>
                <w:szCs w:val="16"/>
              </w:rPr>
              <w:t>479.5</w:t>
            </w:r>
          </w:p>
        </w:tc>
        <w:tc>
          <w:tcPr>
            <w:tcW w:w="1134" w:type="dxa"/>
            <w:tcBorders>
              <w:top w:val="nil"/>
              <w:left w:val="nil"/>
              <w:bottom w:val="nil"/>
              <w:right w:val="nil"/>
            </w:tcBorders>
            <w:tcMar>
              <w:left w:w="57" w:type="dxa"/>
              <w:right w:w="57" w:type="dxa"/>
            </w:tcMar>
          </w:tcPr>
          <w:p w14:paraId="358DBCE9" w14:textId="77777777" w:rsidR="00942E35" w:rsidRDefault="00942E35" w:rsidP="00942E35">
            <w:pPr>
              <w:pStyle w:val="Tabletext"/>
              <w:ind w:right="227"/>
              <w:jc w:val="right"/>
              <w:rPr>
                <w:rFonts w:cs="Arial"/>
                <w:color w:val="000000"/>
                <w:szCs w:val="16"/>
              </w:rPr>
            </w:pPr>
            <w:r w:rsidRPr="00CA44D1">
              <w:t>523.7</w:t>
            </w:r>
          </w:p>
        </w:tc>
        <w:tc>
          <w:tcPr>
            <w:tcW w:w="992" w:type="dxa"/>
            <w:tcBorders>
              <w:top w:val="nil"/>
              <w:left w:val="nil"/>
              <w:bottom w:val="nil"/>
              <w:right w:val="nil"/>
            </w:tcBorders>
            <w:tcMar>
              <w:left w:w="57" w:type="dxa"/>
              <w:right w:w="57" w:type="dxa"/>
            </w:tcMar>
            <w:vAlign w:val="bottom"/>
          </w:tcPr>
          <w:p w14:paraId="1994FECE" w14:textId="77777777" w:rsidR="00942E35" w:rsidRPr="00E00B44" w:rsidRDefault="00942E35" w:rsidP="00EB61F3">
            <w:pPr>
              <w:pStyle w:val="Tabletext"/>
              <w:ind w:right="187"/>
              <w:jc w:val="right"/>
            </w:pPr>
            <w:r>
              <w:rPr>
                <w:rFonts w:cs="Arial"/>
                <w:color w:val="000000"/>
                <w:szCs w:val="16"/>
              </w:rPr>
              <w:t>523.3</w:t>
            </w:r>
          </w:p>
        </w:tc>
        <w:tc>
          <w:tcPr>
            <w:tcW w:w="993" w:type="dxa"/>
            <w:tcBorders>
              <w:top w:val="nil"/>
              <w:left w:val="nil"/>
              <w:bottom w:val="nil"/>
            </w:tcBorders>
            <w:vAlign w:val="bottom"/>
          </w:tcPr>
          <w:p w14:paraId="03FFD53E" w14:textId="77777777" w:rsidR="00942E35" w:rsidRPr="00E00B44" w:rsidRDefault="00942E35" w:rsidP="00942E35">
            <w:pPr>
              <w:pStyle w:val="Tabletext"/>
              <w:ind w:right="227"/>
              <w:jc w:val="right"/>
            </w:pPr>
            <w:r>
              <w:rPr>
                <w:rFonts w:cs="Arial"/>
                <w:color w:val="000000"/>
                <w:szCs w:val="16"/>
              </w:rPr>
              <w:t>1.8</w:t>
            </w:r>
          </w:p>
        </w:tc>
        <w:tc>
          <w:tcPr>
            <w:tcW w:w="992" w:type="dxa"/>
            <w:tcBorders>
              <w:top w:val="nil"/>
              <w:left w:val="nil"/>
              <w:bottom w:val="nil"/>
            </w:tcBorders>
            <w:vAlign w:val="bottom"/>
          </w:tcPr>
          <w:p w14:paraId="08A46C0A" w14:textId="77777777" w:rsidR="00942E35" w:rsidRPr="00E00B44" w:rsidRDefault="00942E35" w:rsidP="00942E35">
            <w:pPr>
              <w:pStyle w:val="Tabletext"/>
              <w:ind w:right="227"/>
              <w:jc w:val="right"/>
            </w:pPr>
            <w:r>
              <w:rPr>
                <w:rFonts w:cs="Arial"/>
                <w:color w:val="000000"/>
                <w:szCs w:val="16"/>
              </w:rPr>
              <w:t>0.0</w:t>
            </w:r>
          </w:p>
        </w:tc>
      </w:tr>
      <w:tr w:rsidR="00942E35" w14:paraId="27030473" w14:textId="77777777" w:rsidTr="00EB61F3">
        <w:tc>
          <w:tcPr>
            <w:tcW w:w="2410" w:type="dxa"/>
            <w:tcBorders>
              <w:top w:val="nil"/>
              <w:bottom w:val="nil"/>
              <w:right w:val="nil"/>
            </w:tcBorders>
            <w:vAlign w:val="center"/>
          </w:tcPr>
          <w:p w14:paraId="4DE21CD9" w14:textId="77777777" w:rsidR="00942E35" w:rsidRPr="00927CBF" w:rsidRDefault="00942E35" w:rsidP="00942E35">
            <w:pPr>
              <w:pStyle w:val="Tabletext"/>
            </w:pPr>
            <w:r w:rsidRPr="00AC00BE">
              <w:t>Defence</w:t>
            </w:r>
          </w:p>
        </w:tc>
        <w:tc>
          <w:tcPr>
            <w:tcW w:w="1134" w:type="dxa"/>
            <w:gridSpan w:val="2"/>
            <w:tcBorders>
              <w:top w:val="nil"/>
              <w:left w:val="nil"/>
              <w:bottom w:val="nil"/>
              <w:right w:val="nil"/>
            </w:tcBorders>
            <w:tcMar>
              <w:left w:w="57" w:type="dxa"/>
              <w:right w:w="57" w:type="dxa"/>
            </w:tcMar>
            <w:vAlign w:val="bottom"/>
          </w:tcPr>
          <w:p w14:paraId="767999E1" w14:textId="77777777" w:rsidR="00942E35" w:rsidRPr="00E00B44" w:rsidRDefault="00942E35" w:rsidP="00942E35">
            <w:pPr>
              <w:pStyle w:val="Tabletext"/>
              <w:ind w:right="227"/>
              <w:jc w:val="right"/>
            </w:pPr>
            <w:r>
              <w:rPr>
                <w:rFonts w:cs="Arial"/>
                <w:color w:val="000000"/>
                <w:szCs w:val="16"/>
              </w:rPr>
              <w:t>30.2</w:t>
            </w:r>
          </w:p>
        </w:tc>
        <w:tc>
          <w:tcPr>
            <w:tcW w:w="1134" w:type="dxa"/>
            <w:tcBorders>
              <w:top w:val="nil"/>
              <w:left w:val="nil"/>
              <w:bottom w:val="nil"/>
              <w:right w:val="nil"/>
            </w:tcBorders>
            <w:tcMar>
              <w:left w:w="57" w:type="dxa"/>
              <w:right w:w="57" w:type="dxa"/>
            </w:tcMar>
          </w:tcPr>
          <w:p w14:paraId="32113FE7" w14:textId="77777777" w:rsidR="00942E35" w:rsidRDefault="00942E35" w:rsidP="00942E35">
            <w:pPr>
              <w:pStyle w:val="Tabletext"/>
              <w:ind w:right="227"/>
              <w:jc w:val="right"/>
              <w:rPr>
                <w:rFonts w:cs="Arial"/>
                <w:color w:val="000000"/>
                <w:szCs w:val="16"/>
              </w:rPr>
            </w:pPr>
            <w:r w:rsidRPr="00CA44D1">
              <w:t>26.1</w:t>
            </w:r>
          </w:p>
        </w:tc>
        <w:tc>
          <w:tcPr>
            <w:tcW w:w="992" w:type="dxa"/>
            <w:tcBorders>
              <w:top w:val="nil"/>
              <w:left w:val="nil"/>
              <w:bottom w:val="nil"/>
              <w:right w:val="nil"/>
            </w:tcBorders>
            <w:tcMar>
              <w:left w:w="57" w:type="dxa"/>
              <w:right w:w="57" w:type="dxa"/>
            </w:tcMar>
            <w:vAlign w:val="bottom"/>
          </w:tcPr>
          <w:p w14:paraId="5ACD61CD" w14:textId="77777777" w:rsidR="00942E35" w:rsidRPr="00E00B44" w:rsidRDefault="00942E35" w:rsidP="00EB61F3">
            <w:pPr>
              <w:pStyle w:val="Tabletext"/>
              <w:ind w:right="187"/>
              <w:jc w:val="right"/>
            </w:pPr>
            <w:r>
              <w:rPr>
                <w:rFonts w:cs="Arial"/>
                <w:color w:val="000000"/>
                <w:szCs w:val="16"/>
              </w:rPr>
              <w:t>26.3</w:t>
            </w:r>
          </w:p>
        </w:tc>
        <w:tc>
          <w:tcPr>
            <w:tcW w:w="993" w:type="dxa"/>
            <w:tcBorders>
              <w:top w:val="nil"/>
              <w:left w:val="nil"/>
              <w:bottom w:val="nil"/>
            </w:tcBorders>
            <w:vAlign w:val="bottom"/>
          </w:tcPr>
          <w:p w14:paraId="142DC9FF" w14:textId="77777777" w:rsidR="00942E35" w:rsidRPr="00E00B44" w:rsidRDefault="00942E35" w:rsidP="00942E35">
            <w:pPr>
              <w:pStyle w:val="Tabletext"/>
              <w:ind w:right="227"/>
              <w:jc w:val="right"/>
            </w:pPr>
            <w:r>
              <w:rPr>
                <w:rFonts w:cs="Arial"/>
                <w:color w:val="000000"/>
                <w:szCs w:val="16"/>
              </w:rPr>
              <w:t>-2.8</w:t>
            </w:r>
          </w:p>
        </w:tc>
        <w:tc>
          <w:tcPr>
            <w:tcW w:w="992" w:type="dxa"/>
            <w:tcBorders>
              <w:top w:val="nil"/>
              <w:left w:val="nil"/>
              <w:bottom w:val="nil"/>
            </w:tcBorders>
            <w:vAlign w:val="bottom"/>
          </w:tcPr>
          <w:p w14:paraId="3BAAEAEB" w14:textId="77777777" w:rsidR="00942E35" w:rsidRPr="00E00B44" w:rsidRDefault="00942E35" w:rsidP="00942E35">
            <w:pPr>
              <w:pStyle w:val="Tabletext"/>
              <w:ind w:right="227"/>
              <w:jc w:val="right"/>
            </w:pPr>
            <w:r>
              <w:rPr>
                <w:rFonts w:cs="Arial"/>
                <w:color w:val="000000"/>
                <w:szCs w:val="16"/>
              </w:rPr>
              <w:t>0.1</w:t>
            </w:r>
          </w:p>
        </w:tc>
      </w:tr>
      <w:tr w:rsidR="00942E35" w14:paraId="7E0E58FB" w14:textId="77777777" w:rsidTr="00EB61F3">
        <w:tc>
          <w:tcPr>
            <w:tcW w:w="2410" w:type="dxa"/>
            <w:tcBorders>
              <w:top w:val="nil"/>
              <w:bottom w:val="nil"/>
              <w:right w:val="nil"/>
            </w:tcBorders>
            <w:vAlign w:val="center"/>
          </w:tcPr>
          <w:p w14:paraId="39CE89C4" w14:textId="781DA79D" w:rsidR="00942E35" w:rsidRPr="00927CBF" w:rsidRDefault="00942E35" w:rsidP="00942E35">
            <w:pPr>
              <w:pStyle w:val="Tabletext"/>
            </w:pPr>
            <w:r w:rsidRPr="00AC00BE">
              <w:t>Public Order, Safety &amp; Regulatory</w:t>
            </w:r>
          </w:p>
        </w:tc>
        <w:tc>
          <w:tcPr>
            <w:tcW w:w="1134" w:type="dxa"/>
            <w:gridSpan w:val="2"/>
            <w:tcBorders>
              <w:top w:val="nil"/>
              <w:left w:val="nil"/>
              <w:bottom w:val="nil"/>
              <w:right w:val="nil"/>
            </w:tcBorders>
            <w:tcMar>
              <w:left w:w="57" w:type="dxa"/>
              <w:right w:w="57" w:type="dxa"/>
            </w:tcMar>
            <w:vAlign w:val="bottom"/>
          </w:tcPr>
          <w:p w14:paraId="438803D0" w14:textId="77777777" w:rsidR="00942E35" w:rsidRPr="00E00B44" w:rsidRDefault="00942E35" w:rsidP="00942E35">
            <w:pPr>
              <w:pStyle w:val="Tabletext"/>
              <w:ind w:right="227"/>
              <w:jc w:val="right"/>
            </w:pPr>
            <w:r>
              <w:rPr>
                <w:rFonts w:cs="Arial"/>
                <w:color w:val="000000"/>
                <w:szCs w:val="16"/>
              </w:rPr>
              <w:t>185.0</w:t>
            </w:r>
          </w:p>
        </w:tc>
        <w:tc>
          <w:tcPr>
            <w:tcW w:w="1134" w:type="dxa"/>
            <w:tcBorders>
              <w:top w:val="nil"/>
              <w:left w:val="nil"/>
              <w:bottom w:val="nil"/>
              <w:right w:val="nil"/>
            </w:tcBorders>
            <w:tcMar>
              <w:left w:w="57" w:type="dxa"/>
              <w:right w:w="57" w:type="dxa"/>
            </w:tcMar>
          </w:tcPr>
          <w:p w14:paraId="540713B5" w14:textId="12C307D2" w:rsidR="00942E35" w:rsidRDefault="00942E35" w:rsidP="00942E35">
            <w:pPr>
              <w:pStyle w:val="Tabletext"/>
              <w:ind w:right="227"/>
              <w:jc w:val="right"/>
              <w:rPr>
                <w:rFonts w:cs="Arial"/>
                <w:color w:val="000000"/>
                <w:szCs w:val="16"/>
              </w:rPr>
            </w:pPr>
            <w:r w:rsidRPr="00CA44D1">
              <w:t>195.6</w:t>
            </w:r>
          </w:p>
        </w:tc>
        <w:tc>
          <w:tcPr>
            <w:tcW w:w="992" w:type="dxa"/>
            <w:tcBorders>
              <w:top w:val="nil"/>
              <w:left w:val="nil"/>
              <w:bottom w:val="nil"/>
              <w:right w:val="nil"/>
            </w:tcBorders>
            <w:tcMar>
              <w:left w:w="57" w:type="dxa"/>
              <w:right w:w="57" w:type="dxa"/>
            </w:tcMar>
            <w:vAlign w:val="bottom"/>
          </w:tcPr>
          <w:p w14:paraId="2E8BFC18" w14:textId="77777777" w:rsidR="00942E35" w:rsidRPr="00E00B44" w:rsidRDefault="00942E35" w:rsidP="00EB61F3">
            <w:pPr>
              <w:pStyle w:val="Tabletext"/>
              <w:ind w:right="187"/>
              <w:jc w:val="right"/>
            </w:pPr>
            <w:r>
              <w:rPr>
                <w:rFonts w:cs="Arial"/>
                <w:color w:val="000000"/>
                <w:szCs w:val="16"/>
              </w:rPr>
              <w:t>202.3</w:t>
            </w:r>
          </w:p>
        </w:tc>
        <w:tc>
          <w:tcPr>
            <w:tcW w:w="993" w:type="dxa"/>
            <w:tcBorders>
              <w:top w:val="nil"/>
              <w:left w:val="nil"/>
              <w:bottom w:val="nil"/>
            </w:tcBorders>
            <w:vAlign w:val="bottom"/>
          </w:tcPr>
          <w:p w14:paraId="4B52E96D" w14:textId="77777777" w:rsidR="00942E35" w:rsidRPr="00E00B44" w:rsidRDefault="00942E35" w:rsidP="00942E35">
            <w:pPr>
              <w:pStyle w:val="Tabletext"/>
              <w:ind w:right="227"/>
              <w:jc w:val="right"/>
            </w:pPr>
            <w:r>
              <w:rPr>
                <w:rFonts w:cs="Arial"/>
                <w:color w:val="000000"/>
                <w:szCs w:val="16"/>
              </w:rPr>
              <w:t>1.1</w:t>
            </w:r>
          </w:p>
        </w:tc>
        <w:tc>
          <w:tcPr>
            <w:tcW w:w="992" w:type="dxa"/>
            <w:tcBorders>
              <w:top w:val="nil"/>
              <w:left w:val="nil"/>
              <w:bottom w:val="nil"/>
            </w:tcBorders>
            <w:vAlign w:val="bottom"/>
          </w:tcPr>
          <w:p w14:paraId="46D1EA17" w14:textId="77777777" w:rsidR="00942E35" w:rsidRPr="00E00B44" w:rsidRDefault="00942E35" w:rsidP="00942E35">
            <w:pPr>
              <w:pStyle w:val="Tabletext"/>
              <w:ind w:right="227"/>
              <w:jc w:val="right"/>
            </w:pPr>
            <w:r>
              <w:rPr>
                <w:rFonts w:cs="Arial"/>
                <w:color w:val="000000"/>
                <w:szCs w:val="16"/>
              </w:rPr>
              <w:t>0.4</w:t>
            </w:r>
          </w:p>
        </w:tc>
      </w:tr>
      <w:tr w:rsidR="00942E35" w14:paraId="7FDBD03E" w14:textId="77777777" w:rsidTr="00EB61F3">
        <w:tc>
          <w:tcPr>
            <w:tcW w:w="2410" w:type="dxa"/>
            <w:tcBorders>
              <w:top w:val="nil"/>
              <w:bottom w:val="nil"/>
              <w:right w:val="nil"/>
            </w:tcBorders>
            <w:vAlign w:val="center"/>
          </w:tcPr>
          <w:p w14:paraId="07789337" w14:textId="77777777" w:rsidR="00942E35" w:rsidRPr="00927CBF" w:rsidRDefault="00942E35" w:rsidP="00942E35">
            <w:pPr>
              <w:pStyle w:val="Tabletext"/>
            </w:pPr>
            <w:r w:rsidRPr="00AC00BE">
              <w:t>Preschool &amp; School Education</w:t>
            </w:r>
          </w:p>
        </w:tc>
        <w:tc>
          <w:tcPr>
            <w:tcW w:w="1134" w:type="dxa"/>
            <w:gridSpan w:val="2"/>
            <w:tcBorders>
              <w:top w:val="nil"/>
              <w:left w:val="nil"/>
              <w:bottom w:val="nil"/>
              <w:right w:val="nil"/>
            </w:tcBorders>
            <w:tcMar>
              <w:left w:w="57" w:type="dxa"/>
              <w:right w:w="57" w:type="dxa"/>
            </w:tcMar>
            <w:vAlign w:val="bottom"/>
          </w:tcPr>
          <w:p w14:paraId="37B46C8A" w14:textId="77777777" w:rsidR="00942E35" w:rsidRPr="00E00B44" w:rsidRDefault="00942E35" w:rsidP="00942E35">
            <w:pPr>
              <w:pStyle w:val="Tabletext"/>
              <w:ind w:right="227"/>
              <w:jc w:val="right"/>
            </w:pPr>
            <w:r>
              <w:rPr>
                <w:rFonts w:cs="Arial"/>
                <w:color w:val="000000"/>
                <w:szCs w:val="16"/>
              </w:rPr>
              <w:t>494.6</w:t>
            </w:r>
          </w:p>
        </w:tc>
        <w:tc>
          <w:tcPr>
            <w:tcW w:w="1134" w:type="dxa"/>
            <w:tcBorders>
              <w:top w:val="nil"/>
              <w:left w:val="nil"/>
              <w:bottom w:val="nil"/>
              <w:right w:val="nil"/>
            </w:tcBorders>
            <w:tcMar>
              <w:left w:w="57" w:type="dxa"/>
              <w:right w:w="57" w:type="dxa"/>
            </w:tcMar>
          </w:tcPr>
          <w:p w14:paraId="1FB4AF85" w14:textId="1A507B53" w:rsidR="00942E35" w:rsidRDefault="00942E35" w:rsidP="00942E35">
            <w:pPr>
              <w:pStyle w:val="Tabletext"/>
              <w:ind w:right="227"/>
              <w:jc w:val="right"/>
              <w:rPr>
                <w:rFonts w:cs="Arial"/>
                <w:color w:val="000000"/>
                <w:szCs w:val="16"/>
              </w:rPr>
            </w:pPr>
            <w:r w:rsidRPr="00CA44D1">
              <w:t>527.5</w:t>
            </w:r>
          </w:p>
        </w:tc>
        <w:tc>
          <w:tcPr>
            <w:tcW w:w="992" w:type="dxa"/>
            <w:tcBorders>
              <w:top w:val="nil"/>
              <w:left w:val="nil"/>
              <w:bottom w:val="nil"/>
              <w:right w:val="nil"/>
            </w:tcBorders>
            <w:tcMar>
              <w:left w:w="57" w:type="dxa"/>
              <w:right w:w="57" w:type="dxa"/>
            </w:tcMar>
            <w:vAlign w:val="bottom"/>
          </w:tcPr>
          <w:p w14:paraId="71BE3C6F" w14:textId="77777777" w:rsidR="00942E35" w:rsidRPr="00E00B44" w:rsidRDefault="00942E35" w:rsidP="00EB61F3">
            <w:pPr>
              <w:pStyle w:val="Tabletext"/>
              <w:ind w:right="187"/>
              <w:jc w:val="right"/>
            </w:pPr>
            <w:r>
              <w:rPr>
                <w:rFonts w:cs="Arial"/>
                <w:color w:val="000000"/>
                <w:szCs w:val="16"/>
              </w:rPr>
              <w:t>562.8</w:t>
            </w:r>
          </w:p>
        </w:tc>
        <w:tc>
          <w:tcPr>
            <w:tcW w:w="993" w:type="dxa"/>
            <w:tcBorders>
              <w:top w:val="nil"/>
              <w:left w:val="nil"/>
              <w:bottom w:val="nil"/>
            </w:tcBorders>
            <w:vAlign w:val="bottom"/>
          </w:tcPr>
          <w:p w14:paraId="2A21543A" w14:textId="77777777" w:rsidR="00942E35" w:rsidRPr="00E00B44" w:rsidRDefault="00942E35" w:rsidP="00942E35">
            <w:pPr>
              <w:pStyle w:val="Tabletext"/>
              <w:ind w:right="227"/>
              <w:jc w:val="right"/>
            </w:pPr>
            <w:r>
              <w:rPr>
                <w:rFonts w:cs="Arial"/>
                <w:color w:val="000000"/>
                <w:szCs w:val="16"/>
              </w:rPr>
              <w:t>1.3</w:t>
            </w:r>
          </w:p>
        </w:tc>
        <w:tc>
          <w:tcPr>
            <w:tcW w:w="992" w:type="dxa"/>
            <w:tcBorders>
              <w:top w:val="nil"/>
              <w:left w:val="nil"/>
              <w:bottom w:val="nil"/>
            </w:tcBorders>
            <w:vAlign w:val="bottom"/>
          </w:tcPr>
          <w:p w14:paraId="5BA9101B" w14:textId="77777777" w:rsidR="00942E35" w:rsidRPr="00E00B44" w:rsidRDefault="00942E35" w:rsidP="00942E35">
            <w:pPr>
              <w:pStyle w:val="Tabletext"/>
              <w:ind w:right="227"/>
              <w:jc w:val="right"/>
            </w:pPr>
            <w:r>
              <w:rPr>
                <w:rFonts w:cs="Arial"/>
                <w:color w:val="000000"/>
                <w:szCs w:val="16"/>
              </w:rPr>
              <w:t>0.8</w:t>
            </w:r>
          </w:p>
        </w:tc>
      </w:tr>
      <w:tr w:rsidR="00942E35" w14:paraId="6C275CA1" w14:textId="77777777" w:rsidTr="00EB61F3">
        <w:tc>
          <w:tcPr>
            <w:tcW w:w="2410" w:type="dxa"/>
            <w:tcBorders>
              <w:top w:val="nil"/>
              <w:bottom w:val="nil"/>
              <w:right w:val="nil"/>
            </w:tcBorders>
            <w:vAlign w:val="center"/>
          </w:tcPr>
          <w:p w14:paraId="2ED0E511" w14:textId="77777777" w:rsidR="00942E35" w:rsidRPr="00927CBF" w:rsidRDefault="00942E35" w:rsidP="00942E35">
            <w:pPr>
              <w:pStyle w:val="Tabletext"/>
            </w:pPr>
            <w:r w:rsidRPr="00AC00BE">
              <w:t>Tertiary Education</w:t>
            </w:r>
          </w:p>
        </w:tc>
        <w:tc>
          <w:tcPr>
            <w:tcW w:w="1134" w:type="dxa"/>
            <w:gridSpan w:val="2"/>
            <w:tcBorders>
              <w:top w:val="nil"/>
              <w:left w:val="nil"/>
              <w:bottom w:val="nil"/>
              <w:right w:val="nil"/>
            </w:tcBorders>
            <w:tcMar>
              <w:left w:w="57" w:type="dxa"/>
              <w:right w:w="57" w:type="dxa"/>
            </w:tcMar>
            <w:vAlign w:val="bottom"/>
          </w:tcPr>
          <w:p w14:paraId="1EF09179" w14:textId="77777777" w:rsidR="00942E35" w:rsidRPr="00E00B44" w:rsidRDefault="00942E35" w:rsidP="00942E35">
            <w:pPr>
              <w:pStyle w:val="Tabletext"/>
              <w:ind w:right="227"/>
              <w:jc w:val="right"/>
            </w:pPr>
            <w:r>
              <w:rPr>
                <w:rFonts w:cs="Arial"/>
                <w:color w:val="000000"/>
                <w:szCs w:val="16"/>
              </w:rPr>
              <w:t>231.0</w:t>
            </w:r>
          </w:p>
        </w:tc>
        <w:tc>
          <w:tcPr>
            <w:tcW w:w="1134" w:type="dxa"/>
            <w:tcBorders>
              <w:top w:val="nil"/>
              <w:left w:val="nil"/>
              <w:bottom w:val="nil"/>
              <w:right w:val="nil"/>
            </w:tcBorders>
            <w:tcMar>
              <w:left w:w="57" w:type="dxa"/>
              <w:right w:w="57" w:type="dxa"/>
            </w:tcMar>
          </w:tcPr>
          <w:p w14:paraId="0E098FB3" w14:textId="77777777" w:rsidR="00942E35" w:rsidRDefault="00942E35" w:rsidP="00942E35">
            <w:pPr>
              <w:pStyle w:val="Tabletext"/>
              <w:ind w:right="227"/>
              <w:jc w:val="right"/>
              <w:rPr>
                <w:rFonts w:cs="Arial"/>
                <w:color w:val="000000"/>
                <w:szCs w:val="16"/>
              </w:rPr>
            </w:pPr>
            <w:r w:rsidRPr="00CA44D1">
              <w:t>241.7</w:t>
            </w:r>
          </w:p>
        </w:tc>
        <w:tc>
          <w:tcPr>
            <w:tcW w:w="992" w:type="dxa"/>
            <w:tcBorders>
              <w:top w:val="nil"/>
              <w:left w:val="nil"/>
              <w:bottom w:val="nil"/>
              <w:right w:val="nil"/>
            </w:tcBorders>
            <w:tcMar>
              <w:left w:w="57" w:type="dxa"/>
              <w:right w:w="57" w:type="dxa"/>
            </w:tcMar>
            <w:vAlign w:val="bottom"/>
          </w:tcPr>
          <w:p w14:paraId="1FDA771C" w14:textId="77777777" w:rsidR="00942E35" w:rsidRPr="00E00B44" w:rsidRDefault="00942E35" w:rsidP="00EB61F3">
            <w:pPr>
              <w:pStyle w:val="Tabletext"/>
              <w:ind w:right="187"/>
              <w:jc w:val="right"/>
            </w:pPr>
            <w:r>
              <w:rPr>
                <w:rFonts w:cs="Arial"/>
                <w:color w:val="000000"/>
                <w:szCs w:val="16"/>
              </w:rPr>
              <w:t>345.6</w:t>
            </w:r>
          </w:p>
        </w:tc>
        <w:tc>
          <w:tcPr>
            <w:tcW w:w="993" w:type="dxa"/>
            <w:tcBorders>
              <w:top w:val="nil"/>
              <w:left w:val="nil"/>
              <w:bottom w:val="nil"/>
            </w:tcBorders>
            <w:vAlign w:val="bottom"/>
          </w:tcPr>
          <w:p w14:paraId="1B181FAD" w14:textId="77777777" w:rsidR="00942E35" w:rsidRPr="00E00B44" w:rsidRDefault="00942E35" w:rsidP="00942E35">
            <w:pPr>
              <w:pStyle w:val="Tabletext"/>
              <w:ind w:right="227"/>
              <w:jc w:val="right"/>
            </w:pPr>
            <w:r>
              <w:rPr>
                <w:rFonts w:cs="Arial"/>
                <w:color w:val="000000"/>
                <w:szCs w:val="16"/>
              </w:rPr>
              <w:t>0.9</w:t>
            </w:r>
          </w:p>
        </w:tc>
        <w:tc>
          <w:tcPr>
            <w:tcW w:w="992" w:type="dxa"/>
            <w:tcBorders>
              <w:top w:val="nil"/>
              <w:left w:val="nil"/>
              <w:bottom w:val="nil"/>
            </w:tcBorders>
            <w:vAlign w:val="bottom"/>
          </w:tcPr>
          <w:p w14:paraId="0783F3A9" w14:textId="77777777" w:rsidR="00942E35" w:rsidRPr="00E00B44" w:rsidRDefault="00942E35" w:rsidP="00942E35">
            <w:pPr>
              <w:pStyle w:val="Tabletext"/>
              <w:ind w:right="227"/>
              <w:jc w:val="right"/>
            </w:pPr>
            <w:r>
              <w:rPr>
                <w:rFonts w:cs="Arial"/>
                <w:color w:val="000000"/>
                <w:szCs w:val="16"/>
              </w:rPr>
              <w:t>4.6</w:t>
            </w:r>
          </w:p>
        </w:tc>
      </w:tr>
      <w:tr w:rsidR="00942E35" w14:paraId="0C27B676" w14:textId="77777777" w:rsidTr="00EB61F3">
        <w:tc>
          <w:tcPr>
            <w:tcW w:w="2410" w:type="dxa"/>
            <w:tcBorders>
              <w:top w:val="nil"/>
              <w:bottom w:val="nil"/>
              <w:right w:val="nil"/>
            </w:tcBorders>
            <w:vAlign w:val="center"/>
          </w:tcPr>
          <w:p w14:paraId="3D197C35" w14:textId="77777777" w:rsidR="00942E35" w:rsidRPr="00927CBF" w:rsidRDefault="00942E35" w:rsidP="00942E35">
            <w:pPr>
              <w:pStyle w:val="Tabletext"/>
            </w:pPr>
            <w:r>
              <w:rPr>
                <w:rFonts w:cs="Arial"/>
                <w:szCs w:val="16"/>
              </w:rPr>
              <w:t>Adult, Community &amp; Other Education</w:t>
            </w:r>
          </w:p>
        </w:tc>
        <w:tc>
          <w:tcPr>
            <w:tcW w:w="1134" w:type="dxa"/>
            <w:gridSpan w:val="2"/>
            <w:tcBorders>
              <w:top w:val="nil"/>
              <w:left w:val="nil"/>
              <w:bottom w:val="nil"/>
              <w:right w:val="nil"/>
            </w:tcBorders>
            <w:tcMar>
              <w:left w:w="57" w:type="dxa"/>
              <w:right w:w="57" w:type="dxa"/>
            </w:tcMar>
            <w:vAlign w:val="bottom"/>
          </w:tcPr>
          <w:p w14:paraId="15BED081" w14:textId="77777777" w:rsidR="00942E35" w:rsidRPr="00E00B44" w:rsidRDefault="00942E35" w:rsidP="00942E35">
            <w:pPr>
              <w:pStyle w:val="Tabletext"/>
              <w:ind w:right="227"/>
              <w:jc w:val="right"/>
            </w:pPr>
            <w:r>
              <w:rPr>
                <w:rFonts w:cs="Arial"/>
                <w:color w:val="000000"/>
                <w:szCs w:val="16"/>
              </w:rPr>
              <w:t>116.9</w:t>
            </w:r>
          </w:p>
        </w:tc>
        <w:tc>
          <w:tcPr>
            <w:tcW w:w="1134" w:type="dxa"/>
            <w:tcBorders>
              <w:top w:val="nil"/>
              <w:left w:val="nil"/>
              <w:bottom w:val="nil"/>
              <w:right w:val="nil"/>
            </w:tcBorders>
            <w:tcMar>
              <w:left w:w="57" w:type="dxa"/>
              <w:right w:w="57" w:type="dxa"/>
            </w:tcMar>
          </w:tcPr>
          <w:p w14:paraId="51340AFE" w14:textId="77777777" w:rsidR="00461C7B" w:rsidRDefault="00461C7B" w:rsidP="00942E35">
            <w:pPr>
              <w:pStyle w:val="Tabletext"/>
              <w:ind w:right="227"/>
              <w:jc w:val="right"/>
            </w:pPr>
          </w:p>
          <w:p w14:paraId="545190C5" w14:textId="65037889" w:rsidR="00942E35" w:rsidRDefault="00942E35" w:rsidP="00942E35">
            <w:pPr>
              <w:pStyle w:val="Tabletext"/>
              <w:ind w:right="227"/>
              <w:jc w:val="right"/>
              <w:rPr>
                <w:rFonts w:cs="Arial"/>
                <w:color w:val="000000"/>
                <w:szCs w:val="16"/>
              </w:rPr>
            </w:pPr>
            <w:r w:rsidRPr="00CA44D1">
              <w:t>168.2</w:t>
            </w:r>
          </w:p>
        </w:tc>
        <w:tc>
          <w:tcPr>
            <w:tcW w:w="992" w:type="dxa"/>
            <w:tcBorders>
              <w:top w:val="nil"/>
              <w:left w:val="nil"/>
              <w:bottom w:val="nil"/>
              <w:right w:val="nil"/>
            </w:tcBorders>
            <w:tcMar>
              <w:left w:w="57" w:type="dxa"/>
              <w:right w:w="57" w:type="dxa"/>
            </w:tcMar>
            <w:vAlign w:val="bottom"/>
          </w:tcPr>
          <w:p w14:paraId="582BC057" w14:textId="77777777" w:rsidR="00942E35" w:rsidRPr="00E00B44" w:rsidRDefault="00942E35" w:rsidP="00EB61F3">
            <w:pPr>
              <w:pStyle w:val="Tabletext"/>
              <w:ind w:right="187"/>
              <w:jc w:val="right"/>
            </w:pPr>
            <w:r>
              <w:rPr>
                <w:rFonts w:cs="Arial"/>
                <w:color w:val="000000"/>
                <w:szCs w:val="16"/>
              </w:rPr>
              <w:t>204.8</w:t>
            </w:r>
          </w:p>
        </w:tc>
        <w:tc>
          <w:tcPr>
            <w:tcW w:w="993" w:type="dxa"/>
            <w:tcBorders>
              <w:top w:val="nil"/>
              <w:left w:val="nil"/>
              <w:bottom w:val="nil"/>
            </w:tcBorders>
            <w:vAlign w:val="bottom"/>
          </w:tcPr>
          <w:p w14:paraId="217E9D3A" w14:textId="77777777" w:rsidR="00942E35" w:rsidRPr="00E00B44" w:rsidRDefault="00942E35" w:rsidP="00942E35">
            <w:pPr>
              <w:pStyle w:val="Tabletext"/>
              <w:ind w:right="227"/>
              <w:jc w:val="right"/>
            </w:pPr>
            <w:r>
              <w:rPr>
                <w:rFonts w:cs="Arial"/>
                <w:color w:val="000000"/>
                <w:szCs w:val="16"/>
              </w:rPr>
              <w:t>7.6</w:t>
            </w:r>
          </w:p>
        </w:tc>
        <w:tc>
          <w:tcPr>
            <w:tcW w:w="992" w:type="dxa"/>
            <w:tcBorders>
              <w:top w:val="nil"/>
              <w:left w:val="nil"/>
              <w:bottom w:val="nil"/>
            </w:tcBorders>
            <w:vAlign w:val="bottom"/>
          </w:tcPr>
          <w:p w14:paraId="116288D3" w14:textId="77777777" w:rsidR="00942E35" w:rsidRPr="00E00B44" w:rsidRDefault="00942E35" w:rsidP="00942E35">
            <w:pPr>
              <w:pStyle w:val="Tabletext"/>
              <w:ind w:right="227"/>
              <w:jc w:val="right"/>
            </w:pPr>
            <w:r>
              <w:rPr>
                <w:rFonts w:cs="Arial"/>
                <w:color w:val="000000"/>
                <w:szCs w:val="16"/>
              </w:rPr>
              <w:t>2.5</w:t>
            </w:r>
          </w:p>
        </w:tc>
      </w:tr>
      <w:tr w:rsidR="00942E35" w14:paraId="73AF5BA9" w14:textId="77777777" w:rsidTr="00EB61F3">
        <w:tc>
          <w:tcPr>
            <w:tcW w:w="2410" w:type="dxa"/>
            <w:tcBorders>
              <w:top w:val="nil"/>
              <w:bottom w:val="nil"/>
              <w:right w:val="nil"/>
            </w:tcBorders>
            <w:vAlign w:val="center"/>
          </w:tcPr>
          <w:p w14:paraId="6A8F7BFF" w14:textId="77777777" w:rsidR="00942E35" w:rsidRPr="00927CBF" w:rsidRDefault="00942E35" w:rsidP="00942E35">
            <w:pPr>
              <w:pStyle w:val="Tabletext"/>
            </w:pPr>
            <w:r w:rsidRPr="00A3597B">
              <w:t>Hospitals</w:t>
            </w:r>
          </w:p>
        </w:tc>
        <w:tc>
          <w:tcPr>
            <w:tcW w:w="1134" w:type="dxa"/>
            <w:gridSpan w:val="2"/>
            <w:tcBorders>
              <w:top w:val="nil"/>
              <w:left w:val="nil"/>
              <w:bottom w:val="nil"/>
              <w:right w:val="nil"/>
            </w:tcBorders>
            <w:tcMar>
              <w:left w:w="57" w:type="dxa"/>
              <w:right w:w="57" w:type="dxa"/>
            </w:tcMar>
            <w:vAlign w:val="bottom"/>
          </w:tcPr>
          <w:p w14:paraId="1D94C925" w14:textId="77777777" w:rsidR="00942E35" w:rsidRPr="00E00B44" w:rsidRDefault="00942E35" w:rsidP="00942E35">
            <w:pPr>
              <w:pStyle w:val="Tabletext"/>
              <w:ind w:right="227"/>
              <w:jc w:val="right"/>
            </w:pPr>
            <w:r>
              <w:rPr>
                <w:rFonts w:cs="Arial"/>
                <w:color w:val="000000"/>
                <w:szCs w:val="16"/>
              </w:rPr>
              <w:t>374.8</w:t>
            </w:r>
          </w:p>
        </w:tc>
        <w:tc>
          <w:tcPr>
            <w:tcW w:w="1134" w:type="dxa"/>
            <w:tcBorders>
              <w:top w:val="nil"/>
              <w:left w:val="nil"/>
              <w:bottom w:val="nil"/>
              <w:right w:val="nil"/>
            </w:tcBorders>
            <w:tcMar>
              <w:left w:w="57" w:type="dxa"/>
              <w:right w:w="57" w:type="dxa"/>
            </w:tcMar>
          </w:tcPr>
          <w:p w14:paraId="6FF54C4E" w14:textId="77777777" w:rsidR="00942E35" w:rsidRDefault="00942E35" w:rsidP="00942E35">
            <w:pPr>
              <w:pStyle w:val="Tabletext"/>
              <w:ind w:right="227"/>
              <w:jc w:val="right"/>
              <w:rPr>
                <w:rFonts w:cs="Arial"/>
                <w:color w:val="000000"/>
                <w:szCs w:val="16"/>
              </w:rPr>
            </w:pPr>
            <w:r w:rsidRPr="00CA44D1">
              <w:t>380.6</w:t>
            </w:r>
          </w:p>
        </w:tc>
        <w:tc>
          <w:tcPr>
            <w:tcW w:w="992" w:type="dxa"/>
            <w:tcBorders>
              <w:top w:val="nil"/>
              <w:left w:val="nil"/>
              <w:bottom w:val="nil"/>
              <w:right w:val="nil"/>
            </w:tcBorders>
            <w:tcMar>
              <w:left w:w="57" w:type="dxa"/>
              <w:right w:w="57" w:type="dxa"/>
            </w:tcMar>
            <w:vAlign w:val="bottom"/>
          </w:tcPr>
          <w:p w14:paraId="307D518F" w14:textId="77777777" w:rsidR="00942E35" w:rsidRPr="00E00B44" w:rsidRDefault="00942E35" w:rsidP="00EB61F3">
            <w:pPr>
              <w:pStyle w:val="Tabletext"/>
              <w:ind w:right="187"/>
              <w:jc w:val="right"/>
            </w:pPr>
            <w:r>
              <w:rPr>
                <w:rFonts w:cs="Arial"/>
                <w:color w:val="000000"/>
                <w:szCs w:val="16"/>
              </w:rPr>
              <w:t>449.8</w:t>
            </w:r>
          </w:p>
        </w:tc>
        <w:tc>
          <w:tcPr>
            <w:tcW w:w="993" w:type="dxa"/>
            <w:tcBorders>
              <w:top w:val="nil"/>
              <w:left w:val="nil"/>
              <w:bottom w:val="nil"/>
            </w:tcBorders>
            <w:vAlign w:val="bottom"/>
          </w:tcPr>
          <w:p w14:paraId="52AEB34A" w14:textId="77777777" w:rsidR="00942E35" w:rsidRPr="00E00B44" w:rsidRDefault="00942E35" w:rsidP="00942E35">
            <w:pPr>
              <w:pStyle w:val="Tabletext"/>
              <w:ind w:right="227"/>
              <w:jc w:val="right"/>
            </w:pPr>
            <w:r>
              <w:rPr>
                <w:rFonts w:cs="Arial"/>
                <w:color w:val="000000"/>
                <w:szCs w:val="16"/>
              </w:rPr>
              <w:t>0.3</w:t>
            </w:r>
          </w:p>
        </w:tc>
        <w:tc>
          <w:tcPr>
            <w:tcW w:w="992" w:type="dxa"/>
            <w:tcBorders>
              <w:top w:val="nil"/>
              <w:left w:val="nil"/>
              <w:bottom w:val="nil"/>
            </w:tcBorders>
            <w:vAlign w:val="bottom"/>
          </w:tcPr>
          <w:p w14:paraId="1320FDA5" w14:textId="77777777" w:rsidR="00942E35" w:rsidRPr="00E00B44" w:rsidRDefault="00942E35" w:rsidP="00942E35">
            <w:pPr>
              <w:pStyle w:val="Tabletext"/>
              <w:ind w:right="227"/>
              <w:jc w:val="right"/>
            </w:pPr>
            <w:r>
              <w:rPr>
                <w:rFonts w:cs="Arial"/>
                <w:color w:val="000000"/>
                <w:szCs w:val="16"/>
              </w:rPr>
              <w:t>2.1</w:t>
            </w:r>
          </w:p>
        </w:tc>
      </w:tr>
      <w:tr w:rsidR="00942E35" w14:paraId="51C691E0" w14:textId="77777777" w:rsidTr="00EB61F3">
        <w:tc>
          <w:tcPr>
            <w:tcW w:w="2410" w:type="dxa"/>
            <w:tcBorders>
              <w:top w:val="nil"/>
              <w:bottom w:val="nil"/>
              <w:right w:val="nil"/>
            </w:tcBorders>
            <w:vAlign w:val="center"/>
          </w:tcPr>
          <w:p w14:paraId="295C4F7E" w14:textId="77777777" w:rsidR="00942E35" w:rsidRPr="00927CBF" w:rsidRDefault="00942E35" w:rsidP="00942E35">
            <w:pPr>
              <w:pStyle w:val="Tabletext"/>
            </w:pPr>
            <w:r w:rsidRPr="00A3597B">
              <w:t>Medical &amp; Other Health Care</w:t>
            </w:r>
          </w:p>
        </w:tc>
        <w:tc>
          <w:tcPr>
            <w:tcW w:w="1134" w:type="dxa"/>
            <w:gridSpan w:val="2"/>
            <w:tcBorders>
              <w:top w:val="nil"/>
              <w:left w:val="nil"/>
              <w:bottom w:val="nil"/>
              <w:right w:val="nil"/>
            </w:tcBorders>
            <w:tcMar>
              <w:left w:w="57" w:type="dxa"/>
              <w:right w:w="57" w:type="dxa"/>
            </w:tcMar>
            <w:vAlign w:val="bottom"/>
          </w:tcPr>
          <w:p w14:paraId="55625A3B" w14:textId="77777777" w:rsidR="00942E35" w:rsidRPr="00E00B44" w:rsidRDefault="00942E35" w:rsidP="00942E35">
            <w:pPr>
              <w:pStyle w:val="Tabletext"/>
              <w:ind w:right="227"/>
              <w:jc w:val="right"/>
            </w:pPr>
            <w:r>
              <w:rPr>
                <w:rFonts w:cs="Arial"/>
                <w:color w:val="000000"/>
                <w:szCs w:val="16"/>
              </w:rPr>
              <w:t>370.2</w:t>
            </w:r>
          </w:p>
        </w:tc>
        <w:tc>
          <w:tcPr>
            <w:tcW w:w="1134" w:type="dxa"/>
            <w:tcBorders>
              <w:top w:val="nil"/>
              <w:left w:val="nil"/>
              <w:bottom w:val="nil"/>
              <w:right w:val="nil"/>
            </w:tcBorders>
            <w:tcMar>
              <w:left w:w="57" w:type="dxa"/>
              <w:right w:w="57" w:type="dxa"/>
            </w:tcMar>
          </w:tcPr>
          <w:p w14:paraId="392C71E2" w14:textId="1EEBBFA9" w:rsidR="00942E35" w:rsidRDefault="00942E35" w:rsidP="00942E35">
            <w:pPr>
              <w:pStyle w:val="Tabletext"/>
              <w:ind w:right="227"/>
              <w:jc w:val="right"/>
              <w:rPr>
                <w:rFonts w:cs="Arial"/>
                <w:color w:val="000000"/>
                <w:szCs w:val="16"/>
              </w:rPr>
            </w:pPr>
            <w:r w:rsidRPr="00CA44D1">
              <w:t>515.2</w:t>
            </w:r>
          </w:p>
        </w:tc>
        <w:tc>
          <w:tcPr>
            <w:tcW w:w="992" w:type="dxa"/>
            <w:tcBorders>
              <w:top w:val="nil"/>
              <w:left w:val="nil"/>
              <w:bottom w:val="nil"/>
              <w:right w:val="nil"/>
            </w:tcBorders>
            <w:tcMar>
              <w:left w:w="57" w:type="dxa"/>
              <w:right w:w="57" w:type="dxa"/>
            </w:tcMar>
            <w:vAlign w:val="bottom"/>
          </w:tcPr>
          <w:p w14:paraId="7919CCE1" w14:textId="77777777" w:rsidR="00942E35" w:rsidRPr="00E00B44" w:rsidRDefault="00942E35" w:rsidP="00EB61F3">
            <w:pPr>
              <w:pStyle w:val="Tabletext"/>
              <w:ind w:right="187"/>
              <w:jc w:val="right"/>
            </w:pPr>
            <w:r>
              <w:rPr>
                <w:rFonts w:cs="Arial"/>
                <w:color w:val="000000"/>
                <w:szCs w:val="16"/>
              </w:rPr>
              <w:t>605.6</w:t>
            </w:r>
          </w:p>
        </w:tc>
        <w:tc>
          <w:tcPr>
            <w:tcW w:w="993" w:type="dxa"/>
            <w:tcBorders>
              <w:top w:val="nil"/>
              <w:left w:val="nil"/>
              <w:bottom w:val="nil"/>
            </w:tcBorders>
            <w:vAlign w:val="bottom"/>
          </w:tcPr>
          <w:p w14:paraId="6DD5D583" w14:textId="77777777" w:rsidR="00942E35" w:rsidRPr="00E00B44" w:rsidRDefault="00942E35" w:rsidP="00942E35">
            <w:pPr>
              <w:pStyle w:val="Tabletext"/>
              <w:ind w:right="227"/>
              <w:jc w:val="right"/>
            </w:pPr>
            <w:r>
              <w:rPr>
                <w:rFonts w:cs="Arial"/>
                <w:color w:val="000000"/>
                <w:szCs w:val="16"/>
              </w:rPr>
              <w:t>6.8</w:t>
            </w:r>
          </w:p>
        </w:tc>
        <w:tc>
          <w:tcPr>
            <w:tcW w:w="992" w:type="dxa"/>
            <w:tcBorders>
              <w:top w:val="nil"/>
              <w:left w:val="nil"/>
              <w:bottom w:val="nil"/>
            </w:tcBorders>
            <w:vAlign w:val="bottom"/>
          </w:tcPr>
          <w:p w14:paraId="3F6CF382" w14:textId="77777777" w:rsidR="00942E35" w:rsidRPr="00E00B44" w:rsidRDefault="00942E35" w:rsidP="00942E35">
            <w:pPr>
              <w:pStyle w:val="Tabletext"/>
              <w:ind w:right="227"/>
              <w:jc w:val="right"/>
            </w:pPr>
            <w:r>
              <w:rPr>
                <w:rFonts w:cs="Arial"/>
                <w:color w:val="000000"/>
                <w:szCs w:val="16"/>
              </w:rPr>
              <w:t>2.0</w:t>
            </w:r>
          </w:p>
        </w:tc>
      </w:tr>
      <w:tr w:rsidR="00942E35" w14:paraId="3A905C42" w14:textId="77777777" w:rsidTr="00EB61F3">
        <w:tc>
          <w:tcPr>
            <w:tcW w:w="2410" w:type="dxa"/>
            <w:tcBorders>
              <w:top w:val="nil"/>
              <w:bottom w:val="nil"/>
              <w:right w:val="nil"/>
            </w:tcBorders>
            <w:vAlign w:val="center"/>
          </w:tcPr>
          <w:p w14:paraId="49D71B70" w14:textId="77777777" w:rsidR="00942E35" w:rsidRPr="00927CBF" w:rsidRDefault="00942E35" w:rsidP="00942E35">
            <w:pPr>
              <w:pStyle w:val="Tabletext"/>
            </w:pPr>
            <w:r w:rsidRPr="00A3597B">
              <w:t>Residential Care</w:t>
            </w:r>
          </w:p>
        </w:tc>
        <w:tc>
          <w:tcPr>
            <w:tcW w:w="1134" w:type="dxa"/>
            <w:gridSpan w:val="2"/>
            <w:tcBorders>
              <w:top w:val="nil"/>
              <w:left w:val="nil"/>
              <w:bottom w:val="nil"/>
              <w:right w:val="nil"/>
            </w:tcBorders>
            <w:tcMar>
              <w:left w:w="57" w:type="dxa"/>
              <w:right w:w="57" w:type="dxa"/>
            </w:tcMar>
            <w:vAlign w:val="bottom"/>
          </w:tcPr>
          <w:p w14:paraId="5C446217" w14:textId="77777777" w:rsidR="00942E35" w:rsidRPr="00E00B44" w:rsidRDefault="00942E35" w:rsidP="00942E35">
            <w:pPr>
              <w:pStyle w:val="Tabletext"/>
              <w:ind w:right="227"/>
              <w:jc w:val="right"/>
            </w:pPr>
            <w:r>
              <w:rPr>
                <w:rFonts w:cs="Arial"/>
                <w:color w:val="000000"/>
                <w:szCs w:val="16"/>
              </w:rPr>
              <w:t>194.8</w:t>
            </w:r>
          </w:p>
        </w:tc>
        <w:tc>
          <w:tcPr>
            <w:tcW w:w="1134" w:type="dxa"/>
            <w:tcBorders>
              <w:top w:val="nil"/>
              <w:left w:val="nil"/>
              <w:bottom w:val="nil"/>
              <w:right w:val="nil"/>
            </w:tcBorders>
            <w:tcMar>
              <w:left w:w="57" w:type="dxa"/>
              <w:right w:w="57" w:type="dxa"/>
            </w:tcMar>
          </w:tcPr>
          <w:p w14:paraId="4673F45B" w14:textId="77777777" w:rsidR="00942E35" w:rsidRDefault="00942E35" w:rsidP="00942E35">
            <w:pPr>
              <w:pStyle w:val="Tabletext"/>
              <w:ind w:right="227"/>
              <w:jc w:val="right"/>
              <w:rPr>
                <w:rFonts w:cs="Arial"/>
                <w:color w:val="000000"/>
                <w:szCs w:val="16"/>
              </w:rPr>
            </w:pPr>
            <w:r w:rsidRPr="00CA44D1">
              <w:t>220.5</w:t>
            </w:r>
          </w:p>
        </w:tc>
        <w:tc>
          <w:tcPr>
            <w:tcW w:w="992" w:type="dxa"/>
            <w:tcBorders>
              <w:top w:val="nil"/>
              <w:left w:val="nil"/>
              <w:bottom w:val="nil"/>
              <w:right w:val="nil"/>
            </w:tcBorders>
            <w:tcMar>
              <w:left w:w="57" w:type="dxa"/>
              <w:right w:w="57" w:type="dxa"/>
            </w:tcMar>
            <w:vAlign w:val="bottom"/>
          </w:tcPr>
          <w:p w14:paraId="69722564" w14:textId="77777777" w:rsidR="00942E35" w:rsidRPr="00E00B44" w:rsidRDefault="00942E35" w:rsidP="00EB61F3">
            <w:pPr>
              <w:pStyle w:val="Tabletext"/>
              <w:ind w:right="187"/>
              <w:jc w:val="right"/>
            </w:pPr>
            <w:r>
              <w:rPr>
                <w:rFonts w:cs="Arial"/>
                <w:color w:val="000000"/>
                <w:szCs w:val="16"/>
              </w:rPr>
              <w:t>282.2</w:t>
            </w:r>
          </w:p>
        </w:tc>
        <w:tc>
          <w:tcPr>
            <w:tcW w:w="993" w:type="dxa"/>
            <w:tcBorders>
              <w:top w:val="nil"/>
              <w:left w:val="nil"/>
              <w:bottom w:val="nil"/>
            </w:tcBorders>
            <w:vAlign w:val="bottom"/>
          </w:tcPr>
          <w:p w14:paraId="5B116177" w14:textId="77777777" w:rsidR="00942E35" w:rsidRPr="00E00B44" w:rsidRDefault="00942E35" w:rsidP="00942E35">
            <w:pPr>
              <w:pStyle w:val="Tabletext"/>
              <w:ind w:right="227"/>
              <w:jc w:val="right"/>
            </w:pPr>
            <w:r>
              <w:rPr>
                <w:rFonts w:cs="Arial"/>
                <w:color w:val="000000"/>
                <w:szCs w:val="16"/>
              </w:rPr>
              <w:t>2.5</w:t>
            </w:r>
          </w:p>
        </w:tc>
        <w:tc>
          <w:tcPr>
            <w:tcW w:w="992" w:type="dxa"/>
            <w:tcBorders>
              <w:top w:val="nil"/>
              <w:left w:val="nil"/>
              <w:bottom w:val="nil"/>
            </w:tcBorders>
            <w:vAlign w:val="bottom"/>
          </w:tcPr>
          <w:p w14:paraId="44D500E6" w14:textId="77777777" w:rsidR="00942E35" w:rsidRPr="00E00B44" w:rsidRDefault="00942E35" w:rsidP="00942E35">
            <w:pPr>
              <w:pStyle w:val="Tabletext"/>
              <w:ind w:right="227"/>
              <w:jc w:val="right"/>
            </w:pPr>
            <w:r>
              <w:rPr>
                <w:rFonts w:cs="Arial"/>
                <w:color w:val="000000"/>
                <w:szCs w:val="16"/>
              </w:rPr>
              <w:t>3.2</w:t>
            </w:r>
          </w:p>
        </w:tc>
      </w:tr>
      <w:tr w:rsidR="00942E35" w14:paraId="1445F78B" w14:textId="77777777" w:rsidTr="00EB61F3">
        <w:tc>
          <w:tcPr>
            <w:tcW w:w="2410" w:type="dxa"/>
            <w:tcBorders>
              <w:top w:val="nil"/>
              <w:bottom w:val="nil"/>
              <w:right w:val="nil"/>
            </w:tcBorders>
            <w:vAlign w:val="center"/>
          </w:tcPr>
          <w:p w14:paraId="4F302E9C" w14:textId="77777777" w:rsidR="00942E35" w:rsidRPr="00927CBF" w:rsidRDefault="00942E35" w:rsidP="00942E35">
            <w:pPr>
              <w:pStyle w:val="Tabletext"/>
            </w:pPr>
            <w:r w:rsidRPr="00A3597B">
              <w:t>Social Assistance</w:t>
            </w:r>
          </w:p>
        </w:tc>
        <w:tc>
          <w:tcPr>
            <w:tcW w:w="1134" w:type="dxa"/>
            <w:gridSpan w:val="2"/>
            <w:tcBorders>
              <w:top w:val="nil"/>
              <w:left w:val="nil"/>
              <w:bottom w:val="nil"/>
              <w:right w:val="nil"/>
            </w:tcBorders>
            <w:tcMar>
              <w:left w:w="57" w:type="dxa"/>
              <w:right w:w="57" w:type="dxa"/>
            </w:tcMar>
            <w:vAlign w:val="bottom"/>
          </w:tcPr>
          <w:p w14:paraId="06790053" w14:textId="77777777" w:rsidR="00942E35" w:rsidRPr="00E00B44" w:rsidRDefault="00942E35" w:rsidP="00942E35">
            <w:pPr>
              <w:pStyle w:val="Tabletext"/>
              <w:ind w:right="227"/>
              <w:jc w:val="right"/>
            </w:pPr>
            <w:r>
              <w:rPr>
                <w:rFonts w:cs="Arial"/>
                <w:color w:val="000000"/>
                <w:szCs w:val="16"/>
              </w:rPr>
              <w:t>315.2</w:t>
            </w:r>
          </w:p>
        </w:tc>
        <w:tc>
          <w:tcPr>
            <w:tcW w:w="1134" w:type="dxa"/>
            <w:tcBorders>
              <w:top w:val="nil"/>
              <w:left w:val="nil"/>
              <w:bottom w:val="nil"/>
              <w:right w:val="nil"/>
            </w:tcBorders>
            <w:tcMar>
              <w:left w:w="57" w:type="dxa"/>
              <w:right w:w="57" w:type="dxa"/>
            </w:tcMar>
          </w:tcPr>
          <w:p w14:paraId="6B0E27F9" w14:textId="77777777" w:rsidR="00942E35" w:rsidRDefault="00942E35" w:rsidP="00942E35">
            <w:pPr>
              <w:pStyle w:val="Tabletext"/>
              <w:ind w:right="227"/>
              <w:jc w:val="right"/>
              <w:rPr>
                <w:rFonts w:cs="Arial"/>
                <w:color w:val="000000"/>
                <w:szCs w:val="16"/>
              </w:rPr>
            </w:pPr>
            <w:r w:rsidRPr="00CA44D1">
              <w:t>395.7</w:t>
            </w:r>
          </w:p>
        </w:tc>
        <w:tc>
          <w:tcPr>
            <w:tcW w:w="992" w:type="dxa"/>
            <w:tcBorders>
              <w:top w:val="nil"/>
              <w:left w:val="nil"/>
              <w:bottom w:val="nil"/>
              <w:right w:val="nil"/>
            </w:tcBorders>
            <w:tcMar>
              <w:left w:w="57" w:type="dxa"/>
              <w:right w:w="57" w:type="dxa"/>
            </w:tcMar>
            <w:vAlign w:val="bottom"/>
          </w:tcPr>
          <w:p w14:paraId="192061A9" w14:textId="77777777" w:rsidR="00942E35" w:rsidRPr="00E00B44" w:rsidRDefault="00942E35" w:rsidP="00EB61F3">
            <w:pPr>
              <w:pStyle w:val="Tabletext"/>
              <w:ind w:right="187"/>
              <w:jc w:val="right"/>
            </w:pPr>
            <w:r>
              <w:rPr>
                <w:rFonts w:cs="Arial"/>
                <w:color w:val="000000"/>
                <w:szCs w:val="16"/>
              </w:rPr>
              <w:t>507.3</w:t>
            </w:r>
          </w:p>
        </w:tc>
        <w:tc>
          <w:tcPr>
            <w:tcW w:w="993" w:type="dxa"/>
            <w:tcBorders>
              <w:top w:val="nil"/>
              <w:left w:val="nil"/>
              <w:bottom w:val="nil"/>
            </w:tcBorders>
            <w:vAlign w:val="bottom"/>
          </w:tcPr>
          <w:p w14:paraId="0A4F60F2" w14:textId="77777777" w:rsidR="00942E35" w:rsidRPr="00E00B44" w:rsidRDefault="00942E35" w:rsidP="00942E35">
            <w:pPr>
              <w:pStyle w:val="Tabletext"/>
              <w:ind w:right="227"/>
              <w:jc w:val="right"/>
            </w:pPr>
            <w:r>
              <w:rPr>
                <w:rFonts w:cs="Arial"/>
                <w:color w:val="000000"/>
                <w:szCs w:val="16"/>
              </w:rPr>
              <w:t>4.7</w:t>
            </w:r>
          </w:p>
        </w:tc>
        <w:tc>
          <w:tcPr>
            <w:tcW w:w="992" w:type="dxa"/>
            <w:tcBorders>
              <w:top w:val="nil"/>
              <w:left w:val="nil"/>
              <w:bottom w:val="nil"/>
            </w:tcBorders>
            <w:vAlign w:val="bottom"/>
          </w:tcPr>
          <w:p w14:paraId="2246E182" w14:textId="77777777" w:rsidR="00942E35" w:rsidRPr="00E00B44" w:rsidRDefault="00942E35" w:rsidP="00942E35">
            <w:pPr>
              <w:pStyle w:val="Tabletext"/>
              <w:ind w:right="227"/>
              <w:jc w:val="right"/>
            </w:pPr>
            <w:r>
              <w:rPr>
                <w:rFonts w:cs="Arial"/>
                <w:color w:val="000000"/>
                <w:szCs w:val="16"/>
              </w:rPr>
              <w:t>3.2</w:t>
            </w:r>
          </w:p>
        </w:tc>
      </w:tr>
      <w:tr w:rsidR="00942E35" w14:paraId="1915C906" w14:textId="77777777" w:rsidTr="00EB61F3">
        <w:tc>
          <w:tcPr>
            <w:tcW w:w="2410" w:type="dxa"/>
            <w:tcBorders>
              <w:top w:val="nil"/>
              <w:bottom w:val="nil"/>
              <w:right w:val="nil"/>
            </w:tcBorders>
            <w:vAlign w:val="center"/>
          </w:tcPr>
          <w:p w14:paraId="5B3655A1" w14:textId="77777777" w:rsidR="00942E35" w:rsidRPr="00927CBF" w:rsidRDefault="00942E35" w:rsidP="00942E35">
            <w:pPr>
              <w:pStyle w:val="Tabletext"/>
            </w:pPr>
            <w:r w:rsidRPr="00A3597B">
              <w:t>Heritage Activities</w:t>
            </w:r>
          </w:p>
        </w:tc>
        <w:tc>
          <w:tcPr>
            <w:tcW w:w="1134" w:type="dxa"/>
            <w:gridSpan w:val="2"/>
            <w:tcBorders>
              <w:top w:val="nil"/>
              <w:left w:val="nil"/>
              <w:bottom w:val="nil"/>
              <w:right w:val="nil"/>
            </w:tcBorders>
            <w:tcMar>
              <w:left w:w="57" w:type="dxa"/>
              <w:right w:w="57" w:type="dxa"/>
            </w:tcMar>
            <w:vAlign w:val="bottom"/>
          </w:tcPr>
          <w:p w14:paraId="4E7FDBED" w14:textId="77777777" w:rsidR="00942E35" w:rsidRPr="00E00B44" w:rsidRDefault="00942E35" w:rsidP="00942E35">
            <w:pPr>
              <w:pStyle w:val="Tabletext"/>
              <w:ind w:right="227"/>
              <w:jc w:val="right"/>
            </w:pPr>
            <w:r>
              <w:rPr>
                <w:rFonts w:cs="Arial"/>
                <w:color w:val="000000"/>
                <w:szCs w:val="16"/>
              </w:rPr>
              <w:t>30.4</w:t>
            </w:r>
          </w:p>
        </w:tc>
        <w:tc>
          <w:tcPr>
            <w:tcW w:w="1134" w:type="dxa"/>
            <w:tcBorders>
              <w:top w:val="nil"/>
              <w:left w:val="nil"/>
              <w:bottom w:val="nil"/>
              <w:right w:val="nil"/>
            </w:tcBorders>
            <w:tcMar>
              <w:left w:w="57" w:type="dxa"/>
              <w:right w:w="57" w:type="dxa"/>
            </w:tcMar>
          </w:tcPr>
          <w:p w14:paraId="1A24F628" w14:textId="77777777" w:rsidR="00942E35" w:rsidRDefault="00942E35" w:rsidP="00942E35">
            <w:pPr>
              <w:pStyle w:val="Tabletext"/>
              <w:ind w:right="227"/>
              <w:jc w:val="right"/>
              <w:rPr>
                <w:rFonts w:cs="Arial"/>
                <w:color w:val="000000"/>
                <w:szCs w:val="16"/>
              </w:rPr>
            </w:pPr>
            <w:r w:rsidRPr="00CA44D1">
              <w:t>35.1</w:t>
            </w:r>
          </w:p>
        </w:tc>
        <w:tc>
          <w:tcPr>
            <w:tcW w:w="992" w:type="dxa"/>
            <w:tcBorders>
              <w:top w:val="nil"/>
              <w:left w:val="nil"/>
              <w:bottom w:val="nil"/>
              <w:right w:val="nil"/>
            </w:tcBorders>
            <w:tcMar>
              <w:left w:w="57" w:type="dxa"/>
              <w:right w:w="57" w:type="dxa"/>
            </w:tcMar>
            <w:vAlign w:val="bottom"/>
          </w:tcPr>
          <w:p w14:paraId="170414F5" w14:textId="77777777" w:rsidR="00942E35" w:rsidRPr="00E00B44" w:rsidRDefault="00942E35" w:rsidP="00EB61F3">
            <w:pPr>
              <w:pStyle w:val="Tabletext"/>
              <w:ind w:right="187"/>
              <w:jc w:val="right"/>
            </w:pPr>
            <w:r>
              <w:rPr>
                <w:rFonts w:cs="Arial"/>
                <w:color w:val="000000"/>
                <w:szCs w:val="16"/>
              </w:rPr>
              <w:t>38.6</w:t>
            </w:r>
          </w:p>
        </w:tc>
        <w:tc>
          <w:tcPr>
            <w:tcW w:w="993" w:type="dxa"/>
            <w:tcBorders>
              <w:top w:val="nil"/>
              <w:left w:val="nil"/>
              <w:bottom w:val="nil"/>
            </w:tcBorders>
            <w:vAlign w:val="bottom"/>
          </w:tcPr>
          <w:p w14:paraId="12A4A5DE" w14:textId="77777777" w:rsidR="00942E35" w:rsidRPr="00E00B44" w:rsidRDefault="00942E35" w:rsidP="00942E35">
            <w:pPr>
              <w:pStyle w:val="Tabletext"/>
              <w:ind w:right="227"/>
              <w:jc w:val="right"/>
            </w:pPr>
            <w:r>
              <w:rPr>
                <w:rFonts w:cs="Arial"/>
                <w:color w:val="000000"/>
                <w:szCs w:val="16"/>
              </w:rPr>
              <w:t>2.9</w:t>
            </w:r>
          </w:p>
        </w:tc>
        <w:tc>
          <w:tcPr>
            <w:tcW w:w="992" w:type="dxa"/>
            <w:tcBorders>
              <w:top w:val="nil"/>
              <w:left w:val="nil"/>
              <w:bottom w:val="nil"/>
            </w:tcBorders>
            <w:vAlign w:val="bottom"/>
          </w:tcPr>
          <w:p w14:paraId="517BE53A" w14:textId="77777777" w:rsidR="00942E35" w:rsidRPr="00E00B44" w:rsidRDefault="00942E35" w:rsidP="00942E35">
            <w:pPr>
              <w:pStyle w:val="Tabletext"/>
              <w:ind w:right="227"/>
              <w:jc w:val="right"/>
            </w:pPr>
            <w:r>
              <w:rPr>
                <w:rFonts w:cs="Arial"/>
                <w:color w:val="000000"/>
                <w:szCs w:val="16"/>
              </w:rPr>
              <w:t>1.2</w:t>
            </w:r>
          </w:p>
        </w:tc>
      </w:tr>
      <w:tr w:rsidR="00942E35" w14:paraId="32ECB410" w14:textId="77777777" w:rsidTr="00EB61F3">
        <w:tc>
          <w:tcPr>
            <w:tcW w:w="2410" w:type="dxa"/>
            <w:tcBorders>
              <w:top w:val="nil"/>
              <w:bottom w:val="nil"/>
              <w:right w:val="nil"/>
            </w:tcBorders>
            <w:vAlign w:val="center"/>
          </w:tcPr>
          <w:p w14:paraId="73CDB4AE" w14:textId="11161018" w:rsidR="00942E35" w:rsidRPr="00927CBF" w:rsidRDefault="00942E35" w:rsidP="00942E35">
            <w:pPr>
              <w:pStyle w:val="Tabletext"/>
            </w:pPr>
            <w:r w:rsidRPr="00A3597B">
              <w:t>Creative &amp; Performing Arts Activities</w:t>
            </w:r>
          </w:p>
        </w:tc>
        <w:tc>
          <w:tcPr>
            <w:tcW w:w="1134" w:type="dxa"/>
            <w:gridSpan w:val="2"/>
            <w:tcBorders>
              <w:top w:val="nil"/>
              <w:left w:val="nil"/>
              <w:bottom w:val="nil"/>
              <w:right w:val="nil"/>
            </w:tcBorders>
            <w:tcMar>
              <w:left w:w="57" w:type="dxa"/>
              <w:right w:w="57" w:type="dxa"/>
            </w:tcMar>
            <w:vAlign w:val="bottom"/>
          </w:tcPr>
          <w:p w14:paraId="35997EAF" w14:textId="77777777" w:rsidR="00942E35" w:rsidRPr="00E00B44" w:rsidRDefault="00942E35" w:rsidP="00942E35">
            <w:pPr>
              <w:pStyle w:val="Tabletext"/>
              <w:ind w:right="227"/>
              <w:jc w:val="right"/>
            </w:pPr>
            <w:r>
              <w:rPr>
                <w:rFonts w:cs="Arial"/>
                <w:color w:val="000000"/>
                <w:szCs w:val="16"/>
              </w:rPr>
              <w:t>40.7</w:t>
            </w:r>
          </w:p>
        </w:tc>
        <w:tc>
          <w:tcPr>
            <w:tcW w:w="1134" w:type="dxa"/>
            <w:tcBorders>
              <w:top w:val="nil"/>
              <w:left w:val="nil"/>
              <w:bottom w:val="nil"/>
              <w:right w:val="nil"/>
            </w:tcBorders>
            <w:tcMar>
              <w:left w:w="57" w:type="dxa"/>
              <w:right w:w="57" w:type="dxa"/>
            </w:tcMar>
          </w:tcPr>
          <w:p w14:paraId="4836584E" w14:textId="77777777" w:rsidR="00461C7B" w:rsidRDefault="00461C7B" w:rsidP="00942E35">
            <w:pPr>
              <w:pStyle w:val="Tabletext"/>
              <w:ind w:right="227"/>
              <w:jc w:val="right"/>
            </w:pPr>
          </w:p>
          <w:p w14:paraId="5C9DC2A2" w14:textId="55A8CFBD" w:rsidR="00942E35" w:rsidRDefault="00942E35" w:rsidP="00942E35">
            <w:pPr>
              <w:pStyle w:val="Tabletext"/>
              <w:ind w:right="227"/>
              <w:jc w:val="right"/>
              <w:rPr>
                <w:rFonts w:cs="Arial"/>
                <w:color w:val="000000"/>
                <w:szCs w:val="16"/>
              </w:rPr>
            </w:pPr>
            <w:r w:rsidRPr="00CA44D1">
              <w:t>42.2</w:t>
            </w:r>
          </w:p>
        </w:tc>
        <w:tc>
          <w:tcPr>
            <w:tcW w:w="992" w:type="dxa"/>
            <w:tcBorders>
              <w:top w:val="nil"/>
              <w:left w:val="nil"/>
              <w:bottom w:val="nil"/>
              <w:right w:val="nil"/>
            </w:tcBorders>
            <w:tcMar>
              <w:left w:w="57" w:type="dxa"/>
              <w:right w:w="57" w:type="dxa"/>
            </w:tcMar>
            <w:vAlign w:val="bottom"/>
          </w:tcPr>
          <w:p w14:paraId="2B40B07F" w14:textId="77777777" w:rsidR="00942E35" w:rsidRPr="00E00B44" w:rsidRDefault="00942E35" w:rsidP="00EB61F3">
            <w:pPr>
              <w:pStyle w:val="Tabletext"/>
              <w:ind w:right="187"/>
              <w:jc w:val="right"/>
            </w:pPr>
            <w:r>
              <w:rPr>
                <w:rFonts w:cs="Arial"/>
                <w:color w:val="000000"/>
                <w:szCs w:val="16"/>
              </w:rPr>
              <w:t>46.8</w:t>
            </w:r>
          </w:p>
        </w:tc>
        <w:tc>
          <w:tcPr>
            <w:tcW w:w="993" w:type="dxa"/>
            <w:tcBorders>
              <w:top w:val="nil"/>
              <w:left w:val="nil"/>
              <w:bottom w:val="nil"/>
            </w:tcBorders>
            <w:vAlign w:val="bottom"/>
          </w:tcPr>
          <w:p w14:paraId="6BBFC456" w14:textId="77777777" w:rsidR="00942E35" w:rsidRPr="00E00B44" w:rsidRDefault="00942E35" w:rsidP="00942E35">
            <w:pPr>
              <w:pStyle w:val="Tabletext"/>
              <w:ind w:right="227"/>
              <w:jc w:val="right"/>
            </w:pPr>
            <w:r>
              <w:rPr>
                <w:rFonts w:cs="Arial"/>
                <w:color w:val="000000"/>
                <w:szCs w:val="16"/>
              </w:rPr>
              <w:t>0.8</w:t>
            </w:r>
          </w:p>
        </w:tc>
        <w:tc>
          <w:tcPr>
            <w:tcW w:w="992" w:type="dxa"/>
            <w:tcBorders>
              <w:top w:val="nil"/>
              <w:left w:val="nil"/>
              <w:bottom w:val="nil"/>
            </w:tcBorders>
            <w:vAlign w:val="bottom"/>
          </w:tcPr>
          <w:p w14:paraId="36DC0D08" w14:textId="77777777" w:rsidR="00942E35" w:rsidRPr="00E00B44" w:rsidRDefault="00942E35" w:rsidP="00942E35">
            <w:pPr>
              <w:pStyle w:val="Tabletext"/>
              <w:ind w:right="227"/>
              <w:jc w:val="right"/>
            </w:pPr>
            <w:r>
              <w:rPr>
                <w:rFonts w:cs="Arial"/>
                <w:color w:val="000000"/>
                <w:szCs w:val="16"/>
              </w:rPr>
              <w:t>1.3</w:t>
            </w:r>
          </w:p>
        </w:tc>
      </w:tr>
      <w:tr w:rsidR="00942E35" w14:paraId="5C6EED38" w14:textId="77777777" w:rsidTr="00EB61F3">
        <w:tc>
          <w:tcPr>
            <w:tcW w:w="2410" w:type="dxa"/>
            <w:tcBorders>
              <w:top w:val="nil"/>
              <w:bottom w:val="nil"/>
              <w:right w:val="nil"/>
            </w:tcBorders>
            <w:vAlign w:val="center"/>
          </w:tcPr>
          <w:p w14:paraId="3DC4A094" w14:textId="77777777" w:rsidR="00942E35" w:rsidRPr="00927CBF" w:rsidRDefault="00942E35" w:rsidP="00942E35">
            <w:pPr>
              <w:pStyle w:val="Tabletext"/>
            </w:pPr>
            <w:r w:rsidRPr="00A3597B">
              <w:t>Sports &amp; Recreation Activities</w:t>
            </w:r>
          </w:p>
        </w:tc>
        <w:tc>
          <w:tcPr>
            <w:tcW w:w="1134" w:type="dxa"/>
            <w:gridSpan w:val="2"/>
            <w:tcBorders>
              <w:top w:val="nil"/>
              <w:left w:val="nil"/>
              <w:bottom w:val="nil"/>
              <w:right w:val="nil"/>
            </w:tcBorders>
            <w:tcMar>
              <w:left w:w="57" w:type="dxa"/>
              <w:right w:w="57" w:type="dxa"/>
            </w:tcMar>
            <w:vAlign w:val="bottom"/>
          </w:tcPr>
          <w:p w14:paraId="3B5134A5" w14:textId="77777777" w:rsidR="00942E35" w:rsidRPr="00E00B44" w:rsidRDefault="00942E35" w:rsidP="00942E35">
            <w:pPr>
              <w:pStyle w:val="Tabletext"/>
              <w:ind w:right="227"/>
              <w:jc w:val="right"/>
            </w:pPr>
            <w:r>
              <w:rPr>
                <w:rFonts w:cs="Arial"/>
                <w:color w:val="000000"/>
                <w:szCs w:val="16"/>
              </w:rPr>
              <w:t>102.2</w:t>
            </w:r>
          </w:p>
        </w:tc>
        <w:tc>
          <w:tcPr>
            <w:tcW w:w="1134" w:type="dxa"/>
            <w:tcBorders>
              <w:top w:val="nil"/>
              <w:left w:val="nil"/>
              <w:bottom w:val="nil"/>
              <w:right w:val="nil"/>
            </w:tcBorders>
            <w:tcMar>
              <w:left w:w="57" w:type="dxa"/>
              <w:right w:w="57" w:type="dxa"/>
            </w:tcMar>
          </w:tcPr>
          <w:p w14:paraId="355D607B" w14:textId="0C6F3D91" w:rsidR="00942E35" w:rsidRDefault="00942E35" w:rsidP="00942E35">
            <w:pPr>
              <w:pStyle w:val="Tabletext"/>
              <w:ind w:right="227"/>
              <w:jc w:val="right"/>
              <w:rPr>
                <w:rFonts w:cs="Arial"/>
                <w:color w:val="000000"/>
                <w:szCs w:val="16"/>
              </w:rPr>
            </w:pPr>
            <w:r w:rsidRPr="00CA44D1">
              <w:t>121.3</w:t>
            </w:r>
          </w:p>
        </w:tc>
        <w:tc>
          <w:tcPr>
            <w:tcW w:w="992" w:type="dxa"/>
            <w:tcBorders>
              <w:top w:val="nil"/>
              <w:left w:val="nil"/>
              <w:bottom w:val="nil"/>
              <w:right w:val="nil"/>
            </w:tcBorders>
            <w:tcMar>
              <w:left w:w="57" w:type="dxa"/>
              <w:right w:w="57" w:type="dxa"/>
            </w:tcMar>
            <w:vAlign w:val="bottom"/>
          </w:tcPr>
          <w:p w14:paraId="5A4B0D8C" w14:textId="77777777" w:rsidR="00942E35" w:rsidRPr="00E00B44" w:rsidRDefault="00942E35" w:rsidP="00EB61F3">
            <w:pPr>
              <w:pStyle w:val="Tabletext"/>
              <w:ind w:right="187"/>
              <w:jc w:val="right"/>
            </w:pPr>
            <w:r>
              <w:rPr>
                <w:rFonts w:cs="Arial"/>
                <w:color w:val="000000"/>
                <w:szCs w:val="16"/>
              </w:rPr>
              <w:t>135.3</w:t>
            </w:r>
          </w:p>
        </w:tc>
        <w:tc>
          <w:tcPr>
            <w:tcW w:w="993" w:type="dxa"/>
            <w:tcBorders>
              <w:top w:val="nil"/>
              <w:left w:val="nil"/>
              <w:bottom w:val="nil"/>
            </w:tcBorders>
            <w:vAlign w:val="bottom"/>
          </w:tcPr>
          <w:p w14:paraId="0C539CEA" w14:textId="77777777" w:rsidR="00942E35" w:rsidRPr="00E00B44" w:rsidRDefault="00942E35" w:rsidP="00942E35">
            <w:pPr>
              <w:pStyle w:val="Tabletext"/>
              <w:ind w:right="227"/>
              <w:jc w:val="right"/>
            </w:pPr>
            <w:r>
              <w:rPr>
                <w:rFonts w:cs="Arial"/>
                <w:color w:val="000000"/>
                <w:szCs w:val="16"/>
              </w:rPr>
              <w:t>3.5</w:t>
            </w:r>
          </w:p>
        </w:tc>
        <w:tc>
          <w:tcPr>
            <w:tcW w:w="992" w:type="dxa"/>
            <w:tcBorders>
              <w:top w:val="nil"/>
              <w:left w:val="nil"/>
              <w:bottom w:val="nil"/>
            </w:tcBorders>
            <w:vAlign w:val="bottom"/>
          </w:tcPr>
          <w:p w14:paraId="7EB76371" w14:textId="77777777" w:rsidR="00942E35" w:rsidRPr="00E00B44" w:rsidRDefault="00942E35" w:rsidP="00942E35">
            <w:pPr>
              <w:pStyle w:val="Tabletext"/>
              <w:ind w:right="227"/>
              <w:jc w:val="right"/>
            </w:pPr>
            <w:r>
              <w:rPr>
                <w:rFonts w:cs="Arial"/>
                <w:color w:val="000000"/>
                <w:szCs w:val="16"/>
              </w:rPr>
              <w:t>1.4</w:t>
            </w:r>
          </w:p>
        </w:tc>
      </w:tr>
      <w:tr w:rsidR="00942E35" w14:paraId="7648F195" w14:textId="77777777" w:rsidTr="00EB61F3">
        <w:tc>
          <w:tcPr>
            <w:tcW w:w="2410" w:type="dxa"/>
            <w:tcBorders>
              <w:top w:val="nil"/>
              <w:bottom w:val="nil"/>
              <w:right w:val="nil"/>
            </w:tcBorders>
            <w:vAlign w:val="center"/>
          </w:tcPr>
          <w:p w14:paraId="268F7142" w14:textId="77777777" w:rsidR="00942E35" w:rsidRPr="00927CBF" w:rsidRDefault="00942E35" w:rsidP="00942E35">
            <w:pPr>
              <w:pStyle w:val="Tabletext"/>
            </w:pPr>
            <w:r w:rsidRPr="00A3597B">
              <w:t>Gambling Activities</w:t>
            </w:r>
          </w:p>
        </w:tc>
        <w:tc>
          <w:tcPr>
            <w:tcW w:w="1134" w:type="dxa"/>
            <w:gridSpan w:val="2"/>
            <w:tcBorders>
              <w:top w:val="nil"/>
              <w:left w:val="nil"/>
              <w:bottom w:val="nil"/>
              <w:right w:val="nil"/>
            </w:tcBorders>
            <w:tcMar>
              <w:left w:w="57" w:type="dxa"/>
              <w:right w:w="57" w:type="dxa"/>
            </w:tcMar>
            <w:vAlign w:val="bottom"/>
          </w:tcPr>
          <w:p w14:paraId="67F8CABD" w14:textId="77777777" w:rsidR="00942E35" w:rsidRPr="00E00B44" w:rsidRDefault="00942E35" w:rsidP="00942E35">
            <w:pPr>
              <w:pStyle w:val="Tabletext"/>
              <w:ind w:right="227"/>
              <w:jc w:val="right"/>
            </w:pPr>
            <w:r>
              <w:rPr>
                <w:rFonts w:cs="Arial"/>
                <w:color w:val="000000"/>
                <w:szCs w:val="16"/>
              </w:rPr>
              <w:t>27.5</w:t>
            </w:r>
          </w:p>
        </w:tc>
        <w:tc>
          <w:tcPr>
            <w:tcW w:w="1134" w:type="dxa"/>
            <w:tcBorders>
              <w:top w:val="nil"/>
              <w:left w:val="nil"/>
              <w:bottom w:val="nil"/>
              <w:right w:val="nil"/>
            </w:tcBorders>
            <w:tcMar>
              <w:left w:w="57" w:type="dxa"/>
              <w:right w:w="57" w:type="dxa"/>
            </w:tcMar>
          </w:tcPr>
          <w:p w14:paraId="4E86A5BA" w14:textId="77777777" w:rsidR="00942E35" w:rsidRDefault="00942E35" w:rsidP="00942E35">
            <w:pPr>
              <w:pStyle w:val="Tabletext"/>
              <w:ind w:right="227"/>
              <w:jc w:val="right"/>
              <w:rPr>
                <w:rFonts w:cs="Arial"/>
                <w:color w:val="000000"/>
                <w:szCs w:val="16"/>
              </w:rPr>
            </w:pPr>
            <w:r w:rsidRPr="00CA44D1">
              <w:t>27.6</w:t>
            </w:r>
          </w:p>
        </w:tc>
        <w:tc>
          <w:tcPr>
            <w:tcW w:w="992" w:type="dxa"/>
            <w:tcBorders>
              <w:top w:val="nil"/>
              <w:left w:val="nil"/>
              <w:bottom w:val="nil"/>
              <w:right w:val="nil"/>
            </w:tcBorders>
            <w:tcMar>
              <w:left w:w="57" w:type="dxa"/>
              <w:right w:w="57" w:type="dxa"/>
            </w:tcMar>
            <w:vAlign w:val="bottom"/>
          </w:tcPr>
          <w:p w14:paraId="1E90AE15" w14:textId="77777777" w:rsidR="00942E35" w:rsidRPr="00E00B44" w:rsidRDefault="00942E35" w:rsidP="00EB61F3">
            <w:pPr>
              <w:pStyle w:val="Tabletext"/>
              <w:ind w:right="187"/>
              <w:jc w:val="right"/>
            </w:pPr>
            <w:r>
              <w:rPr>
                <w:rFonts w:cs="Arial"/>
                <w:color w:val="000000"/>
                <w:szCs w:val="16"/>
              </w:rPr>
              <w:t>32.3</w:t>
            </w:r>
          </w:p>
        </w:tc>
        <w:tc>
          <w:tcPr>
            <w:tcW w:w="993" w:type="dxa"/>
            <w:tcBorders>
              <w:top w:val="nil"/>
              <w:left w:val="nil"/>
              <w:bottom w:val="nil"/>
            </w:tcBorders>
            <w:vAlign w:val="bottom"/>
          </w:tcPr>
          <w:p w14:paraId="2F73297B" w14:textId="77777777" w:rsidR="00942E35" w:rsidRPr="00E00B44" w:rsidRDefault="00942E35" w:rsidP="00942E35">
            <w:pPr>
              <w:pStyle w:val="Tabletext"/>
              <w:ind w:right="227"/>
              <w:jc w:val="right"/>
            </w:pPr>
            <w:r>
              <w:rPr>
                <w:rFonts w:cs="Arial"/>
                <w:color w:val="000000"/>
                <w:szCs w:val="16"/>
              </w:rPr>
              <w:t>0.0</w:t>
            </w:r>
          </w:p>
        </w:tc>
        <w:tc>
          <w:tcPr>
            <w:tcW w:w="992" w:type="dxa"/>
            <w:tcBorders>
              <w:top w:val="nil"/>
              <w:left w:val="nil"/>
              <w:bottom w:val="nil"/>
            </w:tcBorders>
            <w:vAlign w:val="bottom"/>
          </w:tcPr>
          <w:p w14:paraId="700B22F5" w14:textId="77777777" w:rsidR="00942E35" w:rsidRPr="00E00B44" w:rsidRDefault="00942E35" w:rsidP="00942E35">
            <w:pPr>
              <w:pStyle w:val="Tabletext"/>
              <w:ind w:right="227"/>
              <w:jc w:val="right"/>
            </w:pPr>
            <w:r>
              <w:rPr>
                <w:rFonts w:cs="Arial"/>
                <w:color w:val="000000"/>
                <w:szCs w:val="16"/>
              </w:rPr>
              <w:t>2.0</w:t>
            </w:r>
          </w:p>
        </w:tc>
      </w:tr>
      <w:tr w:rsidR="00942E35" w14:paraId="3961E744" w14:textId="77777777" w:rsidTr="00EB61F3">
        <w:tc>
          <w:tcPr>
            <w:tcW w:w="2410" w:type="dxa"/>
            <w:tcBorders>
              <w:top w:val="nil"/>
              <w:bottom w:val="nil"/>
              <w:right w:val="nil"/>
            </w:tcBorders>
            <w:vAlign w:val="center"/>
          </w:tcPr>
          <w:p w14:paraId="6768E693" w14:textId="77777777" w:rsidR="00942E35" w:rsidRDefault="00942E35" w:rsidP="00942E35">
            <w:pPr>
              <w:pStyle w:val="Tabletext"/>
            </w:pPr>
            <w:r w:rsidRPr="00A3597B">
              <w:t>Repair &amp; Maintenance</w:t>
            </w:r>
          </w:p>
        </w:tc>
        <w:tc>
          <w:tcPr>
            <w:tcW w:w="1134" w:type="dxa"/>
            <w:gridSpan w:val="2"/>
            <w:tcBorders>
              <w:top w:val="nil"/>
              <w:left w:val="nil"/>
              <w:bottom w:val="nil"/>
              <w:right w:val="nil"/>
            </w:tcBorders>
            <w:tcMar>
              <w:left w:w="57" w:type="dxa"/>
              <w:right w:w="57" w:type="dxa"/>
            </w:tcMar>
            <w:vAlign w:val="bottom"/>
          </w:tcPr>
          <w:p w14:paraId="3E628293" w14:textId="77777777" w:rsidR="00942E35" w:rsidRPr="00E00B44" w:rsidRDefault="00942E35" w:rsidP="00942E35">
            <w:pPr>
              <w:pStyle w:val="Tabletext"/>
              <w:ind w:right="227"/>
              <w:jc w:val="right"/>
            </w:pPr>
            <w:r>
              <w:rPr>
                <w:rFonts w:cs="Arial"/>
                <w:color w:val="000000"/>
                <w:szCs w:val="16"/>
              </w:rPr>
              <w:t>222.9</w:t>
            </w:r>
          </w:p>
        </w:tc>
        <w:tc>
          <w:tcPr>
            <w:tcW w:w="1134" w:type="dxa"/>
            <w:tcBorders>
              <w:top w:val="nil"/>
              <w:left w:val="nil"/>
              <w:bottom w:val="nil"/>
              <w:right w:val="nil"/>
            </w:tcBorders>
            <w:tcMar>
              <w:left w:w="57" w:type="dxa"/>
              <w:right w:w="57" w:type="dxa"/>
            </w:tcMar>
          </w:tcPr>
          <w:p w14:paraId="64380DD4" w14:textId="77777777" w:rsidR="00942E35" w:rsidRDefault="00942E35" w:rsidP="00942E35">
            <w:pPr>
              <w:pStyle w:val="Tabletext"/>
              <w:ind w:right="227"/>
              <w:jc w:val="right"/>
              <w:rPr>
                <w:rFonts w:cs="Arial"/>
                <w:color w:val="000000"/>
                <w:szCs w:val="16"/>
              </w:rPr>
            </w:pPr>
            <w:r w:rsidRPr="00CA44D1">
              <w:t>230.5</w:t>
            </w:r>
          </w:p>
        </w:tc>
        <w:tc>
          <w:tcPr>
            <w:tcW w:w="992" w:type="dxa"/>
            <w:tcBorders>
              <w:top w:val="nil"/>
              <w:left w:val="nil"/>
              <w:bottom w:val="nil"/>
              <w:right w:val="nil"/>
            </w:tcBorders>
            <w:tcMar>
              <w:left w:w="57" w:type="dxa"/>
              <w:right w:w="57" w:type="dxa"/>
            </w:tcMar>
            <w:vAlign w:val="bottom"/>
          </w:tcPr>
          <w:p w14:paraId="55776258" w14:textId="77777777" w:rsidR="00942E35" w:rsidRPr="00E00B44" w:rsidRDefault="00942E35" w:rsidP="00EB61F3">
            <w:pPr>
              <w:pStyle w:val="Tabletext"/>
              <w:ind w:right="187"/>
              <w:jc w:val="right"/>
            </w:pPr>
            <w:r>
              <w:rPr>
                <w:rFonts w:cs="Arial"/>
                <w:color w:val="000000"/>
                <w:szCs w:val="16"/>
              </w:rPr>
              <w:t>265.2</w:t>
            </w:r>
          </w:p>
        </w:tc>
        <w:tc>
          <w:tcPr>
            <w:tcW w:w="993" w:type="dxa"/>
            <w:tcBorders>
              <w:top w:val="nil"/>
              <w:left w:val="nil"/>
              <w:bottom w:val="nil"/>
            </w:tcBorders>
            <w:vAlign w:val="bottom"/>
          </w:tcPr>
          <w:p w14:paraId="6004AC20" w14:textId="77777777" w:rsidR="00942E35" w:rsidRDefault="00942E35" w:rsidP="00942E35">
            <w:pPr>
              <w:pStyle w:val="Tabletext"/>
              <w:ind w:right="227"/>
              <w:jc w:val="right"/>
              <w:rPr>
                <w:rFonts w:cs="Arial"/>
                <w:color w:val="000000"/>
                <w:szCs w:val="16"/>
              </w:rPr>
            </w:pPr>
            <w:r>
              <w:rPr>
                <w:rFonts w:cs="Arial"/>
                <w:color w:val="000000"/>
                <w:szCs w:val="16"/>
              </w:rPr>
              <w:t>0.7</w:t>
            </w:r>
          </w:p>
        </w:tc>
        <w:tc>
          <w:tcPr>
            <w:tcW w:w="992" w:type="dxa"/>
            <w:tcBorders>
              <w:top w:val="nil"/>
              <w:left w:val="nil"/>
              <w:bottom w:val="nil"/>
            </w:tcBorders>
            <w:vAlign w:val="bottom"/>
          </w:tcPr>
          <w:p w14:paraId="2E4C1F84" w14:textId="77777777" w:rsidR="00942E35" w:rsidRDefault="00942E35" w:rsidP="00942E35">
            <w:pPr>
              <w:pStyle w:val="Tabletext"/>
              <w:ind w:right="227"/>
              <w:jc w:val="right"/>
              <w:rPr>
                <w:rFonts w:cs="Arial"/>
                <w:color w:val="000000"/>
                <w:szCs w:val="16"/>
              </w:rPr>
            </w:pPr>
            <w:r>
              <w:rPr>
                <w:rFonts w:cs="Arial"/>
                <w:color w:val="000000"/>
                <w:szCs w:val="16"/>
              </w:rPr>
              <w:t>1.8</w:t>
            </w:r>
          </w:p>
        </w:tc>
      </w:tr>
      <w:tr w:rsidR="00942E35" w14:paraId="43E6640A" w14:textId="77777777" w:rsidTr="00EB61F3">
        <w:tc>
          <w:tcPr>
            <w:tcW w:w="2410" w:type="dxa"/>
            <w:tcBorders>
              <w:top w:val="nil"/>
              <w:bottom w:val="nil"/>
              <w:right w:val="nil"/>
            </w:tcBorders>
            <w:vAlign w:val="center"/>
          </w:tcPr>
          <w:p w14:paraId="7BF1ED26" w14:textId="77777777" w:rsidR="00942E35" w:rsidRDefault="00942E35" w:rsidP="00942E35">
            <w:pPr>
              <w:pStyle w:val="Tabletext"/>
            </w:pPr>
            <w:r w:rsidRPr="00A3597B">
              <w:t>Personal &amp; Other</w:t>
            </w:r>
          </w:p>
        </w:tc>
        <w:tc>
          <w:tcPr>
            <w:tcW w:w="1134" w:type="dxa"/>
            <w:gridSpan w:val="2"/>
            <w:tcBorders>
              <w:top w:val="nil"/>
              <w:left w:val="nil"/>
              <w:bottom w:val="nil"/>
              <w:right w:val="nil"/>
            </w:tcBorders>
            <w:tcMar>
              <w:left w:w="57" w:type="dxa"/>
              <w:right w:w="57" w:type="dxa"/>
            </w:tcMar>
            <w:vAlign w:val="bottom"/>
          </w:tcPr>
          <w:p w14:paraId="0B23B5A8" w14:textId="77777777" w:rsidR="00942E35" w:rsidRPr="00E00B44" w:rsidRDefault="00942E35" w:rsidP="00942E35">
            <w:pPr>
              <w:pStyle w:val="Tabletext"/>
              <w:ind w:right="227"/>
              <w:jc w:val="right"/>
            </w:pPr>
            <w:r>
              <w:rPr>
                <w:rFonts w:cs="Arial"/>
                <w:color w:val="000000"/>
                <w:szCs w:val="16"/>
              </w:rPr>
              <w:t>224.5</w:t>
            </w:r>
          </w:p>
        </w:tc>
        <w:tc>
          <w:tcPr>
            <w:tcW w:w="1134" w:type="dxa"/>
            <w:tcBorders>
              <w:top w:val="nil"/>
              <w:left w:val="nil"/>
              <w:bottom w:val="nil"/>
              <w:right w:val="nil"/>
            </w:tcBorders>
            <w:tcMar>
              <w:left w:w="57" w:type="dxa"/>
              <w:right w:w="57" w:type="dxa"/>
            </w:tcMar>
          </w:tcPr>
          <w:p w14:paraId="73FCA267" w14:textId="77777777" w:rsidR="00942E35" w:rsidRDefault="00942E35" w:rsidP="00942E35">
            <w:pPr>
              <w:pStyle w:val="Tabletext"/>
              <w:ind w:right="227"/>
              <w:jc w:val="right"/>
              <w:rPr>
                <w:rFonts w:cs="Arial"/>
                <w:color w:val="000000"/>
                <w:szCs w:val="16"/>
              </w:rPr>
            </w:pPr>
            <w:r w:rsidRPr="00CA44D1">
              <w:t>244.7</w:t>
            </w:r>
          </w:p>
        </w:tc>
        <w:tc>
          <w:tcPr>
            <w:tcW w:w="992" w:type="dxa"/>
            <w:tcBorders>
              <w:top w:val="nil"/>
              <w:left w:val="nil"/>
              <w:bottom w:val="nil"/>
              <w:right w:val="nil"/>
            </w:tcBorders>
            <w:tcMar>
              <w:left w:w="57" w:type="dxa"/>
              <w:right w:w="57" w:type="dxa"/>
            </w:tcMar>
            <w:vAlign w:val="bottom"/>
          </w:tcPr>
          <w:p w14:paraId="3DEF4859" w14:textId="77777777" w:rsidR="00942E35" w:rsidRPr="00E00B44" w:rsidRDefault="00942E35" w:rsidP="00EB61F3">
            <w:pPr>
              <w:pStyle w:val="Tabletext"/>
              <w:ind w:right="187"/>
              <w:jc w:val="right"/>
            </w:pPr>
            <w:r>
              <w:rPr>
                <w:rFonts w:cs="Arial"/>
                <w:color w:val="000000"/>
                <w:szCs w:val="16"/>
              </w:rPr>
              <w:t>274.8</w:t>
            </w:r>
          </w:p>
        </w:tc>
        <w:tc>
          <w:tcPr>
            <w:tcW w:w="993" w:type="dxa"/>
            <w:tcBorders>
              <w:top w:val="nil"/>
              <w:left w:val="nil"/>
              <w:bottom w:val="nil"/>
            </w:tcBorders>
            <w:vAlign w:val="bottom"/>
          </w:tcPr>
          <w:p w14:paraId="1FB74CC9" w14:textId="77777777" w:rsidR="00942E35" w:rsidRDefault="00942E35" w:rsidP="00942E35">
            <w:pPr>
              <w:pStyle w:val="Tabletext"/>
              <w:ind w:right="227"/>
              <w:jc w:val="right"/>
              <w:rPr>
                <w:rFonts w:cs="Arial"/>
                <w:color w:val="000000"/>
                <w:szCs w:val="16"/>
              </w:rPr>
            </w:pPr>
            <w:r>
              <w:rPr>
                <w:rFonts w:cs="Arial"/>
                <w:color w:val="000000"/>
                <w:szCs w:val="16"/>
              </w:rPr>
              <w:t>1.7</w:t>
            </w:r>
          </w:p>
        </w:tc>
        <w:tc>
          <w:tcPr>
            <w:tcW w:w="992" w:type="dxa"/>
            <w:tcBorders>
              <w:top w:val="nil"/>
              <w:left w:val="nil"/>
              <w:bottom w:val="nil"/>
            </w:tcBorders>
            <w:vAlign w:val="bottom"/>
          </w:tcPr>
          <w:p w14:paraId="56097550" w14:textId="77777777" w:rsidR="00942E35" w:rsidRDefault="00942E35" w:rsidP="00942E35">
            <w:pPr>
              <w:pStyle w:val="Tabletext"/>
              <w:ind w:right="227"/>
              <w:jc w:val="right"/>
              <w:rPr>
                <w:rFonts w:cs="Arial"/>
                <w:color w:val="000000"/>
                <w:szCs w:val="16"/>
              </w:rPr>
            </w:pPr>
            <w:r>
              <w:rPr>
                <w:rFonts w:cs="Arial"/>
                <w:color w:val="000000"/>
                <w:szCs w:val="16"/>
              </w:rPr>
              <w:t>1.5</w:t>
            </w:r>
          </w:p>
        </w:tc>
      </w:tr>
      <w:tr w:rsidR="00942E35" w14:paraId="568EC50C" w14:textId="77777777" w:rsidTr="00EB61F3">
        <w:tc>
          <w:tcPr>
            <w:tcW w:w="2410" w:type="dxa"/>
            <w:tcBorders>
              <w:top w:val="nil"/>
              <w:bottom w:val="single" w:sz="4" w:space="0" w:color="auto"/>
              <w:right w:val="nil"/>
            </w:tcBorders>
            <w:vAlign w:val="center"/>
          </w:tcPr>
          <w:p w14:paraId="7898B5A3" w14:textId="4FD4BB3C" w:rsidR="00942E35" w:rsidRPr="00461C7B" w:rsidRDefault="00942E35" w:rsidP="00BF4593">
            <w:pPr>
              <w:pStyle w:val="Tabletext"/>
              <w:spacing w:before="0" w:after="0"/>
            </w:pPr>
            <w:r w:rsidRPr="00461C7B">
              <w:t xml:space="preserve">Private Households </w:t>
            </w:r>
            <w:r w:rsidR="008A6628">
              <w:br/>
            </w:r>
            <w:r w:rsidRPr="00461C7B">
              <w:t xml:space="preserve">Employing Staff &amp; Undifferentiated Goods-&amp; Service-Producing Activities </w:t>
            </w:r>
            <w:r w:rsidR="008A6628">
              <w:br/>
            </w:r>
            <w:r w:rsidRPr="00461C7B">
              <w:t xml:space="preserve">of Households for </w:t>
            </w:r>
            <w:r w:rsidR="008A6628">
              <w:t>o</w:t>
            </w:r>
            <w:r w:rsidRPr="00461C7B">
              <w:t>wn Use</w:t>
            </w:r>
          </w:p>
        </w:tc>
        <w:tc>
          <w:tcPr>
            <w:tcW w:w="1134" w:type="dxa"/>
            <w:gridSpan w:val="2"/>
            <w:tcBorders>
              <w:top w:val="nil"/>
              <w:left w:val="nil"/>
              <w:bottom w:val="single" w:sz="4" w:space="0" w:color="auto"/>
              <w:right w:val="nil"/>
            </w:tcBorders>
            <w:tcMar>
              <w:left w:w="57" w:type="dxa"/>
              <w:right w:w="57" w:type="dxa"/>
            </w:tcMar>
            <w:vAlign w:val="bottom"/>
          </w:tcPr>
          <w:p w14:paraId="157D1E89" w14:textId="77777777" w:rsidR="00942E35" w:rsidRPr="00461C7B" w:rsidRDefault="00942E35" w:rsidP="00BF4593">
            <w:pPr>
              <w:pStyle w:val="Tabletext"/>
              <w:spacing w:before="0" w:after="0"/>
              <w:ind w:right="227"/>
              <w:jc w:val="right"/>
            </w:pPr>
            <w:r w:rsidRPr="00461C7B">
              <w:rPr>
                <w:rFonts w:cs="Arial"/>
                <w:color w:val="000000"/>
                <w:szCs w:val="16"/>
              </w:rPr>
              <w:t>3.6</w:t>
            </w:r>
          </w:p>
        </w:tc>
        <w:tc>
          <w:tcPr>
            <w:tcW w:w="1134" w:type="dxa"/>
            <w:tcBorders>
              <w:top w:val="nil"/>
              <w:left w:val="nil"/>
              <w:bottom w:val="single" w:sz="4" w:space="0" w:color="auto"/>
              <w:right w:val="nil"/>
            </w:tcBorders>
            <w:tcMar>
              <w:left w:w="57" w:type="dxa"/>
              <w:right w:w="57" w:type="dxa"/>
            </w:tcMar>
          </w:tcPr>
          <w:p w14:paraId="2F81190B" w14:textId="77777777" w:rsidR="00BF4593" w:rsidRDefault="00BF4593" w:rsidP="00BF4593">
            <w:pPr>
              <w:pStyle w:val="Tabletext"/>
              <w:spacing w:before="0" w:after="0"/>
              <w:ind w:right="227"/>
              <w:jc w:val="right"/>
              <w:rPr>
                <w:rFonts w:cs="Arial"/>
                <w:color w:val="000000"/>
                <w:szCs w:val="16"/>
              </w:rPr>
            </w:pPr>
          </w:p>
          <w:p w14:paraId="073F85DE" w14:textId="77777777" w:rsidR="00BF4593" w:rsidRDefault="00BF4593" w:rsidP="00BF4593">
            <w:pPr>
              <w:pStyle w:val="Tabletext"/>
              <w:spacing w:before="0" w:after="0"/>
              <w:ind w:right="227"/>
              <w:jc w:val="right"/>
              <w:rPr>
                <w:rFonts w:cs="Arial"/>
                <w:color w:val="000000"/>
                <w:szCs w:val="16"/>
              </w:rPr>
            </w:pPr>
          </w:p>
          <w:p w14:paraId="6D0EA383" w14:textId="77777777" w:rsidR="008A6628" w:rsidRPr="008A6628" w:rsidRDefault="008A6628" w:rsidP="008A6628">
            <w:pPr>
              <w:pStyle w:val="Text"/>
            </w:pPr>
          </w:p>
          <w:p w14:paraId="7C092C08" w14:textId="07978877" w:rsidR="00942E35" w:rsidRPr="00461C7B" w:rsidRDefault="00942E35" w:rsidP="00BF4593">
            <w:pPr>
              <w:pStyle w:val="Tabletext"/>
              <w:spacing w:before="0" w:after="0"/>
              <w:ind w:right="227"/>
              <w:jc w:val="right"/>
              <w:rPr>
                <w:rFonts w:cs="Arial"/>
                <w:color w:val="000000"/>
                <w:szCs w:val="16"/>
              </w:rPr>
            </w:pPr>
            <w:r w:rsidRPr="00BF4593">
              <w:rPr>
                <w:rFonts w:cs="Arial"/>
                <w:color w:val="000000"/>
                <w:szCs w:val="16"/>
              </w:rPr>
              <w:t>4.7</w:t>
            </w:r>
          </w:p>
        </w:tc>
        <w:tc>
          <w:tcPr>
            <w:tcW w:w="992" w:type="dxa"/>
            <w:tcBorders>
              <w:top w:val="nil"/>
              <w:left w:val="nil"/>
              <w:bottom w:val="single" w:sz="4" w:space="0" w:color="auto"/>
              <w:right w:val="nil"/>
            </w:tcBorders>
            <w:tcMar>
              <w:left w:w="57" w:type="dxa"/>
              <w:right w:w="57" w:type="dxa"/>
            </w:tcMar>
            <w:vAlign w:val="bottom"/>
          </w:tcPr>
          <w:p w14:paraId="06EB2CF1" w14:textId="77777777" w:rsidR="00942E35" w:rsidRPr="00BF4593" w:rsidRDefault="00942E35" w:rsidP="00EB61F3">
            <w:pPr>
              <w:pStyle w:val="Tabletext"/>
              <w:spacing w:before="0" w:after="0"/>
              <w:ind w:right="187"/>
              <w:jc w:val="right"/>
              <w:rPr>
                <w:rFonts w:cs="Arial"/>
                <w:color w:val="000000"/>
                <w:szCs w:val="16"/>
              </w:rPr>
            </w:pPr>
            <w:r w:rsidRPr="00461C7B">
              <w:rPr>
                <w:rFonts w:cs="Arial"/>
                <w:color w:val="000000"/>
                <w:szCs w:val="16"/>
              </w:rPr>
              <w:t>5.4</w:t>
            </w:r>
          </w:p>
        </w:tc>
        <w:tc>
          <w:tcPr>
            <w:tcW w:w="993" w:type="dxa"/>
            <w:tcBorders>
              <w:top w:val="nil"/>
              <w:left w:val="nil"/>
              <w:bottom w:val="single" w:sz="4" w:space="0" w:color="auto"/>
            </w:tcBorders>
            <w:vAlign w:val="bottom"/>
          </w:tcPr>
          <w:p w14:paraId="0727BABF" w14:textId="50C6E74B" w:rsidR="00942E35" w:rsidRPr="00461C7B" w:rsidRDefault="00942E35" w:rsidP="00BF4593">
            <w:pPr>
              <w:pStyle w:val="Tabletext"/>
              <w:spacing w:before="0" w:after="0"/>
              <w:ind w:right="227"/>
              <w:jc w:val="right"/>
              <w:rPr>
                <w:rFonts w:cs="Arial"/>
                <w:color w:val="000000"/>
                <w:szCs w:val="16"/>
              </w:rPr>
            </w:pPr>
            <w:r w:rsidRPr="00461C7B">
              <w:rPr>
                <w:rFonts w:cs="Arial"/>
                <w:color w:val="000000"/>
                <w:szCs w:val="16"/>
              </w:rPr>
              <w:t>5.9</w:t>
            </w:r>
          </w:p>
        </w:tc>
        <w:tc>
          <w:tcPr>
            <w:tcW w:w="992" w:type="dxa"/>
            <w:tcBorders>
              <w:top w:val="nil"/>
              <w:left w:val="nil"/>
              <w:bottom w:val="single" w:sz="4" w:space="0" w:color="auto"/>
            </w:tcBorders>
            <w:vAlign w:val="bottom"/>
          </w:tcPr>
          <w:p w14:paraId="1A33F6C6" w14:textId="79A40FDE" w:rsidR="00942E35" w:rsidRDefault="00942E35" w:rsidP="00BF4593">
            <w:pPr>
              <w:pStyle w:val="Tabletext"/>
              <w:spacing w:before="0" w:after="0"/>
              <w:ind w:right="227"/>
              <w:jc w:val="right"/>
              <w:rPr>
                <w:rFonts w:cs="Arial"/>
                <w:color w:val="000000"/>
                <w:szCs w:val="16"/>
              </w:rPr>
            </w:pPr>
            <w:r w:rsidRPr="00461C7B">
              <w:rPr>
                <w:rFonts w:cs="Arial"/>
                <w:color w:val="000000"/>
                <w:szCs w:val="16"/>
              </w:rPr>
              <w:t>1.6</w:t>
            </w:r>
          </w:p>
        </w:tc>
      </w:tr>
      <w:tr w:rsidR="00942E35" w:rsidRPr="00F62122" w14:paraId="4AF6153D" w14:textId="77777777" w:rsidTr="00EB61F3">
        <w:tc>
          <w:tcPr>
            <w:tcW w:w="2410" w:type="dxa"/>
            <w:tcBorders>
              <w:top w:val="single" w:sz="4" w:space="0" w:color="auto"/>
              <w:bottom w:val="single" w:sz="4" w:space="0" w:color="auto"/>
              <w:right w:val="nil"/>
            </w:tcBorders>
            <w:vAlign w:val="center"/>
          </w:tcPr>
          <w:p w14:paraId="3E2A4343" w14:textId="77777777" w:rsidR="00942E35" w:rsidRPr="00F62122" w:rsidRDefault="00942E35" w:rsidP="00942E35">
            <w:pPr>
              <w:pStyle w:val="Tabletext"/>
              <w:rPr>
                <w:b/>
              </w:rPr>
            </w:pPr>
            <w:r w:rsidRPr="00F62122">
              <w:rPr>
                <w:b/>
              </w:rPr>
              <w:t>Total</w:t>
            </w:r>
          </w:p>
        </w:tc>
        <w:tc>
          <w:tcPr>
            <w:tcW w:w="1134" w:type="dxa"/>
            <w:gridSpan w:val="2"/>
            <w:tcBorders>
              <w:top w:val="single" w:sz="4" w:space="0" w:color="auto"/>
              <w:left w:val="nil"/>
              <w:bottom w:val="single" w:sz="4" w:space="0" w:color="auto"/>
              <w:right w:val="nil"/>
            </w:tcBorders>
            <w:tcMar>
              <w:left w:w="57" w:type="dxa"/>
              <w:right w:w="57" w:type="dxa"/>
            </w:tcMar>
            <w:vAlign w:val="bottom"/>
          </w:tcPr>
          <w:p w14:paraId="76633C60" w14:textId="79C95386" w:rsidR="00942E35" w:rsidRPr="00F62122" w:rsidRDefault="00EB61F3" w:rsidP="00EB61F3">
            <w:pPr>
              <w:pStyle w:val="Tabletext"/>
              <w:tabs>
                <w:tab w:val="right" w:pos="789"/>
              </w:tabs>
              <w:rPr>
                <w:b/>
              </w:rPr>
            </w:pPr>
            <w:r>
              <w:rPr>
                <w:rFonts w:cs="Arial"/>
                <w:b/>
                <w:color w:val="000000"/>
                <w:szCs w:val="16"/>
              </w:rPr>
              <w:tab/>
            </w:r>
            <w:r w:rsidR="00942E35" w:rsidRPr="00F62122">
              <w:rPr>
                <w:rFonts w:cs="Arial"/>
                <w:b/>
                <w:color w:val="000000"/>
                <w:szCs w:val="16"/>
              </w:rPr>
              <w:t>11</w:t>
            </w:r>
            <w:r w:rsidR="00BF4593">
              <w:rPr>
                <w:rFonts w:cs="Arial"/>
                <w:b/>
                <w:color w:val="000000"/>
                <w:szCs w:val="16"/>
              </w:rPr>
              <w:t xml:space="preserve"> </w:t>
            </w:r>
            <w:r w:rsidR="00942E35" w:rsidRPr="00F62122">
              <w:rPr>
                <w:rFonts w:cs="Arial"/>
                <w:b/>
                <w:color w:val="000000"/>
                <w:szCs w:val="16"/>
              </w:rPr>
              <w:t>066.2</w:t>
            </w:r>
          </w:p>
        </w:tc>
        <w:tc>
          <w:tcPr>
            <w:tcW w:w="1134" w:type="dxa"/>
            <w:tcBorders>
              <w:top w:val="single" w:sz="4" w:space="0" w:color="auto"/>
              <w:left w:val="nil"/>
              <w:bottom w:val="single" w:sz="4" w:space="0" w:color="auto"/>
              <w:right w:val="nil"/>
            </w:tcBorders>
            <w:tcMar>
              <w:left w:w="57" w:type="dxa"/>
              <w:right w:w="57" w:type="dxa"/>
            </w:tcMar>
          </w:tcPr>
          <w:p w14:paraId="58102350" w14:textId="17498744" w:rsidR="00942E35" w:rsidRPr="00A96BA4" w:rsidRDefault="00942E35" w:rsidP="00EB61F3">
            <w:pPr>
              <w:pStyle w:val="Tabletext"/>
              <w:ind w:right="113"/>
              <w:jc w:val="center"/>
              <w:rPr>
                <w:rFonts w:cs="Arial"/>
                <w:b/>
                <w:bCs/>
                <w:color w:val="000000"/>
                <w:szCs w:val="16"/>
              </w:rPr>
            </w:pPr>
            <w:r w:rsidRPr="00461C7B">
              <w:rPr>
                <w:b/>
                <w:bCs/>
              </w:rPr>
              <w:t>11</w:t>
            </w:r>
            <w:r w:rsidR="00BF4593">
              <w:rPr>
                <w:b/>
                <w:bCs/>
              </w:rPr>
              <w:t xml:space="preserve"> </w:t>
            </w:r>
            <w:r w:rsidRPr="00461C7B">
              <w:rPr>
                <w:b/>
                <w:bCs/>
              </w:rPr>
              <w:t>852.4</w:t>
            </w:r>
          </w:p>
        </w:tc>
        <w:tc>
          <w:tcPr>
            <w:tcW w:w="992" w:type="dxa"/>
            <w:tcBorders>
              <w:top w:val="single" w:sz="4" w:space="0" w:color="auto"/>
              <w:left w:val="nil"/>
              <w:bottom w:val="single" w:sz="4" w:space="0" w:color="auto"/>
              <w:right w:val="nil"/>
            </w:tcBorders>
            <w:tcMar>
              <w:left w:w="57" w:type="dxa"/>
              <w:right w:w="57" w:type="dxa"/>
            </w:tcMar>
            <w:vAlign w:val="bottom"/>
          </w:tcPr>
          <w:p w14:paraId="7E279863" w14:textId="69F35A46" w:rsidR="00942E35" w:rsidRPr="00F62122" w:rsidRDefault="00942E35" w:rsidP="00EB61F3">
            <w:pPr>
              <w:pStyle w:val="Tabletext"/>
              <w:ind w:right="187"/>
              <w:jc w:val="right"/>
              <w:rPr>
                <w:b/>
              </w:rPr>
            </w:pPr>
            <w:r w:rsidRPr="00F62122">
              <w:rPr>
                <w:rFonts w:cs="Arial"/>
                <w:b/>
                <w:color w:val="000000"/>
                <w:szCs w:val="16"/>
              </w:rPr>
              <w:t>13</w:t>
            </w:r>
            <w:r w:rsidR="00BF4593">
              <w:rPr>
                <w:rFonts w:cs="Arial"/>
                <w:b/>
                <w:color w:val="000000"/>
                <w:szCs w:val="16"/>
              </w:rPr>
              <w:t xml:space="preserve"> </w:t>
            </w:r>
            <w:r w:rsidRPr="00F62122">
              <w:rPr>
                <w:rFonts w:cs="Arial"/>
                <w:b/>
                <w:color w:val="000000"/>
                <w:szCs w:val="16"/>
              </w:rPr>
              <w:t>719.9</w:t>
            </w:r>
          </w:p>
        </w:tc>
        <w:tc>
          <w:tcPr>
            <w:tcW w:w="993" w:type="dxa"/>
            <w:tcBorders>
              <w:top w:val="single" w:sz="4" w:space="0" w:color="auto"/>
              <w:left w:val="nil"/>
              <w:bottom w:val="single" w:sz="4" w:space="0" w:color="auto"/>
            </w:tcBorders>
            <w:vAlign w:val="bottom"/>
          </w:tcPr>
          <w:p w14:paraId="500E167C" w14:textId="77777777" w:rsidR="00942E35" w:rsidRPr="00F62122" w:rsidRDefault="00942E35" w:rsidP="00942E35">
            <w:pPr>
              <w:pStyle w:val="Tabletext"/>
              <w:ind w:right="227"/>
              <w:jc w:val="right"/>
              <w:rPr>
                <w:rFonts w:cs="Arial"/>
                <w:b/>
                <w:color w:val="000000"/>
                <w:szCs w:val="16"/>
              </w:rPr>
            </w:pPr>
            <w:r w:rsidRPr="00F62122">
              <w:rPr>
                <w:rFonts w:cs="Arial"/>
                <w:b/>
                <w:color w:val="000000"/>
                <w:szCs w:val="16"/>
              </w:rPr>
              <w:t>1.4</w:t>
            </w:r>
          </w:p>
        </w:tc>
        <w:tc>
          <w:tcPr>
            <w:tcW w:w="992" w:type="dxa"/>
            <w:tcBorders>
              <w:top w:val="single" w:sz="4" w:space="0" w:color="auto"/>
              <w:left w:val="nil"/>
              <w:bottom w:val="single" w:sz="4" w:space="0" w:color="auto"/>
            </w:tcBorders>
            <w:vAlign w:val="bottom"/>
          </w:tcPr>
          <w:p w14:paraId="47816B16" w14:textId="77777777" w:rsidR="00942E35" w:rsidRPr="00F62122" w:rsidRDefault="00942E35" w:rsidP="00942E35">
            <w:pPr>
              <w:pStyle w:val="Tabletext"/>
              <w:ind w:right="227"/>
              <w:jc w:val="right"/>
              <w:rPr>
                <w:rFonts w:cs="Arial"/>
                <w:b/>
                <w:color w:val="000000"/>
                <w:szCs w:val="16"/>
              </w:rPr>
            </w:pPr>
            <w:r w:rsidRPr="00F62122">
              <w:rPr>
                <w:rFonts w:cs="Arial"/>
                <w:b/>
                <w:color w:val="000000"/>
                <w:szCs w:val="16"/>
              </w:rPr>
              <w:t>1.8</w:t>
            </w:r>
          </w:p>
        </w:tc>
      </w:tr>
    </w:tbl>
    <w:p w14:paraId="5D99B4BA" w14:textId="19A7AEA6" w:rsidR="0041083D" w:rsidRDefault="00A1684C" w:rsidP="00942E35">
      <w:pPr>
        <w:pStyle w:val="Source"/>
      </w:pPr>
      <w:r>
        <w:t>Source:</w:t>
      </w:r>
      <w:r>
        <w:tab/>
      </w:r>
      <w:r w:rsidR="00942E35" w:rsidRPr="00942E35">
        <w:t xml:space="preserve">ABS (2017b) </w:t>
      </w:r>
      <w:r w:rsidR="00942E35">
        <w:t>(</w:t>
      </w:r>
      <w:r w:rsidR="00942E35" w:rsidRPr="00942E35">
        <w:t xml:space="preserve">filtered </w:t>
      </w:r>
      <w:r w:rsidR="00874F9E">
        <w:t xml:space="preserve">by CoPS </w:t>
      </w:r>
      <w:r w:rsidR="00942E35" w:rsidRPr="00942E35">
        <w:t>using Hodrick-Prescott method to remove cyclical fluctuation</w:t>
      </w:r>
      <w:r w:rsidR="00942E35">
        <w:t xml:space="preserve">) and </w:t>
      </w:r>
      <w:r w:rsidR="0041083D">
        <w:t>Victoria University employment forecasts.</w:t>
      </w:r>
    </w:p>
    <w:p w14:paraId="6CB72F2A" w14:textId="77777777" w:rsidR="00A1684C" w:rsidRDefault="00A1684C" w:rsidP="00A1684C">
      <w:pPr>
        <w:pStyle w:val="Source"/>
        <w:rPr>
          <w:rFonts w:ascii="Tahoma" w:hAnsi="Tahoma"/>
          <w:b/>
          <w:sz w:val="17"/>
        </w:rPr>
      </w:pPr>
    </w:p>
    <w:p w14:paraId="4A99582A" w14:textId="77777777" w:rsidR="00744FB6" w:rsidRDefault="00744FB6" w:rsidP="00744FB6">
      <w:pPr>
        <w:pStyle w:val="Text"/>
      </w:pPr>
    </w:p>
    <w:p w14:paraId="77D83179" w14:textId="77777777" w:rsidR="00744FB6" w:rsidRDefault="00744FB6" w:rsidP="00744FB6">
      <w:pPr>
        <w:pStyle w:val="Text"/>
      </w:pPr>
    </w:p>
    <w:p w14:paraId="3BEEF694" w14:textId="77777777" w:rsidR="009D1B28" w:rsidRDefault="009D1B28" w:rsidP="00744FB6">
      <w:pPr>
        <w:pStyle w:val="Text"/>
      </w:pPr>
    </w:p>
    <w:p w14:paraId="59765CE9" w14:textId="77777777" w:rsidR="009D1B28" w:rsidRDefault="009D1B28" w:rsidP="00744FB6">
      <w:pPr>
        <w:pStyle w:val="Text"/>
      </w:pPr>
    </w:p>
    <w:p w14:paraId="2CD74BFC" w14:textId="77777777" w:rsidR="009D1B28" w:rsidRDefault="009D1B28" w:rsidP="00744FB6">
      <w:pPr>
        <w:pStyle w:val="Text"/>
      </w:pPr>
    </w:p>
    <w:p w14:paraId="5A8AC741" w14:textId="77777777" w:rsidR="009D1B28" w:rsidRDefault="009D1B28" w:rsidP="00744FB6">
      <w:pPr>
        <w:pStyle w:val="Text"/>
      </w:pPr>
    </w:p>
    <w:p w14:paraId="190AF81C" w14:textId="77777777" w:rsidR="004A5687" w:rsidRDefault="004A5687">
      <w:pPr>
        <w:spacing w:before="0" w:line="240" w:lineRule="auto"/>
        <w:rPr>
          <w:rFonts w:ascii="Arial" w:hAnsi="Arial"/>
          <w:b/>
          <w:sz w:val="17"/>
        </w:rPr>
      </w:pPr>
      <w:r>
        <w:br w:type="page"/>
      </w:r>
    </w:p>
    <w:p w14:paraId="54DD0870" w14:textId="77777777" w:rsidR="009D1B28" w:rsidRDefault="005811A7" w:rsidP="009D1B28">
      <w:pPr>
        <w:pStyle w:val="Tabletitle"/>
      </w:pPr>
      <w:bookmarkStart w:id="106" w:name="_Toc500147340"/>
      <w:r>
        <w:lastRenderedPageBreak/>
        <w:t>Table A</w:t>
      </w:r>
      <w:r w:rsidR="009D1B28">
        <w:t>3</w:t>
      </w:r>
      <w:r w:rsidR="009D1B28">
        <w:tab/>
        <w:t xml:space="preserve">Net replacement rate </w:t>
      </w:r>
      <w:r w:rsidR="00B371FA">
        <w:t xml:space="preserve">forecasts </w:t>
      </w:r>
      <w:r w:rsidR="009D1B28">
        <w:t>by occupation (minor), Australia</w:t>
      </w:r>
      <w:bookmarkEnd w:id="106"/>
    </w:p>
    <w:tbl>
      <w:tblPr>
        <w:tblW w:w="7655" w:type="dxa"/>
        <w:tblBorders>
          <w:top w:val="single" w:sz="4" w:space="0" w:color="auto"/>
          <w:bottom w:val="single" w:sz="4" w:space="0" w:color="auto"/>
        </w:tblBorders>
        <w:tblLayout w:type="fixed"/>
        <w:tblLook w:val="0000" w:firstRow="0" w:lastRow="0" w:firstColumn="0" w:lastColumn="0" w:noHBand="0" w:noVBand="0"/>
      </w:tblPr>
      <w:tblGrid>
        <w:gridCol w:w="5859"/>
        <w:gridCol w:w="1796"/>
      </w:tblGrid>
      <w:tr w:rsidR="002C40D0" w14:paraId="5766FD0A" w14:textId="77777777" w:rsidTr="00D36B9A">
        <w:tc>
          <w:tcPr>
            <w:tcW w:w="5859" w:type="dxa"/>
            <w:tcBorders>
              <w:top w:val="single" w:sz="4" w:space="0" w:color="auto"/>
              <w:bottom w:val="single" w:sz="4" w:space="0" w:color="auto"/>
              <w:right w:val="nil"/>
            </w:tcBorders>
          </w:tcPr>
          <w:p w14:paraId="3E99885B" w14:textId="77777777" w:rsidR="002C40D0" w:rsidRDefault="002C40D0" w:rsidP="00D36B9A">
            <w:pPr>
              <w:pStyle w:val="Tablehead1"/>
            </w:pPr>
            <w:r>
              <w:t>Occupation (ANZSCO 3-digit)</w:t>
            </w:r>
          </w:p>
        </w:tc>
        <w:tc>
          <w:tcPr>
            <w:tcW w:w="1796" w:type="dxa"/>
            <w:tcBorders>
              <w:top w:val="single" w:sz="4" w:space="0" w:color="auto"/>
              <w:bottom w:val="single" w:sz="4" w:space="0" w:color="auto"/>
              <w:right w:val="nil"/>
            </w:tcBorders>
          </w:tcPr>
          <w:p w14:paraId="2310D278" w14:textId="77777777" w:rsidR="002C40D0" w:rsidRDefault="005E2DB5" w:rsidP="00D36B9A">
            <w:pPr>
              <w:pStyle w:val="Tablehead1"/>
              <w:jc w:val="center"/>
            </w:pPr>
            <w:r>
              <w:t>Annual net replacement rate</w:t>
            </w:r>
            <w:r w:rsidR="000721E1">
              <w:t xml:space="preserve"> 2017–</w:t>
            </w:r>
            <w:r>
              <w:t>24</w:t>
            </w:r>
            <w:r w:rsidR="002C40D0">
              <w:t xml:space="preserve"> (%)</w:t>
            </w:r>
          </w:p>
        </w:tc>
      </w:tr>
      <w:tr w:rsidR="002C40D0" w14:paraId="4E68C3B3" w14:textId="77777777" w:rsidTr="00D36B9A">
        <w:tc>
          <w:tcPr>
            <w:tcW w:w="5859" w:type="dxa"/>
            <w:tcBorders>
              <w:top w:val="single" w:sz="4" w:space="0" w:color="auto"/>
              <w:bottom w:val="nil"/>
              <w:right w:val="nil"/>
            </w:tcBorders>
            <w:vAlign w:val="bottom"/>
          </w:tcPr>
          <w:p w14:paraId="2506525C" w14:textId="77777777" w:rsidR="002C40D0" w:rsidRPr="00927CBF" w:rsidRDefault="002C40D0" w:rsidP="002C40D0">
            <w:pPr>
              <w:pStyle w:val="Tabletext"/>
            </w:pPr>
            <w:r>
              <w:rPr>
                <w:rFonts w:cs="Arial"/>
                <w:color w:val="000000"/>
                <w:szCs w:val="16"/>
              </w:rPr>
              <w:t>Chief Executives, General Managers and Legislators</w:t>
            </w:r>
          </w:p>
        </w:tc>
        <w:tc>
          <w:tcPr>
            <w:tcW w:w="1796" w:type="dxa"/>
            <w:tcBorders>
              <w:top w:val="single" w:sz="4" w:space="0" w:color="auto"/>
              <w:bottom w:val="nil"/>
              <w:right w:val="nil"/>
            </w:tcBorders>
            <w:vAlign w:val="bottom"/>
          </w:tcPr>
          <w:p w14:paraId="7E925235" w14:textId="77777777" w:rsidR="002C40D0" w:rsidRDefault="002C40D0" w:rsidP="002C40D0">
            <w:pPr>
              <w:pStyle w:val="Tabletext"/>
              <w:ind w:right="601"/>
              <w:jc w:val="right"/>
              <w:rPr>
                <w:rFonts w:cs="Arial"/>
                <w:color w:val="000000"/>
                <w:szCs w:val="16"/>
              </w:rPr>
            </w:pPr>
            <w:r w:rsidRPr="002C40D0">
              <w:rPr>
                <w:rFonts w:cs="Arial"/>
                <w:color w:val="000000"/>
                <w:szCs w:val="16"/>
              </w:rPr>
              <w:t>1.8</w:t>
            </w:r>
          </w:p>
        </w:tc>
      </w:tr>
      <w:tr w:rsidR="002C40D0" w14:paraId="072C2D16" w14:textId="77777777" w:rsidTr="00D36B9A">
        <w:tc>
          <w:tcPr>
            <w:tcW w:w="5859" w:type="dxa"/>
            <w:tcBorders>
              <w:top w:val="nil"/>
              <w:bottom w:val="nil"/>
              <w:right w:val="nil"/>
            </w:tcBorders>
            <w:vAlign w:val="bottom"/>
          </w:tcPr>
          <w:p w14:paraId="24287B07" w14:textId="77777777" w:rsidR="002C40D0" w:rsidRPr="00927CBF" w:rsidRDefault="002C40D0" w:rsidP="002C40D0">
            <w:pPr>
              <w:pStyle w:val="Tabletext"/>
            </w:pPr>
            <w:r>
              <w:rPr>
                <w:rFonts w:cs="Arial"/>
                <w:color w:val="000000"/>
                <w:szCs w:val="16"/>
              </w:rPr>
              <w:t>Farmers and Farm Managers</w:t>
            </w:r>
          </w:p>
        </w:tc>
        <w:tc>
          <w:tcPr>
            <w:tcW w:w="1796" w:type="dxa"/>
            <w:tcBorders>
              <w:top w:val="nil"/>
              <w:bottom w:val="nil"/>
              <w:right w:val="nil"/>
            </w:tcBorders>
            <w:vAlign w:val="bottom"/>
          </w:tcPr>
          <w:p w14:paraId="40047C95" w14:textId="77777777" w:rsidR="002C40D0" w:rsidRDefault="002C40D0" w:rsidP="002C40D0">
            <w:pPr>
              <w:pStyle w:val="Tabletext"/>
              <w:ind w:right="601"/>
              <w:jc w:val="right"/>
              <w:rPr>
                <w:rFonts w:cs="Arial"/>
                <w:color w:val="000000"/>
                <w:szCs w:val="16"/>
              </w:rPr>
            </w:pPr>
            <w:r w:rsidRPr="002C40D0">
              <w:rPr>
                <w:rFonts w:cs="Arial"/>
                <w:color w:val="000000"/>
                <w:szCs w:val="16"/>
              </w:rPr>
              <w:t>3.4</w:t>
            </w:r>
          </w:p>
        </w:tc>
      </w:tr>
      <w:tr w:rsidR="002C40D0" w14:paraId="37763A92" w14:textId="77777777" w:rsidTr="00D36B9A">
        <w:tc>
          <w:tcPr>
            <w:tcW w:w="5859" w:type="dxa"/>
            <w:tcBorders>
              <w:top w:val="nil"/>
              <w:bottom w:val="nil"/>
              <w:right w:val="nil"/>
            </w:tcBorders>
            <w:vAlign w:val="bottom"/>
          </w:tcPr>
          <w:p w14:paraId="44CA4702" w14:textId="77777777" w:rsidR="002C40D0" w:rsidRPr="00927CBF" w:rsidRDefault="002C40D0" w:rsidP="002C40D0">
            <w:pPr>
              <w:pStyle w:val="Tabletext"/>
            </w:pPr>
            <w:r>
              <w:rPr>
                <w:rFonts w:cs="Arial"/>
                <w:color w:val="000000"/>
                <w:szCs w:val="16"/>
              </w:rPr>
              <w:t>Advertising and Sales Managers</w:t>
            </w:r>
          </w:p>
        </w:tc>
        <w:tc>
          <w:tcPr>
            <w:tcW w:w="1796" w:type="dxa"/>
            <w:tcBorders>
              <w:top w:val="nil"/>
              <w:bottom w:val="nil"/>
              <w:right w:val="nil"/>
            </w:tcBorders>
            <w:vAlign w:val="bottom"/>
          </w:tcPr>
          <w:p w14:paraId="1F130367" w14:textId="77777777" w:rsidR="002C40D0" w:rsidRDefault="002C40D0" w:rsidP="002C40D0">
            <w:pPr>
              <w:pStyle w:val="Tabletext"/>
              <w:ind w:right="601"/>
              <w:jc w:val="right"/>
              <w:rPr>
                <w:rFonts w:cs="Arial"/>
                <w:color w:val="000000"/>
                <w:szCs w:val="16"/>
              </w:rPr>
            </w:pPr>
            <w:r w:rsidRPr="002C40D0">
              <w:rPr>
                <w:rFonts w:cs="Arial"/>
                <w:color w:val="000000"/>
                <w:szCs w:val="16"/>
              </w:rPr>
              <w:t>1.8</w:t>
            </w:r>
          </w:p>
        </w:tc>
      </w:tr>
      <w:tr w:rsidR="002C40D0" w14:paraId="5A2516E5" w14:textId="77777777" w:rsidTr="00D36B9A">
        <w:tc>
          <w:tcPr>
            <w:tcW w:w="5859" w:type="dxa"/>
            <w:tcBorders>
              <w:top w:val="nil"/>
              <w:bottom w:val="nil"/>
              <w:right w:val="nil"/>
            </w:tcBorders>
            <w:vAlign w:val="bottom"/>
          </w:tcPr>
          <w:p w14:paraId="4DB1B6B3" w14:textId="77777777" w:rsidR="002C40D0" w:rsidRPr="00927CBF" w:rsidRDefault="002C40D0" w:rsidP="002C40D0">
            <w:pPr>
              <w:pStyle w:val="Tabletext"/>
            </w:pPr>
            <w:r>
              <w:rPr>
                <w:rFonts w:cs="Arial"/>
                <w:color w:val="000000"/>
                <w:szCs w:val="16"/>
              </w:rPr>
              <w:t>Business Administration Managers</w:t>
            </w:r>
          </w:p>
        </w:tc>
        <w:tc>
          <w:tcPr>
            <w:tcW w:w="1796" w:type="dxa"/>
            <w:tcBorders>
              <w:top w:val="nil"/>
              <w:bottom w:val="nil"/>
              <w:right w:val="nil"/>
            </w:tcBorders>
            <w:vAlign w:val="bottom"/>
          </w:tcPr>
          <w:p w14:paraId="35BACBB1" w14:textId="77777777" w:rsidR="002C40D0" w:rsidRDefault="002C40D0" w:rsidP="002C40D0">
            <w:pPr>
              <w:pStyle w:val="Tabletext"/>
              <w:ind w:right="601"/>
              <w:jc w:val="right"/>
              <w:rPr>
                <w:rFonts w:cs="Arial"/>
                <w:color w:val="000000"/>
                <w:szCs w:val="16"/>
              </w:rPr>
            </w:pPr>
            <w:r w:rsidRPr="002C40D0">
              <w:rPr>
                <w:rFonts w:cs="Arial"/>
                <w:color w:val="000000"/>
                <w:szCs w:val="16"/>
              </w:rPr>
              <w:t>2.8</w:t>
            </w:r>
          </w:p>
        </w:tc>
      </w:tr>
      <w:tr w:rsidR="002C40D0" w14:paraId="091C8101" w14:textId="77777777" w:rsidTr="00D36B9A">
        <w:tc>
          <w:tcPr>
            <w:tcW w:w="5859" w:type="dxa"/>
            <w:tcBorders>
              <w:top w:val="nil"/>
              <w:bottom w:val="nil"/>
              <w:right w:val="nil"/>
            </w:tcBorders>
            <w:vAlign w:val="bottom"/>
          </w:tcPr>
          <w:p w14:paraId="5BEC47F9" w14:textId="77777777" w:rsidR="002C40D0" w:rsidRPr="00927CBF" w:rsidRDefault="002C40D0" w:rsidP="002C40D0">
            <w:pPr>
              <w:pStyle w:val="Tabletext"/>
            </w:pPr>
            <w:r>
              <w:rPr>
                <w:rFonts w:cs="Arial"/>
                <w:color w:val="000000"/>
                <w:szCs w:val="16"/>
              </w:rPr>
              <w:t>Construction, Distribution and Production Managers</w:t>
            </w:r>
          </w:p>
        </w:tc>
        <w:tc>
          <w:tcPr>
            <w:tcW w:w="1796" w:type="dxa"/>
            <w:tcBorders>
              <w:top w:val="nil"/>
              <w:bottom w:val="nil"/>
              <w:right w:val="nil"/>
            </w:tcBorders>
            <w:vAlign w:val="bottom"/>
          </w:tcPr>
          <w:p w14:paraId="1292142B" w14:textId="77777777" w:rsidR="002C40D0" w:rsidRDefault="002C40D0" w:rsidP="002C40D0">
            <w:pPr>
              <w:pStyle w:val="Tabletext"/>
              <w:ind w:right="601"/>
              <w:jc w:val="right"/>
              <w:rPr>
                <w:rFonts w:cs="Arial"/>
                <w:color w:val="000000"/>
                <w:szCs w:val="16"/>
              </w:rPr>
            </w:pPr>
            <w:r w:rsidRPr="002C40D0">
              <w:rPr>
                <w:rFonts w:cs="Arial"/>
                <w:color w:val="000000"/>
                <w:szCs w:val="16"/>
              </w:rPr>
              <w:t>2.1</w:t>
            </w:r>
          </w:p>
        </w:tc>
      </w:tr>
      <w:tr w:rsidR="002C40D0" w14:paraId="1D89C1C6" w14:textId="77777777" w:rsidTr="00D36B9A">
        <w:tc>
          <w:tcPr>
            <w:tcW w:w="5859" w:type="dxa"/>
            <w:tcBorders>
              <w:top w:val="nil"/>
              <w:bottom w:val="nil"/>
              <w:right w:val="nil"/>
            </w:tcBorders>
            <w:vAlign w:val="bottom"/>
          </w:tcPr>
          <w:p w14:paraId="258DAC80" w14:textId="77777777" w:rsidR="002C40D0" w:rsidRPr="00927CBF" w:rsidRDefault="002C40D0" w:rsidP="002C40D0">
            <w:pPr>
              <w:pStyle w:val="Tabletext"/>
            </w:pPr>
            <w:r>
              <w:rPr>
                <w:rFonts w:cs="Arial"/>
                <w:color w:val="000000"/>
                <w:szCs w:val="16"/>
              </w:rPr>
              <w:t>Education, Health and Welfare Services Managers</w:t>
            </w:r>
          </w:p>
        </w:tc>
        <w:tc>
          <w:tcPr>
            <w:tcW w:w="1796" w:type="dxa"/>
            <w:tcBorders>
              <w:top w:val="nil"/>
              <w:bottom w:val="nil"/>
              <w:right w:val="nil"/>
            </w:tcBorders>
            <w:vAlign w:val="bottom"/>
          </w:tcPr>
          <w:p w14:paraId="471F79A0" w14:textId="77777777" w:rsidR="002C40D0" w:rsidRDefault="002C40D0" w:rsidP="002C40D0">
            <w:pPr>
              <w:pStyle w:val="Tabletext"/>
              <w:ind w:right="601"/>
              <w:jc w:val="right"/>
              <w:rPr>
                <w:rFonts w:cs="Arial"/>
                <w:color w:val="000000"/>
                <w:szCs w:val="16"/>
              </w:rPr>
            </w:pPr>
            <w:r w:rsidRPr="002C40D0">
              <w:rPr>
                <w:rFonts w:cs="Arial"/>
                <w:color w:val="000000"/>
                <w:szCs w:val="16"/>
              </w:rPr>
              <w:t>3.0</w:t>
            </w:r>
          </w:p>
        </w:tc>
      </w:tr>
      <w:tr w:rsidR="002C40D0" w14:paraId="09D60CF6" w14:textId="77777777" w:rsidTr="00D36B9A">
        <w:tc>
          <w:tcPr>
            <w:tcW w:w="5859" w:type="dxa"/>
            <w:tcBorders>
              <w:top w:val="nil"/>
              <w:bottom w:val="nil"/>
              <w:right w:val="nil"/>
            </w:tcBorders>
            <w:vAlign w:val="bottom"/>
          </w:tcPr>
          <w:p w14:paraId="48DB89D1" w14:textId="77777777" w:rsidR="002C40D0" w:rsidRPr="00927CBF" w:rsidRDefault="002C40D0" w:rsidP="002C40D0">
            <w:pPr>
              <w:pStyle w:val="Tabletext"/>
            </w:pPr>
            <w:r>
              <w:rPr>
                <w:rFonts w:cs="Arial"/>
                <w:color w:val="000000"/>
                <w:szCs w:val="16"/>
              </w:rPr>
              <w:t>ICT Managers</w:t>
            </w:r>
          </w:p>
        </w:tc>
        <w:tc>
          <w:tcPr>
            <w:tcW w:w="1796" w:type="dxa"/>
            <w:tcBorders>
              <w:top w:val="nil"/>
              <w:bottom w:val="nil"/>
              <w:right w:val="nil"/>
            </w:tcBorders>
            <w:vAlign w:val="bottom"/>
          </w:tcPr>
          <w:p w14:paraId="2942FC4E" w14:textId="77777777" w:rsidR="002C40D0" w:rsidRDefault="002C40D0" w:rsidP="002C40D0">
            <w:pPr>
              <w:pStyle w:val="Tabletext"/>
              <w:ind w:right="601"/>
              <w:jc w:val="right"/>
              <w:rPr>
                <w:rFonts w:cs="Arial"/>
                <w:color w:val="000000"/>
                <w:szCs w:val="16"/>
              </w:rPr>
            </w:pPr>
            <w:r w:rsidRPr="002C40D0">
              <w:rPr>
                <w:rFonts w:cs="Arial"/>
                <w:color w:val="000000"/>
                <w:szCs w:val="16"/>
              </w:rPr>
              <w:t>0.9</w:t>
            </w:r>
          </w:p>
        </w:tc>
      </w:tr>
      <w:tr w:rsidR="002C40D0" w14:paraId="161B49B1" w14:textId="77777777" w:rsidTr="00D36B9A">
        <w:tc>
          <w:tcPr>
            <w:tcW w:w="5859" w:type="dxa"/>
            <w:tcBorders>
              <w:top w:val="nil"/>
              <w:bottom w:val="nil"/>
              <w:right w:val="nil"/>
            </w:tcBorders>
            <w:vAlign w:val="bottom"/>
          </w:tcPr>
          <w:p w14:paraId="73BBFDEC" w14:textId="77777777" w:rsidR="002C40D0" w:rsidRPr="00927CBF" w:rsidRDefault="002C40D0" w:rsidP="002C40D0">
            <w:pPr>
              <w:pStyle w:val="Tabletext"/>
            </w:pPr>
            <w:r>
              <w:rPr>
                <w:rFonts w:cs="Arial"/>
                <w:color w:val="000000"/>
                <w:szCs w:val="16"/>
              </w:rPr>
              <w:t>Miscellaneous Specialist Managers</w:t>
            </w:r>
          </w:p>
        </w:tc>
        <w:tc>
          <w:tcPr>
            <w:tcW w:w="1796" w:type="dxa"/>
            <w:tcBorders>
              <w:top w:val="nil"/>
              <w:bottom w:val="nil"/>
              <w:right w:val="nil"/>
            </w:tcBorders>
            <w:vAlign w:val="bottom"/>
          </w:tcPr>
          <w:p w14:paraId="0E094EA8" w14:textId="77777777" w:rsidR="002C40D0" w:rsidRDefault="002C40D0" w:rsidP="002C40D0">
            <w:pPr>
              <w:pStyle w:val="Tabletext"/>
              <w:ind w:right="601"/>
              <w:jc w:val="right"/>
              <w:rPr>
                <w:rFonts w:cs="Arial"/>
                <w:color w:val="000000"/>
                <w:szCs w:val="16"/>
              </w:rPr>
            </w:pPr>
            <w:r w:rsidRPr="002C40D0">
              <w:rPr>
                <w:rFonts w:cs="Arial"/>
                <w:color w:val="000000"/>
                <w:szCs w:val="16"/>
              </w:rPr>
              <w:t>1.6</w:t>
            </w:r>
          </w:p>
        </w:tc>
      </w:tr>
      <w:tr w:rsidR="002C40D0" w14:paraId="58C1100C" w14:textId="77777777" w:rsidTr="00D36B9A">
        <w:tc>
          <w:tcPr>
            <w:tcW w:w="5859" w:type="dxa"/>
            <w:tcBorders>
              <w:top w:val="nil"/>
              <w:bottom w:val="nil"/>
              <w:right w:val="nil"/>
            </w:tcBorders>
            <w:vAlign w:val="bottom"/>
          </w:tcPr>
          <w:p w14:paraId="2FE6C9CB" w14:textId="77777777" w:rsidR="002C40D0" w:rsidRPr="00927CBF" w:rsidRDefault="002C40D0" w:rsidP="002C40D0">
            <w:pPr>
              <w:pStyle w:val="Tabletext"/>
            </w:pPr>
            <w:r>
              <w:rPr>
                <w:rFonts w:cs="Arial"/>
                <w:color w:val="000000"/>
                <w:szCs w:val="16"/>
              </w:rPr>
              <w:t>Accommodation and Hospitality Managers</w:t>
            </w:r>
          </w:p>
        </w:tc>
        <w:tc>
          <w:tcPr>
            <w:tcW w:w="1796" w:type="dxa"/>
            <w:tcBorders>
              <w:top w:val="nil"/>
              <w:bottom w:val="nil"/>
              <w:right w:val="nil"/>
            </w:tcBorders>
            <w:vAlign w:val="bottom"/>
          </w:tcPr>
          <w:p w14:paraId="43D836F4" w14:textId="77777777" w:rsidR="002C40D0" w:rsidRDefault="002C40D0" w:rsidP="002C40D0">
            <w:pPr>
              <w:pStyle w:val="Tabletext"/>
              <w:ind w:right="601"/>
              <w:jc w:val="right"/>
              <w:rPr>
                <w:rFonts w:cs="Arial"/>
                <w:color w:val="000000"/>
                <w:szCs w:val="16"/>
              </w:rPr>
            </w:pPr>
            <w:r w:rsidRPr="002C40D0">
              <w:rPr>
                <w:rFonts w:cs="Arial"/>
                <w:color w:val="000000"/>
                <w:szCs w:val="16"/>
              </w:rPr>
              <w:t>2.5</w:t>
            </w:r>
          </w:p>
        </w:tc>
      </w:tr>
      <w:tr w:rsidR="002C40D0" w14:paraId="6F0F227B" w14:textId="77777777" w:rsidTr="00D36B9A">
        <w:tc>
          <w:tcPr>
            <w:tcW w:w="5859" w:type="dxa"/>
            <w:tcBorders>
              <w:top w:val="nil"/>
              <w:bottom w:val="nil"/>
              <w:right w:val="nil"/>
            </w:tcBorders>
            <w:vAlign w:val="bottom"/>
          </w:tcPr>
          <w:p w14:paraId="01917B4C" w14:textId="77777777" w:rsidR="002C40D0" w:rsidRPr="00927CBF" w:rsidRDefault="002C40D0" w:rsidP="002C40D0">
            <w:pPr>
              <w:pStyle w:val="Tabletext"/>
            </w:pPr>
            <w:r>
              <w:rPr>
                <w:rFonts w:cs="Arial"/>
                <w:color w:val="000000"/>
                <w:szCs w:val="16"/>
              </w:rPr>
              <w:t>Retail Managers</w:t>
            </w:r>
          </w:p>
        </w:tc>
        <w:tc>
          <w:tcPr>
            <w:tcW w:w="1796" w:type="dxa"/>
            <w:tcBorders>
              <w:top w:val="nil"/>
              <w:bottom w:val="nil"/>
              <w:right w:val="nil"/>
            </w:tcBorders>
            <w:vAlign w:val="bottom"/>
          </w:tcPr>
          <w:p w14:paraId="4533CB68" w14:textId="77777777" w:rsidR="002C40D0" w:rsidRDefault="002C40D0" w:rsidP="002C40D0">
            <w:pPr>
              <w:pStyle w:val="Tabletext"/>
              <w:ind w:right="601"/>
              <w:jc w:val="right"/>
              <w:rPr>
                <w:rFonts w:cs="Arial"/>
                <w:color w:val="000000"/>
                <w:szCs w:val="16"/>
              </w:rPr>
            </w:pPr>
            <w:r w:rsidRPr="002C40D0">
              <w:rPr>
                <w:rFonts w:cs="Arial"/>
                <w:color w:val="000000"/>
                <w:szCs w:val="16"/>
              </w:rPr>
              <w:t>2.1</w:t>
            </w:r>
          </w:p>
        </w:tc>
      </w:tr>
      <w:tr w:rsidR="002C40D0" w14:paraId="10BFC501" w14:textId="77777777" w:rsidTr="00D36B9A">
        <w:tc>
          <w:tcPr>
            <w:tcW w:w="5859" w:type="dxa"/>
            <w:tcBorders>
              <w:top w:val="nil"/>
              <w:bottom w:val="nil"/>
              <w:right w:val="nil"/>
            </w:tcBorders>
            <w:vAlign w:val="bottom"/>
          </w:tcPr>
          <w:p w14:paraId="32AABBD9" w14:textId="77777777" w:rsidR="002C40D0" w:rsidRPr="00927CBF" w:rsidRDefault="002C40D0" w:rsidP="002C40D0">
            <w:pPr>
              <w:pStyle w:val="Tabletext"/>
            </w:pPr>
            <w:r>
              <w:rPr>
                <w:rFonts w:cs="Arial"/>
                <w:color w:val="000000"/>
                <w:szCs w:val="16"/>
              </w:rPr>
              <w:t>Miscellaneous Hospitality, Retail and Service Managers</w:t>
            </w:r>
          </w:p>
        </w:tc>
        <w:tc>
          <w:tcPr>
            <w:tcW w:w="1796" w:type="dxa"/>
            <w:tcBorders>
              <w:top w:val="nil"/>
              <w:bottom w:val="nil"/>
              <w:right w:val="nil"/>
            </w:tcBorders>
            <w:vAlign w:val="bottom"/>
          </w:tcPr>
          <w:p w14:paraId="5AF554B7" w14:textId="77777777" w:rsidR="002C40D0" w:rsidRDefault="002C40D0" w:rsidP="002C40D0">
            <w:pPr>
              <w:pStyle w:val="Tabletext"/>
              <w:ind w:right="601"/>
              <w:jc w:val="right"/>
              <w:rPr>
                <w:rFonts w:cs="Arial"/>
                <w:color w:val="000000"/>
                <w:szCs w:val="16"/>
              </w:rPr>
            </w:pPr>
            <w:r w:rsidRPr="002C40D0">
              <w:rPr>
                <w:rFonts w:cs="Arial"/>
                <w:color w:val="000000"/>
                <w:szCs w:val="16"/>
              </w:rPr>
              <w:t>2.1</w:t>
            </w:r>
          </w:p>
        </w:tc>
      </w:tr>
      <w:tr w:rsidR="002C40D0" w14:paraId="2F6800CE" w14:textId="77777777" w:rsidTr="00D36B9A">
        <w:tc>
          <w:tcPr>
            <w:tcW w:w="5859" w:type="dxa"/>
            <w:tcBorders>
              <w:top w:val="nil"/>
              <w:bottom w:val="nil"/>
              <w:right w:val="nil"/>
            </w:tcBorders>
            <w:vAlign w:val="bottom"/>
          </w:tcPr>
          <w:p w14:paraId="27F566A5" w14:textId="77777777" w:rsidR="002C40D0" w:rsidRPr="00927CBF" w:rsidRDefault="002C40D0" w:rsidP="002C40D0">
            <w:pPr>
              <w:pStyle w:val="Tabletext"/>
            </w:pPr>
            <w:r>
              <w:rPr>
                <w:rFonts w:cs="Arial"/>
                <w:color w:val="000000"/>
                <w:szCs w:val="16"/>
              </w:rPr>
              <w:t>Arts Professionals</w:t>
            </w:r>
          </w:p>
        </w:tc>
        <w:tc>
          <w:tcPr>
            <w:tcW w:w="1796" w:type="dxa"/>
            <w:tcBorders>
              <w:top w:val="nil"/>
              <w:bottom w:val="nil"/>
              <w:right w:val="nil"/>
            </w:tcBorders>
            <w:vAlign w:val="bottom"/>
          </w:tcPr>
          <w:p w14:paraId="0C6F9306" w14:textId="77777777" w:rsidR="002C40D0" w:rsidRDefault="002C40D0" w:rsidP="002C40D0">
            <w:pPr>
              <w:pStyle w:val="Tabletext"/>
              <w:ind w:right="601"/>
              <w:jc w:val="right"/>
              <w:rPr>
                <w:rFonts w:cs="Arial"/>
                <w:color w:val="000000"/>
                <w:szCs w:val="16"/>
              </w:rPr>
            </w:pPr>
            <w:r w:rsidRPr="002C40D0">
              <w:rPr>
                <w:rFonts w:cs="Arial"/>
                <w:color w:val="000000"/>
                <w:szCs w:val="16"/>
              </w:rPr>
              <w:t>2.2</w:t>
            </w:r>
          </w:p>
        </w:tc>
      </w:tr>
      <w:tr w:rsidR="002C40D0" w14:paraId="74C91F49" w14:textId="77777777" w:rsidTr="00D36B9A">
        <w:tc>
          <w:tcPr>
            <w:tcW w:w="5859" w:type="dxa"/>
            <w:tcBorders>
              <w:top w:val="nil"/>
              <w:bottom w:val="nil"/>
              <w:right w:val="nil"/>
            </w:tcBorders>
            <w:vAlign w:val="bottom"/>
          </w:tcPr>
          <w:p w14:paraId="43F3BE72" w14:textId="77777777" w:rsidR="002C40D0" w:rsidRPr="00927CBF" w:rsidRDefault="002C40D0" w:rsidP="002C40D0">
            <w:pPr>
              <w:pStyle w:val="Tabletext"/>
            </w:pPr>
            <w:r>
              <w:rPr>
                <w:rFonts w:cs="Arial"/>
                <w:color w:val="000000"/>
                <w:szCs w:val="16"/>
              </w:rPr>
              <w:t>Media Professionals</w:t>
            </w:r>
          </w:p>
        </w:tc>
        <w:tc>
          <w:tcPr>
            <w:tcW w:w="1796" w:type="dxa"/>
            <w:tcBorders>
              <w:top w:val="nil"/>
              <w:bottom w:val="nil"/>
              <w:right w:val="nil"/>
            </w:tcBorders>
            <w:vAlign w:val="bottom"/>
          </w:tcPr>
          <w:p w14:paraId="78DDEC8F" w14:textId="77777777" w:rsidR="002C40D0" w:rsidRDefault="002C40D0" w:rsidP="002C40D0">
            <w:pPr>
              <w:pStyle w:val="Tabletext"/>
              <w:ind w:right="601"/>
              <w:jc w:val="right"/>
              <w:rPr>
                <w:rFonts w:cs="Arial"/>
                <w:color w:val="000000"/>
                <w:szCs w:val="16"/>
              </w:rPr>
            </w:pPr>
            <w:r w:rsidRPr="002C40D0">
              <w:rPr>
                <w:rFonts w:cs="Arial"/>
                <w:color w:val="000000"/>
                <w:szCs w:val="16"/>
              </w:rPr>
              <w:t>0.8</w:t>
            </w:r>
          </w:p>
        </w:tc>
      </w:tr>
      <w:tr w:rsidR="002C40D0" w14:paraId="5784CC9D" w14:textId="77777777" w:rsidTr="00D36B9A">
        <w:tc>
          <w:tcPr>
            <w:tcW w:w="5859" w:type="dxa"/>
            <w:tcBorders>
              <w:top w:val="nil"/>
              <w:bottom w:val="nil"/>
              <w:right w:val="nil"/>
            </w:tcBorders>
            <w:vAlign w:val="bottom"/>
          </w:tcPr>
          <w:p w14:paraId="62C21EBD" w14:textId="77777777" w:rsidR="002C40D0" w:rsidRPr="00927CBF" w:rsidRDefault="002C40D0" w:rsidP="002C40D0">
            <w:pPr>
              <w:pStyle w:val="Tabletext"/>
            </w:pPr>
            <w:r>
              <w:rPr>
                <w:rFonts w:cs="Arial"/>
                <w:color w:val="000000"/>
                <w:szCs w:val="16"/>
              </w:rPr>
              <w:t>Accountants, Auditors and Company Secretaries</w:t>
            </w:r>
          </w:p>
        </w:tc>
        <w:tc>
          <w:tcPr>
            <w:tcW w:w="1796" w:type="dxa"/>
            <w:tcBorders>
              <w:top w:val="nil"/>
              <w:bottom w:val="nil"/>
              <w:right w:val="nil"/>
            </w:tcBorders>
            <w:vAlign w:val="bottom"/>
          </w:tcPr>
          <w:p w14:paraId="4C22362A" w14:textId="77777777" w:rsidR="002C40D0" w:rsidRDefault="002C40D0" w:rsidP="002C40D0">
            <w:pPr>
              <w:pStyle w:val="Tabletext"/>
              <w:ind w:right="601"/>
              <w:jc w:val="right"/>
              <w:rPr>
                <w:rFonts w:cs="Arial"/>
                <w:color w:val="000000"/>
                <w:szCs w:val="16"/>
              </w:rPr>
            </w:pPr>
            <w:r w:rsidRPr="002C40D0">
              <w:rPr>
                <w:rFonts w:cs="Arial"/>
                <w:color w:val="000000"/>
                <w:szCs w:val="16"/>
              </w:rPr>
              <w:t>1.7</w:t>
            </w:r>
          </w:p>
        </w:tc>
      </w:tr>
      <w:tr w:rsidR="002C40D0" w14:paraId="60A75CD7" w14:textId="77777777" w:rsidTr="00D36B9A">
        <w:tc>
          <w:tcPr>
            <w:tcW w:w="5859" w:type="dxa"/>
            <w:tcBorders>
              <w:top w:val="nil"/>
              <w:bottom w:val="nil"/>
              <w:right w:val="nil"/>
            </w:tcBorders>
            <w:vAlign w:val="bottom"/>
          </w:tcPr>
          <w:p w14:paraId="1CAA7755" w14:textId="77777777" w:rsidR="002C40D0" w:rsidRPr="00927CBF" w:rsidRDefault="002C40D0" w:rsidP="002C40D0">
            <w:pPr>
              <w:pStyle w:val="Tabletext"/>
            </w:pPr>
            <w:r>
              <w:rPr>
                <w:rFonts w:cs="Arial"/>
                <w:color w:val="000000"/>
                <w:szCs w:val="16"/>
              </w:rPr>
              <w:t>Financial Brokers and Dealers, and Investment Advisers</w:t>
            </w:r>
          </w:p>
        </w:tc>
        <w:tc>
          <w:tcPr>
            <w:tcW w:w="1796" w:type="dxa"/>
            <w:tcBorders>
              <w:top w:val="nil"/>
              <w:bottom w:val="nil"/>
              <w:right w:val="nil"/>
            </w:tcBorders>
            <w:vAlign w:val="bottom"/>
          </w:tcPr>
          <w:p w14:paraId="52B0B89E" w14:textId="77777777" w:rsidR="002C40D0" w:rsidRDefault="002C40D0" w:rsidP="002C40D0">
            <w:pPr>
              <w:pStyle w:val="Tabletext"/>
              <w:ind w:right="601"/>
              <w:jc w:val="right"/>
              <w:rPr>
                <w:rFonts w:cs="Arial"/>
                <w:color w:val="000000"/>
                <w:szCs w:val="16"/>
              </w:rPr>
            </w:pPr>
            <w:r w:rsidRPr="002C40D0">
              <w:rPr>
                <w:rFonts w:cs="Arial"/>
                <w:color w:val="000000"/>
                <w:szCs w:val="16"/>
              </w:rPr>
              <w:t>2.2</w:t>
            </w:r>
          </w:p>
        </w:tc>
      </w:tr>
      <w:tr w:rsidR="002C40D0" w14:paraId="6D96B94D" w14:textId="77777777" w:rsidTr="00D36B9A">
        <w:tc>
          <w:tcPr>
            <w:tcW w:w="5859" w:type="dxa"/>
            <w:tcBorders>
              <w:top w:val="nil"/>
              <w:bottom w:val="nil"/>
              <w:right w:val="nil"/>
            </w:tcBorders>
            <w:vAlign w:val="bottom"/>
          </w:tcPr>
          <w:p w14:paraId="0FA17CF9" w14:textId="77777777" w:rsidR="002C40D0" w:rsidRPr="00927CBF" w:rsidRDefault="002C40D0" w:rsidP="002C40D0">
            <w:pPr>
              <w:pStyle w:val="Tabletext"/>
            </w:pPr>
            <w:r>
              <w:rPr>
                <w:rFonts w:cs="Arial"/>
                <w:color w:val="000000"/>
                <w:szCs w:val="16"/>
              </w:rPr>
              <w:t>Human Resource and Training Professionals</w:t>
            </w:r>
          </w:p>
        </w:tc>
        <w:tc>
          <w:tcPr>
            <w:tcW w:w="1796" w:type="dxa"/>
            <w:tcBorders>
              <w:top w:val="nil"/>
              <w:bottom w:val="nil"/>
              <w:right w:val="nil"/>
            </w:tcBorders>
            <w:vAlign w:val="bottom"/>
          </w:tcPr>
          <w:p w14:paraId="41442044" w14:textId="77777777" w:rsidR="002C40D0" w:rsidRDefault="002C40D0" w:rsidP="002C40D0">
            <w:pPr>
              <w:pStyle w:val="Tabletext"/>
              <w:ind w:right="601"/>
              <w:jc w:val="right"/>
              <w:rPr>
                <w:rFonts w:cs="Arial"/>
                <w:color w:val="000000"/>
                <w:szCs w:val="16"/>
              </w:rPr>
            </w:pPr>
            <w:r w:rsidRPr="002C40D0">
              <w:rPr>
                <w:rFonts w:cs="Arial"/>
                <w:color w:val="000000"/>
                <w:szCs w:val="16"/>
              </w:rPr>
              <w:t>1.8</w:t>
            </w:r>
          </w:p>
        </w:tc>
      </w:tr>
      <w:tr w:rsidR="002C40D0" w14:paraId="4DA8C021" w14:textId="77777777" w:rsidTr="00D36B9A">
        <w:tc>
          <w:tcPr>
            <w:tcW w:w="5859" w:type="dxa"/>
            <w:tcBorders>
              <w:top w:val="nil"/>
              <w:bottom w:val="nil"/>
              <w:right w:val="nil"/>
            </w:tcBorders>
            <w:vAlign w:val="bottom"/>
          </w:tcPr>
          <w:p w14:paraId="4A4FAEB1" w14:textId="77777777" w:rsidR="002C40D0" w:rsidRPr="00927CBF" w:rsidRDefault="002C40D0" w:rsidP="002C40D0">
            <w:pPr>
              <w:pStyle w:val="Tabletext"/>
            </w:pPr>
            <w:r>
              <w:rPr>
                <w:rFonts w:cs="Arial"/>
                <w:color w:val="000000"/>
                <w:szCs w:val="16"/>
              </w:rPr>
              <w:t>Information and Organisation Professionals</w:t>
            </w:r>
          </w:p>
        </w:tc>
        <w:tc>
          <w:tcPr>
            <w:tcW w:w="1796" w:type="dxa"/>
            <w:tcBorders>
              <w:top w:val="nil"/>
              <w:bottom w:val="nil"/>
              <w:right w:val="nil"/>
            </w:tcBorders>
            <w:vAlign w:val="bottom"/>
          </w:tcPr>
          <w:p w14:paraId="6DED8F8B" w14:textId="77777777" w:rsidR="002C40D0" w:rsidRDefault="002C40D0" w:rsidP="002C40D0">
            <w:pPr>
              <w:pStyle w:val="Tabletext"/>
              <w:ind w:right="601"/>
              <w:jc w:val="right"/>
              <w:rPr>
                <w:rFonts w:cs="Arial"/>
                <w:color w:val="000000"/>
                <w:szCs w:val="16"/>
              </w:rPr>
            </w:pPr>
            <w:r w:rsidRPr="002C40D0">
              <w:rPr>
                <w:rFonts w:cs="Arial"/>
                <w:color w:val="000000"/>
                <w:szCs w:val="16"/>
              </w:rPr>
              <w:t>1.6</w:t>
            </w:r>
          </w:p>
        </w:tc>
      </w:tr>
      <w:tr w:rsidR="002C40D0" w14:paraId="42772966" w14:textId="77777777" w:rsidTr="00D36B9A">
        <w:tc>
          <w:tcPr>
            <w:tcW w:w="5859" w:type="dxa"/>
            <w:tcBorders>
              <w:top w:val="nil"/>
              <w:bottom w:val="nil"/>
              <w:right w:val="nil"/>
            </w:tcBorders>
            <w:vAlign w:val="bottom"/>
          </w:tcPr>
          <w:p w14:paraId="5DDF9CE9" w14:textId="77777777" w:rsidR="002C40D0" w:rsidRPr="00927CBF" w:rsidRDefault="002C40D0" w:rsidP="002C40D0">
            <w:pPr>
              <w:pStyle w:val="Tabletext"/>
            </w:pPr>
            <w:r>
              <w:rPr>
                <w:rFonts w:cs="Arial"/>
                <w:color w:val="000000"/>
                <w:szCs w:val="16"/>
              </w:rPr>
              <w:t>Sales, Marketing and Public Relations Professionals</w:t>
            </w:r>
          </w:p>
        </w:tc>
        <w:tc>
          <w:tcPr>
            <w:tcW w:w="1796" w:type="dxa"/>
            <w:tcBorders>
              <w:top w:val="nil"/>
              <w:bottom w:val="nil"/>
              <w:right w:val="nil"/>
            </w:tcBorders>
            <w:vAlign w:val="bottom"/>
          </w:tcPr>
          <w:p w14:paraId="66937833" w14:textId="77777777" w:rsidR="002C40D0" w:rsidRDefault="002C40D0" w:rsidP="002C40D0">
            <w:pPr>
              <w:pStyle w:val="Tabletext"/>
              <w:ind w:right="601"/>
              <w:jc w:val="right"/>
              <w:rPr>
                <w:rFonts w:cs="Arial"/>
                <w:color w:val="000000"/>
                <w:szCs w:val="16"/>
              </w:rPr>
            </w:pPr>
            <w:r w:rsidRPr="002C40D0">
              <w:rPr>
                <w:rFonts w:cs="Arial"/>
                <w:color w:val="000000"/>
                <w:szCs w:val="16"/>
              </w:rPr>
              <w:t>1.0</w:t>
            </w:r>
          </w:p>
        </w:tc>
      </w:tr>
      <w:tr w:rsidR="002C40D0" w14:paraId="492BAF03" w14:textId="77777777" w:rsidTr="00D36B9A">
        <w:tc>
          <w:tcPr>
            <w:tcW w:w="5859" w:type="dxa"/>
            <w:tcBorders>
              <w:top w:val="nil"/>
              <w:bottom w:val="nil"/>
              <w:right w:val="nil"/>
            </w:tcBorders>
            <w:vAlign w:val="bottom"/>
          </w:tcPr>
          <w:p w14:paraId="707C04F8" w14:textId="77777777" w:rsidR="002C40D0" w:rsidRPr="00927CBF" w:rsidRDefault="002C40D0" w:rsidP="002C40D0">
            <w:pPr>
              <w:pStyle w:val="Tabletext"/>
            </w:pPr>
            <w:r>
              <w:rPr>
                <w:rFonts w:cs="Arial"/>
                <w:color w:val="000000"/>
                <w:szCs w:val="16"/>
              </w:rPr>
              <w:t>Air and Marine Transport Professionals</w:t>
            </w:r>
          </w:p>
        </w:tc>
        <w:tc>
          <w:tcPr>
            <w:tcW w:w="1796" w:type="dxa"/>
            <w:tcBorders>
              <w:top w:val="nil"/>
              <w:bottom w:val="nil"/>
              <w:right w:val="nil"/>
            </w:tcBorders>
            <w:vAlign w:val="bottom"/>
          </w:tcPr>
          <w:p w14:paraId="60D792E8" w14:textId="77777777" w:rsidR="002C40D0" w:rsidRDefault="002C40D0" w:rsidP="002C40D0">
            <w:pPr>
              <w:pStyle w:val="Tabletext"/>
              <w:ind w:right="601"/>
              <w:jc w:val="right"/>
              <w:rPr>
                <w:rFonts w:cs="Arial"/>
                <w:color w:val="000000"/>
                <w:szCs w:val="16"/>
              </w:rPr>
            </w:pPr>
            <w:r w:rsidRPr="002C40D0">
              <w:rPr>
                <w:rFonts w:cs="Arial"/>
                <w:color w:val="000000"/>
                <w:szCs w:val="16"/>
              </w:rPr>
              <w:t>1.5</w:t>
            </w:r>
          </w:p>
        </w:tc>
      </w:tr>
      <w:tr w:rsidR="002C40D0" w14:paraId="14598EDD" w14:textId="77777777" w:rsidTr="00D36B9A">
        <w:tc>
          <w:tcPr>
            <w:tcW w:w="5859" w:type="dxa"/>
            <w:tcBorders>
              <w:top w:val="nil"/>
              <w:bottom w:val="nil"/>
              <w:right w:val="nil"/>
            </w:tcBorders>
            <w:vAlign w:val="bottom"/>
          </w:tcPr>
          <w:p w14:paraId="2BE5F30A" w14:textId="77777777" w:rsidR="002C40D0" w:rsidRDefault="002C40D0" w:rsidP="002C40D0">
            <w:pPr>
              <w:pStyle w:val="Tabletext"/>
            </w:pPr>
            <w:r>
              <w:rPr>
                <w:rFonts w:cs="Arial"/>
                <w:color w:val="000000"/>
                <w:szCs w:val="16"/>
              </w:rPr>
              <w:t>Architects, Designers, Planners and Surveyors</w:t>
            </w:r>
          </w:p>
        </w:tc>
        <w:tc>
          <w:tcPr>
            <w:tcW w:w="1796" w:type="dxa"/>
            <w:tcBorders>
              <w:top w:val="nil"/>
              <w:bottom w:val="nil"/>
              <w:right w:val="nil"/>
            </w:tcBorders>
            <w:vAlign w:val="bottom"/>
          </w:tcPr>
          <w:p w14:paraId="2FA97E28" w14:textId="77777777" w:rsidR="002C40D0" w:rsidRDefault="002C40D0" w:rsidP="002C40D0">
            <w:pPr>
              <w:pStyle w:val="Tabletext"/>
              <w:ind w:right="601"/>
              <w:jc w:val="right"/>
              <w:rPr>
                <w:rFonts w:cs="Arial"/>
                <w:color w:val="000000"/>
                <w:szCs w:val="16"/>
              </w:rPr>
            </w:pPr>
            <w:r w:rsidRPr="002C40D0">
              <w:rPr>
                <w:rFonts w:cs="Arial"/>
                <w:color w:val="000000"/>
                <w:szCs w:val="16"/>
              </w:rPr>
              <w:t>1.1</w:t>
            </w:r>
          </w:p>
        </w:tc>
      </w:tr>
      <w:tr w:rsidR="002C40D0" w14:paraId="113FB17C" w14:textId="77777777" w:rsidTr="00D36B9A">
        <w:tc>
          <w:tcPr>
            <w:tcW w:w="5859" w:type="dxa"/>
            <w:tcBorders>
              <w:top w:val="nil"/>
              <w:bottom w:val="nil"/>
              <w:right w:val="nil"/>
            </w:tcBorders>
            <w:vAlign w:val="bottom"/>
          </w:tcPr>
          <w:p w14:paraId="4ACA6EF4" w14:textId="77777777" w:rsidR="002C40D0" w:rsidRDefault="002C40D0" w:rsidP="002C40D0">
            <w:pPr>
              <w:pStyle w:val="Tabletext"/>
            </w:pPr>
            <w:r>
              <w:rPr>
                <w:rFonts w:cs="Arial"/>
                <w:color w:val="000000"/>
                <w:szCs w:val="16"/>
              </w:rPr>
              <w:t>Engineering Professionals</w:t>
            </w:r>
          </w:p>
        </w:tc>
        <w:tc>
          <w:tcPr>
            <w:tcW w:w="1796" w:type="dxa"/>
            <w:tcBorders>
              <w:top w:val="nil"/>
              <w:bottom w:val="nil"/>
              <w:right w:val="nil"/>
            </w:tcBorders>
            <w:vAlign w:val="bottom"/>
          </w:tcPr>
          <w:p w14:paraId="530F6918" w14:textId="77777777" w:rsidR="002C40D0" w:rsidRDefault="002C40D0" w:rsidP="002C40D0">
            <w:pPr>
              <w:pStyle w:val="Tabletext"/>
              <w:ind w:right="601"/>
              <w:jc w:val="right"/>
              <w:rPr>
                <w:rFonts w:cs="Arial"/>
                <w:color w:val="000000"/>
                <w:szCs w:val="16"/>
              </w:rPr>
            </w:pPr>
            <w:r w:rsidRPr="002C40D0">
              <w:rPr>
                <w:rFonts w:cs="Arial"/>
                <w:color w:val="000000"/>
                <w:szCs w:val="16"/>
              </w:rPr>
              <w:t>1.0</w:t>
            </w:r>
          </w:p>
        </w:tc>
      </w:tr>
      <w:tr w:rsidR="002C40D0" w14:paraId="6ED44F8C" w14:textId="77777777" w:rsidTr="00D36B9A">
        <w:tc>
          <w:tcPr>
            <w:tcW w:w="5859" w:type="dxa"/>
            <w:tcBorders>
              <w:top w:val="nil"/>
              <w:bottom w:val="nil"/>
              <w:right w:val="nil"/>
            </w:tcBorders>
            <w:vAlign w:val="bottom"/>
          </w:tcPr>
          <w:p w14:paraId="5388ADE0" w14:textId="77777777" w:rsidR="002C40D0" w:rsidRDefault="002C40D0" w:rsidP="002C40D0">
            <w:pPr>
              <w:pStyle w:val="Tabletext"/>
            </w:pPr>
            <w:r>
              <w:rPr>
                <w:rFonts w:cs="Arial"/>
                <w:color w:val="000000"/>
                <w:szCs w:val="16"/>
              </w:rPr>
              <w:t>Natural and Physical Science Professionals</w:t>
            </w:r>
          </w:p>
        </w:tc>
        <w:tc>
          <w:tcPr>
            <w:tcW w:w="1796" w:type="dxa"/>
            <w:tcBorders>
              <w:top w:val="nil"/>
              <w:bottom w:val="nil"/>
              <w:right w:val="nil"/>
            </w:tcBorders>
            <w:vAlign w:val="bottom"/>
          </w:tcPr>
          <w:p w14:paraId="3D833D52" w14:textId="77777777" w:rsidR="002C40D0" w:rsidRDefault="002C40D0" w:rsidP="002C40D0">
            <w:pPr>
              <w:pStyle w:val="Tabletext"/>
              <w:ind w:right="601"/>
              <w:jc w:val="right"/>
              <w:rPr>
                <w:rFonts w:cs="Arial"/>
                <w:color w:val="000000"/>
                <w:szCs w:val="16"/>
              </w:rPr>
            </w:pPr>
            <w:r w:rsidRPr="002C40D0">
              <w:rPr>
                <w:rFonts w:cs="Arial"/>
                <w:color w:val="000000"/>
                <w:szCs w:val="16"/>
              </w:rPr>
              <w:t>1.4</w:t>
            </w:r>
          </w:p>
        </w:tc>
      </w:tr>
      <w:tr w:rsidR="002C40D0" w14:paraId="11869A87" w14:textId="77777777" w:rsidTr="00D36B9A">
        <w:tc>
          <w:tcPr>
            <w:tcW w:w="5859" w:type="dxa"/>
            <w:tcBorders>
              <w:top w:val="nil"/>
              <w:bottom w:val="nil"/>
              <w:right w:val="nil"/>
            </w:tcBorders>
            <w:vAlign w:val="bottom"/>
          </w:tcPr>
          <w:p w14:paraId="61FCA91D" w14:textId="77777777" w:rsidR="002C40D0" w:rsidRDefault="002C40D0" w:rsidP="002C40D0">
            <w:pPr>
              <w:pStyle w:val="Tabletext"/>
            </w:pPr>
            <w:r>
              <w:rPr>
                <w:rFonts w:cs="Arial"/>
                <w:color w:val="000000"/>
                <w:szCs w:val="16"/>
              </w:rPr>
              <w:t>School Teachers</w:t>
            </w:r>
          </w:p>
        </w:tc>
        <w:tc>
          <w:tcPr>
            <w:tcW w:w="1796" w:type="dxa"/>
            <w:tcBorders>
              <w:top w:val="nil"/>
              <w:bottom w:val="nil"/>
              <w:right w:val="nil"/>
            </w:tcBorders>
            <w:vAlign w:val="bottom"/>
          </w:tcPr>
          <w:p w14:paraId="34F0B619" w14:textId="77777777" w:rsidR="002C40D0" w:rsidRDefault="002C40D0" w:rsidP="002C40D0">
            <w:pPr>
              <w:pStyle w:val="Tabletext"/>
              <w:ind w:right="601"/>
              <w:jc w:val="right"/>
              <w:rPr>
                <w:rFonts w:cs="Arial"/>
                <w:color w:val="000000"/>
                <w:szCs w:val="16"/>
              </w:rPr>
            </w:pPr>
            <w:r w:rsidRPr="002C40D0">
              <w:rPr>
                <w:rFonts w:cs="Arial"/>
                <w:color w:val="000000"/>
                <w:szCs w:val="16"/>
              </w:rPr>
              <w:t>2.4</w:t>
            </w:r>
          </w:p>
        </w:tc>
      </w:tr>
      <w:tr w:rsidR="002C40D0" w14:paraId="5F407182" w14:textId="77777777" w:rsidTr="00D36B9A">
        <w:tc>
          <w:tcPr>
            <w:tcW w:w="5859" w:type="dxa"/>
            <w:tcBorders>
              <w:top w:val="nil"/>
              <w:bottom w:val="nil"/>
              <w:right w:val="nil"/>
            </w:tcBorders>
            <w:vAlign w:val="bottom"/>
          </w:tcPr>
          <w:p w14:paraId="73E2DE6B" w14:textId="77777777" w:rsidR="002C40D0" w:rsidRDefault="002C40D0" w:rsidP="002C40D0">
            <w:pPr>
              <w:pStyle w:val="Tabletext"/>
            </w:pPr>
            <w:r>
              <w:rPr>
                <w:rFonts w:cs="Arial"/>
                <w:color w:val="000000"/>
                <w:szCs w:val="16"/>
              </w:rPr>
              <w:t>Tertiary Education Teachers</w:t>
            </w:r>
          </w:p>
        </w:tc>
        <w:tc>
          <w:tcPr>
            <w:tcW w:w="1796" w:type="dxa"/>
            <w:tcBorders>
              <w:top w:val="nil"/>
              <w:bottom w:val="nil"/>
              <w:right w:val="nil"/>
            </w:tcBorders>
            <w:vAlign w:val="bottom"/>
          </w:tcPr>
          <w:p w14:paraId="617BA39C" w14:textId="77777777" w:rsidR="002C40D0" w:rsidRDefault="002C40D0" w:rsidP="002C40D0">
            <w:pPr>
              <w:pStyle w:val="Tabletext"/>
              <w:ind w:right="601"/>
              <w:jc w:val="right"/>
              <w:rPr>
                <w:rFonts w:cs="Arial"/>
                <w:color w:val="000000"/>
                <w:szCs w:val="16"/>
              </w:rPr>
            </w:pPr>
            <w:r w:rsidRPr="002C40D0">
              <w:rPr>
                <w:rFonts w:cs="Arial"/>
                <w:color w:val="000000"/>
                <w:szCs w:val="16"/>
              </w:rPr>
              <w:t>2.4</w:t>
            </w:r>
          </w:p>
        </w:tc>
      </w:tr>
      <w:tr w:rsidR="002C40D0" w14:paraId="3E16CB29" w14:textId="77777777" w:rsidTr="00D36B9A">
        <w:tc>
          <w:tcPr>
            <w:tcW w:w="5859" w:type="dxa"/>
            <w:tcBorders>
              <w:top w:val="nil"/>
              <w:bottom w:val="nil"/>
              <w:right w:val="nil"/>
            </w:tcBorders>
            <w:vAlign w:val="bottom"/>
          </w:tcPr>
          <w:p w14:paraId="464F8043" w14:textId="77777777" w:rsidR="002C40D0" w:rsidRDefault="002C40D0" w:rsidP="002C40D0">
            <w:pPr>
              <w:pStyle w:val="Tabletext"/>
            </w:pPr>
            <w:r>
              <w:rPr>
                <w:rFonts w:cs="Arial"/>
                <w:color w:val="000000"/>
                <w:szCs w:val="16"/>
              </w:rPr>
              <w:t>Miscellaneous Education Professionals</w:t>
            </w:r>
          </w:p>
        </w:tc>
        <w:tc>
          <w:tcPr>
            <w:tcW w:w="1796" w:type="dxa"/>
            <w:tcBorders>
              <w:top w:val="nil"/>
              <w:bottom w:val="nil"/>
              <w:right w:val="nil"/>
            </w:tcBorders>
            <w:vAlign w:val="bottom"/>
          </w:tcPr>
          <w:p w14:paraId="72F863BA" w14:textId="77777777" w:rsidR="002C40D0" w:rsidRDefault="002C40D0" w:rsidP="002C40D0">
            <w:pPr>
              <w:pStyle w:val="Tabletext"/>
              <w:ind w:right="601"/>
              <w:jc w:val="right"/>
              <w:rPr>
                <w:rFonts w:cs="Arial"/>
                <w:color w:val="000000"/>
                <w:szCs w:val="16"/>
              </w:rPr>
            </w:pPr>
            <w:r w:rsidRPr="002C40D0">
              <w:rPr>
                <w:rFonts w:cs="Arial"/>
                <w:color w:val="000000"/>
                <w:szCs w:val="16"/>
              </w:rPr>
              <w:t>1.8</w:t>
            </w:r>
          </w:p>
        </w:tc>
      </w:tr>
      <w:tr w:rsidR="002C40D0" w14:paraId="32678E0A" w14:textId="77777777" w:rsidTr="00D36B9A">
        <w:tc>
          <w:tcPr>
            <w:tcW w:w="5859" w:type="dxa"/>
            <w:tcBorders>
              <w:top w:val="nil"/>
              <w:bottom w:val="nil"/>
              <w:right w:val="nil"/>
            </w:tcBorders>
            <w:vAlign w:val="bottom"/>
          </w:tcPr>
          <w:p w14:paraId="0B7CAFA7" w14:textId="77777777" w:rsidR="002C40D0" w:rsidRDefault="002C40D0" w:rsidP="002C40D0">
            <w:pPr>
              <w:pStyle w:val="Tabletext"/>
            </w:pPr>
            <w:r>
              <w:rPr>
                <w:rFonts w:cs="Arial"/>
                <w:color w:val="000000"/>
                <w:szCs w:val="16"/>
              </w:rPr>
              <w:t>Health Diagnostic and Promotion Professionals</w:t>
            </w:r>
          </w:p>
        </w:tc>
        <w:tc>
          <w:tcPr>
            <w:tcW w:w="1796" w:type="dxa"/>
            <w:tcBorders>
              <w:top w:val="nil"/>
              <w:bottom w:val="nil"/>
              <w:right w:val="nil"/>
            </w:tcBorders>
            <w:vAlign w:val="bottom"/>
          </w:tcPr>
          <w:p w14:paraId="496B3F48" w14:textId="77777777" w:rsidR="002C40D0" w:rsidRDefault="002C40D0" w:rsidP="002C40D0">
            <w:pPr>
              <w:pStyle w:val="Tabletext"/>
              <w:ind w:right="601"/>
              <w:jc w:val="right"/>
              <w:rPr>
                <w:rFonts w:cs="Arial"/>
                <w:color w:val="000000"/>
                <w:szCs w:val="16"/>
              </w:rPr>
            </w:pPr>
            <w:r w:rsidRPr="002C40D0">
              <w:rPr>
                <w:rFonts w:cs="Arial"/>
                <w:color w:val="000000"/>
                <w:szCs w:val="16"/>
              </w:rPr>
              <w:t>1.4</w:t>
            </w:r>
          </w:p>
        </w:tc>
      </w:tr>
      <w:tr w:rsidR="002C40D0" w14:paraId="21DC89A5" w14:textId="77777777" w:rsidTr="00D36B9A">
        <w:tc>
          <w:tcPr>
            <w:tcW w:w="5859" w:type="dxa"/>
            <w:tcBorders>
              <w:top w:val="nil"/>
              <w:bottom w:val="nil"/>
              <w:right w:val="nil"/>
            </w:tcBorders>
            <w:vAlign w:val="bottom"/>
          </w:tcPr>
          <w:p w14:paraId="49C0EA27" w14:textId="77777777" w:rsidR="002C40D0" w:rsidRDefault="002C40D0" w:rsidP="002C40D0">
            <w:pPr>
              <w:pStyle w:val="Tabletext"/>
            </w:pPr>
            <w:r>
              <w:rPr>
                <w:rFonts w:cs="Arial"/>
                <w:color w:val="000000"/>
                <w:szCs w:val="16"/>
              </w:rPr>
              <w:t>Health Therapy Professionals</w:t>
            </w:r>
          </w:p>
        </w:tc>
        <w:tc>
          <w:tcPr>
            <w:tcW w:w="1796" w:type="dxa"/>
            <w:tcBorders>
              <w:top w:val="nil"/>
              <w:bottom w:val="nil"/>
              <w:right w:val="nil"/>
            </w:tcBorders>
            <w:vAlign w:val="bottom"/>
          </w:tcPr>
          <w:p w14:paraId="08E3AFD1" w14:textId="77777777" w:rsidR="002C40D0" w:rsidRDefault="002C40D0" w:rsidP="002C40D0">
            <w:pPr>
              <w:pStyle w:val="Tabletext"/>
              <w:ind w:right="601"/>
              <w:jc w:val="right"/>
              <w:rPr>
                <w:rFonts w:cs="Arial"/>
                <w:color w:val="000000"/>
                <w:szCs w:val="16"/>
              </w:rPr>
            </w:pPr>
            <w:r w:rsidRPr="002C40D0">
              <w:rPr>
                <w:rFonts w:cs="Arial"/>
                <w:color w:val="000000"/>
                <w:szCs w:val="16"/>
              </w:rPr>
              <w:t>1.2</w:t>
            </w:r>
          </w:p>
        </w:tc>
      </w:tr>
      <w:tr w:rsidR="002C40D0" w14:paraId="3DB7F5AB" w14:textId="77777777" w:rsidTr="00D36B9A">
        <w:tc>
          <w:tcPr>
            <w:tcW w:w="5859" w:type="dxa"/>
            <w:tcBorders>
              <w:top w:val="nil"/>
              <w:bottom w:val="nil"/>
              <w:right w:val="nil"/>
            </w:tcBorders>
            <w:vAlign w:val="bottom"/>
          </w:tcPr>
          <w:p w14:paraId="24993292" w14:textId="77777777" w:rsidR="002C40D0" w:rsidRDefault="002C40D0" w:rsidP="002C40D0">
            <w:pPr>
              <w:pStyle w:val="Tabletext"/>
            </w:pPr>
            <w:r>
              <w:rPr>
                <w:rFonts w:cs="Arial"/>
                <w:color w:val="000000"/>
                <w:szCs w:val="16"/>
              </w:rPr>
              <w:t>Medical Practitioners</w:t>
            </w:r>
          </w:p>
        </w:tc>
        <w:tc>
          <w:tcPr>
            <w:tcW w:w="1796" w:type="dxa"/>
            <w:tcBorders>
              <w:top w:val="nil"/>
              <w:bottom w:val="nil"/>
              <w:right w:val="nil"/>
            </w:tcBorders>
            <w:vAlign w:val="bottom"/>
          </w:tcPr>
          <w:p w14:paraId="2435C449" w14:textId="77777777" w:rsidR="002C40D0" w:rsidRDefault="002C40D0" w:rsidP="002C40D0">
            <w:pPr>
              <w:pStyle w:val="Tabletext"/>
              <w:ind w:right="601"/>
              <w:jc w:val="right"/>
              <w:rPr>
                <w:rFonts w:cs="Arial"/>
                <w:color w:val="000000"/>
                <w:szCs w:val="16"/>
              </w:rPr>
            </w:pPr>
            <w:r w:rsidRPr="002C40D0">
              <w:rPr>
                <w:rFonts w:cs="Arial"/>
                <w:color w:val="000000"/>
                <w:szCs w:val="16"/>
              </w:rPr>
              <w:t>1.3</w:t>
            </w:r>
          </w:p>
        </w:tc>
      </w:tr>
      <w:tr w:rsidR="002C40D0" w14:paraId="40BCBBE0" w14:textId="77777777" w:rsidTr="00D36B9A">
        <w:tc>
          <w:tcPr>
            <w:tcW w:w="5859" w:type="dxa"/>
            <w:tcBorders>
              <w:top w:val="nil"/>
              <w:bottom w:val="nil"/>
              <w:right w:val="nil"/>
            </w:tcBorders>
            <w:vAlign w:val="bottom"/>
          </w:tcPr>
          <w:p w14:paraId="55587018" w14:textId="77777777" w:rsidR="002C40D0" w:rsidRDefault="002C40D0" w:rsidP="002C40D0">
            <w:pPr>
              <w:pStyle w:val="Tabletext"/>
            </w:pPr>
            <w:r>
              <w:rPr>
                <w:rFonts w:cs="Arial"/>
                <w:color w:val="000000"/>
                <w:szCs w:val="16"/>
              </w:rPr>
              <w:t>Midwifery and Nursing Professionals</w:t>
            </w:r>
          </w:p>
        </w:tc>
        <w:tc>
          <w:tcPr>
            <w:tcW w:w="1796" w:type="dxa"/>
            <w:tcBorders>
              <w:top w:val="nil"/>
              <w:bottom w:val="nil"/>
              <w:right w:val="nil"/>
            </w:tcBorders>
            <w:vAlign w:val="bottom"/>
          </w:tcPr>
          <w:p w14:paraId="3CD133CB" w14:textId="77777777" w:rsidR="002C40D0" w:rsidRDefault="002C40D0" w:rsidP="002C40D0">
            <w:pPr>
              <w:pStyle w:val="Tabletext"/>
              <w:ind w:right="601"/>
              <w:jc w:val="right"/>
              <w:rPr>
                <w:rFonts w:cs="Arial"/>
                <w:color w:val="000000"/>
                <w:szCs w:val="16"/>
              </w:rPr>
            </w:pPr>
            <w:r w:rsidRPr="002C40D0">
              <w:rPr>
                <w:rFonts w:cs="Arial"/>
                <w:color w:val="000000"/>
                <w:szCs w:val="16"/>
              </w:rPr>
              <w:t>2.4</w:t>
            </w:r>
          </w:p>
        </w:tc>
      </w:tr>
      <w:tr w:rsidR="002C40D0" w14:paraId="61DA8D50" w14:textId="77777777" w:rsidTr="00D36B9A">
        <w:tc>
          <w:tcPr>
            <w:tcW w:w="5859" w:type="dxa"/>
            <w:tcBorders>
              <w:top w:val="nil"/>
              <w:bottom w:val="nil"/>
              <w:right w:val="nil"/>
            </w:tcBorders>
            <w:vAlign w:val="bottom"/>
          </w:tcPr>
          <w:p w14:paraId="23806501" w14:textId="77777777" w:rsidR="002C40D0" w:rsidRPr="00D6011A" w:rsidRDefault="002C40D0" w:rsidP="002C40D0">
            <w:pPr>
              <w:pStyle w:val="Tabletext"/>
            </w:pPr>
            <w:r>
              <w:rPr>
                <w:rFonts w:cs="Arial"/>
                <w:color w:val="000000"/>
                <w:szCs w:val="16"/>
              </w:rPr>
              <w:t>Business and Systems Analysts, and Programmers</w:t>
            </w:r>
          </w:p>
        </w:tc>
        <w:tc>
          <w:tcPr>
            <w:tcW w:w="1796" w:type="dxa"/>
            <w:tcBorders>
              <w:top w:val="nil"/>
              <w:bottom w:val="nil"/>
              <w:right w:val="nil"/>
            </w:tcBorders>
            <w:vAlign w:val="bottom"/>
          </w:tcPr>
          <w:p w14:paraId="0FAFAF08" w14:textId="77777777" w:rsidR="002C40D0" w:rsidRDefault="002C40D0" w:rsidP="002C40D0">
            <w:pPr>
              <w:pStyle w:val="Tabletext"/>
              <w:ind w:right="601"/>
              <w:jc w:val="right"/>
              <w:rPr>
                <w:rFonts w:cs="Arial"/>
                <w:color w:val="000000"/>
                <w:szCs w:val="16"/>
              </w:rPr>
            </w:pPr>
            <w:r w:rsidRPr="002C40D0">
              <w:rPr>
                <w:rFonts w:cs="Arial"/>
                <w:color w:val="000000"/>
                <w:szCs w:val="16"/>
              </w:rPr>
              <w:t>1.0</w:t>
            </w:r>
          </w:p>
        </w:tc>
      </w:tr>
      <w:tr w:rsidR="002C40D0" w14:paraId="7F578072" w14:textId="77777777" w:rsidTr="00D36B9A">
        <w:tc>
          <w:tcPr>
            <w:tcW w:w="5859" w:type="dxa"/>
            <w:tcBorders>
              <w:top w:val="nil"/>
              <w:bottom w:val="nil"/>
              <w:right w:val="nil"/>
            </w:tcBorders>
            <w:vAlign w:val="bottom"/>
          </w:tcPr>
          <w:p w14:paraId="186C13E0" w14:textId="77777777" w:rsidR="002C40D0" w:rsidRDefault="002C40D0" w:rsidP="002C40D0">
            <w:pPr>
              <w:pStyle w:val="Tabletext"/>
            </w:pPr>
            <w:r>
              <w:rPr>
                <w:rFonts w:cs="Arial"/>
                <w:color w:val="000000"/>
                <w:szCs w:val="16"/>
              </w:rPr>
              <w:t>Database and Systems Administrators, and ICT Security Specialists</w:t>
            </w:r>
          </w:p>
        </w:tc>
        <w:tc>
          <w:tcPr>
            <w:tcW w:w="1796" w:type="dxa"/>
            <w:tcBorders>
              <w:top w:val="nil"/>
              <w:bottom w:val="nil"/>
              <w:right w:val="nil"/>
            </w:tcBorders>
            <w:vAlign w:val="bottom"/>
          </w:tcPr>
          <w:p w14:paraId="05433BBD" w14:textId="77777777" w:rsidR="002C40D0" w:rsidRDefault="002C40D0" w:rsidP="002C40D0">
            <w:pPr>
              <w:pStyle w:val="Tabletext"/>
              <w:ind w:right="601"/>
              <w:jc w:val="right"/>
              <w:rPr>
                <w:rFonts w:cs="Arial"/>
                <w:color w:val="000000"/>
                <w:szCs w:val="16"/>
              </w:rPr>
            </w:pPr>
            <w:r w:rsidRPr="002C40D0">
              <w:rPr>
                <w:rFonts w:cs="Arial"/>
                <w:color w:val="000000"/>
                <w:szCs w:val="16"/>
              </w:rPr>
              <w:t>0.8</w:t>
            </w:r>
          </w:p>
        </w:tc>
      </w:tr>
      <w:tr w:rsidR="002C40D0" w14:paraId="48450BC6" w14:textId="77777777" w:rsidTr="00D36B9A">
        <w:tc>
          <w:tcPr>
            <w:tcW w:w="5859" w:type="dxa"/>
            <w:tcBorders>
              <w:top w:val="nil"/>
              <w:bottom w:val="nil"/>
              <w:right w:val="nil"/>
            </w:tcBorders>
            <w:vAlign w:val="bottom"/>
          </w:tcPr>
          <w:p w14:paraId="5AE79DDB" w14:textId="77777777" w:rsidR="002C40D0" w:rsidRPr="00D6011A" w:rsidRDefault="002C40D0" w:rsidP="002C40D0">
            <w:pPr>
              <w:pStyle w:val="Tabletext"/>
            </w:pPr>
            <w:r>
              <w:rPr>
                <w:rFonts w:cs="Arial"/>
                <w:color w:val="000000"/>
                <w:szCs w:val="16"/>
              </w:rPr>
              <w:t>ICT Network and Support Professionals</w:t>
            </w:r>
          </w:p>
        </w:tc>
        <w:tc>
          <w:tcPr>
            <w:tcW w:w="1796" w:type="dxa"/>
            <w:tcBorders>
              <w:top w:val="nil"/>
              <w:bottom w:val="nil"/>
              <w:right w:val="nil"/>
            </w:tcBorders>
            <w:vAlign w:val="bottom"/>
          </w:tcPr>
          <w:p w14:paraId="029FD1EC" w14:textId="77777777" w:rsidR="002C40D0" w:rsidRDefault="002C40D0" w:rsidP="002C40D0">
            <w:pPr>
              <w:pStyle w:val="Tabletext"/>
              <w:ind w:right="601"/>
              <w:jc w:val="right"/>
              <w:rPr>
                <w:rFonts w:cs="Arial"/>
                <w:color w:val="000000"/>
                <w:szCs w:val="16"/>
              </w:rPr>
            </w:pPr>
            <w:r w:rsidRPr="002C40D0">
              <w:rPr>
                <w:rFonts w:cs="Arial"/>
                <w:color w:val="000000"/>
                <w:szCs w:val="16"/>
              </w:rPr>
              <w:t>1.4</w:t>
            </w:r>
          </w:p>
        </w:tc>
      </w:tr>
      <w:tr w:rsidR="002C40D0" w14:paraId="0D098FA8" w14:textId="77777777" w:rsidTr="00D36B9A">
        <w:tc>
          <w:tcPr>
            <w:tcW w:w="5859" w:type="dxa"/>
            <w:tcBorders>
              <w:top w:val="nil"/>
              <w:bottom w:val="nil"/>
              <w:right w:val="nil"/>
            </w:tcBorders>
            <w:vAlign w:val="bottom"/>
          </w:tcPr>
          <w:p w14:paraId="1BE177E3" w14:textId="77777777" w:rsidR="002C40D0" w:rsidRPr="00D6011A" w:rsidRDefault="002C40D0" w:rsidP="002C40D0">
            <w:pPr>
              <w:pStyle w:val="Tabletext"/>
            </w:pPr>
            <w:r>
              <w:rPr>
                <w:rFonts w:cs="Arial"/>
                <w:color w:val="000000"/>
                <w:szCs w:val="16"/>
              </w:rPr>
              <w:t>Legal Professionals</w:t>
            </w:r>
          </w:p>
        </w:tc>
        <w:tc>
          <w:tcPr>
            <w:tcW w:w="1796" w:type="dxa"/>
            <w:tcBorders>
              <w:top w:val="nil"/>
              <w:bottom w:val="nil"/>
              <w:right w:val="nil"/>
            </w:tcBorders>
            <w:vAlign w:val="bottom"/>
          </w:tcPr>
          <w:p w14:paraId="33C0F87D" w14:textId="77777777" w:rsidR="002C40D0" w:rsidRDefault="002C40D0" w:rsidP="002C40D0">
            <w:pPr>
              <w:pStyle w:val="Tabletext"/>
              <w:ind w:right="601"/>
              <w:jc w:val="right"/>
              <w:rPr>
                <w:rFonts w:cs="Arial"/>
                <w:color w:val="000000"/>
                <w:szCs w:val="16"/>
              </w:rPr>
            </w:pPr>
            <w:r w:rsidRPr="002C40D0">
              <w:rPr>
                <w:rFonts w:cs="Arial"/>
                <w:color w:val="000000"/>
                <w:szCs w:val="16"/>
              </w:rPr>
              <w:t>0.9</w:t>
            </w:r>
          </w:p>
        </w:tc>
      </w:tr>
      <w:tr w:rsidR="002C40D0" w14:paraId="5BB7DDC2" w14:textId="77777777" w:rsidTr="00D36B9A">
        <w:tc>
          <w:tcPr>
            <w:tcW w:w="5859" w:type="dxa"/>
            <w:tcBorders>
              <w:top w:val="nil"/>
              <w:bottom w:val="nil"/>
              <w:right w:val="nil"/>
            </w:tcBorders>
            <w:vAlign w:val="bottom"/>
          </w:tcPr>
          <w:p w14:paraId="42D8D501" w14:textId="77777777" w:rsidR="002C40D0" w:rsidRPr="00D6011A" w:rsidRDefault="002C40D0" w:rsidP="002C40D0">
            <w:pPr>
              <w:pStyle w:val="Tabletext"/>
            </w:pPr>
            <w:r>
              <w:rPr>
                <w:rFonts w:cs="Arial"/>
                <w:color w:val="000000"/>
                <w:szCs w:val="16"/>
              </w:rPr>
              <w:t>Social and Welfare Professionals</w:t>
            </w:r>
          </w:p>
        </w:tc>
        <w:tc>
          <w:tcPr>
            <w:tcW w:w="1796" w:type="dxa"/>
            <w:tcBorders>
              <w:top w:val="nil"/>
              <w:bottom w:val="nil"/>
              <w:right w:val="nil"/>
            </w:tcBorders>
            <w:vAlign w:val="bottom"/>
          </w:tcPr>
          <w:p w14:paraId="13707151" w14:textId="77777777" w:rsidR="002C40D0" w:rsidRDefault="002C40D0" w:rsidP="002C40D0">
            <w:pPr>
              <w:pStyle w:val="Tabletext"/>
              <w:ind w:right="601"/>
              <w:jc w:val="right"/>
              <w:rPr>
                <w:rFonts w:cs="Arial"/>
                <w:color w:val="000000"/>
                <w:szCs w:val="16"/>
              </w:rPr>
            </w:pPr>
            <w:r w:rsidRPr="002C40D0">
              <w:rPr>
                <w:rFonts w:cs="Arial"/>
                <w:color w:val="000000"/>
                <w:szCs w:val="16"/>
              </w:rPr>
              <w:t>1.7</w:t>
            </w:r>
          </w:p>
        </w:tc>
      </w:tr>
      <w:tr w:rsidR="002C40D0" w14:paraId="67C4767C" w14:textId="77777777" w:rsidTr="00D36B9A">
        <w:tc>
          <w:tcPr>
            <w:tcW w:w="5859" w:type="dxa"/>
            <w:tcBorders>
              <w:top w:val="nil"/>
              <w:bottom w:val="nil"/>
              <w:right w:val="nil"/>
            </w:tcBorders>
            <w:vAlign w:val="bottom"/>
          </w:tcPr>
          <w:p w14:paraId="37C33132" w14:textId="77777777" w:rsidR="002C40D0" w:rsidRPr="00D6011A" w:rsidRDefault="002C40D0" w:rsidP="002C40D0">
            <w:pPr>
              <w:pStyle w:val="Tabletext"/>
            </w:pPr>
            <w:r>
              <w:rPr>
                <w:rFonts w:cs="Arial"/>
                <w:color w:val="000000"/>
                <w:szCs w:val="16"/>
              </w:rPr>
              <w:t>Agricultural, Medical and Science Technicians</w:t>
            </w:r>
          </w:p>
        </w:tc>
        <w:tc>
          <w:tcPr>
            <w:tcW w:w="1796" w:type="dxa"/>
            <w:tcBorders>
              <w:top w:val="nil"/>
              <w:bottom w:val="nil"/>
              <w:right w:val="nil"/>
            </w:tcBorders>
            <w:vAlign w:val="bottom"/>
          </w:tcPr>
          <w:p w14:paraId="56431D36" w14:textId="77777777" w:rsidR="002C40D0" w:rsidRDefault="002C40D0" w:rsidP="002C40D0">
            <w:pPr>
              <w:pStyle w:val="Tabletext"/>
              <w:ind w:right="601"/>
              <w:jc w:val="right"/>
              <w:rPr>
                <w:rFonts w:cs="Arial"/>
                <w:color w:val="000000"/>
                <w:szCs w:val="16"/>
              </w:rPr>
            </w:pPr>
            <w:r w:rsidRPr="002C40D0">
              <w:rPr>
                <w:rFonts w:cs="Arial"/>
                <w:color w:val="000000"/>
                <w:szCs w:val="16"/>
              </w:rPr>
              <w:t>2.0</w:t>
            </w:r>
          </w:p>
        </w:tc>
      </w:tr>
      <w:tr w:rsidR="002C40D0" w14:paraId="18516D24" w14:textId="77777777" w:rsidTr="00D36B9A">
        <w:tc>
          <w:tcPr>
            <w:tcW w:w="5859" w:type="dxa"/>
            <w:tcBorders>
              <w:top w:val="nil"/>
              <w:bottom w:val="nil"/>
              <w:right w:val="nil"/>
            </w:tcBorders>
            <w:vAlign w:val="bottom"/>
          </w:tcPr>
          <w:p w14:paraId="77025307" w14:textId="77777777" w:rsidR="002C40D0" w:rsidRPr="00D6011A" w:rsidRDefault="002C40D0" w:rsidP="002C40D0">
            <w:pPr>
              <w:pStyle w:val="Tabletext"/>
            </w:pPr>
            <w:r>
              <w:rPr>
                <w:rFonts w:cs="Arial"/>
                <w:color w:val="000000"/>
                <w:szCs w:val="16"/>
              </w:rPr>
              <w:t>Building and Engineering Technicians</w:t>
            </w:r>
          </w:p>
        </w:tc>
        <w:tc>
          <w:tcPr>
            <w:tcW w:w="1796" w:type="dxa"/>
            <w:tcBorders>
              <w:top w:val="nil"/>
              <w:bottom w:val="nil"/>
              <w:right w:val="nil"/>
            </w:tcBorders>
            <w:vAlign w:val="bottom"/>
          </w:tcPr>
          <w:p w14:paraId="2F382789" w14:textId="77777777" w:rsidR="002C40D0" w:rsidRDefault="002C40D0" w:rsidP="002C40D0">
            <w:pPr>
              <w:pStyle w:val="Tabletext"/>
              <w:ind w:right="601"/>
              <w:jc w:val="right"/>
              <w:rPr>
                <w:rFonts w:cs="Arial"/>
                <w:color w:val="000000"/>
                <w:szCs w:val="16"/>
              </w:rPr>
            </w:pPr>
            <w:r w:rsidRPr="002C40D0">
              <w:rPr>
                <w:rFonts w:cs="Arial"/>
                <w:color w:val="000000"/>
                <w:szCs w:val="16"/>
              </w:rPr>
              <w:t>1.9</w:t>
            </w:r>
          </w:p>
        </w:tc>
      </w:tr>
      <w:tr w:rsidR="002C40D0" w14:paraId="50FF457C" w14:textId="77777777" w:rsidTr="00D36B9A">
        <w:tc>
          <w:tcPr>
            <w:tcW w:w="5859" w:type="dxa"/>
            <w:tcBorders>
              <w:top w:val="nil"/>
              <w:bottom w:val="nil"/>
              <w:right w:val="nil"/>
            </w:tcBorders>
            <w:vAlign w:val="bottom"/>
          </w:tcPr>
          <w:p w14:paraId="06D4C4AA" w14:textId="77777777" w:rsidR="002C40D0" w:rsidRPr="00D6011A" w:rsidRDefault="002C40D0" w:rsidP="002C40D0">
            <w:pPr>
              <w:pStyle w:val="Tabletext"/>
            </w:pPr>
            <w:r>
              <w:rPr>
                <w:rFonts w:cs="Arial"/>
                <w:color w:val="000000"/>
                <w:szCs w:val="16"/>
              </w:rPr>
              <w:t>ICT and Telecommunications Technicians</w:t>
            </w:r>
          </w:p>
        </w:tc>
        <w:tc>
          <w:tcPr>
            <w:tcW w:w="1796" w:type="dxa"/>
            <w:tcBorders>
              <w:top w:val="nil"/>
              <w:bottom w:val="nil"/>
              <w:right w:val="nil"/>
            </w:tcBorders>
            <w:vAlign w:val="bottom"/>
          </w:tcPr>
          <w:p w14:paraId="2B896548" w14:textId="77777777" w:rsidR="002C40D0" w:rsidRDefault="002C40D0" w:rsidP="002C40D0">
            <w:pPr>
              <w:pStyle w:val="Tabletext"/>
              <w:ind w:right="601"/>
              <w:jc w:val="right"/>
              <w:rPr>
                <w:rFonts w:cs="Arial"/>
                <w:color w:val="000000"/>
                <w:szCs w:val="16"/>
              </w:rPr>
            </w:pPr>
            <w:r w:rsidRPr="002C40D0">
              <w:rPr>
                <w:rFonts w:cs="Arial"/>
                <w:color w:val="000000"/>
                <w:szCs w:val="16"/>
              </w:rPr>
              <w:t>0.7</w:t>
            </w:r>
          </w:p>
        </w:tc>
      </w:tr>
      <w:tr w:rsidR="002C40D0" w14:paraId="3D0942C2" w14:textId="77777777" w:rsidTr="00D36B9A">
        <w:tc>
          <w:tcPr>
            <w:tcW w:w="5859" w:type="dxa"/>
            <w:tcBorders>
              <w:top w:val="nil"/>
              <w:bottom w:val="nil"/>
              <w:right w:val="nil"/>
            </w:tcBorders>
            <w:vAlign w:val="bottom"/>
          </w:tcPr>
          <w:p w14:paraId="6C198714" w14:textId="77777777" w:rsidR="002C40D0" w:rsidRPr="00D6011A" w:rsidRDefault="002C40D0" w:rsidP="002C40D0">
            <w:pPr>
              <w:pStyle w:val="Tabletext"/>
            </w:pPr>
            <w:r>
              <w:rPr>
                <w:rFonts w:cs="Arial"/>
                <w:color w:val="000000"/>
                <w:szCs w:val="16"/>
              </w:rPr>
              <w:t>Automotive Electricians and Mechanics</w:t>
            </w:r>
          </w:p>
        </w:tc>
        <w:tc>
          <w:tcPr>
            <w:tcW w:w="1796" w:type="dxa"/>
            <w:tcBorders>
              <w:top w:val="nil"/>
              <w:bottom w:val="nil"/>
              <w:right w:val="nil"/>
            </w:tcBorders>
            <w:vAlign w:val="bottom"/>
          </w:tcPr>
          <w:p w14:paraId="2A5FECB9" w14:textId="77777777" w:rsidR="002C40D0" w:rsidRDefault="002C40D0" w:rsidP="002C40D0">
            <w:pPr>
              <w:pStyle w:val="Tabletext"/>
              <w:ind w:right="601"/>
              <w:jc w:val="right"/>
              <w:rPr>
                <w:rFonts w:cs="Arial"/>
                <w:color w:val="000000"/>
                <w:szCs w:val="16"/>
              </w:rPr>
            </w:pPr>
            <w:r w:rsidRPr="002C40D0">
              <w:rPr>
                <w:rFonts w:cs="Arial"/>
                <w:color w:val="000000"/>
                <w:szCs w:val="16"/>
              </w:rPr>
              <w:t>2.1</w:t>
            </w:r>
          </w:p>
        </w:tc>
      </w:tr>
      <w:tr w:rsidR="002C40D0" w14:paraId="671DC594" w14:textId="77777777" w:rsidTr="00D36B9A">
        <w:tc>
          <w:tcPr>
            <w:tcW w:w="5859" w:type="dxa"/>
            <w:tcBorders>
              <w:top w:val="nil"/>
              <w:bottom w:val="nil"/>
              <w:right w:val="nil"/>
            </w:tcBorders>
            <w:vAlign w:val="bottom"/>
          </w:tcPr>
          <w:p w14:paraId="2752E63E" w14:textId="77777777" w:rsidR="002C40D0" w:rsidRPr="00D6011A" w:rsidRDefault="002C40D0" w:rsidP="002C40D0">
            <w:pPr>
              <w:pStyle w:val="Tabletext"/>
            </w:pPr>
            <w:r>
              <w:rPr>
                <w:rFonts w:cs="Arial"/>
                <w:color w:val="000000"/>
                <w:szCs w:val="16"/>
              </w:rPr>
              <w:t>Fabrication Engineering Trades Workers</w:t>
            </w:r>
          </w:p>
        </w:tc>
        <w:tc>
          <w:tcPr>
            <w:tcW w:w="1796" w:type="dxa"/>
            <w:tcBorders>
              <w:top w:val="nil"/>
              <w:bottom w:val="nil"/>
              <w:right w:val="nil"/>
            </w:tcBorders>
            <w:vAlign w:val="bottom"/>
          </w:tcPr>
          <w:p w14:paraId="3257A33A" w14:textId="77777777" w:rsidR="002C40D0" w:rsidRDefault="002C40D0" w:rsidP="002C40D0">
            <w:pPr>
              <w:pStyle w:val="Tabletext"/>
              <w:ind w:right="601"/>
              <w:jc w:val="right"/>
              <w:rPr>
                <w:rFonts w:cs="Arial"/>
                <w:color w:val="000000"/>
                <w:szCs w:val="16"/>
              </w:rPr>
            </w:pPr>
            <w:r w:rsidRPr="002C40D0">
              <w:rPr>
                <w:rFonts w:cs="Arial"/>
                <w:color w:val="000000"/>
                <w:szCs w:val="16"/>
              </w:rPr>
              <w:t>1.5</w:t>
            </w:r>
          </w:p>
        </w:tc>
      </w:tr>
      <w:tr w:rsidR="002C40D0" w14:paraId="79E6673C" w14:textId="77777777" w:rsidTr="00D36B9A">
        <w:tc>
          <w:tcPr>
            <w:tcW w:w="5859" w:type="dxa"/>
            <w:tcBorders>
              <w:top w:val="nil"/>
              <w:bottom w:val="nil"/>
              <w:right w:val="nil"/>
            </w:tcBorders>
            <w:vAlign w:val="bottom"/>
          </w:tcPr>
          <w:p w14:paraId="7C31B2FA" w14:textId="77777777" w:rsidR="002C40D0" w:rsidRPr="00D6011A" w:rsidRDefault="002C40D0" w:rsidP="002C40D0">
            <w:pPr>
              <w:pStyle w:val="Tabletext"/>
            </w:pPr>
            <w:r>
              <w:rPr>
                <w:rFonts w:cs="Arial"/>
                <w:color w:val="000000"/>
                <w:szCs w:val="16"/>
              </w:rPr>
              <w:t>Mechanical Engineering Trades Workers</w:t>
            </w:r>
          </w:p>
        </w:tc>
        <w:tc>
          <w:tcPr>
            <w:tcW w:w="1796" w:type="dxa"/>
            <w:tcBorders>
              <w:top w:val="nil"/>
              <w:bottom w:val="nil"/>
              <w:right w:val="nil"/>
            </w:tcBorders>
            <w:vAlign w:val="bottom"/>
          </w:tcPr>
          <w:p w14:paraId="19AC1676" w14:textId="77777777" w:rsidR="002C40D0" w:rsidRDefault="002C40D0" w:rsidP="002C40D0">
            <w:pPr>
              <w:pStyle w:val="Tabletext"/>
              <w:ind w:right="601"/>
              <w:jc w:val="right"/>
              <w:rPr>
                <w:rFonts w:cs="Arial"/>
                <w:color w:val="000000"/>
                <w:szCs w:val="16"/>
              </w:rPr>
            </w:pPr>
            <w:r w:rsidRPr="002C40D0">
              <w:rPr>
                <w:rFonts w:cs="Arial"/>
                <w:color w:val="000000"/>
                <w:szCs w:val="16"/>
              </w:rPr>
              <w:t>1.8</w:t>
            </w:r>
          </w:p>
        </w:tc>
      </w:tr>
      <w:tr w:rsidR="002C40D0" w14:paraId="6AEC6FB6" w14:textId="77777777" w:rsidTr="00D36B9A">
        <w:tc>
          <w:tcPr>
            <w:tcW w:w="5859" w:type="dxa"/>
            <w:tcBorders>
              <w:top w:val="nil"/>
              <w:bottom w:val="nil"/>
              <w:right w:val="nil"/>
            </w:tcBorders>
            <w:vAlign w:val="bottom"/>
          </w:tcPr>
          <w:p w14:paraId="171355BF" w14:textId="77777777" w:rsidR="002C40D0" w:rsidRPr="00D6011A" w:rsidRDefault="00981CDB" w:rsidP="002C40D0">
            <w:pPr>
              <w:pStyle w:val="Tabletext"/>
            </w:pPr>
            <w:r>
              <w:rPr>
                <w:rFonts w:cs="Arial"/>
                <w:color w:val="000000"/>
                <w:szCs w:val="16"/>
              </w:rPr>
              <w:t>Panel B</w:t>
            </w:r>
            <w:r w:rsidR="006A1480">
              <w:rPr>
                <w:rFonts w:cs="Arial"/>
                <w:color w:val="000000"/>
                <w:szCs w:val="16"/>
              </w:rPr>
              <w:t>eaters</w:t>
            </w:r>
            <w:r w:rsidR="002C40D0">
              <w:rPr>
                <w:rFonts w:cs="Arial"/>
                <w:color w:val="000000"/>
                <w:szCs w:val="16"/>
              </w:rPr>
              <w:t>, and Vehicle Body Builders, Trimmers and Painters</w:t>
            </w:r>
          </w:p>
        </w:tc>
        <w:tc>
          <w:tcPr>
            <w:tcW w:w="1796" w:type="dxa"/>
            <w:tcBorders>
              <w:top w:val="nil"/>
              <w:bottom w:val="nil"/>
              <w:right w:val="nil"/>
            </w:tcBorders>
            <w:vAlign w:val="bottom"/>
          </w:tcPr>
          <w:p w14:paraId="5BCD380F" w14:textId="77777777" w:rsidR="002C40D0" w:rsidRDefault="002C40D0" w:rsidP="002C40D0">
            <w:pPr>
              <w:pStyle w:val="Tabletext"/>
              <w:ind w:right="601"/>
              <w:jc w:val="right"/>
              <w:rPr>
                <w:rFonts w:cs="Arial"/>
                <w:color w:val="000000"/>
                <w:szCs w:val="16"/>
              </w:rPr>
            </w:pPr>
            <w:r w:rsidRPr="002C40D0">
              <w:rPr>
                <w:rFonts w:cs="Arial"/>
                <w:color w:val="000000"/>
                <w:szCs w:val="16"/>
              </w:rPr>
              <w:t>2.2</w:t>
            </w:r>
          </w:p>
        </w:tc>
      </w:tr>
      <w:tr w:rsidR="002C40D0" w14:paraId="380B8DA9" w14:textId="77777777" w:rsidTr="00D36B9A">
        <w:tc>
          <w:tcPr>
            <w:tcW w:w="5859" w:type="dxa"/>
            <w:tcBorders>
              <w:top w:val="nil"/>
              <w:bottom w:val="nil"/>
              <w:right w:val="nil"/>
            </w:tcBorders>
            <w:vAlign w:val="bottom"/>
          </w:tcPr>
          <w:p w14:paraId="0B869846" w14:textId="77777777" w:rsidR="002C40D0" w:rsidRPr="00D6011A" w:rsidRDefault="002C40D0" w:rsidP="002C40D0">
            <w:pPr>
              <w:pStyle w:val="Tabletext"/>
            </w:pPr>
            <w:r>
              <w:rPr>
                <w:rFonts w:cs="Arial"/>
                <w:color w:val="000000"/>
                <w:szCs w:val="16"/>
              </w:rPr>
              <w:t>Bricklayers, and Carpenters and Joiners</w:t>
            </w:r>
          </w:p>
        </w:tc>
        <w:tc>
          <w:tcPr>
            <w:tcW w:w="1796" w:type="dxa"/>
            <w:tcBorders>
              <w:top w:val="nil"/>
              <w:bottom w:val="nil"/>
              <w:right w:val="nil"/>
            </w:tcBorders>
            <w:vAlign w:val="bottom"/>
          </w:tcPr>
          <w:p w14:paraId="458C7259" w14:textId="77777777" w:rsidR="002C40D0" w:rsidRDefault="002C40D0" w:rsidP="002C40D0">
            <w:pPr>
              <w:pStyle w:val="Tabletext"/>
              <w:ind w:right="601"/>
              <w:jc w:val="right"/>
              <w:rPr>
                <w:rFonts w:cs="Arial"/>
                <w:color w:val="000000"/>
                <w:szCs w:val="16"/>
              </w:rPr>
            </w:pPr>
            <w:r w:rsidRPr="002C40D0">
              <w:rPr>
                <w:rFonts w:cs="Arial"/>
                <w:color w:val="000000"/>
                <w:szCs w:val="16"/>
              </w:rPr>
              <w:t>1.8</w:t>
            </w:r>
          </w:p>
        </w:tc>
      </w:tr>
      <w:tr w:rsidR="002C40D0" w14:paraId="7A554C98" w14:textId="77777777" w:rsidTr="00D36B9A">
        <w:tc>
          <w:tcPr>
            <w:tcW w:w="5859" w:type="dxa"/>
            <w:tcBorders>
              <w:top w:val="nil"/>
              <w:bottom w:val="nil"/>
              <w:right w:val="nil"/>
            </w:tcBorders>
            <w:vAlign w:val="bottom"/>
          </w:tcPr>
          <w:p w14:paraId="2E465141" w14:textId="77777777" w:rsidR="002C40D0" w:rsidRPr="00D6011A" w:rsidRDefault="002C40D0" w:rsidP="002C40D0">
            <w:pPr>
              <w:pStyle w:val="Tabletext"/>
            </w:pPr>
            <w:r>
              <w:rPr>
                <w:rFonts w:cs="Arial"/>
                <w:color w:val="000000"/>
                <w:szCs w:val="16"/>
              </w:rPr>
              <w:t>Floor Finishers and Painting Trades Workers</w:t>
            </w:r>
          </w:p>
        </w:tc>
        <w:tc>
          <w:tcPr>
            <w:tcW w:w="1796" w:type="dxa"/>
            <w:tcBorders>
              <w:top w:val="nil"/>
              <w:bottom w:val="nil"/>
              <w:right w:val="nil"/>
            </w:tcBorders>
            <w:vAlign w:val="bottom"/>
          </w:tcPr>
          <w:p w14:paraId="5AA801AE" w14:textId="77777777" w:rsidR="002C40D0" w:rsidRDefault="002C40D0" w:rsidP="002C40D0">
            <w:pPr>
              <w:pStyle w:val="Tabletext"/>
              <w:ind w:right="601"/>
              <w:jc w:val="right"/>
              <w:rPr>
                <w:rFonts w:cs="Arial"/>
                <w:color w:val="000000"/>
                <w:szCs w:val="16"/>
              </w:rPr>
            </w:pPr>
            <w:r w:rsidRPr="002C40D0">
              <w:rPr>
                <w:rFonts w:cs="Arial"/>
                <w:color w:val="000000"/>
                <w:szCs w:val="16"/>
              </w:rPr>
              <w:t>2.0</w:t>
            </w:r>
          </w:p>
        </w:tc>
      </w:tr>
      <w:tr w:rsidR="002C40D0" w14:paraId="708B7CBF" w14:textId="77777777" w:rsidTr="00D36B9A">
        <w:tc>
          <w:tcPr>
            <w:tcW w:w="5859" w:type="dxa"/>
            <w:tcBorders>
              <w:top w:val="nil"/>
              <w:bottom w:val="nil"/>
              <w:right w:val="nil"/>
            </w:tcBorders>
            <w:vAlign w:val="bottom"/>
          </w:tcPr>
          <w:p w14:paraId="35686200" w14:textId="77777777" w:rsidR="002C40D0" w:rsidRPr="00D6011A" w:rsidRDefault="002C40D0" w:rsidP="002C40D0">
            <w:pPr>
              <w:pStyle w:val="Tabletext"/>
            </w:pPr>
            <w:r>
              <w:rPr>
                <w:rFonts w:cs="Arial"/>
                <w:color w:val="000000"/>
                <w:szCs w:val="16"/>
              </w:rPr>
              <w:t>Glaziers, Plasterers and Tilers</w:t>
            </w:r>
          </w:p>
        </w:tc>
        <w:tc>
          <w:tcPr>
            <w:tcW w:w="1796" w:type="dxa"/>
            <w:tcBorders>
              <w:top w:val="nil"/>
              <w:bottom w:val="nil"/>
              <w:right w:val="nil"/>
            </w:tcBorders>
            <w:vAlign w:val="bottom"/>
          </w:tcPr>
          <w:p w14:paraId="00845A5E" w14:textId="77777777" w:rsidR="002C40D0" w:rsidRDefault="002C40D0" w:rsidP="002C40D0">
            <w:pPr>
              <w:pStyle w:val="Tabletext"/>
              <w:ind w:right="601"/>
              <w:jc w:val="right"/>
              <w:rPr>
                <w:rFonts w:cs="Arial"/>
                <w:color w:val="000000"/>
                <w:szCs w:val="16"/>
              </w:rPr>
            </w:pPr>
            <w:r w:rsidRPr="002C40D0">
              <w:rPr>
                <w:rFonts w:cs="Arial"/>
                <w:color w:val="000000"/>
                <w:szCs w:val="16"/>
              </w:rPr>
              <w:t>1.3</w:t>
            </w:r>
          </w:p>
        </w:tc>
      </w:tr>
      <w:tr w:rsidR="002C40D0" w14:paraId="1991E4B9" w14:textId="77777777" w:rsidTr="00D36B9A">
        <w:tc>
          <w:tcPr>
            <w:tcW w:w="5859" w:type="dxa"/>
            <w:tcBorders>
              <w:top w:val="nil"/>
              <w:bottom w:val="nil"/>
              <w:right w:val="nil"/>
            </w:tcBorders>
            <w:vAlign w:val="bottom"/>
          </w:tcPr>
          <w:p w14:paraId="323D98DC" w14:textId="77777777" w:rsidR="002C40D0" w:rsidRPr="00D6011A" w:rsidRDefault="002C40D0" w:rsidP="002C40D0">
            <w:pPr>
              <w:pStyle w:val="Tabletext"/>
            </w:pPr>
            <w:r>
              <w:rPr>
                <w:rFonts w:cs="Arial"/>
                <w:color w:val="000000"/>
                <w:szCs w:val="16"/>
              </w:rPr>
              <w:t>Plumbers</w:t>
            </w:r>
          </w:p>
        </w:tc>
        <w:tc>
          <w:tcPr>
            <w:tcW w:w="1796" w:type="dxa"/>
            <w:tcBorders>
              <w:top w:val="nil"/>
              <w:bottom w:val="nil"/>
              <w:right w:val="nil"/>
            </w:tcBorders>
            <w:vAlign w:val="bottom"/>
          </w:tcPr>
          <w:p w14:paraId="001DFD7A" w14:textId="77777777" w:rsidR="002C40D0" w:rsidRDefault="002C40D0" w:rsidP="002C40D0">
            <w:pPr>
              <w:pStyle w:val="Tabletext"/>
              <w:ind w:right="601"/>
              <w:jc w:val="right"/>
              <w:rPr>
                <w:rFonts w:cs="Arial"/>
                <w:color w:val="000000"/>
                <w:szCs w:val="16"/>
              </w:rPr>
            </w:pPr>
            <w:r w:rsidRPr="002C40D0">
              <w:rPr>
                <w:rFonts w:cs="Arial"/>
                <w:color w:val="000000"/>
                <w:szCs w:val="16"/>
              </w:rPr>
              <w:t>1.4</w:t>
            </w:r>
          </w:p>
        </w:tc>
      </w:tr>
      <w:tr w:rsidR="002C40D0" w14:paraId="73C4F295" w14:textId="77777777" w:rsidTr="00D36B9A">
        <w:tc>
          <w:tcPr>
            <w:tcW w:w="5859" w:type="dxa"/>
            <w:tcBorders>
              <w:top w:val="nil"/>
              <w:bottom w:val="nil"/>
              <w:right w:val="nil"/>
            </w:tcBorders>
            <w:vAlign w:val="bottom"/>
          </w:tcPr>
          <w:p w14:paraId="0D0057EA" w14:textId="77777777" w:rsidR="002C40D0" w:rsidRPr="00D6011A" w:rsidRDefault="002C40D0" w:rsidP="002C40D0">
            <w:pPr>
              <w:pStyle w:val="Tabletext"/>
            </w:pPr>
            <w:r>
              <w:rPr>
                <w:rFonts w:cs="Arial"/>
                <w:color w:val="000000"/>
                <w:szCs w:val="16"/>
              </w:rPr>
              <w:t>Electricians</w:t>
            </w:r>
          </w:p>
        </w:tc>
        <w:tc>
          <w:tcPr>
            <w:tcW w:w="1796" w:type="dxa"/>
            <w:tcBorders>
              <w:top w:val="nil"/>
              <w:bottom w:val="nil"/>
              <w:right w:val="nil"/>
            </w:tcBorders>
            <w:vAlign w:val="bottom"/>
          </w:tcPr>
          <w:p w14:paraId="61397185" w14:textId="77777777" w:rsidR="002C40D0" w:rsidRDefault="002C40D0" w:rsidP="002C40D0">
            <w:pPr>
              <w:pStyle w:val="Tabletext"/>
              <w:ind w:right="601"/>
              <w:jc w:val="right"/>
              <w:rPr>
                <w:rFonts w:cs="Arial"/>
                <w:color w:val="000000"/>
                <w:szCs w:val="16"/>
              </w:rPr>
            </w:pPr>
            <w:r w:rsidRPr="002C40D0">
              <w:rPr>
                <w:rFonts w:cs="Arial"/>
                <w:color w:val="000000"/>
                <w:szCs w:val="16"/>
              </w:rPr>
              <w:t>1.1</w:t>
            </w:r>
          </w:p>
        </w:tc>
      </w:tr>
      <w:tr w:rsidR="002C40D0" w14:paraId="7A6A4B7D" w14:textId="77777777" w:rsidTr="00D36B9A">
        <w:tc>
          <w:tcPr>
            <w:tcW w:w="5859" w:type="dxa"/>
            <w:tcBorders>
              <w:top w:val="nil"/>
              <w:bottom w:val="nil"/>
              <w:right w:val="nil"/>
            </w:tcBorders>
            <w:vAlign w:val="bottom"/>
          </w:tcPr>
          <w:p w14:paraId="659B266D" w14:textId="77777777" w:rsidR="002C40D0" w:rsidRPr="00D6011A" w:rsidRDefault="002C40D0" w:rsidP="002C40D0">
            <w:pPr>
              <w:pStyle w:val="Tabletext"/>
            </w:pPr>
            <w:r>
              <w:rPr>
                <w:rFonts w:cs="Arial"/>
                <w:color w:val="000000"/>
                <w:szCs w:val="16"/>
              </w:rPr>
              <w:t>Electronics and Telecommunications Trades Workers</w:t>
            </w:r>
          </w:p>
        </w:tc>
        <w:tc>
          <w:tcPr>
            <w:tcW w:w="1796" w:type="dxa"/>
            <w:tcBorders>
              <w:top w:val="nil"/>
              <w:bottom w:val="nil"/>
              <w:right w:val="nil"/>
            </w:tcBorders>
            <w:vAlign w:val="bottom"/>
          </w:tcPr>
          <w:p w14:paraId="0C1E1DCF" w14:textId="77777777" w:rsidR="002C40D0" w:rsidRDefault="002C40D0" w:rsidP="002C40D0">
            <w:pPr>
              <w:pStyle w:val="Tabletext"/>
              <w:ind w:right="601"/>
              <w:jc w:val="right"/>
              <w:rPr>
                <w:rFonts w:cs="Arial"/>
                <w:color w:val="000000"/>
                <w:szCs w:val="16"/>
              </w:rPr>
            </w:pPr>
            <w:r w:rsidRPr="002C40D0">
              <w:rPr>
                <w:rFonts w:cs="Arial"/>
                <w:color w:val="000000"/>
                <w:szCs w:val="16"/>
              </w:rPr>
              <w:t>1.7</w:t>
            </w:r>
          </w:p>
        </w:tc>
      </w:tr>
      <w:tr w:rsidR="002C40D0" w14:paraId="2B36966A" w14:textId="77777777" w:rsidTr="00D36B9A">
        <w:tc>
          <w:tcPr>
            <w:tcW w:w="5859" w:type="dxa"/>
            <w:tcBorders>
              <w:top w:val="nil"/>
              <w:bottom w:val="nil"/>
              <w:right w:val="nil"/>
            </w:tcBorders>
            <w:vAlign w:val="bottom"/>
          </w:tcPr>
          <w:p w14:paraId="5ADEEA94" w14:textId="77777777" w:rsidR="002C40D0" w:rsidRPr="00D6011A" w:rsidRDefault="002C40D0" w:rsidP="002C40D0">
            <w:pPr>
              <w:pStyle w:val="Tabletext"/>
            </w:pPr>
            <w:r>
              <w:rPr>
                <w:rFonts w:cs="Arial"/>
                <w:color w:val="000000"/>
                <w:szCs w:val="16"/>
              </w:rPr>
              <w:t>Food Trades Workers</w:t>
            </w:r>
          </w:p>
        </w:tc>
        <w:tc>
          <w:tcPr>
            <w:tcW w:w="1796" w:type="dxa"/>
            <w:tcBorders>
              <w:top w:val="nil"/>
              <w:bottom w:val="nil"/>
              <w:right w:val="nil"/>
            </w:tcBorders>
            <w:vAlign w:val="bottom"/>
          </w:tcPr>
          <w:p w14:paraId="34DA0675" w14:textId="77777777" w:rsidR="002C40D0" w:rsidRDefault="002C40D0" w:rsidP="002C40D0">
            <w:pPr>
              <w:pStyle w:val="Tabletext"/>
              <w:ind w:right="601"/>
              <w:jc w:val="right"/>
              <w:rPr>
                <w:rFonts w:cs="Arial"/>
                <w:color w:val="000000"/>
                <w:szCs w:val="16"/>
              </w:rPr>
            </w:pPr>
            <w:r w:rsidRPr="002C40D0">
              <w:rPr>
                <w:rFonts w:cs="Arial"/>
                <w:color w:val="000000"/>
                <w:szCs w:val="16"/>
              </w:rPr>
              <w:t>1.6</w:t>
            </w:r>
          </w:p>
        </w:tc>
      </w:tr>
      <w:tr w:rsidR="002C40D0" w14:paraId="72B02DBD" w14:textId="77777777" w:rsidTr="00D36B9A">
        <w:tc>
          <w:tcPr>
            <w:tcW w:w="5859" w:type="dxa"/>
            <w:tcBorders>
              <w:top w:val="nil"/>
              <w:bottom w:val="single" w:sz="4" w:space="0" w:color="auto"/>
              <w:right w:val="nil"/>
            </w:tcBorders>
            <w:vAlign w:val="bottom"/>
          </w:tcPr>
          <w:p w14:paraId="6835272A" w14:textId="77777777" w:rsidR="002C40D0" w:rsidRPr="00D6011A" w:rsidRDefault="002C40D0" w:rsidP="002C40D0">
            <w:pPr>
              <w:pStyle w:val="Tabletext"/>
            </w:pPr>
            <w:r>
              <w:rPr>
                <w:rFonts w:cs="Arial"/>
                <w:color w:val="000000"/>
                <w:szCs w:val="16"/>
              </w:rPr>
              <w:t>Animal Attendants and Trainers, and Shearers</w:t>
            </w:r>
          </w:p>
        </w:tc>
        <w:tc>
          <w:tcPr>
            <w:tcW w:w="1796" w:type="dxa"/>
            <w:tcBorders>
              <w:top w:val="nil"/>
              <w:bottom w:val="single" w:sz="4" w:space="0" w:color="auto"/>
              <w:right w:val="nil"/>
            </w:tcBorders>
            <w:vAlign w:val="bottom"/>
          </w:tcPr>
          <w:p w14:paraId="5A2C5B1C" w14:textId="77777777" w:rsidR="002C40D0" w:rsidRDefault="002C40D0" w:rsidP="002C40D0">
            <w:pPr>
              <w:pStyle w:val="Tabletext"/>
              <w:ind w:right="601"/>
              <w:jc w:val="right"/>
              <w:rPr>
                <w:rFonts w:cs="Arial"/>
                <w:color w:val="000000"/>
                <w:szCs w:val="16"/>
              </w:rPr>
            </w:pPr>
            <w:r w:rsidRPr="002C40D0">
              <w:rPr>
                <w:rFonts w:cs="Arial"/>
                <w:color w:val="000000"/>
                <w:szCs w:val="16"/>
              </w:rPr>
              <w:t>0.7</w:t>
            </w:r>
          </w:p>
        </w:tc>
      </w:tr>
    </w:tbl>
    <w:p w14:paraId="6BD7B36E" w14:textId="77777777" w:rsidR="002C40D0" w:rsidRDefault="002C40D0" w:rsidP="007E4A26">
      <w:pPr>
        <w:pStyle w:val="Tabletitle"/>
        <w:ind w:right="-1"/>
      </w:pPr>
    </w:p>
    <w:p w14:paraId="4D0B61E5" w14:textId="77777777" w:rsidR="002C40D0" w:rsidRDefault="002C40D0" w:rsidP="002C40D0">
      <w:pPr>
        <w:pStyle w:val="Tabletitle"/>
      </w:pPr>
      <w:bookmarkStart w:id="107" w:name="_Toc500147341"/>
      <w:r>
        <w:lastRenderedPageBreak/>
        <w:t>Table A3</w:t>
      </w:r>
      <w:r>
        <w:tab/>
        <w:t>Contd.</w:t>
      </w:r>
      <w:bookmarkEnd w:id="107"/>
    </w:p>
    <w:tbl>
      <w:tblPr>
        <w:tblW w:w="7655" w:type="dxa"/>
        <w:tblBorders>
          <w:top w:val="single" w:sz="4" w:space="0" w:color="auto"/>
          <w:bottom w:val="single" w:sz="4" w:space="0" w:color="auto"/>
        </w:tblBorders>
        <w:tblLayout w:type="fixed"/>
        <w:tblLook w:val="0000" w:firstRow="0" w:lastRow="0" w:firstColumn="0" w:lastColumn="0" w:noHBand="0" w:noVBand="0"/>
      </w:tblPr>
      <w:tblGrid>
        <w:gridCol w:w="5859"/>
        <w:gridCol w:w="1796"/>
      </w:tblGrid>
      <w:tr w:rsidR="002C40D0" w14:paraId="1F68EB49" w14:textId="77777777" w:rsidTr="00D36B9A">
        <w:tc>
          <w:tcPr>
            <w:tcW w:w="5859" w:type="dxa"/>
            <w:tcBorders>
              <w:top w:val="single" w:sz="4" w:space="0" w:color="auto"/>
              <w:bottom w:val="single" w:sz="4" w:space="0" w:color="auto"/>
              <w:right w:val="nil"/>
            </w:tcBorders>
          </w:tcPr>
          <w:p w14:paraId="48B76D6D" w14:textId="77777777" w:rsidR="002C40D0" w:rsidRDefault="002C40D0" w:rsidP="00D36B9A">
            <w:pPr>
              <w:pStyle w:val="Tablehead1"/>
            </w:pPr>
            <w:r>
              <w:t>Occupation (ANZSCO 3-digit)</w:t>
            </w:r>
          </w:p>
        </w:tc>
        <w:tc>
          <w:tcPr>
            <w:tcW w:w="1796" w:type="dxa"/>
            <w:tcBorders>
              <w:top w:val="single" w:sz="4" w:space="0" w:color="auto"/>
              <w:bottom w:val="single" w:sz="4" w:space="0" w:color="auto"/>
              <w:right w:val="nil"/>
            </w:tcBorders>
          </w:tcPr>
          <w:p w14:paraId="3FEDC344" w14:textId="77777777" w:rsidR="002C40D0" w:rsidRDefault="002C40D0" w:rsidP="00D36B9A">
            <w:pPr>
              <w:pStyle w:val="Tablehead1"/>
              <w:jc w:val="center"/>
            </w:pPr>
            <w:r>
              <w:t>Ann</w:t>
            </w:r>
            <w:r w:rsidR="000721E1">
              <w:t>ual net replacement rate 2017–</w:t>
            </w:r>
            <w:r>
              <w:t>24 (%)</w:t>
            </w:r>
          </w:p>
        </w:tc>
      </w:tr>
      <w:tr w:rsidR="002C40D0" w14:paraId="79BFF5AC" w14:textId="77777777" w:rsidTr="00D36B9A">
        <w:tc>
          <w:tcPr>
            <w:tcW w:w="5859" w:type="dxa"/>
            <w:tcBorders>
              <w:top w:val="single" w:sz="4" w:space="0" w:color="auto"/>
              <w:bottom w:val="nil"/>
              <w:right w:val="nil"/>
            </w:tcBorders>
            <w:vAlign w:val="bottom"/>
          </w:tcPr>
          <w:p w14:paraId="1717125C" w14:textId="77777777" w:rsidR="002C40D0" w:rsidRPr="00927CBF" w:rsidRDefault="002C40D0" w:rsidP="002C40D0">
            <w:pPr>
              <w:pStyle w:val="Tabletext"/>
            </w:pPr>
            <w:r>
              <w:rPr>
                <w:rFonts w:cs="Arial"/>
                <w:color w:val="000000"/>
                <w:szCs w:val="16"/>
              </w:rPr>
              <w:t>Horticultural Trades Workers</w:t>
            </w:r>
          </w:p>
        </w:tc>
        <w:tc>
          <w:tcPr>
            <w:tcW w:w="1796" w:type="dxa"/>
            <w:tcBorders>
              <w:top w:val="single" w:sz="4" w:space="0" w:color="auto"/>
              <w:bottom w:val="nil"/>
              <w:right w:val="nil"/>
            </w:tcBorders>
            <w:vAlign w:val="bottom"/>
          </w:tcPr>
          <w:p w14:paraId="6B2807CB" w14:textId="77777777" w:rsidR="002C40D0" w:rsidRDefault="002C40D0" w:rsidP="002C40D0">
            <w:pPr>
              <w:pStyle w:val="Tabletext"/>
              <w:ind w:right="601"/>
              <w:jc w:val="right"/>
              <w:rPr>
                <w:rFonts w:cs="Arial"/>
                <w:color w:val="000000"/>
                <w:szCs w:val="16"/>
              </w:rPr>
            </w:pPr>
            <w:r w:rsidRPr="002C40D0">
              <w:rPr>
                <w:rFonts w:cs="Arial"/>
                <w:color w:val="000000"/>
                <w:szCs w:val="16"/>
              </w:rPr>
              <w:t>1.0</w:t>
            </w:r>
          </w:p>
        </w:tc>
      </w:tr>
      <w:tr w:rsidR="002C40D0" w14:paraId="42A2468D" w14:textId="77777777" w:rsidTr="00D36B9A">
        <w:tc>
          <w:tcPr>
            <w:tcW w:w="5859" w:type="dxa"/>
            <w:tcBorders>
              <w:top w:val="nil"/>
              <w:bottom w:val="nil"/>
              <w:right w:val="nil"/>
            </w:tcBorders>
            <w:vAlign w:val="bottom"/>
          </w:tcPr>
          <w:p w14:paraId="5440BC4C" w14:textId="77777777" w:rsidR="002C40D0" w:rsidRPr="00927CBF" w:rsidRDefault="002C40D0" w:rsidP="002C40D0">
            <w:pPr>
              <w:pStyle w:val="Tabletext"/>
            </w:pPr>
            <w:r>
              <w:rPr>
                <w:rFonts w:cs="Arial"/>
                <w:color w:val="000000"/>
                <w:szCs w:val="16"/>
              </w:rPr>
              <w:t>Hairdressers</w:t>
            </w:r>
          </w:p>
        </w:tc>
        <w:tc>
          <w:tcPr>
            <w:tcW w:w="1796" w:type="dxa"/>
            <w:tcBorders>
              <w:top w:val="nil"/>
              <w:bottom w:val="nil"/>
              <w:right w:val="nil"/>
            </w:tcBorders>
            <w:vAlign w:val="bottom"/>
          </w:tcPr>
          <w:p w14:paraId="52849057" w14:textId="77777777" w:rsidR="002C40D0" w:rsidRDefault="002C40D0" w:rsidP="002C40D0">
            <w:pPr>
              <w:pStyle w:val="Tabletext"/>
              <w:ind w:right="601"/>
              <w:jc w:val="right"/>
              <w:rPr>
                <w:rFonts w:cs="Arial"/>
                <w:color w:val="000000"/>
                <w:szCs w:val="16"/>
              </w:rPr>
            </w:pPr>
            <w:r w:rsidRPr="002C40D0">
              <w:rPr>
                <w:rFonts w:cs="Arial"/>
                <w:color w:val="000000"/>
                <w:szCs w:val="16"/>
              </w:rPr>
              <w:t>2.6</w:t>
            </w:r>
          </w:p>
        </w:tc>
      </w:tr>
      <w:tr w:rsidR="002C40D0" w14:paraId="63833088" w14:textId="77777777" w:rsidTr="00D36B9A">
        <w:tc>
          <w:tcPr>
            <w:tcW w:w="5859" w:type="dxa"/>
            <w:tcBorders>
              <w:top w:val="nil"/>
              <w:bottom w:val="nil"/>
              <w:right w:val="nil"/>
            </w:tcBorders>
            <w:vAlign w:val="bottom"/>
          </w:tcPr>
          <w:p w14:paraId="66796D1B" w14:textId="77777777" w:rsidR="002C40D0" w:rsidRPr="00927CBF" w:rsidRDefault="002C40D0" w:rsidP="002C40D0">
            <w:pPr>
              <w:pStyle w:val="Tabletext"/>
            </w:pPr>
            <w:r>
              <w:rPr>
                <w:rFonts w:cs="Arial"/>
                <w:color w:val="000000"/>
                <w:szCs w:val="16"/>
              </w:rPr>
              <w:t>Printing Trades Workers</w:t>
            </w:r>
          </w:p>
        </w:tc>
        <w:tc>
          <w:tcPr>
            <w:tcW w:w="1796" w:type="dxa"/>
            <w:tcBorders>
              <w:top w:val="nil"/>
              <w:bottom w:val="nil"/>
              <w:right w:val="nil"/>
            </w:tcBorders>
            <w:vAlign w:val="bottom"/>
          </w:tcPr>
          <w:p w14:paraId="5B5B9580" w14:textId="77777777" w:rsidR="002C40D0" w:rsidRDefault="002C40D0" w:rsidP="002C40D0">
            <w:pPr>
              <w:pStyle w:val="Tabletext"/>
              <w:ind w:right="601"/>
              <w:jc w:val="right"/>
              <w:rPr>
                <w:rFonts w:cs="Arial"/>
                <w:color w:val="000000"/>
                <w:szCs w:val="16"/>
              </w:rPr>
            </w:pPr>
            <w:r w:rsidRPr="002C40D0">
              <w:rPr>
                <w:rFonts w:cs="Arial"/>
                <w:color w:val="000000"/>
                <w:szCs w:val="16"/>
              </w:rPr>
              <w:t>1.3</w:t>
            </w:r>
          </w:p>
        </w:tc>
      </w:tr>
      <w:tr w:rsidR="002C40D0" w14:paraId="235C15C4" w14:textId="77777777" w:rsidTr="00D36B9A">
        <w:tc>
          <w:tcPr>
            <w:tcW w:w="5859" w:type="dxa"/>
            <w:tcBorders>
              <w:top w:val="nil"/>
              <w:bottom w:val="nil"/>
              <w:right w:val="nil"/>
            </w:tcBorders>
            <w:vAlign w:val="bottom"/>
          </w:tcPr>
          <w:p w14:paraId="3AE9B3DD" w14:textId="77777777" w:rsidR="002C40D0" w:rsidRPr="00927CBF" w:rsidRDefault="002C40D0" w:rsidP="002C40D0">
            <w:pPr>
              <w:pStyle w:val="Tabletext"/>
            </w:pPr>
            <w:r>
              <w:rPr>
                <w:rFonts w:cs="Arial"/>
                <w:color w:val="000000"/>
                <w:szCs w:val="16"/>
              </w:rPr>
              <w:t>Textile, Clothing and Footwear Trades Workers</w:t>
            </w:r>
          </w:p>
        </w:tc>
        <w:tc>
          <w:tcPr>
            <w:tcW w:w="1796" w:type="dxa"/>
            <w:tcBorders>
              <w:top w:val="nil"/>
              <w:bottom w:val="nil"/>
              <w:right w:val="nil"/>
            </w:tcBorders>
            <w:vAlign w:val="bottom"/>
          </w:tcPr>
          <w:p w14:paraId="32A5F2B0" w14:textId="77777777" w:rsidR="002C40D0" w:rsidRDefault="002C40D0" w:rsidP="002C40D0">
            <w:pPr>
              <w:pStyle w:val="Tabletext"/>
              <w:ind w:right="601"/>
              <w:jc w:val="right"/>
              <w:rPr>
                <w:rFonts w:cs="Arial"/>
                <w:color w:val="000000"/>
                <w:szCs w:val="16"/>
              </w:rPr>
            </w:pPr>
            <w:r w:rsidRPr="002C40D0">
              <w:rPr>
                <w:rFonts w:cs="Arial"/>
                <w:color w:val="000000"/>
                <w:szCs w:val="16"/>
              </w:rPr>
              <w:t>1.7</w:t>
            </w:r>
          </w:p>
        </w:tc>
      </w:tr>
      <w:tr w:rsidR="002C40D0" w14:paraId="6B33D091" w14:textId="77777777" w:rsidTr="00D36B9A">
        <w:tc>
          <w:tcPr>
            <w:tcW w:w="5859" w:type="dxa"/>
            <w:tcBorders>
              <w:top w:val="nil"/>
              <w:bottom w:val="nil"/>
              <w:right w:val="nil"/>
            </w:tcBorders>
            <w:vAlign w:val="bottom"/>
          </w:tcPr>
          <w:p w14:paraId="1EBBD327" w14:textId="77777777" w:rsidR="002C40D0" w:rsidRPr="00927CBF" w:rsidRDefault="002C40D0" w:rsidP="002C40D0">
            <w:pPr>
              <w:pStyle w:val="Tabletext"/>
            </w:pPr>
            <w:r>
              <w:rPr>
                <w:rFonts w:cs="Arial"/>
                <w:color w:val="000000"/>
                <w:szCs w:val="16"/>
              </w:rPr>
              <w:t>Wood Trades Workers</w:t>
            </w:r>
          </w:p>
        </w:tc>
        <w:tc>
          <w:tcPr>
            <w:tcW w:w="1796" w:type="dxa"/>
            <w:tcBorders>
              <w:top w:val="nil"/>
              <w:bottom w:val="nil"/>
              <w:right w:val="nil"/>
            </w:tcBorders>
            <w:vAlign w:val="bottom"/>
          </w:tcPr>
          <w:p w14:paraId="26A03591" w14:textId="77777777" w:rsidR="002C40D0" w:rsidRDefault="002C40D0" w:rsidP="002C40D0">
            <w:pPr>
              <w:pStyle w:val="Tabletext"/>
              <w:ind w:right="601"/>
              <w:jc w:val="right"/>
              <w:rPr>
                <w:rFonts w:cs="Arial"/>
                <w:color w:val="000000"/>
                <w:szCs w:val="16"/>
              </w:rPr>
            </w:pPr>
            <w:r w:rsidRPr="002C40D0">
              <w:rPr>
                <w:rFonts w:cs="Arial"/>
                <w:color w:val="000000"/>
                <w:szCs w:val="16"/>
              </w:rPr>
              <w:t>1.8</w:t>
            </w:r>
          </w:p>
        </w:tc>
      </w:tr>
      <w:tr w:rsidR="002C40D0" w14:paraId="3F1ED9CC" w14:textId="77777777" w:rsidTr="00D36B9A">
        <w:tc>
          <w:tcPr>
            <w:tcW w:w="5859" w:type="dxa"/>
            <w:tcBorders>
              <w:top w:val="nil"/>
              <w:bottom w:val="nil"/>
              <w:right w:val="nil"/>
            </w:tcBorders>
            <w:vAlign w:val="bottom"/>
          </w:tcPr>
          <w:p w14:paraId="3DD54329" w14:textId="77777777" w:rsidR="002C40D0" w:rsidRPr="00927CBF" w:rsidRDefault="002C40D0" w:rsidP="002C40D0">
            <w:pPr>
              <w:pStyle w:val="Tabletext"/>
            </w:pPr>
            <w:r>
              <w:rPr>
                <w:rFonts w:cs="Arial"/>
                <w:color w:val="000000"/>
                <w:szCs w:val="16"/>
              </w:rPr>
              <w:t>Miscellaneous Technicians and Trades Workers</w:t>
            </w:r>
          </w:p>
        </w:tc>
        <w:tc>
          <w:tcPr>
            <w:tcW w:w="1796" w:type="dxa"/>
            <w:tcBorders>
              <w:top w:val="nil"/>
              <w:bottom w:val="nil"/>
              <w:right w:val="nil"/>
            </w:tcBorders>
            <w:vAlign w:val="bottom"/>
          </w:tcPr>
          <w:p w14:paraId="397E58BB" w14:textId="77777777" w:rsidR="002C40D0" w:rsidRDefault="002C40D0" w:rsidP="002C40D0">
            <w:pPr>
              <w:pStyle w:val="Tabletext"/>
              <w:ind w:right="601"/>
              <w:jc w:val="right"/>
              <w:rPr>
                <w:rFonts w:cs="Arial"/>
                <w:color w:val="000000"/>
                <w:szCs w:val="16"/>
              </w:rPr>
            </w:pPr>
            <w:r w:rsidRPr="002C40D0">
              <w:rPr>
                <w:rFonts w:cs="Arial"/>
                <w:color w:val="000000"/>
                <w:szCs w:val="16"/>
              </w:rPr>
              <w:t>1.4</w:t>
            </w:r>
          </w:p>
        </w:tc>
      </w:tr>
      <w:tr w:rsidR="002C40D0" w14:paraId="239897F2" w14:textId="77777777" w:rsidTr="00D36B9A">
        <w:tc>
          <w:tcPr>
            <w:tcW w:w="5859" w:type="dxa"/>
            <w:tcBorders>
              <w:top w:val="nil"/>
              <w:bottom w:val="nil"/>
              <w:right w:val="nil"/>
            </w:tcBorders>
            <w:vAlign w:val="bottom"/>
          </w:tcPr>
          <w:p w14:paraId="1D96351D" w14:textId="77777777" w:rsidR="002C40D0" w:rsidRPr="00927CBF" w:rsidRDefault="002C40D0" w:rsidP="002C40D0">
            <w:pPr>
              <w:pStyle w:val="Tabletext"/>
            </w:pPr>
            <w:r>
              <w:rPr>
                <w:rFonts w:cs="Arial"/>
                <w:color w:val="000000"/>
                <w:szCs w:val="16"/>
              </w:rPr>
              <w:t>Health and Welfare Support Workers</w:t>
            </w:r>
          </w:p>
        </w:tc>
        <w:tc>
          <w:tcPr>
            <w:tcW w:w="1796" w:type="dxa"/>
            <w:tcBorders>
              <w:top w:val="nil"/>
              <w:bottom w:val="nil"/>
              <w:right w:val="nil"/>
            </w:tcBorders>
            <w:vAlign w:val="bottom"/>
          </w:tcPr>
          <w:p w14:paraId="26805062" w14:textId="77777777" w:rsidR="002C40D0" w:rsidRDefault="002C40D0" w:rsidP="002C40D0">
            <w:pPr>
              <w:pStyle w:val="Tabletext"/>
              <w:ind w:right="601"/>
              <w:jc w:val="right"/>
              <w:rPr>
                <w:rFonts w:cs="Arial"/>
                <w:color w:val="000000"/>
                <w:szCs w:val="16"/>
              </w:rPr>
            </w:pPr>
            <w:r w:rsidRPr="002C40D0">
              <w:rPr>
                <w:rFonts w:cs="Arial"/>
                <w:color w:val="000000"/>
                <w:szCs w:val="16"/>
              </w:rPr>
              <w:t>2.3</w:t>
            </w:r>
          </w:p>
        </w:tc>
      </w:tr>
      <w:tr w:rsidR="002C40D0" w14:paraId="42353EC1" w14:textId="77777777" w:rsidTr="00D36B9A">
        <w:tc>
          <w:tcPr>
            <w:tcW w:w="5859" w:type="dxa"/>
            <w:tcBorders>
              <w:top w:val="nil"/>
              <w:bottom w:val="nil"/>
              <w:right w:val="nil"/>
            </w:tcBorders>
            <w:vAlign w:val="bottom"/>
          </w:tcPr>
          <w:p w14:paraId="3009D84F" w14:textId="77777777" w:rsidR="002C40D0" w:rsidRPr="00927CBF" w:rsidRDefault="002C40D0" w:rsidP="002C40D0">
            <w:pPr>
              <w:pStyle w:val="Tabletext"/>
            </w:pPr>
            <w:r>
              <w:rPr>
                <w:rFonts w:cs="Arial"/>
                <w:color w:val="000000"/>
                <w:szCs w:val="16"/>
              </w:rPr>
              <w:t>Child Carers</w:t>
            </w:r>
          </w:p>
        </w:tc>
        <w:tc>
          <w:tcPr>
            <w:tcW w:w="1796" w:type="dxa"/>
            <w:tcBorders>
              <w:top w:val="nil"/>
              <w:bottom w:val="nil"/>
              <w:right w:val="nil"/>
            </w:tcBorders>
            <w:vAlign w:val="bottom"/>
          </w:tcPr>
          <w:p w14:paraId="04BC2DCA" w14:textId="77777777" w:rsidR="002C40D0" w:rsidRDefault="002C40D0" w:rsidP="002C40D0">
            <w:pPr>
              <w:pStyle w:val="Tabletext"/>
              <w:ind w:right="601"/>
              <w:jc w:val="right"/>
              <w:rPr>
                <w:rFonts w:cs="Arial"/>
                <w:color w:val="000000"/>
                <w:szCs w:val="16"/>
              </w:rPr>
            </w:pPr>
            <w:r w:rsidRPr="002C40D0">
              <w:rPr>
                <w:rFonts w:cs="Arial"/>
                <w:color w:val="000000"/>
                <w:szCs w:val="16"/>
              </w:rPr>
              <w:t>1.8</w:t>
            </w:r>
          </w:p>
        </w:tc>
      </w:tr>
      <w:tr w:rsidR="002C40D0" w14:paraId="487BD131" w14:textId="77777777" w:rsidTr="00D36B9A">
        <w:tc>
          <w:tcPr>
            <w:tcW w:w="5859" w:type="dxa"/>
            <w:tcBorders>
              <w:top w:val="nil"/>
              <w:bottom w:val="nil"/>
              <w:right w:val="nil"/>
            </w:tcBorders>
            <w:vAlign w:val="bottom"/>
          </w:tcPr>
          <w:p w14:paraId="0FB53793" w14:textId="77777777" w:rsidR="002C40D0" w:rsidRPr="00927CBF" w:rsidRDefault="002C40D0" w:rsidP="002C40D0">
            <w:pPr>
              <w:pStyle w:val="Tabletext"/>
            </w:pPr>
            <w:r>
              <w:rPr>
                <w:rFonts w:cs="Arial"/>
                <w:color w:val="000000"/>
                <w:szCs w:val="16"/>
              </w:rPr>
              <w:t>Education Aides</w:t>
            </w:r>
          </w:p>
        </w:tc>
        <w:tc>
          <w:tcPr>
            <w:tcW w:w="1796" w:type="dxa"/>
            <w:tcBorders>
              <w:top w:val="nil"/>
              <w:bottom w:val="nil"/>
              <w:right w:val="nil"/>
            </w:tcBorders>
            <w:vAlign w:val="bottom"/>
          </w:tcPr>
          <w:p w14:paraId="3621C47D" w14:textId="77777777" w:rsidR="002C40D0" w:rsidRDefault="002C40D0" w:rsidP="002C40D0">
            <w:pPr>
              <w:pStyle w:val="Tabletext"/>
              <w:ind w:right="601"/>
              <w:jc w:val="right"/>
              <w:rPr>
                <w:rFonts w:cs="Arial"/>
                <w:color w:val="000000"/>
                <w:szCs w:val="16"/>
              </w:rPr>
            </w:pPr>
            <w:r w:rsidRPr="002C40D0">
              <w:rPr>
                <w:rFonts w:cs="Arial"/>
                <w:color w:val="000000"/>
                <w:szCs w:val="16"/>
              </w:rPr>
              <w:t>2.2</w:t>
            </w:r>
          </w:p>
        </w:tc>
      </w:tr>
      <w:tr w:rsidR="002C40D0" w14:paraId="332B5F58" w14:textId="77777777" w:rsidTr="00D36B9A">
        <w:tc>
          <w:tcPr>
            <w:tcW w:w="5859" w:type="dxa"/>
            <w:tcBorders>
              <w:top w:val="nil"/>
              <w:bottom w:val="nil"/>
              <w:right w:val="nil"/>
            </w:tcBorders>
            <w:vAlign w:val="bottom"/>
          </w:tcPr>
          <w:p w14:paraId="51152036" w14:textId="77777777" w:rsidR="002C40D0" w:rsidRPr="00927CBF" w:rsidRDefault="002C40D0" w:rsidP="002C40D0">
            <w:pPr>
              <w:pStyle w:val="Tabletext"/>
            </w:pPr>
            <w:r>
              <w:rPr>
                <w:rFonts w:cs="Arial"/>
                <w:color w:val="000000"/>
                <w:szCs w:val="16"/>
              </w:rPr>
              <w:t>Personal Carers and Assistants</w:t>
            </w:r>
          </w:p>
        </w:tc>
        <w:tc>
          <w:tcPr>
            <w:tcW w:w="1796" w:type="dxa"/>
            <w:tcBorders>
              <w:top w:val="nil"/>
              <w:bottom w:val="nil"/>
              <w:right w:val="nil"/>
            </w:tcBorders>
            <w:vAlign w:val="bottom"/>
          </w:tcPr>
          <w:p w14:paraId="3281A889" w14:textId="77777777" w:rsidR="002C40D0" w:rsidRDefault="002C40D0" w:rsidP="002C40D0">
            <w:pPr>
              <w:pStyle w:val="Tabletext"/>
              <w:ind w:right="601"/>
              <w:jc w:val="right"/>
              <w:rPr>
                <w:rFonts w:cs="Arial"/>
                <w:color w:val="000000"/>
                <w:szCs w:val="16"/>
              </w:rPr>
            </w:pPr>
            <w:r w:rsidRPr="002C40D0">
              <w:rPr>
                <w:rFonts w:cs="Arial"/>
                <w:color w:val="000000"/>
                <w:szCs w:val="16"/>
              </w:rPr>
              <w:t>2.2</w:t>
            </w:r>
          </w:p>
        </w:tc>
      </w:tr>
      <w:tr w:rsidR="002C40D0" w14:paraId="58453FDE" w14:textId="77777777" w:rsidTr="00D36B9A">
        <w:tc>
          <w:tcPr>
            <w:tcW w:w="5859" w:type="dxa"/>
            <w:tcBorders>
              <w:top w:val="nil"/>
              <w:bottom w:val="nil"/>
              <w:right w:val="nil"/>
            </w:tcBorders>
            <w:vAlign w:val="bottom"/>
          </w:tcPr>
          <w:p w14:paraId="21F58910" w14:textId="77777777" w:rsidR="002C40D0" w:rsidRPr="00927CBF" w:rsidRDefault="002C40D0" w:rsidP="002C40D0">
            <w:pPr>
              <w:pStyle w:val="Tabletext"/>
            </w:pPr>
            <w:r>
              <w:rPr>
                <w:rFonts w:cs="Arial"/>
                <w:color w:val="000000"/>
                <w:szCs w:val="16"/>
              </w:rPr>
              <w:t>Hospitality Workers</w:t>
            </w:r>
          </w:p>
        </w:tc>
        <w:tc>
          <w:tcPr>
            <w:tcW w:w="1796" w:type="dxa"/>
            <w:tcBorders>
              <w:top w:val="nil"/>
              <w:bottom w:val="nil"/>
              <w:right w:val="nil"/>
            </w:tcBorders>
            <w:vAlign w:val="bottom"/>
          </w:tcPr>
          <w:p w14:paraId="6397F956" w14:textId="77777777" w:rsidR="002C40D0" w:rsidRDefault="002C40D0" w:rsidP="002C40D0">
            <w:pPr>
              <w:pStyle w:val="Tabletext"/>
              <w:ind w:right="601"/>
              <w:jc w:val="right"/>
              <w:rPr>
                <w:rFonts w:cs="Arial"/>
                <w:color w:val="000000"/>
                <w:szCs w:val="16"/>
              </w:rPr>
            </w:pPr>
            <w:r w:rsidRPr="002C40D0">
              <w:rPr>
                <w:rFonts w:cs="Arial"/>
                <w:color w:val="000000"/>
                <w:szCs w:val="16"/>
              </w:rPr>
              <w:t>5.3</w:t>
            </w:r>
          </w:p>
        </w:tc>
      </w:tr>
      <w:tr w:rsidR="002C40D0" w14:paraId="40D04365" w14:textId="77777777" w:rsidTr="00D36B9A">
        <w:tc>
          <w:tcPr>
            <w:tcW w:w="5859" w:type="dxa"/>
            <w:tcBorders>
              <w:top w:val="nil"/>
              <w:bottom w:val="nil"/>
              <w:right w:val="nil"/>
            </w:tcBorders>
            <w:vAlign w:val="bottom"/>
          </w:tcPr>
          <w:p w14:paraId="73B00981" w14:textId="77777777" w:rsidR="002C40D0" w:rsidRPr="00927CBF" w:rsidRDefault="002C40D0" w:rsidP="002C40D0">
            <w:pPr>
              <w:pStyle w:val="Tabletext"/>
            </w:pPr>
            <w:r>
              <w:rPr>
                <w:rFonts w:cs="Arial"/>
                <w:color w:val="000000"/>
                <w:szCs w:val="16"/>
              </w:rPr>
              <w:t>Defence Force Members, Fire Fighters and Police</w:t>
            </w:r>
          </w:p>
        </w:tc>
        <w:tc>
          <w:tcPr>
            <w:tcW w:w="1796" w:type="dxa"/>
            <w:tcBorders>
              <w:top w:val="nil"/>
              <w:bottom w:val="nil"/>
              <w:right w:val="nil"/>
            </w:tcBorders>
            <w:vAlign w:val="bottom"/>
          </w:tcPr>
          <w:p w14:paraId="43697C3F" w14:textId="77777777" w:rsidR="002C40D0" w:rsidRDefault="002C40D0" w:rsidP="002C40D0">
            <w:pPr>
              <w:pStyle w:val="Tabletext"/>
              <w:ind w:right="601"/>
              <w:jc w:val="right"/>
              <w:rPr>
                <w:rFonts w:cs="Arial"/>
                <w:color w:val="000000"/>
                <w:szCs w:val="16"/>
              </w:rPr>
            </w:pPr>
            <w:r w:rsidRPr="002C40D0">
              <w:rPr>
                <w:rFonts w:cs="Arial"/>
                <w:color w:val="000000"/>
                <w:szCs w:val="16"/>
              </w:rPr>
              <w:t>2.2</w:t>
            </w:r>
          </w:p>
        </w:tc>
      </w:tr>
      <w:tr w:rsidR="002C40D0" w14:paraId="3E6568EB" w14:textId="77777777" w:rsidTr="00D36B9A">
        <w:tc>
          <w:tcPr>
            <w:tcW w:w="5859" w:type="dxa"/>
            <w:tcBorders>
              <w:top w:val="nil"/>
              <w:bottom w:val="nil"/>
              <w:right w:val="nil"/>
            </w:tcBorders>
            <w:vAlign w:val="bottom"/>
          </w:tcPr>
          <w:p w14:paraId="10B6509D" w14:textId="77777777" w:rsidR="002C40D0" w:rsidRPr="00927CBF" w:rsidRDefault="002C40D0" w:rsidP="002C40D0">
            <w:pPr>
              <w:pStyle w:val="Tabletext"/>
            </w:pPr>
            <w:r>
              <w:rPr>
                <w:rFonts w:cs="Arial"/>
                <w:color w:val="000000"/>
                <w:szCs w:val="16"/>
              </w:rPr>
              <w:t>Prison and Security Officers</w:t>
            </w:r>
          </w:p>
        </w:tc>
        <w:tc>
          <w:tcPr>
            <w:tcW w:w="1796" w:type="dxa"/>
            <w:tcBorders>
              <w:top w:val="nil"/>
              <w:bottom w:val="nil"/>
              <w:right w:val="nil"/>
            </w:tcBorders>
            <w:vAlign w:val="bottom"/>
          </w:tcPr>
          <w:p w14:paraId="3D3F3F1F" w14:textId="77777777" w:rsidR="002C40D0" w:rsidRDefault="002C40D0" w:rsidP="002C40D0">
            <w:pPr>
              <w:pStyle w:val="Tabletext"/>
              <w:ind w:right="601"/>
              <w:jc w:val="right"/>
              <w:rPr>
                <w:rFonts w:cs="Arial"/>
                <w:color w:val="000000"/>
                <w:szCs w:val="16"/>
              </w:rPr>
            </w:pPr>
            <w:r w:rsidRPr="002C40D0">
              <w:rPr>
                <w:rFonts w:cs="Arial"/>
                <w:color w:val="000000"/>
                <w:szCs w:val="16"/>
              </w:rPr>
              <w:t>1.3</w:t>
            </w:r>
          </w:p>
        </w:tc>
      </w:tr>
      <w:tr w:rsidR="002C40D0" w14:paraId="025AF890" w14:textId="77777777" w:rsidTr="00D36B9A">
        <w:tc>
          <w:tcPr>
            <w:tcW w:w="5859" w:type="dxa"/>
            <w:tcBorders>
              <w:top w:val="nil"/>
              <w:bottom w:val="nil"/>
              <w:right w:val="nil"/>
            </w:tcBorders>
            <w:vAlign w:val="bottom"/>
          </w:tcPr>
          <w:p w14:paraId="5376E559" w14:textId="77777777" w:rsidR="002C40D0" w:rsidRPr="00927CBF" w:rsidRDefault="002C40D0" w:rsidP="002C40D0">
            <w:pPr>
              <w:pStyle w:val="Tabletext"/>
            </w:pPr>
            <w:r>
              <w:rPr>
                <w:rFonts w:cs="Arial"/>
                <w:color w:val="000000"/>
                <w:szCs w:val="16"/>
              </w:rPr>
              <w:t>Personal Service and Travel Workers</w:t>
            </w:r>
          </w:p>
        </w:tc>
        <w:tc>
          <w:tcPr>
            <w:tcW w:w="1796" w:type="dxa"/>
            <w:tcBorders>
              <w:top w:val="nil"/>
              <w:bottom w:val="nil"/>
              <w:right w:val="nil"/>
            </w:tcBorders>
            <w:vAlign w:val="bottom"/>
          </w:tcPr>
          <w:p w14:paraId="13496957" w14:textId="77777777" w:rsidR="002C40D0" w:rsidRDefault="002C40D0" w:rsidP="002C40D0">
            <w:pPr>
              <w:pStyle w:val="Tabletext"/>
              <w:ind w:right="601"/>
              <w:jc w:val="right"/>
              <w:rPr>
                <w:rFonts w:cs="Arial"/>
                <w:color w:val="000000"/>
                <w:szCs w:val="16"/>
              </w:rPr>
            </w:pPr>
            <w:r w:rsidRPr="002C40D0">
              <w:rPr>
                <w:rFonts w:cs="Arial"/>
                <w:color w:val="000000"/>
                <w:szCs w:val="16"/>
              </w:rPr>
              <w:t>1.6</w:t>
            </w:r>
          </w:p>
        </w:tc>
      </w:tr>
      <w:tr w:rsidR="002C40D0" w14:paraId="135121D9" w14:textId="77777777" w:rsidTr="00D36B9A">
        <w:tc>
          <w:tcPr>
            <w:tcW w:w="5859" w:type="dxa"/>
            <w:tcBorders>
              <w:top w:val="nil"/>
              <w:bottom w:val="nil"/>
              <w:right w:val="nil"/>
            </w:tcBorders>
            <w:vAlign w:val="bottom"/>
          </w:tcPr>
          <w:p w14:paraId="76FE6A80" w14:textId="77777777" w:rsidR="002C40D0" w:rsidRPr="00927CBF" w:rsidRDefault="002C40D0" w:rsidP="002C40D0">
            <w:pPr>
              <w:pStyle w:val="Tabletext"/>
            </w:pPr>
            <w:r>
              <w:rPr>
                <w:rFonts w:cs="Arial"/>
                <w:color w:val="000000"/>
                <w:szCs w:val="16"/>
              </w:rPr>
              <w:t>Sports and Fitness Workers</w:t>
            </w:r>
          </w:p>
        </w:tc>
        <w:tc>
          <w:tcPr>
            <w:tcW w:w="1796" w:type="dxa"/>
            <w:tcBorders>
              <w:top w:val="nil"/>
              <w:bottom w:val="nil"/>
              <w:right w:val="nil"/>
            </w:tcBorders>
            <w:vAlign w:val="bottom"/>
          </w:tcPr>
          <w:p w14:paraId="1948A791" w14:textId="77777777" w:rsidR="002C40D0" w:rsidRDefault="002C40D0" w:rsidP="002C40D0">
            <w:pPr>
              <w:pStyle w:val="Tabletext"/>
              <w:ind w:right="601"/>
              <w:jc w:val="right"/>
              <w:rPr>
                <w:rFonts w:cs="Arial"/>
                <w:color w:val="000000"/>
                <w:szCs w:val="16"/>
              </w:rPr>
            </w:pPr>
            <w:r w:rsidRPr="002C40D0">
              <w:rPr>
                <w:rFonts w:cs="Arial"/>
                <w:color w:val="000000"/>
                <w:szCs w:val="16"/>
              </w:rPr>
              <w:t>1.9</w:t>
            </w:r>
          </w:p>
        </w:tc>
      </w:tr>
      <w:tr w:rsidR="002C40D0" w14:paraId="202288E3" w14:textId="77777777" w:rsidTr="00D36B9A">
        <w:tc>
          <w:tcPr>
            <w:tcW w:w="5859" w:type="dxa"/>
            <w:tcBorders>
              <w:top w:val="nil"/>
              <w:bottom w:val="nil"/>
              <w:right w:val="nil"/>
            </w:tcBorders>
            <w:vAlign w:val="bottom"/>
          </w:tcPr>
          <w:p w14:paraId="2A8C2FD7" w14:textId="77777777" w:rsidR="002C40D0" w:rsidRPr="00927CBF" w:rsidRDefault="002C40D0" w:rsidP="002C40D0">
            <w:pPr>
              <w:pStyle w:val="Tabletext"/>
            </w:pPr>
            <w:r>
              <w:rPr>
                <w:rFonts w:cs="Arial"/>
                <w:color w:val="000000"/>
                <w:szCs w:val="16"/>
              </w:rPr>
              <w:t>Contract, Program and Project Administrators</w:t>
            </w:r>
          </w:p>
        </w:tc>
        <w:tc>
          <w:tcPr>
            <w:tcW w:w="1796" w:type="dxa"/>
            <w:tcBorders>
              <w:top w:val="nil"/>
              <w:bottom w:val="nil"/>
              <w:right w:val="nil"/>
            </w:tcBorders>
            <w:vAlign w:val="bottom"/>
          </w:tcPr>
          <w:p w14:paraId="5F1412CF" w14:textId="77777777" w:rsidR="002C40D0" w:rsidRDefault="002C40D0" w:rsidP="002C40D0">
            <w:pPr>
              <w:pStyle w:val="Tabletext"/>
              <w:ind w:right="601"/>
              <w:jc w:val="right"/>
              <w:rPr>
                <w:rFonts w:cs="Arial"/>
                <w:color w:val="000000"/>
                <w:szCs w:val="16"/>
              </w:rPr>
            </w:pPr>
            <w:r w:rsidRPr="002C40D0">
              <w:rPr>
                <w:rFonts w:cs="Arial"/>
                <w:color w:val="000000"/>
                <w:szCs w:val="16"/>
              </w:rPr>
              <w:t>1.7</w:t>
            </w:r>
          </w:p>
        </w:tc>
      </w:tr>
      <w:tr w:rsidR="002C40D0" w14:paraId="5DD83EF8" w14:textId="77777777" w:rsidTr="00D36B9A">
        <w:tc>
          <w:tcPr>
            <w:tcW w:w="5859" w:type="dxa"/>
            <w:tcBorders>
              <w:top w:val="nil"/>
              <w:bottom w:val="nil"/>
              <w:right w:val="nil"/>
            </w:tcBorders>
            <w:vAlign w:val="bottom"/>
          </w:tcPr>
          <w:p w14:paraId="67EA1F57" w14:textId="77777777" w:rsidR="002C40D0" w:rsidRPr="00927CBF" w:rsidRDefault="002C40D0" w:rsidP="002C40D0">
            <w:pPr>
              <w:pStyle w:val="Tabletext"/>
            </w:pPr>
            <w:r>
              <w:rPr>
                <w:rFonts w:cs="Arial"/>
                <w:color w:val="000000"/>
                <w:szCs w:val="16"/>
              </w:rPr>
              <w:t>Office and Practice Managers</w:t>
            </w:r>
          </w:p>
        </w:tc>
        <w:tc>
          <w:tcPr>
            <w:tcW w:w="1796" w:type="dxa"/>
            <w:tcBorders>
              <w:top w:val="nil"/>
              <w:bottom w:val="nil"/>
              <w:right w:val="nil"/>
            </w:tcBorders>
            <w:vAlign w:val="bottom"/>
          </w:tcPr>
          <w:p w14:paraId="1BC13342" w14:textId="77777777" w:rsidR="002C40D0" w:rsidRDefault="002C40D0" w:rsidP="002C40D0">
            <w:pPr>
              <w:pStyle w:val="Tabletext"/>
              <w:ind w:right="601"/>
              <w:jc w:val="right"/>
              <w:rPr>
                <w:rFonts w:cs="Arial"/>
                <w:color w:val="000000"/>
                <w:szCs w:val="16"/>
              </w:rPr>
            </w:pPr>
            <w:r w:rsidRPr="002C40D0">
              <w:rPr>
                <w:rFonts w:cs="Arial"/>
                <w:color w:val="000000"/>
                <w:szCs w:val="16"/>
              </w:rPr>
              <w:t>2.0</w:t>
            </w:r>
          </w:p>
        </w:tc>
      </w:tr>
      <w:tr w:rsidR="002C40D0" w14:paraId="242C6BDE" w14:textId="77777777" w:rsidTr="00D36B9A">
        <w:tc>
          <w:tcPr>
            <w:tcW w:w="5859" w:type="dxa"/>
            <w:tcBorders>
              <w:top w:val="nil"/>
              <w:bottom w:val="nil"/>
              <w:right w:val="nil"/>
            </w:tcBorders>
            <w:vAlign w:val="bottom"/>
          </w:tcPr>
          <w:p w14:paraId="4BF4A1AF" w14:textId="77777777" w:rsidR="002C40D0" w:rsidRPr="00927CBF" w:rsidRDefault="002C40D0" w:rsidP="002C40D0">
            <w:pPr>
              <w:pStyle w:val="Tabletext"/>
            </w:pPr>
            <w:r>
              <w:rPr>
                <w:rFonts w:cs="Arial"/>
                <w:color w:val="000000"/>
                <w:szCs w:val="16"/>
              </w:rPr>
              <w:t>Personal Assistants and Secretaries</w:t>
            </w:r>
          </w:p>
        </w:tc>
        <w:tc>
          <w:tcPr>
            <w:tcW w:w="1796" w:type="dxa"/>
            <w:tcBorders>
              <w:top w:val="nil"/>
              <w:bottom w:val="nil"/>
              <w:right w:val="nil"/>
            </w:tcBorders>
            <w:vAlign w:val="bottom"/>
          </w:tcPr>
          <w:p w14:paraId="02EB9E81" w14:textId="77777777" w:rsidR="002C40D0" w:rsidRDefault="002C40D0" w:rsidP="002C40D0">
            <w:pPr>
              <w:pStyle w:val="Tabletext"/>
              <w:ind w:right="601"/>
              <w:jc w:val="right"/>
              <w:rPr>
                <w:rFonts w:cs="Arial"/>
                <w:color w:val="000000"/>
                <w:szCs w:val="16"/>
              </w:rPr>
            </w:pPr>
            <w:r w:rsidRPr="002C40D0">
              <w:rPr>
                <w:rFonts w:cs="Arial"/>
                <w:color w:val="000000"/>
                <w:szCs w:val="16"/>
              </w:rPr>
              <w:t>2.0</w:t>
            </w:r>
          </w:p>
        </w:tc>
      </w:tr>
      <w:tr w:rsidR="002C40D0" w14:paraId="5D907CE7" w14:textId="77777777" w:rsidTr="00D36B9A">
        <w:tc>
          <w:tcPr>
            <w:tcW w:w="5859" w:type="dxa"/>
            <w:tcBorders>
              <w:top w:val="nil"/>
              <w:bottom w:val="nil"/>
              <w:right w:val="nil"/>
            </w:tcBorders>
            <w:vAlign w:val="bottom"/>
          </w:tcPr>
          <w:p w14:paraId="5732F58C" w14:textId="77777777" w:rsidR="002C40D0" w:rsidRPr="00927CBF" w:rsidRDefault="002C40D0" w:rsidP="002C40D0">
            <w:pPr>
              <w:pStyle w:val="Tabletext"/>
            </w:pPr>
            <w:r>
              <w:rPr>
                <w:rFonts w:cs="Arial"/>
                <w:color w:val="000000"/>
                <w:szCs w:val="16"/>
              </w:rPr>
              <w:t>General Clerks</w:t>
            </w:r>
          </w:p>
        </w:tc>
        <w:tc>
          <w:tcPr>
            <w:tcW w:w="1796" w:type="dxa"/>
            <w:tcBorders>
              <w:top w:val="nil"/>
              <w:bottom w:val="nil"/>
              <w:right w:val="nil"/>
            </w:tcBorders>
            <w:vAlign w:val="bottom"/>
          </w:tcPr>
          <w:p w14:paraId="5902DACB" w14:textId="77777777" w:rsidR="002C40D0" w:rsidRDefault="002C40D0" w:rsidP="002C40D0">
            <w:pPr>
              <w:pStyle w:val="Tabletext"/>
              <w:ind w:right="601"/>
              <w:jc w:val="right"/>
              <w:rPr>
                <w:rFonts w:cs="Arial"/>
                <w:color w:val="000000"/>
                <w:szCs w:val="16"/>
              </w:rPr>
            </w:pPr>
            <w:r w:rsidRPr="002C40D0">
              <w:rPr>
                <w:rFonts w:cs="Arial"/>
                <w:color w:val="000000"/>
                <w:szCs w:val="16"/>
              </w:rPr>
              <w:t>1.4</w:t>
            </w:r>
          </w:p>
        </w:tc>
      </w:tr>
      <w:tr w:rsidR="002C40D0" w14:paraId="0A38FFEE" w14:textId="77777777" w:rsidTr="00D36B9A">
        <w:tc>
          <w:tcPr>
            <w:tcW w:w="5859" w:type="dxa"/>
            <w:tcBorders>
              <w:top w:val="nil"/>
              <w:bottom w:val="nil"/>
              <w:right w:val="nil"/>
            </w:tcBorders>
            <w:vAlign w:val="bottom"/>
          </w:tcPr>
          <w:p w14:paraId="0B149DFC" w14:textId="77777777" w:rsidR="002C40D0" w:rsidRDefault="002C40D0" w:rsidP="002C40D0">
            <w:pPr>
              <w:pStyle w:val="Tabletext"/>
            </w:pPr>
            <w:r>
              <w:rPr>
                <w:rFonts w:cs="Arial"/>
                <w:color w:val="000000"/>
                <w:szCs w:val="16"/>
              </w:rPr>
              <w:t>Keyboard Operators</w:t>
            </w:r>
          </w:p>
        </w:tc>
        <w:tc>
          <w:tcPr>
            <w:tcW w:w="1796" w:type="dxa"/>
            <w:tcBorders>
              <w:top w:val="nil"/>
              <w:bottom w:val="nil"/>
              <w:right w:val="nil"/>
            </w:tcBorders>
            <w:vAlign w:val="bottom"/>
          </w:tcPr>
          <w:p w14:paraId="30FD8DE3" w14:textId="77777777" w:rsidR="002C40D0" w:rsidRDefault="002C40D0" w:rsidP="002C40D0">
            <w:pPr>
              <w:pStyle w:val="Tabletext"/>
              <w:ind w:right="601"/>
              <w:jc w:val="right"/>
              <w:rPr>
                <w:rFonts w:cs="Arial"/>
                <w:color w:val="000000"/>
                <w:szCs w:val="16"/>
              </w:rPr>
            </w:pPr>
            <w:r w:rsidRPr="002C40D0">
              <w:rPr>
                <w:rFonts w:cs="Arial"/>
                <w:color w:val="000000"/>
                <w:szCs w:val="16"/>
              </w:rPr>
              <w:t>1.9</w:t>
            </w:r>
          </w:p>
        </w:tc>
      </w:tr>
      <w:tr w:rsidR="002C40D0" w14:paraId="7BC7E0DB" w14:textId="77777777" w:rsidTr="00D36B9A">
        <w:tc>
          <w:tcPr>
            <w:tcW w:w="5859" w:type="dxa"/>
            <w:tcBorders>
              <w:top w:val="nil"/>
              <w:bottom w:val="nil"/>
              <w:right w:val="nil"/>
            </w:tcBorders>
            <w:vAlign w:val="bottom"/>
          </w:tcPr>
          <w:p w14:paraId="47BF055B" w14:textId="77777777" w:rsidR="002C40D0" w:rsidRDefault="002C40D0" w:rsidP="002C40D0">
            <w:pPr>
              <w:pStyle w:val="Tabletext"/>
            </w:pPr>
            <w:r>
              <w:rPr>
                <w:rFonts w:cs="Arial"/>
                <w:color w:val="000000"/>
                <w:szCs w:val="16"/>
              </w:rPr>
              <w:t>Call or Contact Centre Information Clerks</w:t>
            </w:r>
          </w:p>
        </w:tc>
        <w:tc>
          <w:tcPr>
            <w:tcW w:w="1796" w:type="dxa"/>
            <w:tcBorders>
              <w:top w:val="nil"/>
              <w:bottom w:val="nil"/>
              <w:right w:val="nil"/>
            </w:tcBorders>
            <w:vAlign w:val="bottom"/>
          </w:tcPr>
          <w:p w14:paraId="063D613C" w14:textId="77777777" w:rsidR="002C40D0" w:rsidRDefault="002C40D0" w:rsidP="002C40D0">
            <w:pPr>
              <w:pStyle w:val="Tabletext"/>
              <w:ind w:right="601"/>
              <w:jc w:val="right"/>
              <w:rPr>
                <w:rFonts w:cs="Arial"/>
                <w:color w:val="000000"/>
                <w:szCs w:val="16"/>
              </w:rPr>
            </w:pPr>
            <w:r w:rsidRPr="002C40D0">
              <w:rPr>
                <w:rFonts w:cs="Arial"/>
                <w:color w:val="000000"/>
                <w:szCs w:val="16"/>
              </w:rPr>
              <w:t>2.1</w:t>
            </w:r>
          </w:p>
        </w:tc>
      </w:tr>
      <w:tr w:rsidR="002C40D0" w14:paraId="50945E8B" w14:textId="77777777" w:rsidTr="00D36B9A">
        <w:tc>
          <w:tcPr>
            <w:tcW w:w="5859" w:type="dxa"/>
            <w:tcBorders>
              <w:top w:val="nil"/>
              <w:bottom w:val="nil"/>
              <w:right w:val="nil"/>
            </w:tcBorders>
            <w:vAlign w:val="bottom"/>
          </w:tcPr>
          <w:p w14:paraId="3E0A3C40" w14:textId="77777777" w:rsidR="002C40D0" w:rsidRDefault="002C40D0" w:rsidP="002C40D0">
            <w:pPr>
              <w:pStyle w:val="Tabletext"/>
            </w:pPr>
            <w:r>
              <w:rPr>
                <w:rFonts w:cs="Arial"/>
                <w:color w:val="000000"/>
                <w:szCs w:val="16"/>
              </w:rPr>
              <w:t>Receptionists</w:t>
            </w:r>
          </w:p>
        </w:tc>
        <w:tc>
          <w:tcPr>
            <w:tcW w:w="1796" w:type="dxa"/>
            <w:tcBorders>
              <w:top w:val="nil"/>
              <w:bottom w:val="nil"/>
              <w:right w:val="nil"/>
            </w:tcBorders>
            <w:vAlign w:val="bottom"/>
          </w:tcPr>
          <w:p w14:paraId="29B6457C" w14:textId="77777777" w:rsidR="002C40D0" w:rsidRDefault="002C40D0" w:rsidP="002C40D0">
            <w:pPr>
              <w:pStyle w:val="Tabletext"/>
              <w:ind w:right="601"/>
              <w:jc w:val="right"/>
              <w:rPr>
                <w:rFonts w:cs="Arial"/>
                <w:color w:val="000000"/>
                <w:szCs w:val="16"/>
              </w:rPr>
            </w:pPr>
            <w:r w:rsidRPr="002C40D0">
              <w:rPr>
                <w:rFonts w:cs="Arial"/>
                <w:color w:val="000000"/>
                <w:szCs w:val="16"/>
              </w:rPr>
              <w:t>3.2</w:t>
            </w:r>
          </w:p>
        </w:tc>
      </w:tr>
      <w:tr w:rsidR="002C40D0" w14:paraId="3D6EA8CE" w14:textId="77777777" w:rsidTr="00D36B9A">
        <w:tc>
          <w:tcPr>
            <w:tcW w:w="5859" w:type="dxa"/>
            <w:tcBorders>
              <w:top w:val="nil"/>
              <w:bottom w:val="nil"/>
              <w:right w:val="nil"/>
            </w:tcBorders>
            <w:vAlign w:val="bottom"/>
          </w:tcPr>
          <w:p w14:paraId="66FBD2AF" w14:textId="77777777" w:rsidR="002C40D0" w:rsidRDefault="002C40D0" w:rsidP="002C40D0">
            <w:pPr>
              <w:pStyle w:val="Tabletext"/>
            </w:pPr>
            <w:r>
              <w:rPr>
                <w:rFonts w:cs="Arial"/>
                <w:color w:val="000000"/>
                <w:szCs w:val="16"/>
              </w:rPr>
              <w:t>Accounting Clerks and Bookkeepers</w:t>
            </w:r>
          </w:p>
        </w:tc>
        <w:tc>
          <w:tcPr>
            <w:tcW w:w="1796" w:type="dxa"/>
            <w:tcBorders>
              <w:top w:val="nil"/>
              <w:bottom w:val="nil"/>
              <w:right w:val="nil"/>
            </w:tcBorders>
            <w:vAlign w:val="bottom"/>
          </w:tcPr>
          <w:p w14:paraId="65CE7BC2" w14:textId="77777777" w:rsidR="002C40D0" w:rsidRDefault="002C40D0" w:rsidP="002C40D0">
            <w:pPr>
              <w:pStyle w:val="Tabletext"/>
              <w:ind w:right="601"/>
              <w:jc w:val="right"/>
              <w:rPr>
                <w:rFonts w:cs="Arial"/>
                <w:color w:val="000000"/>
                <w:szCs w:val="16"/>
              </w:rPr>
            </w:pPr>
            <w:r w:rsidRPr="002C40D0">
              <w:rPr>
                <w:rFonts w:cs="Arial"/>
                <w:color w:val="000000"/>
                <w:szCs w:val="16"/>
              </w:rPr>
              <w:t>2.4</w:t>
            </w:r>
          </w:p>
        </w:tc>
      </w:tr>
      <w:tr w:rsidR="002C40D0" w14:paraId="1418F0AF" w14:textId="77777777" w:rsidTr="00D36B9A">
        <w:tc>
          <w:tcPr>
            <w:tcW w:w="5859" w:type="dxa"/>
            <w:tcBorders>
              <w:top w:val="nil"/>
              <w:bottom w:val="nil"/>
              <w:right w:val="nil"/>
            </w:tcBorders>
            <w:vAlign w:val="bottom"/>
          </w:tcPr>
          <w:p w14:paraId="594EACD1" w14:textId="77777777" w:rsidR="002C40D0" w:rsidRDefault="002C40D0" w:rsidP="002C40D0">
            <w:pPr>
              <w:pStyle w:val="Tabletext"/>
            </w:pPr>
            <w:r>
              <w:rPr>
                <w:rFonts w:cs="Arial"/>
                <w:color w:val="000000"/>
                <w:szCs w:val="16"/>
              </w:rPr>
              <w:t>Financial and Insurance Clerks</w:t>
            </w:r>
          </w:p>
        </w:tc>
        <w:tc>
          <w:tcPr>
            <w:tcW w:w="1796" w:type="dxa"/>
            <w:tcBorders>
              <w:top w:val="nil"/>
              <w:bottom w:val="nil"/>
              <w:right w:val="nil"/>
            </w:tcBorders>
            <w:vAlign w:val="bottom"/>
          </w:tcPr>
          <w:p w14:paraId="3A48C0CB" w14:textId="77777777" w:rsidR="002C40D0" w:rsidRDefault="002C40D0" w:rsidP="002C40D0">
            <w:pPr>
              <w:pStyle w:val="Tabletext"/>
              <w:ind w:right="601"/>
              <w:jc w:val="right"/>
              <w:rPr>
                <w:rFonts w:cs="Arial"/>
                <w:color w:val="000000"/>
                <w:szCs w:val="16"/>
              </w:rPr>
            </w:pPr>
            <w:r w:rsidRPr="002C40D0">
              <w:rPr>
                <w:rFonts w:cs="Arial"/>
                <w:color w:val="000000"/>
                <w:szCs w:val="16"/>
              </w:rPr>
              <w:t>2.0</w:t>
            </w:r>
          </w:p>
        </w:tc>
      </w:tr>
      <w:tr w:rsidR="002C40D0" w14:paraId="517E1EF5" w14:textId="77777777" w:rsidTr="00D36B9A">
        <w:tc>
          <w:tcPr>
            <w:tcW w:w="5859" w:type="dxa"/>
            <w:tcBorders>
              <w:top w:val="nil"/>
              <w:bottom w:val="nil"/>
              <w:right w:val="nil"/>
            </w:tcBorders>
            <w:vAlign w:val="bottom"/>
          </w:tcPr>
          <w:p w14:paraId="1BD62140" w14:textId="77777777" w:rsidR="002C40D0" w:rsidRDefault="002C40D0" w:rsidP="002C40D0">
            <w:pPr>
              <w:pStyle w:val="Tabletext"/>
            </w:pPr>
            <w:r>
              <w:rPr>
                <w:rFonts w:cs="Arial"/>
                <w:color w:val="000000"/>
                <w:szCs w:val="16"/>
              </w:rPr>
              <w:t>Clerical and Office Support Workers</w:t>
            </w:r>
          </w:p>
        </w:tc>
        <w:tc>
          <w:tcPr>
            <w:tcW w:w="1796" w:type="dxa"/>
            <w:tcBorders>
              <w:top w:val="nil"/>
              <w:bottom w:val="nil"/>
              <w:right w:val="nil"/>
            </w:tcBorders>
            <w:vAlign w:val="bottom"/>
          </w:tcPr>
          <w:p w14:paraId="00C64628" w14:textId="77777777" w:rsidR="002C40D0" w:rsidRDefault="002C40D0" w:rsidP="002C40D0">
            <w:pPr>
              <w:pStyle w:val="Tabletext"/>
              <w:ind w:right="601"/>
              <w:jc w:val="right"/>
              <w:rPr>
                <w:rFonts w:cs="Arial"/>
                <w:color w:val="000000"/>
                <w:szCs w:val="16"/>
              </w:rPr>
            </w:pPr>
            <w:r w:rsidRPr="002C40D0">
              <w:rPr>
                <w:rFonts w:cs="Arial"/>
                <w:color w:val="000000"/>
                <w:szCs w:val="16"/>
              </w:rPr>
              <w:t>1.9</w:t>
            </w:r>
          </w:p>
        </w:tc>
      </w:tr>
      <w:tr w:rsidR="002C40D0" w14:paraId="43D6D504" w14:textId="77777777" w:rsidTr="00D36B9A">
        <w:tc>
          <w:tcPr>
            <w:tcW w:w="5859" w:type="dxa"/>
            <w:tcBorders>
              <w:top w:val="nil"/>
              <w:bottom w:val="nil"/>
              <w:right w:val="nil"/>
            </w:tcBorders>
            <w:vAlign w:val="bottom"/>
          </w:tcPr>
          <w:p w14:paraId="6E768035" w14:textId="77777777" w:rsidR="002C40D0" w:rsidRDefault="002C40D0" w:rsidP="002C40D0">
            <w:pPr>
              <w:pStyle w:val="Tabletext"/>
            </w:pPr>
            <w:r>
              <w:rPr>
                <w:rFonts w:cs="Arial"/>
                <w:color w:val="000000"/>
                <w:szCs w:val="16"/>
              </w:rPr>
              <w:t>Logistics Clerks</w:t>
            </w:r>
          </w:p>
        </w:tc>
        <w:tc>
          <w:tcPr>
            <w:tcW w:w="1796" w:type="dxa"/>
            <w:tcBorders>
              <w:top w:val="nil"/>
              <w:bottom w:val="nil"/>
              <w:right w:val="nil"/>
            </w:tcBorders>
            <w:vAlign w:val="bottom"/>
          </w:tcPr>
          <w:p w14:paraId="53216970" w14:textId="77777777" w:rsidR="002C40D0" w:rsidRDefault="002C40D0" w:rsidP="002C40D0">
            <w:pPr>
              <w:pStyle w:val="Tabletext"/>
              <w:ind w:right="601"/>
              <w:jc w:val="right"/>
              <w:rPr>
                <w:rFonts w:cs="Arial"/>
                <w:color w:val="000000"/>
                <w:szCs w:val="16"/>
              </w:rPr>
            </w:pPr>
            <w:r w:rsidRPr="002C40D0">
              <w:rPr>
                <w:rFonts w:cs="Arial"/>
                <w:color w:val="000000"/>
                <w:szCs w:val="16"/>
              </w:rPr>
              <w:t>2.0</w:t>
            </w:r>
          </w:p>
        </w:tc>
      </w:tr>
      <w:tr w:rsidR="002C40D0" w14:paraId="0F2DFDBD" w14:textId="77777777" w:rsidTr="00D36B9A">
        <w:tc>
          <w:tcPr>
            <w:tcW w:w="5859" w:type="dxa"/>
            <w:tcBorders>
              <w:top w:val="nil"/>
              <w:bottom w:val="nil"/>
              <w:right w:val="nil"/>
            </w:tcBorders>
            <w:vAlign w:val="bottom"/>
          </w:tcPr>
          <w:p w14:paraId="23B6C070" w14:textId="77777777" w:rsidR="002C40D0" w:rsidRDefault="002C40D0" w:rsidP="002C40D0">
            <w:pPr>
              <w:pStyle w:val="Tabletext"/>
            </w:pPr>
            <w:r>
              <w:rPr>
                <w:rFonts w:cs="Arial"/>
                <w:color w:val="000000"/>
                <w:szCs w:val="16"/>
              </w:rPr>
              <w:t>Miscellaneous Clerical and Administrative Workers</w:t>
            </w:r>
          </w:p>
        </w:tc>
        <w:tc>
          <w:tcPr>
            <w:tcW w:w="1796" w:type="dxa"/>
            <w:tcBorders>
              <w:top w:val="nil"/>
              <w:bottom w:val="nil"/>
              <w:right w:val="nil"/>
            </w:tcBorders>
            <w:vAlign w:val="bottom"/>
          </w:tcPr>
          <w:p w14:paraId="35015531" w14:textId="77777777" w:rsidR="002C40D0" w:rsidRDefault="002C40D0" w:rsidP="002C40D0">
            <w:pPr>
              <w:pStyle w:val="Tabletext"/>
              <w:ind w:right="601"/>
              <w:jc w:val="right"/>
              <w:rPr>
                <w:rFonts w:cs="Arial"/>
                <w:color w:val="000000"/>
                <w:szCs w:val="16"/>
              </w:rPr>
            </w:pPr>
            <w:r w:rsidRPr="002C40D0">
              <w:rPr>
                <w:rFonts w:cs="Arial"/>
                <w:color w:val="000000"/>
                <w:szCs w:val="16"/>
              </w:rPr>
              <w:t>2.0</w:t>
            </w:r>
          </w:p>
        </w:tc>
      </w:tr>
      <w:tr w:rsidR="002C40D0" w14:paraId="15A45062" w14:textId="77777777" w:rsidTr="00D36B9A">
        <w:tc>
          <w:tcPr>
            <w:tcW w:w="5859" w:type="dxa"/>
            <w:tcBorders>
              <w:top w:val="nil"/>
              <w:bottom w:val="nil"/>
              <w:right w:val="nil"/>
            </w:tcBorders>
            <w:vAlign w:val="bottom"/>
          </w:tcPr>
          <w:p w14:paraId="726BF354" w14:textId="77777777" w:rsidR="002C40D0" w:rsidRDefault="002C40D0" w:rsidP="002C40D0">
            <w:pPr>
              <w:pStyle w:val="Tabletext"/>
            </w:pPr>
            <w:r>
              <w:rPr>
                <w:rFonts w:cs="Arial"/>
                <w:color w:val="000000"/>
                <w:szCs w:val="16"/>
              </w:rPr>
              <w:t>Insurance Agents and Sales Representatives</w:t>
            </w:r>
          </w:p>
        </w:tc>
        <w:tc>
          <w:tcPr>
            <w:tcW w:w="1796" w:type="dxa"/>
            <w:tcBorders>
              <w:top w:val="nil"/>
              <w:bottom w:val="nil"/>
              <w:right w:val="nil"/>
            </w:tcBorders>
            <w:vAlign w:val="bottom"/>
          </w:tcPr>
          <w:p w14:paraId="3262DC25" w14:textId="77777777" w:rsidR="002C40D0" w:rsidRDefault="002C40D0" w:rsidP="002C40D0">
            <w:pPr>
              <w:pStyle w:val="Tabletext"/>
              <w:ind w:right="601"/>
              <w:jc w:val="right"/>
              <w:rPr>
                <w:rFonts w:cs="Arial"/>
                <w:color w:val="000000"/>
                <w:szCs w:val="16"/>
              </w:rPr>
            </w:pPr>
            <w:r w:rsidRPr="002C40D0">
              <w:rPr>
                <w:rFonts w:cs="Arial"/>
                <w:color w:val="000000"/>
                <w:szCs w:val="16"/>
              </w:rPr>
              <w:t>2.3</w:t>
            </w:r>
          </w:p>
        </w:tc>
      </w:tr>
      <w:tr w:rsidR="002C40D0" w14:paraId="58A74F92" w14:textId="77777777" w:rsidTr="00D36B9A">
        <w:tc>
          <w:tcPr>
            <w:tcW w:w="5859" w:type="dxa"/>
            <w:tcBorders>
              <w:top w:val="nil"/>
              <w:bottom w:val="nil"/>
              <w:right w:val="nil"/>
            </w:tcBorders>
            <w:vAlign w:val="bottom"/>
          </w:tcPr>
          <w:p w14:paraId="5BAC8A61" w14:textId="77777777" w:rsidR="002C40D0" w:rsidRDefault="002C40D0" w:rsidP="002C40D0">
            <w:pPr>
              <w:pStyle w:val="Tabletext"/>
            </w:pPr>
            <w:r>
              <w:rPr>
                <w:rFonts w:cs="Arial"/>
                <w:color w:val="000000"/>
                <w:szCs w:val="16"/>
              </w:rPr>
              <w:t>Real Estate Sales Agents</w:t>
            </w:r>
          </w:p>
        </w:tc>
        <w:tc>
          <w:tcPr>
            <w:tcW w:w="1796" w:type="dxa"/>
            <w:tcBorders>
              <w:top w:val="nil"/>
              <w:bottom w:val="nil"/>
              <w:right w:val="nil"/>
            </w:tcBorders>
            <w:vAlign w:val="bottom"/>
          </w:tcPr>
          <w:p w14:paraId="05458FB9" w14:textId="77777777" w:rsidR="002C40D0" w:rsidRDefault="002C40D0" w:rsidP="002C40D0">
            <w:pPr>
              <w:pStyle w:val="Tabletext"/>
              <w:ind w:right="601"/>
              <w:jc w:val="right"/>
              <w:rPr>
                <w:rFonts w:cs="Arial"/>
                <w:color w:val="000000"/>
                <w:szCs w:val="16"/>
              </w:rPr>
            </w:pPr>
            <w:r w:rsidRPr="002C40D0">
              <w:rPr>
                <w:rFonts w:cs="Arial"/>
                <w:color w:val="000000"/>
                <w:szCs w:val="16"/>
              </w:rPr>
              <w:t>2.0</w:t>
            </w:r>
          </w:p>
        </w:tc>
      </w:tr>
      <w:tr w:rsidR="002C40D0" w14:paraId="2058766D" w14:textId="77777777" w:rsidTr="00D36B9A">
        <w:tc>
          <w:tcPr>
            <w:tcW w:w="5859" w:type="dxa"/>
            <w:tcBorders>
              <w:top w:val="nil"/>
              <w:bottom w:val="nil"/>
              <w:right w:val="nil"/>
            </w:tcBorders>
            <w:vAlign w:val="bottom"/>
          </w:tcPr>
          <w:p w14:paraId="25A48A0E" w14:textId="77777777" w:rsidR="002C40D0" w:rsidRPr="00D6011A" w:rsidRDefault="002C40D0" w:rsidP="002C40D0">
            <w:pPr>
              <w:pStyle w:val="Tabletext"/>
            </w:pPr>
            <w:r>
              <w:rPr>
                <w:rFonts w:cs="Arial"/>
                <w:color w:val="000000"/>
                <w:szCs w:val="16"/>
              </w:rPr>
              <w:t>Sales Assistants and Salespersons</w:t>
            </w:r>
          </w:p>
        </w:tc>
        <w:tc>
          <w:tcPr>
            <w:tcW w:w="1796" w:type="dxa"/>
            <w:tcBorders>
              <w:top w:val="nil"/>
              <w:bottom w:val="nil"/>
              <w:right w:val="nil"/>
            </w:tcBorders>
            <w:vAlign w:val="bottom"/>
          </w:tcPr>
          <w:p w14:paraId="3450F1C9" w14:textId="77777777" w:rsidR="002C40D0" w:rsidRDefault="002C40D0" w:rsidP="002C40D0">
            <w:pPr>
              <w:pStyle w:val="Tabletext"/>
              <w:ind w:right="601"/>
              <w:jc w:val="right"/>
              <w:rPr>
                <w:rFonts w:cs="Arial"/>
                <w:color w:val="000000"/>
                <w:szCs w:val="16"/>
              </w:rPr>
            </w:pPr>
            <w:r w:rsidRPr="002C40D0">
              <w:rPr>
                <w:rFonts w:cs="Arial"/>
                <w:color w:val="000000"/>
                <w:szCs w:val="16"/>
              </w:rPr>
              <w:t>4.0</w:t>
            </w:r>
          </w:p>
        </w:tc>
      </w:tr>
      <w:tr w:rsidR="002C40D0" w14:paraId="1D672F34" w14:textId="77777777" w:rsidTr="00D36B9A">
        <w:tc>
          <w:tcPr>
            <w:tcW w:w="5859" w:type="dxa"/>
            <w:tcBorders>
              <w:top w:val="nil"/>
              <w:bottom w:val="nil"/>
              <w:right w:val="nil"/>
            </w:tcBorders>
            <w:vAlign w:val="bottom"/>
          </w:tcPr>
          <w:p w14:paraId="7CC3F53B" w14:textId="77777777" w:rsidR="002C40D0" w:rsidRDefault="002C40D0" w:rsidP="002C40D0">
            <w:pPr>
              <w:pStyle w:val="Tabletext"/>
            </w:pPr>
            <w:r>
              <w:rPr>
                <w:rFonts w:cs="Arial"/>
                <w:color w:val="000000"/>
                <w:szCs w:val="16"/>
              </w:rPr>
              <w:t>Checkout Operators and Office Cashiers</w:t>
            </w:r>
          </w:p>
        </w:tc>
        <w:tc>
          <w:tcPr>
            <w:tcW w:w="1796" w:type="dxa"/>
            <w:tcBorders>
              <w:top w:val="nil"/>
              <w:bottom w:val="nil"/>
              <w:right w:val="nil"/>
            </w:tcBorders>
            <w:vAlign w:val="bottom"/>
          </w:tcPr>
          <w:p w14:paraId="04A3DD23" w14:textId="77777777" w:rsidR="002C40D0" w:rsidRDefault="002C40D0" w:rsidP="002C40D0">
            <w:pPr>
              <w:pStyle w:val="Tabletext"/>
              <w:ind w:right="601"/>
              <w:jc w:val="right"/>
              <w:rPr>
                <w:rFonts w:cs="Arial"/>
                <w:color w:val="000000"/>
                <w:szCs w:val="16"/>
              </w:rPr>
            </w:pPr>
            <w:r w:rsidRPr="002C40D0">
              <w:rPr>
                <w:rFonts w:cs="Arial"/>
                <w:color w:val="000000"/>
                <w:szCs w:val="16"/>
              </w:rPr>
              <w:t>6.4</w:t>
            </w:r>
          </w:p>
        </w:tc>
      </w:tr>
      <w:tr w:rsidR="002C40D0" w14:paraId="15208B1E" w14:textId="77777777" w:rsidTr="00D36B9A">
        <w:tc>
          <w:tcPr>
            <w:tcW w:w="5859" w:type="dxa"/>
            <w:tcBorders>
              <w:top w:val="nil"/>
              <w:bottom w:val="nil"/>
              <w:right w:val="nil"/>
            </w:tcBorders>
            <w:vAlign w:val="bottom"/>
          </w:tcPr>
          <w:p w14:paraId="1A8AAD2B" w14:textId="77777777" w:rsidR="002C40D0" w:rsidRPr="00D6011A" w:rsidRDefault="002C40D0" w:rsidP="002C40D0">
            <w:pPr>
              <w:pStyle w:val="Tabletext"/>
            </w:pPr>
            <w:r>
              <w:rPr>
                <w:rFonts w:cs="Arial"/>
                <w:color w:val="000000"/>
                <w:szCs w:val="16"/>
              </w:rPr>
              <w:t>Miscellaneous Sales Support Workers</w:t>
            </w:r>
          </w:p>
        </w:tc>
        <w:tc>
          <w:tcPr>
            <w:tcW w:w="1796" w:type="dxa"/>
            <w:tcBorders>
              <w:top w:val="nil"/>
              <w:bottom w:val="nil"/>
              <w:right w:val="nil"/>
            </w:tcBorders>
            <w:vAlign w:val="bottom"/>
          </w:tcPr>
          <w:p w14:paraId="552204D7" w14:textId="77777777" w:rsidR="002C40D0" w:rsidRDefault="002C40D0" w:rsidP="002C40D0">
            <w:pPr>
              <w:pStyle w:val="Tabletext"/>
              <w:ind w:right="601"/>
              <w:jc w:val="right"/>
              <w:rPr>
                <w:rFonts w:cs="Arial"/>
                <w:color w:val="000000"/>
                <w:szCs w:val="16"/>
              </w:rPr>
            </w:pPr>
            <w:r w:rsidRPr="002C40D0">
              <w:rPr>
                <w:rFonts w:cs="Arial"/>
                <w:color w:val="000000"/>
                <w:szCs w:val="16"/>
              </w:rPr>
              <w:t>3.0</w:t>
            </w:r>
          </w:p>
        </w:tc>
      </w:tr>
      <w:tr w:rsidR="002C40D0" w14:paraId="4A7C8751" w14:textId="77777777" w:rsidTr="00D36B9A">
        <w:tc>
          <w:tcPr>
            <w:tcW w:w="5859" w:type="dxa"/>
            <w:tcBorders>
              <w:top w:val="nil"/>
              <w:bottom w:val="nil"/>
              <w:right w:val="nil"/>
            </w:tcBorders>
            <w:vAlign w:val="bottom"/>
          </w:tcPr>
          <w:p w14:paraId="1C85BDAA" w14:textId="77777777" w:rsidR="002C40D0" w:rsidRPr="00D6011A" w:rsidRDefault="002C40D0" w:rsidP="002C40D0">
            <w:pPr>
              <w:pStyle w:val="Tabletext"/>
            </w:pPr>
            <w:r>
              <w:rPr>
                <w:rFonts w:cs="Arial"/>
                <w:color w:val="000000"/>
                <w:szCs w:val="16"/>
              </w:rPr>
              <w:t>Machine Operators</w:t>
            </w:r>
          </w:p>
        </w:tc>
        <w:tc>
          <w:tcPr>
            <w:tcW w:w="1796" w:type="dxa"/>
            <w:tcBorders>
              <w:top w:val="nil"/>
              <w:bottom w:val="nil"/>
              <w:right w:val="nil"/>
            </w:tcBorders>
            <w:vAlign w:val="bottom"/>
          </w:tcPr>
          <w:p w14:paraId="51C9EC56" w14:textId="77777777" w:rsidR="002C40D0" w:rsidRDefault="002C40D0" w:rsidP="002C40D0">
            <w:pPr>
              <w:pStyle w:val="Tabletext"/>
              <w:ind w:right="601"/>
              <w:jc w:val="right"/>
              <w:rPr>
                <w:rFonts w:cs="Arial"/>
                <w:color w:val="000000"/>
                <w:szCs w:val="16"/>
              </w:rPr>
            </w:pPr>
            <w:r w:rsidRPr="002C40D0">
              <w:rPr>
                <w:rFonts w:cs="Arial"/>
                <w:color w:val="000000"/>
                <w:szCs w:val="16"/>
              </w:rPr>
              <w:t>2.1</w:t>
            </w:r>
          </w:p>
        </w:tc>
      </w:tr>
      <w:tr w:rsidR="002C40D0" w14:paraId="44268789" w14:textId="77777777" w:rsidTr="00D36B9A">
        <w:tc>
          <w:tcPr>
            <w:tcW w:w="5859" w:type="dxa"/>
            <w:tcBorders>
              <w:top w:val="nil"/>
              <w:bottom w:val="nil"/>
              <w:right w:val="nil"/>
            </w:tcBorders>
            <w:vAlign w:val="bottom"/>
          </w:tcPr>
          <w:p w14:paraId="266013BB" w14:textId="77777777" w:rsidR="002C40D0" w:rsidRPr="00D6011A" w:rsidRDefault="002C40D0" w:rsidP="002C40D0">
            <w:pPr>
              <w:pStyle w:val="Tabletext"/>
            </w:pPr>
            <w:r>
              <w:rPr>
                <w:rFonts w:cs="Arial"/>
                <w:color w:val="000000"/>
                <w:szCs w:val="16"/>
              </w:rPr>
              <w:t>Stationary Plant Operators</w:t>
            </w:r>
          </w:p>
        </w:tc>
        <w:tc>
          <w:tcPr>
            <w:tcW w:w="1796" w:type="dxa"/>
            <w:tcBorders>
              <w:top w:val="nil"/>
              <w:bottom w:val="nil"/>
              <w:right w:val="nil"/>
            </w:tcBorders>
            <w:vAlign w:val="bottom"/>
          </w:tcPr>
          <w:p w14:paraId="4EE1B696" w14:textId="77777777" w:rsidR="002C40D0" w:rsidRDefault="002C40D0" w:rsidP="002C40D0">
            <w:pPr>
              <w:pStyle w:val="Tabletext"/>
              <w:ind w:right="601"/>
              <w:jc w:val="right"/>
              <w:rPr>
                <w:rFonts w:cs="Arial"/>
                <w:color w:val="000000"/>
                <w:szCs w:val="16"/>
              </w:rPr>
            </w:pPr>
            <w:r w:rsidRPr="002C40D0">
              <w:rPr>
                <w:rFonts w:cs="Arial"/>
                <w:color w:val="000000"/>
                <w:szCs w:val="16"/>
              </w:rPr>
              <w:t>1.9</w:t>
            </w:r>
          </w:p>
        </w:tc>
      </w:tr>
      <w:tr w:rsidR="002C40D0" w14:paraId="11AB88A5" w14:textId="77777777" w:rsidTr="00D36B9A">
        <w:tc>
          <w:tcPr>
            <w:tcW w:w="5859" w:type="dxa"/>
            <w:tcBorders>
              <w:top w:val="nil"/>
              <w:bottom w:val="nil"/>
              <w:right w:val="nil"/>
            </w:tcBorders>
            <w:vAlign w:val="bottom"/>
          </w:tcPr>
          <w:p w14:paraId="152A73F4" w14:textId="77777777" w:rsidR="002C40D0" w:rsidRPr="00D6011A" w:rsidRDefault="002C40D0" w:rsidP="002C40D0">
            <w:pPr>
              <w:pStyle w:val="Tabletext"/>
            </w:pPr>
            <w:r>
              <w:rPr>
                <w:rFonts w:cs="Arial"/>
                <w:color w:val="000000"/>
                <w:szCs w:val="16"/>
              </w:rPr>
              <w:t>Mobile Plant Operators</w:t>
            </w:r>
          </w:p>
        </w:tc>
        <w:tc>
          <w:tcPr>
            <w:tcW w:w="1796" w:type="dxa"/>
            <w:tcBorders>
              <w:top w:val="nil"/>
              <w:bottom w:val="nil"/>
              <w:right w:val="nil"/>
            </w:tcBorders>
            <w:vAlign w:val="bottom"/>
          </w:tcPr>
          <w:p w14:paraId="18AF21AC" w14:textId="77777777" w:rsidR="002C40D0" w:rsidRDefault="002C40D0" w:rsidP="002C40D0">
            <w:pPr>
              <w:pStyle w:val="Tabletext"/>
              <w:ind w:right="601"/>
              <w:jc w:val="right"/>
              <w:rPr>
                <w:rFonts w:cs="Arial"/>
                <w:color w:val="000000"/>
                <w:szCs w:val="16"/>
              </w:rPr>
            </w:pPr>
            <w:r w:rsidRPr="002C40D0">
              <w:rPr>
                <w:rFonts w:cs="Arial"/>
                <w:color w:val="000000"/>
                <w:szCs w:val="16"/>
              </w:rPr>
              <w:t>1.2</w:t>
            </w:r>
          </w:p>
        </w:tc>
      </w:tr>
      <w:tr w:rsidR="002C40D0" w14:paraId="4292AE55" w14:textId="77777777" w:rsidTr="00D36B9A">
        <w:tc>
          <w:tcPr>
            <w:tcW w:w="5859" w:type="dxa"/>
            <w:tcBorders>
              <w:top w:val="nil"/>
              <w:bottom w:val="nil"/>
              <w:right w:val="nil"/>
            </w:tcBorders>
            <w:vAlign w:val="bottom"/>
          </w:tcPr>
          <w:p w14:paraId="7CA5EE84" w14:textId="77777777" w:rsidR="002C40D0" w:rsidRPr="00D6011A" w:rsidRDefault="002C40D0" w:rsidP="002C40D0">
            <w:pPr>
              <w:pStyle w:val="Tabletext"/>
            </w:pPr>
            <w:r>
              <w:rPr>
                <w:rFonts w:cs="Arial"/>
                <w:color w:val="000000"/>
                <w:szCs w:val="16"/>
              </w:rPr>
              <w:t>Automobile, Bus and Rail Drivers</w:t>
            </w:r>
          </w:p>
        </w:tc>
        <w:tc>
          <w:tcPr>
            <w:tcW w:w="1796" w:type="dxa"/>
            <w:tcBorders>
              <w:top w:val="nil"/>
              <w:bottom w:val="nil"/>
              <w:right w:val="nil"/>
            </w:tcBorders>
            <w:vAlign w:val="bottom"/>
          </w:tcPr>
          <w:p w14:paraId="04BC3039" w14:textId="77777777" w:rsidR="002C40D0" w:rsidRDefault="002C40D0" w:rsidP="002C40D0">
            <w:pPr>
              <w:pStyle w:val="Tabletext"/>
              <w:ind w:right="601"/>
              <w:jc w:val="right"/>
              <w:rPr>
                <w:rFonts w:cs="Arial"/>
                <w:color w:val="000000"/>
                <w:szCs w:val="16"/>
              </w:rPr>
            </w:pPr>
            <w:r w:rsidRPr="002C40D0">
              <w:rPr>
                <w:rFonts w:cs="Arial"/>
                <w:color w:val="000000"/>
                <w:szCs w:val="16"/>
              </w:rPr>
              <w:t>2.3</w:t>
            </w:r>
          </w:p>
        </w:tc>
      </w:tr>
      <w:tr w:rsidR="002C40D0" w14:paraId="0674FAED" w14:textId="77777777" w:rsidTr="00D36B9A">
        <w:tc>
          <w:tcPr>
            <w:tcW w:w="5859" w:type="dxa"/>
            <w:tcBorders>
              <w:top w:val="nil"/>
              <w:bottom w:val="nil"/>
              <w:right w:val="nil"/>
            </w:tcBorders>
            <w:vAlign w:val="bottom"/>
          </w:tcPr>
          <w:p w14:paraId="1036D27E" w14:textId="77777777" w:rsidR="002C40D0" w:rsidRPr="00D6011A" w:rsidRDefault="002C40D0" w:rsidP="002C40D0">
            <w:pPr>
              <w:pStyle w:val="Tabletext"/>
            </w:pPr>
            <w:r>
              <w:rPr>
                <w:rFonts w:cs="Arial"/>
                <w:color w:val="000000"/>
                <w:szCs w:val="16"/>
              </w:rPr>
              <w:t>Delivery Drivers</w:t>
            </w:r>
          </w:p>
        </w:tc>
        <w:tc>
          <w:tcPr>
            <w:tcW w:w="1796" w:type="dxa"/>
            <w:tcBorders>
              <w:top w:val="nil"/>
              <w:bottom w:val="nil"/>
              <w:right w:val="nil"/>
            </w:tcBorders>
            <w:vAlign w:val="bottom"/>
          </w:tcPr>
          <w:p w14:paraId="2235D68F" w14:textId="77777777" w:rsidR="002C40D0" w:rsidRDefault="002C40D0" w:rsidP="002C40D0">
            <w:pPr>
              <w:pStyle w:val="Tabletext"/>
              <w:ind w:right="601"/>
              <w:jc w:val="right"/>
              <w:rPr>
                <w:rFonts w:cs="Arial"/>
                <w:color w:val="000000"/>
                <w:szCs w:val="16"/>
              </w:rPr>
            </w:pPr>
            <w:r w:rsidRPr="002C40D0">
              <w:rPr>
                <w:rFonts w:cs="Arial"/>
                <w:color w:val="000000"/>
                <w:szCs w:val="16"/>
              </w:rPr>
              <w:t>1.4</w:t>
            </w:r>
          </w:p>
        </w:tc>
      </w:tr>
      <w:tr w:rsidR="002C40D0" w14:paraId="4240BB25" w14:textId="77777777" w:rsidTr="00D36B9A">
        <w:tc>
          <w:tcPr>
            <w:tcW w:w="5859" w:type="dxa"/>
            <w:tcBorders>
              <w:top w:val="nil"/>
              <w:bottom w:val="nil"/>
              <w:right w:val="nil"/>
            </w:tcBorders>
            <w:vAlign w:val="bottom"/>
          </w:tcPr>
          <w:p w14:paraId="50CB1ACE" w14:textId="77777777" w:rsidR="002C40D0" w:rsidRPr="00D6011A" w:rsidRDefault="002C40D0" w:rsidP="002C40D0">
            <w:pPr>
              <w:pStyle w:val="Tabletext"/>
            </w:pPr>
            <w:r>
              <w:rPr>
                <w:rFonts w:cs="Arial"/>
                <w:color w:val="000000"/>
                <w:szCs w:val="16"/>
              </w:rPr>
              <w:t>Truck Drivers</w:t>
            </w:r>
          </w:p>
        </w:tc>
        <w:tc>
          <w:tcPr>
            <w:tcW w:w="1796" w:type="dxa"/>
            <w:tcBorders>
              <w:top w:val="nil"/>
              <w:bottom w:val="nil"/>
              <w:right w:val="nil"/>
            </w:tcBorders>
            <w:vAlign w:val="bottom"/>
          </w:tcPr>
          <w:p w14:paraId="1AD04055" w14:textId="77777777" w:rsidR="002C40D0" w:rsidRDefault="002C40D0" w:rsidP="002C40D0">
            <w:pPr>
              <w:pStyle w:val="Tabletext"/>
              <w:ind w:right="601"/>
              <w:jc w:val="right"/>
              <w:rPr>
                <w:rFonts w:cs="Arial"/>
                <w:color w:val="000000"/>
                <w:szCs w:val="16"/>
              </w:rPr>
            </w:pPr>
            <w:r w:rsidRPr="002C40D0">
              <w:rPr>
                <w:rFonts w:cs="Arial"/>
                <w:color w:val="000000"/>
                <w:szCs w:val="16"/>
              </w:rPr>
              <w:t>2.0</w:t>
            </w:r>
          </w:p>
        </w:tc>
      </w:tr>
      <w:tr w:rsidR="002C40D0" w14:paraId="2525E294" w14:textId="77777777" w:rsidTr="00D36B9A">
        <w:tc>
          <w:tcPr>
            <w:tcW w:w="5859" w:type="dxa"/>
            <w:tcBorders>
              <w:top w:val="nil"/>
              <w:bottom w:val="nil"/>
              <w:right w:val="nil"/>
            </w:tcBorders>
            <w:vAlign w:val="bottom"/>
          </w:tcPr>
          <w:p w14:paraId="4858521B" w14:textId="77777777" w:rsidR="002C40D0" w:rsidRPr="00D6011A" w:rsidRDefault="005E493C" w:rsidP="002C40D0">
            <w:pPr>
              <w:pStyle w:val="Tabletext"/>
            </w:pPr>
            <w:r>
              <w:rPr>
                <w:rFonts w:cs="Arial"/>
                <w:color w:val="000000"/>
                <w:szCs w:val="16"/>
              </w:rPr>
              <w:t>Store</w:t>
            </w:r>
            <w:r w:rsidR="006A1480">
              <w:rPr>
                <w:rFonts w:cs="Arial"/>
                <w:color w:val="000000"/>
                <w:szCs w:val="16"/>
              </w:rPr>
              <w:t>persons</w:t>
            </w:r>
          </w:p>
        </w:tc>
        <w:tc>
          <w:tcPr>
            <w:tcW w:w="1796" w:type="dxa"/>
            <w:tcBorders>
              <w:top w:val="nil"/>
              <w:bottom w:val="nil"/>
              <w:right w:val="nil"/>
            </w:tcBorders>
            <w:vAlign w:val="bottom"/>
          </w:tcPr>
          <w:p w14:paraId="7F52C393" w14:textId="77777777" w:rsidR="002C40D0" w:rsidRDefault="002C40D0" w:rsidP="002C40D0">
            <w:pPr>
              <w:pStyle w:val="Tabletext"/>
              <w:ind w:right="601"/>
              <w:jc w:val="right"/>
              <w:rPr>
                <w:rFonts w:cs="Arial"/>
                <w:color w:val="000000"/>
                <w:szCs w:val="16"/>
              </w:rPr>
            </w:pPr>
            <w:r w:rsidRPr="002C40D0">
              <w:rPr>
                <w:rFonts w:cs="Arial"/>
                <w:color w:val="000000"/>
                <w:szCs w:val="16"/>
              </w:rPr>
              <w:t>1.4</w:t>
            </w:r>
          </w:p>
        </w:tc>
      </w:tr>
      <w:tr w:rsidR="002C40D0" w14:paraId="12614761" w14:textId="77777777" w:rsidTr="00D36B9A">
        <w:tc>
          <w:tcPr>
            <w:tcW w:w="5859" w:type="dxa"/>
            <w:tcBorders>
              <w:top w:val="nil"/>
              <w:bottom w:val="nil"/>
              <w:right w:val="nil"/>
            </w:tcBorders>
            <w:vAlign w:val="bottom"/>
          </w:tcPr>
          <w:p w14:paraId="39720B20" w14:textId="77777777" w:rsidR="002C40D0" w:rsidRPr="00D6011A" w:rsidRDefault="002C40D0" w:rsidP="002C40D0">
            <w:pPr>
              <w:pStyle w:val="Tabletext"/>
            </w:pPr>
            <w:r>
              <w:rPr>
                <w:rFonts w:cs="Arial"/>
                <w:color w:val="000000"/>
                <w:szCs w:val="16"/>
              </w:rPr>
              <w:t>Cleaners and Laundry Workers</w:t>
            </w:r>
          </w:p>
        </w:tc>
        <w:tc>
          <w:tcPr>
            <w:tcW w:w="1796" w:type="dxa"/>
            <w:tcBorders>
              <w:top w:val="nil"/>
              <w:bottom w:val="nil"/>
              <w:right w:val="nil"/>
            </w:tcBorders>
            <w:vAlign w:val="bottom"/>
          </w:tcPr>
          <w:p w14:paraId="6721AFC7" w14:textId="77777777" w:rsidR="002C40D0" w:rsidRDefault="002C40D0" w:rsidP="002C40D0">
            <w:pPr>
              <w:pStyle w:val="Tabletext"/>
              <w:ind w:right="601"/>
              <w:jc w:val="right"/>
              <w:rPr>
                <w:rFonts w:cs="Arial"/>
                <w:color w:val="000000"/>
                <w:szCs w:val="16"/>
              </w:rPr>
            </w:pPr>
            <w:r w:rsidRPr="002C40D0">
              <w:rPr>
                <w:rFonts w:cs="Arial"/>
                <w:color w:val="000000"/>
                <w:szCs w:val="16"/>
              </w:rPr>
              <w:t>2.4</w:t>
            </w:r>
          </w:p>
        </w:tc>
      </w:tr>
      <w:tr w:rsidR="002C40D0" w14:paraId="37367D92" w14:textId="77777777" w:rsidTr="00D36B9A">
        <w:tc>
          <w:tcPr>
            <w:tcW w:w="5859" w:type="dxa"/>
            <w:tcBorders>
              <w:top w:val="nil"/>
              <w:bottom w:val="nil"/>
              <w:right w:val="nil"/>
            </w:tcBorders>
            <w:vAlign w:val="bottom"/>
          </w:tcPr>
          <w:p w14:paraId="38FBFECC" w14:textId="77777777" w:rsidR="002C40D0" w:rsidRPr="00D6011A" w:rsidRDefault="002C40D0" w:rsidP="002C40D0">
            <w:pPr>
              <w:pStyle w:val="Tabletext"/>
            </w:pPr>
            <w:r>
              <w:rPr>
                <w:rFonts w:cs="Arial"/>
                <w:color w:val="000000"/>
                <w:szCs w:val="16"/>
              </w:rPr>
              <w:t>Construction and Mining Labourers</w:t>
            </w:r>
          </w:p>
        </w:tc>
        <w:tc>
          <w:tcPr>
            <w:tcW w:w="1796" w:type="dxa"/>
            <w:tcBorders>
              <w:top w:val="nil"/>
              <w:bottom w:val="nil"/>
              <w:right w:val="nil"/>
            </w:tcBorders>
            <w:vAlign w:val="bottom"/>
          </w:tcPr>
          <w:p w14:paraId="366AB88B" w14:textId="77777777" w:rsidR="002C40D0" w:rsidRDefault="002C40D0" w:rsidP="002C40D0">
            <w:pPr>
              <w:pStyle w:val="Tabletext"/>
              <w:ind w:right="601"/>
              <w:jc w:val="right"/>
              <w:rPr>
                <w:rFonts w:cs="Arial"/>
                <w:color w:val="000000"/>
                <w:szCs w:val="16"/>
              </w:rPr>
            </w:pPr>
            <w:r w:rsidRPr="002C40D0">
              <w:rPr>
                <w:rFonts w:cs="Arial"/>
                <w:color w:val="000000"/>
                <w:szCs w:val="16"/>
              </w:rPr>
              <w:t>2.4</w:t>
            </w:r>
          </w:p>
        </w:tc>
      </w:tr>
      <w:tr w:rsidR="002C40D0" w14:paraId="4232638E" w14:textId="77777777" w:rsidTr="00D36B9A">
        <w:tc>
          <w:tcPr>
            <w:tcW w:w="5859" w:type="dxa"/>
            <w:tcBorders>
              <w:top w:val="nil"/>
              <w:bottom w:val="nil"/>
              <w:right w:val="nil"/>
            </w:tcBorders>
            <w:vAlign w:val="bottom"/>
          </w:tcPr>
          <w:p w14:paraId="407C120C" w14:textId="77777777" w:rsidR="002C40D0" w:rsidRPr="00D6011A" w:rsidRDefault="002C40D0" w:rsidP="002C40D0">
            <w:pPr>
              <w:pStyle w:val="Tabletext"/>
            </w:pPr>
            <w:r>
              <w:rPr>
                <w:rFonts w:cs="Arial"/>
                <w:color w:val="000000"/>
                <w:szCs w:val="16"/>
              </w:rPr>
              <w:t>Food Process Workers</w:t>
            </w:r>
          </w:p>
        </w:tc>
        <w:tc>
          <w:tcPr>
            <w:tcW w:w="1796" w:type="dxa"/>
            <w:tcBorders>
              <w:top w:val="nil"/>
              <w:bottom w:val="nil"/>
              <w:right w:val="nil"/>
            </w:tcBorders>
            <w:vAlign w:val="bottom"/>
          </w:tcPr>
          <w:p w14:paraId="72CD1F30" w14:textId="77777777" w:rsidR="002C40D0" w:rsidRDefault="002C40D0" w:rsidP="002C40D0">
            <w:pPr>
              <w:pStyle w:val="Tabletext"/>
              <w:ind w:right="601"/>
              <w:jc w:val="right"/>
              <w:rPr>
                <w:rFonts w:cs="Arial"/>
                <w:color w:val="000000"/>
                <w:szCs w:val="16"/>
              </w:rPr>
            </w:pPr>
            <w:r w:rsidRPr="002C40D0">
              <w:rPr>
                <w:rFonts w:cs="Arial"/>
                <w:color w:val="000000"/>
                <w:szCs w:val="16"/>
              </w:rPr>
              <w:t>2.0</w:t>
            </w:r>
          </w:p>
        </w:tc>
      </w:tr>
      <w:tr w:rsidR="002C40D0" w14:paraId="5DC49E76" w14:textId="77777777" w:rsidTr="00D36B9A">
        <w:tc>
          <w:tcPr>
            <w:tcW w:w="5859" w:type="dxa"/>
            <w:tcBorders>
              <w:top w:val="nil"/>
              <w:bottom w:val="nil"/>
              <w:right w:val="nil"/>
            </w:tcBorders>
            <w:vAlign w:val="bottom"/>
          </w:tcPr>
          <w:p w14:paraId="222226D0" w14:textId="77777777" w:rsidR="002C40D0" w:rsidRPr="00D6011A" w:rsidRDefault="002C40D0" w:rsidP="002C40D0">
            <w:pPr>
              <w:pStyle w:val="Tabletext"/>
            </w:pPr>
            <w:r>
              <w:rPr>
                <w:rFonts w:cs="Arial"/>
                <w:color w:val="000000"/>
                <w:szCs w:val="16"/>
              </w:rPr>
              <w:t>Packers and Product Assemblers</w:t>
            </w:r>
          </w:p>
        </w:tc>
        <w:tc>
          <w:tcPr>
            <w:tcW w:w="1796" w:type="dxa"/>
            <w:tcBorders>
              <w:top w:val="nil"/>
              <w:bottom w:val="nil"/>
              <w:right w:val="nil"/>
            </w:tcBorders>
            <w:vAlign w:val="bottom"/>
          </w:tcPr>
          <w:p w14:paraId="1337C671" w14:textId="77777777" w:rsidR="002C40D0" w:rsidRDefault="002C40D0" w:rsidP="002C40D0">
            <w:pPr>
              <w:pStyle w:val="Tabletext"/>
              <w:ind w:right="601"/>
              <w:jc w:val="right"/>
              <w:rPr>
                <w:rFonts w:cs="Arial"/>
                <w:color w:val="000000"/>
                <w:szCs w:val="16"/>
              </w:rPr>
            </w:pPr>
            <w:r w:rsidRPr="002C40D0">
              <w:rPr>
                <w:rFonts w:cs="Arial"/>
                <w:color w:val="000000"/>
                <w:szCs w:val="16"/>
              </w:rPr>
              <w:t>2.0</w:t>
            </w:r>
          </w:p>
        </w:tc>
      </w:tr>
      <w:tr w:rsidR="002C40D0" w14:paraId="14A4CBF4" w14:textId="77777777" w:rsidTr="00D36B9A">
        <w:tc>
          <w:tcPr>
            <w:tcW w:w="5859" w:type="dxa"/>
            <w:tcBorders>
              <w:top w:val="nil"/>
              <w:bottom w:val="nil"/>
              <w:right w:val="nil"/>
            </w:tcBorders>
            <w:vAlign w:val="bottom"/>
          </w:tcPr>
          <w:p w14:paraId="5B0004A9" w14:textId="77777777" w:rsidR="002C40D0" w:rsidRPr="00D6011A" w:rsidRDefault="002C40D0" w:rsidP="002C40D0">
            <w:pPr>
              <w:pStyle w:val="Tabletext"/>
            </w:pPr>
            <w:r>
              <w:rPr>
                <w:rFonts w:cs="Arial"/>
                <w:color w:val="000000"/>
                <w:szCs w:val="16"/>
              </w:rPr>
              <w:t>Miscellaneous Factory Process Workers</w:t>
            </w:r>
          </w:p>
        </w:tc>
        <w:tc>
          <w:tcPr>
            <w:tcW w:w="1796" w:type="dxa"/>
            <w:tcBorders>
              <w:top w:val="nil"/>
              <w:bottom w:val="nil"/>
              <w:right w:val="nil"/>
            </w:tcBorders>
            <w:vAlign w:val="bottom"/>
          </w:tcPr>
          <w:p w14:paraId="2ABFA189" w14:textId="77777777" w:rsidR="002C40D0" w:rsidRDefault="002C40D0" w:rsidP="002C40D0">
            <w:pPr>
              <w:pStyle w:val="Tabletext"/>
              <w:ind w:right="601"/>
              <w:jc w:val="right"/>
              <w:rPr>
                <w:rFonts w:cs="Arial"/>
                <w:color w:val="000000"/>
                <w:szCs w:val="16"/>
              </w:rPr>
            </w:pPr>
            <w:r w:rsidRPr="002C40D0">
              <w:rPr>
                <w:rFonts w:cs="Arial"/>
                <w:color w:val="000000"/>
                <w:szCs w:val="16"/>
              </w:rPr>
              <w:t>1.4</w:t>
            </w:r>
          </w:p>
        </w:tc>
      </w:tr>
      <w:tr w:rsidR="002C40D0" w14:paraId="20A97229" w14:textId="77777777" w:rsidTr="00D36B9A">
        <w:tc>
          <w:tcPr>
            <w:tcW w:w="5859" w:type="dxa"/>
            <w:tcBorders>
              <w:top w:val="nil"/>
              <w:bottom w:val="nil"/>
              <w:right w:val="nil"/>
            </w:tcBorders>
            <w:vAlign w:val="bottom"/>
          </w:tcPr>
          <w:p w14:paraId="1131188D" w14:textId="77777777" w:rsidR="002C40D0" w:rsidRPr="00D6011A" w:rsidRDefault="002C40D0" w:rsidP="002C40D0">
            <w:pPr>
              <w:pStyle w:val="Tabletext"/>
            </w:pPr>
            <w:r>
              <w:rPr>
                <w:rFonts w:cs="Arial"/>
                <w:color w:val="000000"/>
                <w:szCs w:val="16"/>
              </w:rPr>
              <w:t>Farm, Forestry and Garden Workers</w:t>
            </w:r>
          </w:p>
        </w:tc>
        <w:tc>
          <w:tcPr>
            <w:tcW w:w="1796" w:type="dxa"/>
            <w:tcBorders>
              <w:top w:val="nil"/>
              <w:bottom w:val="nil"/>
              <w:right w:val="nil"/>
            </w:tcBorders>
            <w:vAlign w:val="bottom"/>
          </w:tcPr>
          <w:p w14:paraId="23878296" w14:textId="77777777" w:rsidR="002C40D0" w:rsidRDefault="002C40D0" w:rsidP="002C40D0">
            <w:pPr>
              <w:pStyle w:val="Tabletext"/>
              <w:ind w:right="601"/>
              <w:jc w:val="right"/>
              <w:rPr>
                <w:rFonts w:cs="Arial"/>
                <w:color w:val="000000"/>
                <w:szCs w:val="16"/>
              </w:rPr>
            </w:pPr>
            <w:r w:rsidRPr="002C40D0">
              <w:rPr>
                <w:rFonts w:cs="Arial"/>
                <w:color w:val="000000"/>
                <w:szCs w:val="16"/>
              </w:rPr>
              <w:t>1.8</w:t>
            </w:r>
          </w:p>
        </w:tc>
      </w:tr>
      <w:tr w:rsidR="002C40D0" w14:paraId="64A89F05" w14:textId="77777777" w:rsidTr="00D36B9A">
        <w:tc>
          <w:tcPr>
            <w:tcW w:w="5859" w:type="dxa"/>
            <w:tcBorders>
              <w:top w:val="nil"/>
              <w:bottom w:val="nil"/>
              <w:right w:val="nil"/>
            </w:tcBorders>
            <w:vAlign w:val="bottom"/>
          </w:tcPr>
          <w:p w14:paraId="1F8D552E" w14:textId="77777777" w:rsidR="002C40D0" w:rsidRPr="00D6011A" w:rsidRDefault="002C40D0" w:rsidP="002C40D0">
            <w:pPr>
              <w:pStyle w:val="Tabletext"/>
            </w:pPr>
            <w:r>
              <w:rPr>
                <w:rFonts w:cs="Arial"/>
                <w:color w:val="000000"/>
                <w:szCs w:val="16"/>
              </w:rPr>
              <w:t>Food Preparation Assistants</w:t>
            </w:r>
          </w:p>
        </w:tc>
        <w:tc>
          <w:tcPr>
            <w:tcW w:w="1796" w:type="dxa"/>
            <w:tcBorders>
              <w:top w:val="nil"/>
              <w:bottom w:val="nil"/>
              <w:right w:val="nil"/>
            </w:tcBorders>
            <w:vAlign w:val="bottom"/>
          </w:tcPr>
          <w:p w14:paraId="0C0987BA" w14:textId="77777777" w:rsidR="002C40D0" w:rsidRDefault="002C40D0" w:rsidP="002C40D0">
            <w:pPr>
              <w:pStyle w:val="Tabletext"/>
              <w:ind w:right="601"/>
              <w:jc w:val="right"/>
              <w:rPr>
                <w:rFonts w:cs="Arial"/>
                <w:color w:val="000000"/>
                <w:szCs w:val="16"/>
              </w:rPr>
            </w:pPr>
            <w:r w:rsidRPr="002C40D0">
              <w:rPr>
                <w:rFonts w:cs="Arial"/>
                <w:color w:val="000000"/>
                <w:szCs w:val="16"/>
              </w:rPr>
              <w:t>6.4</w:t>
            </w:r>
          </w:p>
        </w:tc>
      </w:tr>
      <w:tr w:rsidR="002C40D0" w14:paraId="07B5C479" w14:textId="77777777" w:rsidTr="00D36B9A">
        <w:tc>
          <w:tcPr>
            <w:tcW w:w="5859" w:type="dxa"/>
            <w:tcBorders>
              <w:top w:val="nil"/>
              <w:bottom w:val="nil"/>
              <w:right w:val="nil"/>
            </w:tcBorders>
            <w:vAlign w:val="bottom"/>
          </w:tcPr>
          <w:p w14:paraId="33E9625A" w14:textId="77777777" w:rsidR="002C40D0" w:rsidRPr="00D6011A" w:rsidRDefault="002C40D0" w:rsidP="002C40D0">
            <w:pPr>
              <w:pStyle w:val="Tabletext"/>
            </w:pPr>
            <w:r>
              <w:rPr>
                <w:rFonts w:cs="Arial"/>
                <w:color w:val="000000"/>
                <w:szCs w:val="16"/>
              </w:rPr>
              <w:t>Freight Handlers and Shelf Fillers</w:t>
            </w:r>
          </w:p>
        </w:tc>
        <w:tc>
          <w:tcPr>
            <w:tcW w:w="1796" w:type="dxa"/>
            <w:tcBorders>
              <w:top w:val="nil"/>
              <w:bottom w:val="nil"/>
              <w:right w:val="nil"/>
            </w:tcBorders>
            <w:vAlign w:val="bottom"/>
          </w:tcPr>
          <w:p w14:paraId="1B6EE0E0" w14:textId="77777777" w:rsidR="002C40D0" w:rsidRDefault="002C40D0" w:rsidP="002C40D0">
            <w:pPr>
              <w:pStyle w:val="Tabletext"/>
              <w:ind w:right="601"/>
              <w:jc w:val="right"/>
              <w:rPr>
                <w:rFonts w:cs="Arial"/>
                <w:color w:val="000000"/>
                <w:szCs w:val="16"/>
              </w:rPr>
            </w:pPr>
            <w:r w:rsidRPr="002C40D0">
              <w:rPr>
                <w:rFonts w:cs="Arial"/>
                <w:color w:val="000000"/>
                <w:szCs w:val="16"/>
              </w:rPr>
              <w:t>3.4</w:t>
            </w:r>
          </w:p>
        </w:tc>
      </w:tr>
      <w:tr w:rsidR="002C40D0" w14:paraId="6CFDF96C" w14:textId="77777777" w:rsidTr="00461C7B">
        <w:tc>
          <w:tcPr>
            <w:tcW w:w="5859" w:type="dxa"/>
            <w:tcBorders>
              <w:top w:val="nil"/>
              <w:bottom w:val="single" w:sz="2" w:space="0" w:color="auto"/>
              <w:right w:val="nil"/>
            </w:tcBorders>
            <w:vAlign w:val="bottom"/>
          </w:tcPr>
          <w:p w14:paraId="633F1A4A" w14:textId="77777777" w:rsidR="002C40D0" w:rsidRPr="00D6011A" w:rsidRDefault="002C40D0" w:rsidP="002C40D0">
            <w:pPr>
              <w:pStyle w:val="Tabletext"/>
            </w:pPr>
            <w:r>
              <w:rPr>
                <w:rFonts w:cs="Arial"/>
                <w:color w:val="000000"/>
                <w:szCs w:val="16"/>
              </w:rPr>
              <w:t>Miscellaneous Labourers</w:t>
            </w:r>
          </w:p>
        </w:tc>
        <w:tc>
          <w:tcPr>
            <w:tcW w:w="1796" w:type="dxa"/>
            <w:tcBorders>
              <w:top w:val="nil"/>
              <w:bottom w:val="single" w:sz="2" w:space="0" w:color="auto"/>
              <w:right w:val="nil"/>
            </w:tcBorders>
            <w:vAlign w:val="bottom"/>
          </w:tcPr>
          <w:p w14:paraId="06E07BE7" w14:textId="77777777" w:rsidR="002C40D0" w:rsidRDefault="002C40D0" w:rsidP="002C40D0">
            <w:pPr>
              <w:pStyle w:val="Tabletext"/>
              <w:ind w:right="601"/>
              <w:jc w:val="right"/>
              <w:rPr>
                <w:rFonts w:cs="Arial"/>
                <w:color w:val="000000"/>
                <w:szCs w:val="16"/>
              </w:rPr>
            </w:pPr>
            <w:r w:rsidRPr="002C40D0">
              <w:rPr>
                <w:rFonts w:cs="Arial"/>
                <w:color w:val="000000"/>
                <w:szCs w:val="16"/>
              </w:rPr>
              <w:t>1.8</w:t>
            </w:r>
          </w:p>
        </w:tc>
      </w:tr>
      <w:tr w:rsidR="000718AB" w:rsidRPr="00461C7B" w14:paraId="43FAE296" w14:textId="77777777" w:rsidTr="00461C7B">
        <w:tc>
          <w:tcPr>
            <w:tcW w:w="5859" w:type="dxa"/>
            <w:tcBorders>
              <w:top w:val="single" w:sz="2" w:space="0" w:color="auto"/>
              <w:bottom w:val="single" w:sz="4" w:space="0" w:color="auto"/>
              <w:right w:val="nil"/>
            </w:tcBorders>
            <w:vAlign w:val="bottom"/>
          </w:tcPr>
          <w:p w14:paraId="6656A063" w14:textId="32FE1925" w:rsidR="000718AB" w:rsidRPr="00461C7B" w:rsidRDefault="000718AB" w:rsidP="002C40D0">
            <w:pPr>
              <w:pStyle w:val="Tabletext"/>
              <w:rPr>
                <w:rFonts w:cs="Arial"/>
                <w:b/>
                <w:color w:val="000000"/>
                <w:szCs w:val="16"/>
              </w:rPr>
            </w:pPr>
            <w:r w:rsidRPr="00461C7B">
              <w:rPr>
                <w:rFonts w:cs="Arial"/>
                <w:b/>
                <w:color w:val="000000"/>
                <w:szCs w:val="16"/>
              </w:rPr>
              <w:t>Total</w:t>
            </w:r>
            <w:r w:rsidR="001F028D" w:rsidRPr="00461C7B">
              <w:rPr>
                <w:rFonts w:cs="Arial"/>
                <w:b/>
                <w:color w:val="000000"/>
                <w:szCs w:val="16"/>
              </w:rPr>
              <w:t xml:space="preserve"> (all occupations)</w:t>
            </w:r>
          </w:p>
        </w:tc>
        <w:tc>
          <w:tcPr>
            <w:tcW w:w="1796" w:type="dxa"/>
            <w:tcBorders>
              <w:top w:val="single" w:sz="2" w:space="0" w:color="auto"/>
              <w:bottom w:val="single" w:sz="4" w:space="0" w:color="auto"/>
              <w:right w:val="nil"/>
            </w:tcBorders>
            <w:vAlign w:val="bottom"/>
          </w:tcPr>
          <w:p w14:paraId="2453F56B" w14:textId="780B62CC" w:rsidR="000718AB" w:rsidRPr="00461C7B" w:rsidRDefault="000718AB" w:rsidP="00783A72">
            <w:pPr>
              <w:pStyle w:val="Tabletext"/>
              <w:ind w:right="601"/>
              <w:jc w:val="right"/>
              <w:rPr>
                <w:rFonts w:cs="Arial"/>
                <w:b/>
                <w:color w:val="000000"/>
                <w:szCs w:val="16"/>
              </w:rPr>
            </w:pPr>
            <w:r w:rsidRPr="00461C7B">
              <w:rPr>
                <w:rFonts w:cs="Arial"/>
                <w:b/>
                <w:color w:val="000000"/>
                <w:szCs w:val="16"/>
              </w:rPr>
              <w:t>2.2</w:t>
            </w:r>
          </w:p>
        </w:tc>
      </w:tr>
    </w:tbl>
    <w:p w14:paraId="0AD370BC" w14:textId="77777777" w:rsidR="002C40D0" w:rsidRDefault="002C40D0" w:rsidP="002C40D0">
      <w:pPr>
        <w:pStyle w:val="Source"/>
        <w:rPr>
          <w:rFonts w:ascii="Tahoma" w:hAnsi="Tahoma"/>
          <w:b/>
          <w:sz w:val="17"/>
        </w:rPr>
      </w:pPr>
      <w:r>
        <w:t>Source:</w:t>
      </w:r>
      <w:r>
        <w:tab/>
        <w:t>Authors</w:t>
      </w:r>
      <w:r w:rsidR="000721E1">
        <w:t>.</w:t>
      </w:r>
    </w:p>
    <w:p w14:paraId="6C988069" w14:textId="77777777" w:rsidR="002B7D78" w:rsidRDefault="002B7D78">
      <w:pPr>
        <w:spacing w:before="0" w:line="240" w:lineRule="auto"/>
        <w:rPr>
          <w:rFonts w:ascii="Arial" w:hAnsi="Arial"/>
          <w:b/>
          <w:sz w:val="17"/>
        </w:rPr>
      </w:pPr>
      <w:r>
        <w:br w:type="page"/>
      </w:r>
    </w:p>
    <w:p w14:paraId="31832B1D" w14:textId="77777777" w:rsidR="00A92775" w:rsidRDefault="005811A7" w:rsidP="00A92775">
      <w:pPr>
        <w:pStyle w:val="Tabletitle"/>
      </w:pPr>
      <w:bookmarkStart w:id="108" w:name="_Toc500147342"/>
      <w:r>
        <w:lastRenderedPageBreak/>
        <w:t>Table A</w:t>
      </w:r>
      <w:r w:rsidR="006D7C92">
        <w:t>4</w:t>
      </w:r>
      <w:r w:rsidR="00C1015C">
        <w:tab/>
        <w:t>J</w:t>
      </w:r>
      <w:r w:rsidR="00A92775">
        <w:t>ob openings by occupation (minor), Australia</w:t>
      </w:r>
      <w:r w:rsidR="000721E1">
        <w:t>, 2017–</w:t>
      </w:r>
      <w:r w:rsidR="00A92775">
        <w:t>24: most likely scenario</w:t>
      </w:r>
      <w:bookmarkEnd w:id="108"/>
    </w:p>
    <w:tbl>
      <w:tblPr>
        <w:tblW w:w="8222" w:type="dxa"/>
        <w:tblBorders>
          <w:top w:val="single" w:sz="4" w:space="0" w:color="auto"/>
          <w:bottom w:val="single" w:sz="4" w:space="0" w:color="auto"/>
        </w:tblBorders>
        <w:tblLayout w:type="fixed"/>
        <w:tblLook w:val="0000" w:firstRow="0" w:lastRow="0" w:firstColumn="0" w:lastColumn="0" w:noHBand="0" w:noVBand="0"/>
      </w:tblPr>
      <w:tblGrid>
        <w:gridCol w:w="2223"/>
        <w:gridCol w:w="842"/>
        <w:gridCol w:w="842"/>
        <w:gridCol w:w="896"/>
        <w:gridCol w:w="841"/>
        <w:gridCol w:w="841"/>
        <w:gridCol w:w="841"/>
        <w:gridCol w:w="896"/>
      </w:tblGrid>
      <w:tr w:rsidR="006D1350" w14:paraId="2C6AEA4A" w14:textId="77777777" w:rsidTr="00D36B9A">
        <w:tc>
          <w:tcPr>
            <w:tcW w:w="2223" w:type="dxa"/>
            <w:tcBorders>
              <w:top w:val="single" w:sz="4" w:space="0" w:color="auto"/>
              <w:bottom w:val="nil"/>
              <w:right w:val="nil"/>
            </w:tcBorders>
          </w:tcPr>
          <w:p w14:paraId="1019D1D4" w14:textId="6DDE503A" w:rsidR="006D1350" w:rsidRDefault="006D1350" w:rsidP="00D36B9A">
            <w:pPr>
              <w:pStyle w:val="Tablehead1"/>
            </w:pPr>
            <w:r>
              <w:t xml:space="preserve">Occupation </w:t>
            </w:r>
            <w:r w:rsidR="006A1480">
              <w:br/>
            </w:r>
            <w:r>
              <w:t>(ANZ</w:t>
            </w:r>
            <w:r w:rsidR="009C1066">
              <w:t>S</w:t>
            </w:r>
            <w:r>
              <w:t>CO 3-digit)</w:t>
            </w:r>
          </w:p>
        </w:tc>
        <w:tc>
          <w:tcPr>
            <w:tcW w:w="2580" w:type="dxa"/>
            <w:gridSpan w:val="3"/>
            <w:tcBorders>
              <w:top w:val="single" w:sz="4" w:space="0" w:color="auto"/>
              <w:left w:val="nil"/>
              <w:bottom w:val="nil"/>
            </w:tcBorders>
          </w:tcPr>
          <w:p w14:paraId="499360C5" w14:textId="77777777" w:rsidR="006D1350" w:rsidRDefault="000721E1" w:rsidP="00D36B9A">
            <w:pPr>
              <w:pStyle w:val="Tablehead1"/>
              <w:jc w:val="center"/>
            </w:pPr>
            <w:r>
              <w:t>Job openings 2017–24 (’</w:t>
            </w:r>
            <w:r w:rsidR="006D1350">
              <w:t>000)</w:t>
            </w:r>
          </w:p>
        </w:tc>
        <w:tc>
          <w:tcPr>
            <w:tcW w:w="2523" w:type="dxa"/>
            <w:gridSpan w:val="3"/>
            <w:tcBorders>
              <w:top w:val="single" w:sz="4" w:space="0" w:color="auto"/>
              <w:left w:val="nil"/>
              <w:bottom w:val="nil"/>
            </w:tcBorders>
          </w:tcPr>
          <w:p w14:paraId="35F44C98" w14:textId="77777777" w:rsidR="006D1350" w:rsidRDefault="006D1350" w:rsidP="00D36B9A">
            <w:pPr>
              <w:pStyle w:val="Tablehead1"/>
              <w:jc w:val="center"/>
            </w:pPr>
            <w:r>
              <w:t>Job</w:t>
            </w:r>
            <w:r w:rsidR="000721E1">
              <w:t xml:space="preserve"> openings annual average 2017–24 (’</w:t>
            </w:r>
            <w:r>
              <w:t>000)</w:t>
            </w:r>
          </w:p>
        </w:tc>
        <w:tc>
          <w:tcPr>
            <w:tcW w:w="896" w:type="dxa"/>
            <w:tcBorders>
              <w:top w:val="single" w:sz="4" w:space="0" w:color="auto"/>
              <w:left w:val="nil"/>
              <w:bottom w:val="nil"/>
            </w:tcBorders>
          </w:tcPr>
          <w:p w14:paraId="782B33B0" w14:textId="77777777" w:rsidR="006D1350" w:rsidRDefault="006D1350" w:rsidP="00D36B9A">
            <w:pPr>
              <w:pStyle w:val="Tablehead1"/>
              <w:jc w:val="center"/>
            </w:pPr>
            <w:r>
              <w:t>Rep. demand</w:t>
            </w:r>
          </w:p>
        </w:tc>
      </w:tr>
      <w:tr w:rsidR="006D1350" w14:paraId="1F870305" w14:textId="77777777" w:rsidTr="00D36B9A">
        <w:tc>
          <w:tcPr>
            <w:tcW w:w="2223" w:type="dxa"/>
            <w:tcBorders>
              <w:top w:val="nil"/>
              <w:bottom w:val="single" w:sz="4" w:space="0" w:color="auto"/>
              <w:right w:val="nil"/>
            </w:tcBorders>
          </w:tcPr>
          <w:p w14:paraId="1CAADC65" w14:textId="77777777" w:rsidR="006D1350" w:rsidRDefault="006D1350" w:rsidP="00D36B9A">
            <w:pPr>
              <w:pStyle w:val="Tablehead3"/>
            </w:pPr>
          </w:p>
        </w:tc>
        <w:tc>
          <w:tcPr>
            <w:tcW w:w="842" w:type="dxa"/>
            <w:tcBorders>
              <w:top w:val="nil"/>
              <w:left w:val="nil"/>
              <w:bottom w:val="single" w:sz="4" w:space="0" w:color="auto"/>
              <w:right w:val="nil"/>
            </w:tcBorders>
          </w:tcPr>
          <w:p w14:paraId="61D5DB6B" w14:textId="77777777" w:rsidR="006D1350" w:rsidRDefault="006D1350" w:rsidP="00D36B9A">
            <w:pPr>
              <w:pStyle w:val="Tablehead2"/>
              <w:jc w:val="center"/>
            </w:pPr>
            <w:r>
              <w:t>Exp.</w:t>
            </w:r>
            <w:r w:rsidR="000721E1">
              <w:rPr>
                <w:vertAlign w:val="superscript"/>
              </w:rPr>
              <w:t xml:space="preserve"> </w:t>
            </w:r>
            <w:r>
              <w:t>demand</w:t>
            </w:r>
          </w:p>
        </w:tc>
        <w:tc>
          <w:tcPr>
            <w:tcW w:w="842" w:type="dxa"/>
            <w:tcBorders>
              <w:top w:val="nil"/>
              <w:left w:val="nil"/>
              <w:bottom w:val="single" w:sz="4" w:space="0" w:color="auto"/>
              <w:right w:val="nil"/>
            </w:tcBorders>
          </w:tcPr>
          <w:p w14:paraId="644F71B5" w14:textId="77777777" w:rsidR="006D1350" w:rsidRDefault="006D1350" w:rsidP="000721E1">
            <w:pPr>
              <w:pStyle w:val="Tablehead2"/>
              <w:jc w:val="center"/>
            </w:pPr>
            <w:r>
              <w:t>Rep. demand</w:t>
            </w:r>
          </w:p>
        </w:tc>
        <w:tc>
          <w:tcPr>
            <w:tcW w:w="896" w:type="dxa"/>
            <w:tcBorders>
              <w:top w:val="nil"/>
              <w:left w:val="nil"/>
              <w:bottom w:val="single" w:sz="4" w:space="0" w:color="auto"/>
              <w:right w:val="nil"/>
            </w:tcBorders>
          </w:tcPr>
          <w:p w14:paraId="56CA24CA" w14:textId="77777777" w:rsidR="006D1350" w:rsidRDefault="006D1350" w:rsidP="00D36B9A">
            <w:pPr>
              <w:pStyle w:val="Tablehead2"/>
              <w:jc w:val="center"/>
            </w:pPr>
            <w:r>
              <w:t>Total</w:t>
            </w:r>
          </w:p>
        </w:tc>
        <w:tc>
          <w:tcPr>
            <w:tcW w:w="841" w:type="dxa"/>
            <w:tcBorders>
              <w:top w:val="nil"/>
              <w:left w:val="nil"/>
              <w:bottom w:val="single" w:sz="4" w:space="0" w:color="auto"/>
            </w:tcBorders>
          </w:tcPr>
          <w:p w14:paraId="23F232C6" w14:textId="77777777" w:rsidR="006D1350" w:rsidRDefault="006D1350" w:rsidP="00D36B9A">
            <w:pPr>
              <w:pStyle w:val="Tablehead2"/>
              <w:jc w:val="center"/>
            </w:pPr>
            <w:r>
              <w:t>Exp. demand</w:t>
            </w:r>
          </w:p>
        </w:tc>
        <w:tc>
          <w:tcPr>
            <w:tcW w:w="841" w:type="dxa"/>
            <w:tcBorders>
              <w:top w:val="nil"/>
              <w:left w:val="nil"/>
              <w:bottom w:val="single" w:sz="4" w:space="0" w:color="auto"/>
            </w:tcBorders>
          </w:tcPr>
          <w:p w14:paraId="1D92A428" w14:textId="77777777" w:rsidR="006D1350" w:rsidRDefault="006D1350" w:rsidP="00D36B9A">
            <w:pPr>
              <w:pStyle w:val="Tablehead2"/>
              <w:jc w:val="center"/>
            </w:pPr>
            <w:r>
              <w:t>Rep. demand</w:t>
            </w:r>
          </w:p>
        </w:tc>
        <w:tc>
          <w:tcPr>
            <w:tcW w:w="841" w:type="dxa"/>
            <w:tcBorders>
              <w:top w:val="nil"/>
              <w:left w:val="nil"/>
              <w:bottom w:val="single" w:sz="4" w:space="0" w:color="auto"/>
              <w:right w:val="nil"/>
            </w:tcBorders>
          </w:tcPr>
          <w:p w14:paraId="1DB05E49" w14:textId="77777777" w:rsidR="006D1350" w:rsidRDefault="006D1350" w:rsidP="00D36B9A">
            <w:pPr>
              <w:pStyle w:val="Tablehead2"/>
              <w:jc w:val="center"/>
            </w:pPr>
            <w:r>
              <w:t>Total</w:t>
            </w:r>
          </w:p>
        </w:tc>
        <w:tc>
          <w:tcPr>
            <w:tcW w:w="896" w:type="dxa"/>
            <w:tcBorders>
              <w:top w:val="nil"/>
              <w:left w:val="nil"/>
              <w:bottom w:val="single" w:sz="4" w:space="0" w:color="auto"/>
            </w:tcBorders>
          </w:tcPr>
          <w:p w14:paraId="121DE280" w14:textId="77777777" w:rsidR="006D1350" w:rsidRDefault="006D1350" w:rsidP="00D36B9A">
            <w:pPr>
              <w:pStyle w:val="Tablehead2"/>
              <w:jc w:val="center"/>
            </w:pPr>
            <w:r>
              <w:t>% of total</w:t>
            </w:r>
          </w:p>
        </w:tc>
      </w:tr>
      <w:tr w:rsidR="00D36B9A" w14:paraId="61EA9D76" w14:textId="77777777" w:rsidTr="00D36B9A">
        <w:tc>
          <w:tcPr>
            <w:tcW w:w="2223" w:type="dxa"/>
            <w:tcBorders>
              <w:top w:val="nil"/>
              <w:bottom w:val="nil"/>
              <w:right w:val="nil"/>
            </w:tcBorders>
            <w:vAlign w:val="bottom"/>
          </w:tcPr>
          <w:p w14:paraId="198BAB57" w14:textId="77777777" w:rsidR="000F36FC" w:rsidRPr="00981CDB" w:rsidRDefault="000F36FC" w:rsidP="00D36B9A">
            <w:pPr>
              <w:pStyle w:val="Tabletext"/>
              <w:rPr>
                <w:b/>
              </w:rPr>
            </w:pPr>
            <w:r w:rsidRPr="00981CDB">
              <w:rPr>
                <w:b/>
              </w:rPr>
              <w:t>Managers</w:t>
            </w:r>
          </w:p>
          <w:p w14:paraId="1E38D7E3" w14:textId="77777777" w:rsidR="00D36B9A" w:rsidRPr="00927CBF" w:rsidRDefault="00D36B9A" w:rsidP="00D36B9A">
            <w:pPr>
              <w:pStyle w:val="Tabletext"/>
            </w:pPr>
            <w:r w:rsidRPr="00590A0C">
              <w:t>Ch</w:t>
            </w:r>
            <w:r>
              <w:t>ief Exec., Gen. Mngrs</w:t>
            </w:r>
            <w:r w:rsidRPr="00590A0C">
              <w:t xml:space="preserve"> </w:t>
            </w:r>
            <w:r w:rsidR="00385628">
              <w:br/>
            </w:r>
            <w:r>
              <w:t>&amp;</w:t>
            </w:r>
            <w:r w:rsidRPr="00590A0C">
              <w:t xml:space="preserve"> Legislators</w:t>
            </w:r>
          </w:p>
        </w:tc>
        <w:tc>
          <w:tcPr>
            <w:tcW w:w="842" w:type="dxa"/>
            <w:tcBorders>
              <w:top w:val="nil"/>
              <w:left w:val="nil"/>
              <w:bottom w:val="nil"/>
              <w:right w:val="nil"/>
            </w:tcBorders>
            <w:vAlign w:val="bottom"/>
          </w:tcPr>
          <w:p w14:paraId="05BEEA8C" w14:textId="77777777" w:rsidR="00D36B9A" w:rsidRPr="001404CD" w:rsidRDefault="00D36B9A" w:rsidP="007A29A6">
            <w:pPr>
              <w:pStyle w:val="Tabletext"/>
              <w:tabs>
                <w:tab w:val="decimal" w:pos="365"/>
              </w:tabs>
            </w:pPr>
            <w:r>
              <w:rPr>
                <w:rFonts w:cs="Arial"/>
                <w:color w:val="000000"/>
                <w:szCs w:val="16"/>
              </w:rPr>
              <w:t>24.3</w:t>
            </w:r>
          </w:p>
        </w:tc>
        <w:tc>
          <w:tcPr>
            <w:tcW w:w="842" w:type="dxa"/>
            <w:tcBorders>
              <w:top w:val="nil"/>
              <w:left w:val="nil"/>
              <w:bottom w:val="nil"/>
              <w:right w:val="nil"/>
            </w:tcBorders>
            <w:vAlign w:val="bottom"/>
          </w:tcPr>
          <w:p w14:paraId="0838B07D" w14:textId="77777777" w:rsidR="00D36B9A" w:rsidRPr="001404CD" w:rsidRDefault="00D36B9A" w:rsidP="007A29A6">
            <w:pPr>
              <w:pStyle w:val="Tabletext"/>
              <w:tabs>
                <w:tab w:val="decimal" w:pos="365"/>
              </w:tabs>
            </w:pPr>
            <w:r>
              <w:rPr>
                <w:rFonts w:cs="Arial"/>
                <w:color w:val="000000"/>
                <w:szCs w:val="16"/>
              </w:rPr>
              <w:t>19.1</w:t>
            </w:r>
          </w:p>
        </w:tc>
        <w:tc>
          <w:tcPr>
            <w:tcW w:w="896" w:type="dxa"/>
            <w:tcBorders>
              <w:top w:val="nil"/>
              <w:left w:val="nil"/>
              <w:bottom w:val="nil"/>
              <w:right w:val="nil"/>
            </w:tcBorders>
            <w:vAlign w:val="bottom"/>
          </w:tcPr>
          <w:p w14:paraId="01D764A9" w14:textId="77777777" w:rsidR="00D36B9A" w:rsidRPr="001404CD" w:rsidRDefault="00D36B9A" w:rsidP="007A29A6">
            <w:pPr>
              <w:pStyle w:val="Tabletext"/>
              <w:tabs>
                <w:tab w:val="decimal" w:pos="375"/>
              </w:tabs>
            </w:pPr>
            <w:r>
              <w:rPr>
                <w:rFonts w:cs="Arial"/>
                <w:color w:val="000000"/>
                <w:szCs w:val="16"/>
              </w:rPr>
              <w:t>43.4</w:t>
            </w:r>
          </w:p>
        </w:tc>
        <w:tc>
          <w:tcPr>
            <w:tcW w:w="841" w:type="dxa"/>
            <w:tcBorders>
              <w:top w:val="nil"/>
              <w:left w:val="nil"/>
              <w:bottom w:val="nil"/>
            </w:tcBorders>
            <w:vAlign w:val="bottom"/>
          </w:tcPr>
          <w:p w14:paraId="3F3D522E" w14:textId="77777777" w:rsidR="00D36B9A" w:rsidRPr="001404CD" w:rsidRDefault="00D36B9A" w:rsidP="007A29A6">
            <w:pPr>
              <w:pStyle w:val="Tabletext"/>
              <w:tabs>
                <w:tab w:val="decimal" w:pos="337"/>
              </w:tabs>
            </w:pPr>
            <w:r>
              <w:rPr>
                <w:rFonts w:cs="Arial"/>
                <w:color w:val="000000"/>
                <w:szCs w:val="16"/>
              </w:rPr>
              <w:t>3.0</w:t>
            </w:r>
          </w:p>
        </w:tc>
        <w:tc>
          <w:tcPr>
            <w:tcW w:w="841" w:type="dxa"/>
            <w:tcBorders>
              <w:top w:val="nil"/>
              <w:left w:val="nil"/>
              <w:bottom w:val="nil"/>
            </w:tcBorders>
            <w:vAlign w:val="bottom"/>
          </w:tcPr>
          <w:p w14:paraId="2E867DB0" w14:textId="77777777" w:rsidR="00D36B9A" w:rsidRPr="001404CD" w:rsidRDefault="00D36B9A" w:rsidP="007A29A6">
            <w:pPr>
              <w:pStyle w:val="Tabletext"/>
              <w:tabs>
                <w:tab w:val="decimal" w:pos="349"/>
              </w:tabs>
            </w:pPr>
            <w:r>
              <w:rPr>
                <w:rFonts w:cs="Arial"/>
                <w:color w:val="000000"/>
                <w:szCs w:val="16"/>
              </w:rPr>
              <w:t>2.4</w:t>
            </w:r>
          </w:p>
        </w:tc>
        <w:tc>
          <w:tcPr>
            <w:tcW w:w="841" w:type="dxa"/>
            <w:tcBorders>
              <w:top w:val="nil"/>
              <w:left w:val="nil"/>
              <w:bottom w:val="nil"/>
              <w:right w:val="nil"/>
            </w:tcBorders>
            <w:vAlign w:val="bottom"/>
          </w:tcPr>
          <w:p w14:paraId="7890A4A6" w14:textId="77777777" w:rsidR="00D36B9A" w:rsidRPr="001404CD" w:rsidRDefault="00D36B9A" w:rsidP="007A29A6">
            <w:pPr>
              <w:pStyle w:val="Tabletext"/>
              <w:tabs>
                <w:tab w:val="decimal" w:pos="347"/>
              </w:tabs>
            </w:pPr>
            <w:r>
              <w:rPr>
                <w:rFonts w:cs="Arial"/>
                <w:color w:val="000000"/>
                <w:szCs w:val="16"/>
              </w:rPr>
              <w:t>5.4</w:t>
            </w:r>
          </w:p>
        </w:tc>
        <w:tc>
          <w:tcPr>
            <w:tcW w:w="896" w:type="dxa"/>
            <w:tcBorders>
              <w:top w:val="nil"/>
              <w:left w:val="nil"/>
              <w:bottom w:val="nil"/>
            </w:tcBorders>
            <w:vAlign w:val="bottom"/>
          </w:tcPr>
          <w:p w14:paraId="60095ABB" w14:textId="77777777" w:rsidR="00D36B9A" w:rsidRPr="001404CD" w:rsidRDefault="00D36B9A" w:rsidP="007A29A6">
            <w:pPr>
              <w:pStyle w:val="Tabletext"/>
              <w:tabs>
                <w:tab w:val="decimal" w:pos="359"/>
              </w:tabs>
            </w:pPr>
            <w:r>
              <w:rPr>
                <w:rFonts w:cs="Arial"/>
                <w:color w:val="000000"/>
                <w:szCs w:val="16"/>
              </w:rPr>
              <w:t>44.0</w:t>
            </w:r>
          </w:p>
        </w:tc>
      </w:tr>
      <w:tr w:rsidR="00D36B9A" w14:paraId="1145A935" w14:textId="77777777" w:rsidTr="00D36B9A">
        <w:tc>
          <w:tcPr>
            <w:tcW w:w="2223" w:type="dxa"/>
            <w:tcBorders>
              <w:top w:val="nil"/>
              <w:bottom w:val="nil"/>
              <w:right w:val="nil"/>
            </w:tcBorders>
            <w:vAlign w:val="bottom"/>
          </w:tcPr>
          <w:p w14:paraId="00A7966E" w14:textId="77777777" w:rsidR="00D36B9A" w:rsidRPr="00927CBF" w:rsidRDefault="00D36B9A" w:rsidP="00D36B9A">
            <w:pPr>
              <w:pStyle w:val="Tabletext"/>
            </w:pPr>
            <w:r w:rsidRPr="00590A0C">
              <w:t xml:space="preserve">Farmers </w:t>
            </w:r>
            <w:r>
              <w:t>&amp;</w:t>
            </w:r>
            <w:r w:rsidRPr="00590A0C">
              <w:t xml:space="preserve"> Farm </w:t>
            </w:r>
            <w:r w:rsidR="0041083D">
              <w:t>Mngrs</w:t>
            </w:r>
          </w:p>
        </w:tc>
        <w:tc>
          <w:tcPr>
            <w:tcW w:w="842" w:type="dxa"/>
            <w:tcBorders>
              <w:top w:val="nil"/>
              <w:left w:val="nil"/>
              <w:bottom w:val="nil"/>
              <w:right w:val="nil"/>
            </w:tcBorders>
            <w:vAlign w:val="bottom"/>
          </w:tcPr>
          <w:p w14:paraId="3842B647" w14:textId="77777777" w:rsidR="00D36B9A" w:rsidRPr="001404CD" w:rsidRDefault="00D36B9A" w:rsidP="007A29A6">
            <w:pPr>
              <w:pStyle w:val="Tabletext"/>
              <w:tabs>
                <w:tab w:val="decimal" w:pos="365"/>
              </w:tabs>
            </w:pPr>
            <w:r>
              <w:rPr>
                <w:rFonts w:cs="Arial"/>
                <w:color w:val="000000"/>
                <w:szCs w:val="16"/>
              </w:rPr>
              <w:t>29.7</w:t>
            </w:r>
          </w:p>
        </w:tc>
        <w:tc>
          <w:tcPr>
            <w:tcW w:w="842" w:type="dxa"/>
            <w:tcBorders>
              <w:top w:val="nil"/>
              <w:left w:val="nil"/>
              <w:bottom w:val="nil"/>
              <w:right w:val="nil"/>
            </w:tcBorders>
            <w:vAlign w:val="bottom"/>
          </w:tcPr>
          <w:p w14:paraId="7257A419" w14:textId="77777777" w:rsidR="00D36B9A" w:rsidRPr="001404CD" w:rsidRDefault="00D36B9A" w:rsidP="007A29A6">
            <w:pPr>
              <w:pStyle w:val="Tabletext"/>
              <w:tabs>
                <w:tab w:val="decimal" w:pos="365"/>
              </w:tabs>
            </w:pPr>
            <w:r>
              <w:rPr>
                <w:rFonts w:cs="Arial"/>
                <w:color w:val="000000"/>
                <w:szCs w:val="16"/>
              </w:rPr>
              <w:t>51.2</w:t>
            </w:r>
          </w:p>
        </w:tc>
        <w:tc>
          <w:tcPr>
            <w:tcW w:w="896" w:type="dxa"/>
            <w:tcBorders>
              <w:top w:val="nil"/>
              <w:left w:val="nil"/>
              <w:bottom w:val="nil"/>
              <w:right w:val="nil"/>
            </w:tcBorders>
            <w:vAlign w:val="bottom"/>
          </w:tcPr>
          <w:p w14:paraId="273F4460" w14:textId="77777777" w:rsidR="00D36B9A" w:rsidRPr="001404CD" w:rsidRDefault="00D36B9A" w:rsidP="007A29A6">
            <w:pPr>
              <w:pStyle w:val="Tabletext"/>
              <w:tabs>
                <w:tab w:val="decimal" w:pos="375"/>
              </w:tabs>
            </w:pPr>
            <w:r>
              <w:rPr>
                <w:rFonts w:cs="Arial"/>
                <w:color w:val="000000"/>
                <w:szCs w:val="16"/>
              </w:rPr>
              <w:t>80.9</w:t>
            </w:r>
          </w:p>
        </w:tc>
        <w:tc>
          <w:tcPr>
            <w:tcW w:w="841" w:type="dxa"/>
            <w:tcBorders>
              <w:top w:val="nil"/>
              <w:left w:val="nil"/>
              <w:bottom w:val="nil"/>
            </w:tcBorders>
            <w:vAlign w:val="bottom"/>
          </w:tcPr>
          <w:p w14:paraId="412EE2ED" w14:textId="77777777" w:rsidR="00D36B9A" w:rsidRPr="001404CD" w:rsidRDefault="00D36B9A" w:rsidP="007A29A6">
            <w:pPr>
              <w:pStyle w:val="Tabletext"/>
              <w:tabs>
                <w:tab w:val="decimal" w:pos="337"/>
              </w:tabs>
            </w:pPr>
            <w:r>
              <w:rPr>
                <w:rFonts w:cs="Arial"/>
                <w:color w:val="000000"/>
                <w:szCs w:val="16"/>
              </w:rPr>
              <w:t>3.7</w:t>
            </w:r>
          </w:p>
        </w:tc>
        <w:tc>
          <w:tcPr>
            <w:tcW w:w="841" w:type="dxa"/>
            <w:tcBorders>
              <w:top w:val="nil"/>
              <w:left w:val="nil"/>
              <w:bottom w:val="nil"/>
            </w:tcBorders>
            <w:vAlign w:val="bottom"/>
          </w:tcPr>
          <w:p w14:paraId="3EC485F3" w14:textId="77777777" w:rsidR="00D36B9A" w:rsidRPr="001404CD" w:rsidRDefault="00D36B9A" w:rsidP="007A29A6">
            <w:pPr>
              <w:pStyle w:val="Tabletext"/>
              <w:tabs>
                <w:tab w:val="decimal" w:pos="349"/>
              </w:tabs>
            </w:pPr>
            <w:r>
              <w:rPr>
                <w:rFonts w:cs="Arial"/>
                <w:color w:val="000000"/>
                <w:szCs w:val="16"/>
              </w:rPr>
              <w:t>6.4</w:t>
            </w:r>
          </w:p>
        </w:tc>
        <w:tc>
          <w:tcPr>
            <w:tcW w:w="841" w:type="dxa"/>
            <w:tcBorders>
              <w:top w:val="nil"/>
              <w:left w:val="nil"/>
              <w:bottom w:val="nil"/>
              <w:right w:val="nil"/>
            </w:tcBorders>
            <w:vAlign w:val="bottom"/>
          </w:tcPr>
          <w:p w14:paraId="14538BAE" w14:textId="77777777" w:rsidR="00D36B9A" w:rsidRPr="001404CD" w:rsidRDefault="00D36B9A" w:rsidP="007A29A6">
            <w:pPr>
              <w:pStyle w:val="Tabletext"/>
              <w:tabs>
                <w:tab w:val="decimal" w:pos="347"/>
              </w:tabs>
            </w:pPr>
            <w:r>
              <w:rPr>
                <w:rFonts w:cs="Arial"/>
                <w:color w:val="000000"/>
                <w:szCs w:val="16"/>
              </w:rPr>
              <w:t>10.1</w:t>
            </w:r>
          </w:p>
        </w:tc>
        <w:tc>
          <w:tcPr>
            <w:tcW w:w="896" w:type="dxa"/>
            <w:tcBorders>
              <w:top w:val="nil"/>
              <w:left w:val="nil"/>
              <w:bottom w:val="nil"/>
            </w:tcBorders>
            <w:vAlign w:val="bottom"/>
          </w:tcPr>
          <w:p w14:paraId="642241DD" w14:textId="77777777" w:rsidR="00D36B9A" w:rsidRPr="001404CD" w:rsidRDefault="00D36B9A" w:rsidP="007A29A6">
            <w:pPr>
              <w:pStyle w:val="Tabletext"/>
              <w:tabs>
                <w:tab w:val="decimal" w:pos="359"/>
              </w:tabs>
            </w:pPr>
            <w:r>
              <w:rPr>
                <w:rFonts w:cs="Arial"/>
                <w:color w:val="000000"/>
                <w:szCs w:val="16"/>
              </w:rPr>
              <w:t>63.3</w:t>
            </w:r>
          </w:p>
        </w:tc>
      </w:tr>
      <w:tr w:rsidR="00D36B9A" w14:paraId="581D34B6" w14:textId="77777777" w:rsidTr="00D36B9A">
        <w:tc>
          <w:tcPr>
            <w:tcW w:w="2223" w:type="dxa"/>
            <w:tcBorders>
              <w:top w:val="nil"/>
              <w:bottom w:val="nil"/>
              <w:right w:val="nil"/>
            </w:tcBorders>
            <w:vAlign w:val="bottom"/>
          </w:tcPr>
          <w:p w14:paraId="38791BA3" w14:textId="77777777" w:rsidR="00D36B9A" w:rsidRPr="00927CBF" w:rsidRDefault="00D36B9A" w:rsidP="00D36B9A">
            <w:pPr>
              <w:pStyle w:val="Tabletext"/>
            </w:pPr>
            <w:r w:rsidRPr="00590A0C">
              <w:t xml:space="preserve">Advertising </w:t>
            </w:r>
            <w:r>
              <w:t>&amp;</w:t>
            </w:r>
            <w:r w:rsidRPr="00590A0C">
              <w:t xml:space="preserve"> Sales </w:t>
            </w:r>
            <w:r w:rsidR="0041083D">
              <w:t>Mngrs</w:t>
            </w:r>
          </w:p>
        </w:tc>
        <w:tc>
          <w:tcPr>
            <w:tcW w:w="842" w:type="dxa"/>
            <w:tcBorders>
              <w:top w:val="nil"/>
              <w:left w:val="nil"/>
              <w:bottom w:val="nil"/>
              <w:right w:val="nil"/>
            </w:tcBorders>
            <w:vAlign w:val="bottom"/>
          </w:tcPr>
          <w:p w14:paraId="19261DB3" w14:textId="77777777" w:rsidR="00D36B9A" w:rsidRPr="001404CD" w:rsidRDefault="00D36B9A" w:rsidP="007A29A6">
            <w:pPr>
              <w:pStyle w:val="Tabletext"/>
              <w:tabs>
                <w:tab w:val="decimal" w:pos="365"/>
              </w:tabs>
            </w:pPr>
            <w:r>
              <w:rPr>
                <w:rFonts w:cs="Arial"/>
                <w:color w:val="000000"/>
                <w:szCs w:val="16"/>
              </w:rPr>
              <w:t>29.3</w:t>
            </w:r>
          </w:p>
        </w:tc>
        <w:tc>
          <w:tcPr>
            <w:tcW w:w="842" w:type="dxa"/>
            <w:tcBorders>
              <w:top w:val="nil"/>
              <w:left w:val="nil"/>
              <w:bottom w:val="nil"/>
              <w:right w:val="nil"/>
            </w:tcBorders>
            <w:vAlign w:val="bottom"/>
          </w:tcPr>
          <w:p w14:paraId="664E1B91" w14:textId="77777777" w:rsidR="00D36B9A" w:rsidRPr="001404CD" w:rsidRDefault="00D36B9A" w:rsidP="007A29A6">
            <w:pPr>
              <w:pStyle w:val="Tabletext"/>
              <w:tabs>
                <w:tab w:val="decimal" w:pos="365"/>
              </w:tabs>
            </w:pPr>
            <w:r>
              <w:rPr>
                <w:rFonts w:cs="Arial"/>
                <w:color w:val="000000"/>
                <w:szCs w:val="16"/>
              </w:rPr>
              <w:t>21.8</w:t>
            </w:r>
          </w:p>
        </w:tc>
        <w:tc>
          <w:tcPr>
            <w:tcW w:w="896" w:type="dxa"/>
            <w:tcBorders>
              <w:top w:val="nil"/>
              <w:left w:val="nil"/>
              <w:bottom w:val="nil"/>
              <w:right w:val="nil"/>
            </w:tcBorders>
            <w:vAlign w:val="bottom"/>
          </w:tcPr>
          <w:p w14:paraId="5D8464B6" w14:textId="77777777" w:rsidR="00D36B9A" w:rsidRPr="001404CD" w:rsidRDefault="00D36B9A" w:rsidP="007A29A6">
            <w:pPr>
              <w:pStyle w:val="Tabletext"/>
              <w:tabs>
                <w:tab w:val="decimal" w:pos="375"/>
              </w:tabs>
            </w:pPr>
            <w:r>
              <w:rPr>
                <w:rFonts w:cs="Arial"/>
                <w:color w:val="000000"/>
                <w:szCs w:val="16"/>
              </w:rPr>
              <w:t>51.1</w:t>
            </w:r>
          </w:p>
        </w:tc>
        <w:tc>
          <w:tcPr>
            <w:tcW w:w="841" w:type="dxa"/>
            <w:tcBorders>
              <w:top w:val="nil"/>
              <w:left w:val="nil"/>
              <w:bottom w:val="nil"/>
            </w:tcBorders>
            <w:vAlign w:val="bottom"/>
          </w:tcPr>
          <w:p w14:paraId="3B188E8E" w14:textId="77777777" w:rsidR="00D36B9A" w:rsidRPr="001404CD" w:rsidRDefault="00D36B9A" w:rsidP="007A29A6">
            <w:pPr>
              <w:pStyle w:val="Tabletext"/>
              <w:tabs>
                <w:tab w:val="decimal" w:pos="337"/>
              </w:tabs>
            </w:pPr>
            <w:r>
              <w:rPr>
                <w:rFonts w:cs="Arial"/>
                <w:color w:val="000000"/>
                <w:szCs w:val="16"/>
              </w:rPr>
              <w:t>3.7</w:t>
            </w:r>
          </w:p>
        </w:tc>
        <w:tc>
          <w:tcPr>
            <w:tcW w:w="841" w:type="dxa"/>
            <w:tcBorders>
              <w:top w:val="nil"/>
              <w:left w:val="nil"/>
              <w:bottom w:val="nil"/>
            </w:tcBorders>
            <w:vAlign w:val="bottom"/>
          </w:tcPr>
          <w:p w14:paraId="3821C1C4" w14:textId="77777777" w:rsidR="00D36B9A" w:rsidRPr="001404CD" w:rsidRDefault="00D36B9A" w:rsidP="007A29A6">
            <w:pPr>
              <w:pStyle w:val="Tabletext"/>
              <w:tabs>
                <w:tab w:val="decimal" w:pos="349"/>
              </w:tabs>
            </w:pPr>
            <w:r>
              <w:rPr>
                <w:rFonts w:cs="Arial"/>
                <w:color w:val="000000"/>
                <w:szCs w:val="16"/>
              </w:rPr>
              <w:t>2.7</w:t>
            </w:r>
          </w:p>
        </w:tc>
        <w:tc>
          <w:tcPr>
            <w:tcW w:w="841" w:type="dxa"/>
            <w:tcBorders>
              <w:top w:val="nil"/>
              <w:left w:val="nil"/>
              <w:bottom w:val="nil"/>
              <w:right w:val="nil"/>
            </w:tcBorders>
            <w:vAlign w:val="bottom"/>
          </w:tcPr>
          <w:p w14:paraId="0213506D" w14:textId="77777777" w:rsidR="00D36B9A" w:rsidRPr="001404CD" w:rsidRDefault="00D36B9A" w:rsidP="007A29A6">
            <w:pPr>
              <w:pStyle w:val="Tabletext"/>
              <w:tabs>
                <w:tab w:val="decimal" w:pos="347"/>
              </w:tabs>
            </w:pPr>
            <w:r>
              <w:rPr>
                <w:rFonts w:cs="Arial"/>
                <w:color w:val="000000"/>
                <w:szCs w:val="16"/>
              </w:rPr>
              <w:t>6.4</w:t>
            </w:r>
          </w:p>
        </w:tc>
        <w:tc>
          <w:tcPr>
            <w:tcW w:w="896" w:type="dxa"/>
            <w:tcBorders>
              <w:top w:val="nil"/>
              <w:left w:val="nil"/>
              <w:bottom w:val="nil"/>
            </w:tcBorders>
            <w:vAlign w:val="bottom"/>
          </w:tcPr>
          <w:p w14:paraId="3A011F5E" w14:textId="77777777" w:rsidR="00D36B9A" w:rsidRPr="001404CD" w:rsidRDefault="00D36B9A" w:rsidP="007A29A6">
            <w:pPr>
              <w:pStyle w:val="Tabletext"/>
              <w:tabs>
                <w:tab w:val="decimal" w:pos="359"/>
              </w:tabs>
            </w:pPr>
            <w:r>
              <w:rPr>
                <w:rFonts w:cs="Arial"/>
                <w:color w:val="000000"/>
                <w:szCs w:val="16"/>
              </w:rPr>
              <w:t>42.7</w:t>
            </w:r>
          </w:p>
        </w:tc>
      </w:tr>
      <w:tr w:rsidR="00D36B9A" w14:paraId="0885C85D" w14:textId="77777777" w:rsidTr="00D36B9A">
        <w:tc>
          <w:tcPr>
            <w:tcW w:w="2223" w:type="dxa"/>
            <w:tcBorders>
              <w:top w:val="nil"/>
              <w:bottom w:val="nil"/>
              <w:right w:val="nil"/>
            </w:tcBorders>
            <w:vAlign w:val="bottom"/>
          </w:tcPr>
          <w:p w14:paraId="737C199C" w14:textId="77777777" w:rsidR="00D36B9A" w:rsidRPr="00927CBF" w:rsidRDefault="00D36B9A" w:rsidP="00D36B9A">
            <w:pPr>
              <w:pStyle w:val="Tabletext"/>
            </w:pPr>
            <w:r>
              <w:t>Business Admin.</w:t>
            </w:r>
            <w:r w:rsidRPr="00590A0C">
              <w:t xml:space="preserve"> </w:t>
            </w:r>
            <w:r w:rsidR="0041083D">
              <w:t>Mngrs</w:t>
            </w:r>
          </w:p>
        </w:tc>
        <w:tc>
          <w:tcPr>
            <w:tcW w:w="842" w:type="dxa"/>
            <w:tcBorders>
              <w:top w:val="nil"/>
              <w:left w:val="nil"/>
              <w:bottom w:val="nil"/>
              <w:right w:val="nil"/>
            </w:tcBorders>
            <w:vAlign w:val="bottom"/>
          </w:tcPr>
          <w:p w14:paraId="7AEF5A4C" w14:textId="77777777" w:rsidR="00D36B9A" w:rsidRPr="001404CD" w:rsidRDefault="00D36B9A" w:rsidP="007A29A6">
            <w:pPr>
              <w:pStyle w:val="Tabletext"/>
              <w:tabs>
                <w:tab w:val="decimal" w:pos="365"/>
              </w:tabs>
            </w:pPr>
            <w:r>
              <w:rPr>
                <w:rFonts w:cs="Arial"/>
                <w:color w:val="000000"/>
                <w:szCs w:val="16"/>
              </w:rPr>
              <w:t>32.4</w:t>
            </w:r>
          </w:p>
        </w:tc>
        <w:tc>
          <w:tcPr>
            <w:tcW w:w="842" w:type="dxa"/>
            <w:tcBorders>
              <w:top w:val="nil"/>
              <w:left w:val="nil"/>
              <w:bottom w:val="nil"/>
              <w:right w:val="nil"/>
            </w:tcBorders>
            <w:vAlign w:val="bottom"/>
          </w:tcPr>
          <w:p w14:paraId="4B6813B7" w14:textId="77777777" w:rsidR="00D36B9A" w:rsidRPr="001404CD" w:rsidRDefault="00D36B9A" w:rsidP="007A29A6">
            <w:pPr>
              <w:pStyle w:val="Tabletext"/>
              <w:tabs>
                <w:tab w:val="decimal" w:pos="365"/>
              </w:tabs>
            </w:pPr>
            <w:r>
              <w:rPr>
                <w:rFonts w:cs="Arial"/>
                <w:color w:val="000000"/>
                <w:szCs w:val="16"/>
              </w:rPr>
              <w:t>37.5</w:t>
            </w:r>
          </w:p>
        </w:tc>
        <w:tc>
          <w:tcPr>
            <w:tcW w:w="896" w:type="dxa"/>
            <w:tcBorders>
              <w:top w:val="nil"/>
              <w:left w:val="nil"/>
              <w:bottom w:val="nil"/>
              <w:right w:val="nil"/>
            </w:tcBorders>
            <w:vAlign w:val="bottom"/>
          </w:tcPr>
          <w:p w14:paraId="72C921ED" w14:textId="77777777" w:rsidR="00D36B9A" w:rsidRPr="001404CD" w:rsidRDefault="00D36B9A" w:rsidP="007A29A6">
            <w:pPr>
              <w:pStyle w:val="Tabletext"/>
              <w:tabs>
                <w:tab w:val="decimal" w:pos="375"/>
              </w:tabs>
            </w:pPr>
            <w:r>
              <w:rPr>
                <w:rFonts w:cs="Arial"/>
                <w:color w:val="000000"/>
                <w:szCs w:val="16"/>
              </w:rPr>
              <w:t>70.0</w:t>
            </w:r>
          </w:p>
        </w:tc>
        <w:tc>
          <w:tcPr>
            <w:tcW w:w="841" w:type="dxa"/>
            <w:tcBorders>
              <w:top w:val="nil"/>
              <w:left w:val="nil"/>
              <w:bottom w:val="nil"/>
            </w:tcBorders>
            <w:vAlign w:val="bottom"/>
          </w:tcPr>
          <w:p w14:paraId="2927881F" w14:textId="77777777" w:rsidR="00D36B9A" w:rsidRPr="001404CD" w:rsidRDefault="00D36B9A" w:rsidP="007A29A6">
            <w:pPr>
              <w:pStyle w:val="Tabletext"/>
              <w:tabs>
                <w:tab w:val="decimal" w:pos="337"/>
              </w:tabs>
            </w:pPr>
            <w:r>
              <w:rPr>
                <w:rFonts w:cs="Arial"/>
                <w:color w:val="000000"/>
                <w:szCs w:val="16"/>
              </w:rPr>
              <w:t>4.1</w:t>
            </w:r>
          </w:p>
        </w:tc>
        <w:tc>
          <w:tcPr>
            <w:tcW w:w="841" w:type="dxa"/>
            <w:tcBorders>
              <w:top w:val="nil"/>
              <w:left w:val="nil"/>
              <w:bottom w:val="nil"/>
            </w:tcBorders>
            <w:vAlign w:val="bottom"/>
          </w:tcPr>
          <w:p w14:paraId="6C9DCD06" w14:textId="77777777" w:rsidR="00D36B9A" w:rsidRPr="001404CD" w:rsidRDefault="00D36B9A" w:rsidP="007A29A6">
            <w:pPr>
              <w:pStyle w:val="Tabletext"/>
              <w:tabs>
                <w:tab w:val="decimal" w:pos="349"/>
              </w:tabs>
            </w:pPr>
            <w:r>
              <w:rPr>
                <w:rFonts w:cs="Arial"/>
                <w:color w:val="000000"/>
                <w:szCs w:val="16"/>
              </w:rPr>
              <w:t>4.7</w:t>
            </w:r>
          </w:p>
        </w:tc>
        <w:tc>
          <w:tcPr>
            <w:tcW w:w="841" w:type="dxa"/>
            <w:tcBorders>
              <w:top w:val="nil"/>
              <w:left w:val="nil"/>
              <w:bottom w:val="nil"/>
              <w:right w:val="nil"/>
            </w:tcBorders>
            <w:vAlign w:val="bottom"/>
          </w:tcPr>
          <w:p w14:paraId="7CCF4F1F" w14:textId="77777777" w:rsidR="00D36B9A" w:rsidRPr="001404CD" w:rsidRDefault="00D36B9A" w:rsidP="007A29A6">
            <w:pPr>
              <w:pStyle w:val="Tabletext"/>
              <w:tabs>
                <w:tab w:val="decimal" w:pos="347"/>
              </w:tabs>
            </w:pPr>
            <w:r>
              <w:rPr>
                <w:rFonts w:cs="Arial"/>
                <w:color w:val="000000"/>
                <w:szCs w:val="16"/>
              </w:rPr>
              <w:t>8.7</w:t>
            </w:r>
          </w:p>
        </w:tc>
        <w:tc>
          <w:tcPr>
            <w:tcW w:w="896" w:type="dxa"/>
            <w:tcBorders>
              <w:top w:val="nil"/>
              <w:left w:val="nil"/>
              <w:bottom w:val="nil"/>
            </w:tcBorders>
            <w:vAlign w:val="bottom"/>
          </w:tcPr>
          <w:p w14:paraId="381B407D" w14:textId="77777777" w:rsidR="00D36B9A" w:rsidRPr="001404CD" w:rsidRDefault="00D36B9A" w:rsidP="007A29A6">
            <w:pPr>
              <w:pStyle w:val="Tabletext"/>
              <w:tabs>
                <w:tab w:val="decimal" w:pos="359"/>
              </w:tabs>
            </w:pPr>
            <w:r>
              <w:rPr>
                <w:rFonts w:cs="Arial"/>
                <w:color w:val="000000"/>
                <w:szCs w:val="16"/>
              </w:rPr>
              <w:t>53.6</w:t>
            </w:r>
          </w:p>
        </w:tc>
      </w:tr>
      <w:tr w:rsidR="00D36B9A" w14:paraId="10281329" w14:textId="77777777" w:rsidTr="00D36B9A">
        <w:tc>
          <w:tcPr>
            <w:tcW w:w="2223" w:type="dxa"/>
            <w:tcBorders>
              <w:top w:val="nil"/>
              <w:bottom w:val="nil"/>
              <w:right w:val="nil"/>
            </w:tcBorders>
            <w:vAlign w:val="bottom"/>
          </w:tcPr>
          <w:p w14:paraId="0F64602B" w14:textId="77777777" w:rsidR="00D36B9A" w:rsidRPr="00927CBF" w:rsidRDefault="00D36B9A" w:rsidP="00D36B9A">
            <w:pPr>
              <w:pStyle w:val="Tabletext"/>
            </w:pPr>
            <w:r>
              <w:t>Const., Distr.</w:t>
            </w:r>
            <w:r w:rsidRPr="00590A0C">
              <w:t xml:space="preserve"> </w:t>
            </w:r>
            <w:r>
              <w:t>&amp; Prod.</w:t>
            </w:r>
            <w:r w:rsidRPr="00590A0C">
              <w:t xml:space="preserve"> </w:t>
            </w:r>
            <w:r w:rsidR="0041083D">
              <w:t>Mngrs</w:t>
            </w:r>
          </w:p>
        </w:tc>
        <w:tc>
          <w:tcPr>
            <w:tcW w:w="842" w:type="dxa"/>
            <w:tcBorders>
              <w:top w:val="nil"/>
              <w:left w:val="nil"/>
              <w:bottom w:val="nil"/>
              <w:right w:val="nil"/>
            </w:tcBorders>
            <w:vAlign w:val="bottom"/>
          </w:tcPr>
          <w:p w14:paraId="18CA16EF" w14:textId="77777777" w:rsidR="00D36B9A" w:rsidRPr="001404CD" w:rsidRDefault="00D36B9A" w:rsidP="007A29A6">
            <w:pPr>
              <w:pStyle w:val="Tabletext"/>
              <w:tabs>
                <w:tab w:val="decimal" w:pos="365"/>
              </w:tabs>
            </w:pPr>
            <w:r>
              <w:rPr>
                <w:rFonts w:cs="Arial"/>
                <w:color w:val="000000"/>
                <w:szCs w:val="16"/>
              </w:rPr>
              <w:t>38.8</w:t>
            </w:r>
          </w:p>
        </w:tc>
        <w:tc>
          <w:tcPr>
            <w:tcW w:w="842" w:type="dxa"/>
            <w:tcBorders>
              <w:top w:val="nil"/>
              <w:left w:val="nil"/>
              <w:bottom w:val="nil"/>
              <w:right w:val="nil"/>
            </w:tcBorders>
            <w:vAlign w:val="bottom"/>
          </w:tcPr>
          <w:p w14:paraId="1BDE82FA" w14:textId="77777777" w:rsidR="00D36B9A" w:rsidRPr="001404CD" w:rsidRDefault="00D36B9A" w:rsidP="007A29A6">
            <w:pPr>
              <w:pStyle w:val="Tabletext"/>
              <w:tabs>
                <w:tab w:val="decimal" w:pos="365"/>
              </w:tabs>
            </w:pPr>
            <w:r>
              <w:rPr>
                <w:rFonts w:cs="Arial"/>
                <w:color w:val="000000"/>
                <w:szCs w:val="16"/>
              </w:rPr>
              <w:t>45.2</w:t>
            </w:r>
          </w:p>
        </w:tc>
        <w:tc>
          <w:tcPr>
            <w:tcW w:w="896" w:type="dxa"/>
            <w:tcBorders>
              <w:top w:val="nil"/>
              <w:left w:val="nil"/>
              <w:bottom w:val="nil"/>
              <w:right w:val="nil"/>
            </w:tcBorders>
            <w:vAlign w:val="bottom"/>
          </w:tcPr>
          <w:p w14:paraId="4253747B" w14:textId="77777777" w:rsidR="00D36B9A" w:rsidRPr="001404CD" w:rsidRDefault="00D36B9A" w:rsidP="007A29A6">
            <w:pPr>
              <w:pStyle w:val="Tabletext"/>
              <w:tabs>
                <w:tab w:val="decimal" w:pos="375"/>
              </w:tabs>
            </w:pPr>
            <w:r>
              <w:rPr>
                <w:rFonts w:cs="Arial"/>
                <w:color w:val="000000"/>
                <w:szCs w:val="16"/>
              </w:rPr>
              <w:t>84.0</w:t>
            </w:r>
          </w:p>
        </w:tc>
        <w:tc>
          <w:tcPr>
            <w:tcW w:w="841" w:type="dxa"/>
            <w:tcBorders>
              <w:top w:val="nil"/>
              <w:left w:val="nil"/>
              <w:bottom w:val="nil"/>
            </w:tcBorders>
            <w:vAlign w:val="bottom"/>
          </w:tcPr>
          <w:p w14:paraId="16A86D5A" w14:textId="77777777" w:rsidR="00D36B9A" w:rsidRPr="001404CD" w:rsidRDefault="00D36B9A" w:rsidP="007A29A6">
            <w:pPr>
              <w:pStyle w:val="Tabletext"/>
              <w:tabs>
                <w:tab w:val="decimal" w:pos="337"/>
              </w:tabs>
            </w:pPr>
            <w:r>
              <w:rPr>
                <w:rFonts w:cs="Arial"/>
                <w:color w:val="000000"/>
                <w:szCs w:val="16"/>
              </w:rPr>
              <w:t>4.8</w:t>
            </w:r>
          </w:p>
        </w:tc>
        <w:tc>
          <w:tcPr>
            <w:tcW w:w="841" w:type="dxa"/>
            <w:tcBorders>
              <w:top w:val="nil"/>
              <w:left w:val="nil"/>
              <w:bottom w:val="nil"/>
            </w:tcBorders>
            <w:vAlign w:val="bottom"/>
          </w:tcPr>
          <w:p w14:paraId="5677C0EE" w14:textId="77777777" w:rsidR="00D36B9A" w:rsidRPr="001404CD" w:rsidRDefault="00D36B9A" w:rsidP="007A29A6">
            <w:pPr>
              <w:pStyle w:val="Tabletext"/>
              <w:tabs>
                <w:tab w:val="decimal" w:pos="349"/>
              </w:tabs>
            </w:pPr>
            <w:r>
              <w:rPr>
                <w:rFonts w:cs="Arial"/>
                <w:color w:val="000000"/>
                <w:szCs w:val="16"/>
              </w:rPr>
              <w:t>5.6</w:t>
            </w:r>
          </w:p>
        </w:tc>
        <w:tc>
          <w:tcPr>
            <w:tcW w:w="841" w:type="dxa"/>
            <w:tcBorders>
              <w:top w:val="nil"/>
              <w:left w:val="nil"/>
              <w:bottom w:val="nil"/>
              <w:right w:val="nil"/>
            </w:tcBorders>
            <w:vAlign w:val="bottom"/>
          </w:tcPr>
          <w:p w14:paraId="4B313CE2" w14:textId="77777777" w:rsidR="00D36B9A" w:rsidRPr="001404CD" w:rsidRDefault="00D36B9A" w:rsidP="007A29A6">
            <w:pPr>
              <w:pStyle w:val="Tabletext"/>
              <w:tabs>
                <w:tab w:val="decimal" w:pos="347"/>
              </w:tabs>
            </w:pPr>
            <w:r>
              <w:rPr>
                <w:rFonts w:cs="Arial"/>
                <w:color w:val="000000"/>
                <w:szCs w:val="16"/>
              </w:rPr>
              <w:t>10.5</w:t>
            </w:r>
          </w:p>
        </w:tc>
        <w:tc>
          <w:tcPr>
            <w:tcW w:w="896" w:type="dxa"/>
            <w:tcBorders>
              <w:top w:val="nil"/>
              <w:left w:val="nil"/>
              <w:bottom w:val="nil"/>
            </w:tcBorders>
            <w:vAlign w:val="bottom"/>
          </w:tcPr>
          <w:p w14:paraId="3AF97C73" w14:textId="77777777" w:rsidR="00D36B9A" w:rsidRPr="001404CD" w:rsidRDefault="00D36B9A" w:rsidP="007A29A6">
            <w:pPr>
              <w:pStyle w:val="Tabletext"/>
              <w:tabs>
                <w:tab w:val="decimal" w:pos="359"/>
              </w:tabs>
            </w:pPr>
            <w:r>
              <w:rPr>
                <w:rFonts w:cs="Arial"/>
                <w:color w:val="000000"/>
                <w:szCs w:val="16"/>
              </w:rPr>
              <w:t>53.8</w:t>
            </w:r>
          </w:p>
        </w:tc>
      </w:tr>
      <w:tr w:rsidR="00D36B9A" w14:paraId="334446F1" w14:textId="77777777" w:rsidTr="00D36B9A">
        <w:tc>
          <w:tcPr>
            <w:tcW w:w="2223" w:type="dxa"/>
            <w:tcBorders>
              <w:top w:val="nil"/>
              <w:bottom w:val="nil"/>
              <w:right w:val="nil"/>
            </w:tcBorders>
            <w:vAlign w:val="bottom"/>
          </w:tcPr>
          <w:p w14:paraId="6C73B507" w14:textId="77777777" w:rsidR="00D36B9A" w:rsidRPr="00927CBF" w:rsidRDefault="00D36B9A" w:rsidP="00D36B9A">
            <w:pPr>
              <w:pStyle w:val="Tabletext"/>
            </w:pPr>
            <w:r>
              <w:t>Edu., Hlth.</w:t>
            </w:r>
            <w:r w:rsidRPr="00590A0C">
              <w:t xml:space="preserve"> </w:t>
            </w:r>
            <w:r>
              <w:t>&amp; Welfare</w:t>
            </w:r>
            <w:r w:rsidRPr="00590A0C">
              <w:t xml:space="preserve"> Services </w:t>
            </w:r>
            <w:r w:rsidR="0041083D">
              <w:t>Mngrs</w:t>
            </w:r>
          </w:p>
        </w:tc>
        <w:tc>
          <w:tcPr>
            <w:tcW w:w="842" w:type="dxa"/>
            <w:tcBorders>
              <w:top w:val="nil"/>
              <w:left w:val="nil"/>
              <w:bottom w:val="nil"/>
              <w:right w:val="nil"/>
            </w:tcBorders>
            <w:vAlign w:val="bottom"/>
          </w:tcPr>
          <w:p w14:paraId="2DF4C308" w14:textId="77777777" w:rsidR="00D36B9A" w:rsidRPr="001404CD" w:rsidRDefault="00D36B9A" w:rsidP="007A29A6">
            <w:pPr>
              <w:pStyle w:val="Tabletext"/>
              <w:tabs>
                <w:tab w:val="decimal" w:pos="365"/>
              </w:tabs>
            </w:pPr>
            <w:r>
              <w:rPr>
                <w:rFonts w:cs="Arial"/>
                <w:color w:val="000000"/>
                <w:szCs w:val="16"/>
              </w:rPr>
              <w:t>15.4</w:t>
            </w:r>
          </w:p>
        </w:tc>
        <w:tc>
          <w:tcPr>
            <w:tcW w:w="842" w:type="dxa"/>
            <w:tcBorders>
              <w:top w:val="nil"/>
              <w:left w:val="nil"/>
              <w:bottom w:val="nil"/>
              <w:right w:val="nil"/>
            </w:tcBorders>
            <w:vAlign w:val="bottom"/>
          </w:tcPr>
          <w:p w14:paraId="21EADC8E" w14:textId="77777777" w:rsidR="00D36B9A" w:rsidRPr="001404CD" w:rsidRDefault="00D36B9A" w:rsidP="007A29A6">
            <w:pPr>
              <w:pStyle w:val="Tabletext"/>
              <w:tabs>
                <w:tab w:val="decimal" w:pos="365"/>
              </w:tabs>
            </w:pPr>
            <w:r>
              <w:rPr>
                <w:rFonts w:cs="Arial"/>
                <w:color w:val="000000"/>
                <w:szCs w:val="16"/>
              </w:rPr>
              <w:t>19.3</w:t>
            </w:r>
          </w:p>
        </w:tc>
        <w:tc>
          <w:tcPr>
            <w:tcW w:w="896" w:type="dxa"/>
            <w:tcBorders>
              <w:top w:val="nil"/>
              <w:left w:val="nil"/>
              <w:bottom w:val="nil"/>
              <w:right w:val="nil"/>
            </w:tcBorders>
            <w:vAlign w:val="bottom"/>
          </w:tcPr>
          <w:p w14:paraId="4A1BF479" w14:textId="77777777" w:rsidR="00D36B9A" w:rsidRPr="001404CD" w:rsidRDefault="00D36B9A" w:rsidP="007A29A6">
            <w:pPr>
              <w:pStyle w:val="Tabletext"/>
              <w:tabs>
                <w:tab w:val="decimal" w:pos="375"/>
              </w:tabs>
            </w:pPr>
            <w:r>
              <w:rPr>
                <w:rFonts w:cs="Arial"/>
                <w:color w:val="000000"/>
                <w:szCs w:val="16"/>
              </w:rPr>
              <w:t>34.7</w:t>
            </w:r>
          </w:p>
        </w:tc>
        <w:tc>
          <w:tcPr>
            <w:tcW w:w="841" w:type="dxa"/>
            <w:tcBorders>
              <w:top w:val="nil"/>
              <w:left w:val="nil"/>
              <w:bottom w:val="nil"/>
            </w:tcBorders>
            <w:vAlign w:val="bottom"/>
          </w:tcPr>
          <w:p w14:paraId="2D7EAB56" w14:textId="77777777" w:rsidR="00D36B9A" w:rsidRPr="001404CD" w:rsidRDefault="00D36B9A" w:rsidP="007A29A6">
            <w:pPr>
              <w:pStyle w:val="Tabletext"/>
              <w:tabs>
                <w:tab w:val="decimal" w:pos="337"/>
              </w:tabs>
            </w:pPr>
            <w:r>
              <w:rPr>
                <w:rFonts w:cs="Arial"/>
                <w:color w:val="000000"/>
                <w:szCs w:val="16"/>
              </w:rPr>
              <w:t>1.9</w:t>
            </w:r>
          </w:p>
        </w:tc>
        <w:tc>
          <w:tcPr>
            <w:tcW w:w="841" w:type="dxa"/>
            <w:tcBorders>
              <w:top w:val="nil"/>
              <w:left w:val="nil"/>
              <w:bottom w:val="nil"/>
            </w:tcBorders>
            <w:vAlign w:val="bottom"/>
          </w:tcPr>
          <w:p w14:paraId="6F7FD2DD" w14:textId="77777777" w:rsidR="00D36B9A" w:rsidRPr="001404CD" w:rsidRDefault="00D36B9A" w:rsidP="007A29A6">
            <w:pPr>
              <w:pStyle w:val="Tabletext"/>
              <w:tabs>
                <w:tab w:val="decimal" w:pos="349"/>
              </w:tabs>
            </w:pPr>
            <w:r>
              <w:rPr>
                <w:rFonts w:cs="Arial"/>
                <w:color w:val="000000"/>
                <w:szCs w:val="16"/>
              </w:rPr>
              <w:t>2.4</w:t>
            </w:r>
          </w:p>
        </w:tc>
        <w:tc>
          <w:tcPr>
            <w:tcW w:w="841" w:type="dxa"/>
            <w:tcBorders>
              <w:top w:val="nil"/>
              <w:left w:val="nil"/>
              <w:bottom w:val="nil"/>
              <w:right w:val="nil"/>
            </w:tcBorders>
            <w:vAlign w:val="bottom"/>
          </w:tcPr>
          <w:p w14:paraId="15C95336" w14:textId="77777777" w:rsidR="00D36B9A" w:rsidRPr="001404CD" w:rsidRDefault="00D36B9A" w:rsidP="007A29A6">
            <w:pPr>
              <w:pStyle w:val="Tabletext"/>
              <w:tabs>
                <w:tab w:val="decimal" w:pos="347"/>
              </w:tabs>
            </w:pPr>
            <w:r>
              <w:rPr>
                <w:rFonts w:cs="Arial"/>
                <w:color w:val="000000"/>
                <w:szCs w:val="16"/>
              </w:rPr>
              <w:t>4.3</w:t>
            </w:r>
          </w:p>
        </w:tc>
        <w:tc>
          <w:tcPr>
            <w:tcW w:w="896" w:type="dxa"/>
            <w:tcBorders>
              <w:top w:val="nil"/>
              <w:left w:val="nil"/>
              <w:bottom w:val="nil"/>
            </w:tcBorders>
            <w:vAlign w:val="bottom"/>
          </w:tcPr>
          <w:p w14:paraId="6789F9E2" w14:textId="77777777" w:rsidR="00D36B9A" w:rsidRPr="001404CD" w:rsidRDefault="00D36B9A" w:rsidP="007A29A6">
            <w:pPr>
              <w:pStyle w:val="Tabletext"/>
              <w:tabs>
                <w:tab w:val="decimal" w:pos="359"/>
              </w:tabs>
            </w:pPr>
            <w:r>
              <w:rPr>
                <w:rFonts w:cs="Arial"/>
                <w:color w:val="000000"/>
                <w:szCs w:val="16"/>
              </w:rPr>
              <w:t>55.7</w:t>
            </w:r>
          </w:p>
        </w:tc>
      </w:tr>
      <w:tr w:rsidR="00D36B9A" w14:paraId="18208752" w14:textId="77777777" w:rsidTr="00D36B9A">
        <w:tc>
          <w:tcPr>
            <w:tcW w:w="2223" w:type="dxa"/>
            <w:tcBorders>
              <w:top w:val="nil"/>
              <w:bottom w:val="nil"/>
              <w:right w:val="nil"/>
            </w:tcBorders>
            <w:vAlign w:val="bottom"/>
          </w:tcPr>
          <w:p w14:paraId="5D625E58" w14:textId="77777777" w:rsidR="00D36B9A" w:rsidRPr="00927CBF" w:rsidRDefault="00D36B9A" w:rsidP="00D36B9A">
            <w:pPr>
              <w:pStyle w:val="Tabletext"/>
            </w:pPr>
            <w:r w:rsidRPr="00590A0C">
              <w:t xml:space="preserve">ICT </w:t>
            </w:r>
            <w:r w:rsidR="0041083D">
              <w:t>Mngrs</w:t>
            </w:r>
          </w:p>
        </w:tc>
        <w:tc>
          <w:tcPr>
            <w:tcW w:w="842" w:type="dxa"/>
            <w:tcBorders>
              <w:top w:val="nil"/>
              <w:left w:val="nil"/>
              <w:bottom w:val="nil"/>
              <w:right w:val="nil"/>
            </w:tcBorders>
            <w:vAlign w:val="bottom"/>
          </w:tcPr>
          <w:p w14:paraId="21CA4B29" w14:textId="77777777" w:rsidR="00D36B9A" w:rsidRPr="001404CD" w:rsidRDefault="00D36B9A" w:rsidP="007A29A6">
            <w:pPr>
              <w:pStyle w:val="Tabletext"/>
              <w:tabs>
                <w:tab w:val="decimal" w:pos="365"/>
              </w:tabs>
            </w:pPr>
            <w:r>
              <w:rPr>
                <w:rFonts w:cs="Arial"/>
                <w:color w:val="000000"/>
                <w:szCs w:val="16"/>
              </w:rPr>
              <w:t>12.8</w:t>
            </w:r>
          </w:p>
        </w:tc>
        <w:tc>
          <w:tcPr>
            <w:tcW w:w="842" w:type="dxa"/>
            <w:tcBorders>
              <w:top w:val="nil"/>
              <w:left w:val="nil"/>
              <w:bottom w:val="nil"/>
              <w:right w:val="nil"/>
            </w:tcBorders>
            <w:vAlign w:val="bottom"/>
          </w:tcPr>
          <w:p w14:paraId="68B21AAA" w14:textId="77777777" w:rsidR="00D36B9A" w:rsidRPr="001404CD" w:rsidRDefault="00D36B9A" w:rsidP="007A29A6">
            <w:pPr>
              <w:pStyle w:val="Tabletext"/>
              <w:tabs>
                <w:tab w:val="decimal" w:pos="365"/>
              </w:tabs>
            </w:pPr>
            <w:r>
              <w:rPr>
                <w:rFonts w:cs="Arial"/>
                <w:color w:val="000000"/>
                <w:szCs w:val="16"/>
              </w:rPr>
              <w:t>4.5</w:t>
            </w:r>
          </w:p>
        </w:tc>
        <w:tc>
          <w:tcPr>
            <w:tcW w:w="896" w:type="dxa"/>
            <w:tcBorders>
              <w:top w:val="nil"/>
              <w:left w:val="nil"/>
              <w:bottom w:val="nil"/>
              <w:right w:val="nil"/>
            </w:tcBorders>
            <w:vAlign w:val="bottom"/>
          </w:tcPr>
          <w:p w14:paraId="13B5E37F" w14:textId="77777777" w:rsidR="00D36B9A" w:rsidRPr="001404CD" w:rsidRDefault="00D36B9A" w:rsidP="007A29A6">
            <w:pPr>
              <w:pStyle w:val="Tabletext"/>
              <w:tabs>
                <w:tab w:val="decimal" w:pos="375"/>
              </w:tabs>
            </w:pPr>
            <w:r>
              <w:rPr>
                <w:rFonts w:cs="Arial"/>
                <w:color w:val="000000"/>
                <w:szCs w:val="16"/>
              </w:rPr>
              <w:t>17.3</w:t>
            </w:r>
          </w:p>
        </w:tc>
        <w:tc>
          <w:tcPr>
            <w:tcW w:w="841" w:type="dxa"/>
            <w:tcBorders>
              <w:top w:val="nil"/>
              <w:left w:val="nil"/>
              <w:bottom w:val="nil"/>
            </w:tcBorders>
            <w:vAlign w:val="bottom"/>
          </w:tcPr>
          <w:p w14:paraId="43E53CA7" w14:textId="77777777" w:rsidR="00D36B9A" w:rsidRPr="001404CD" w:rsidRDefault="00D36B9A" w:rsidP="007A29A6">
            <w:pPr>
              <w:pStyle w:val="Tabletext"/>
              <w:tabs>
                <w:tab w:val="decimal" w:pos="337"/>
              </w:tabs>
            </w:pPr>
            <w:r>
              <w:rPr>
                <w:rFonts w:cs="Arial"/>
                <w:color w:val="000000"/>
                <w:szCs w:val="16"/>
              </w:rPr>
              <w:t>1.6</w:t>
            </w:r>
          </w:p>
        </w:tc>
        <w:tc>
          <w:tcPr>
            <w:tcW w:w="841" w:type="dxa"/>
            <w:tcBorders>
              <w:top w:val="nil"/>
              <w:left w:val="nil"/>
              <w:bottom w:val="nil"/>
            </w:tcBorders>
            <w:vAlign w:val="bottom"/>
          </w:tcPr>
          <w:p w14:paraId="4C54B160" w14:textId="77777777" w:rsidR="00D36B9A" w:rsidRPr="001404CD" w:rsidRDefault="00D36B9A" w:rsidP="007A29A6">
            <w:pPr>
              <w:pStyle w:val="Tabletext"/>
              <w:tabs>
                <w:tab w:val="decimal" w:pos="349"/>
              </w:tabs>
            </w:pPr>
            <w:r>
              <w:rPr>
                <w:rFonts w:cs="Arial"/>
                <w:color w:val="000000"/>
                <w:szCs w:val="16"/>
              </w:rPr>
              <w:t>0.6</w:t>
            </w:r>
          </w:p>
        </w:tc>
        <w:tc>
          <w:tcPr>
            <w:tcW w:w="841" w:type="dxa"/>
            <w:tcBorders>
              <w:top w:val="nil"/>
              <w:left w:val="nil"/>
              <w:bottom w:val="nil"/>
              <w:right w:val="nil"/>
            </w:tcBorders>
            <w:vAlign w:val="bottom"/>
          </w:tcPr>
          <w:p w14:paraId="6825A07D" w14:textId="77777777" w:rsidR="00D36B9A" w:rsidRPr="001404CD" w:rsidRDefault="00D36B9A" w:rsidP="007A29A6">
            <w:pPr>
              <w:pStyle w:val="Tabletext"/>
              <w:tabs>
                <w:tab w:val="decimal" w:pos="347"/>
              </w:tabs>
            </w:pPr>
            <w:r>
              <w:rPr>
                <w:rFonts w:cs="Arial"/>
                <w:color w:val="000000"/>
                <w:szCs w:val="16"/>
              </w:rPr>
              <w:t>2.2</w:t>
            </w:r>
          </w:p>
        </w:tc>
        <w:tc>
          <w:tcPr>
            <w:tcW w:w="896" w:type="dxa"/>
            <w:tcBorders>
              <w:top w:val="nil"/>
              <w:left w:val="nil"/>
              <w:bottom w:val="nil"/>
            </w:tcBorders>
            <w:vAlign w:val="bottom"/>
          </w:tcPr>
          <w:p w14:paraId="068ADBD7" w14:textId="77777777" w:rsidR="00D36B9A" w:rsidRPr="001404CD" w:rsidRDefault="00D36B9A" w:rsidP="007A29A6">
            <w:pPr>
              <w:pStyle w:val="Tabletext"/>
              <w:tabs>
                <w:tab w:val="decimal" w:pos="359"/>
              </w:tabs>
            </w:pPr>
            <w:r>
              <w:rPr>
                <w:rFonts w:cs="Arial"/>
                <w:color w:val="000000"/>
                <w:szCs w:val="16"/>
              </w:rPr>
              <w:t>25.8</w:t>
            </w:r>
          </w:p>
        </w:tc>
      </w:tr>
      <w:tr w:rsidR="00D36B9A" w14:paraId="6FDF703F" w14:textId="77777777" w:rsidTr="00D36B9A">
        <w:tc>
          <w:tcPr>
            <w:tcW w:w="2223" w:type="dxa"/>
            <w:tcBorders>
              <w:top w:val="nil"/>
              <w:bottom w:val="nil"/>
              <w:right w:val="nil"/>
            </w:tcBorders>
            <w:vAlign w:val="bottom"/>
          </w:tcPr>
          <w:p w14:paraId="32F421D1" w14:textId="77777777" w:rsidR="00D36B9A" w:rsidRPr="00927CBF" w:rsidRDefault="00D36B9A" w:rsidP="00D36B9A">
            <w:pPr>
              <w:pStyle w:val="Tabletext"/>
            </w:pPr>
            <w:r>
              <w:t>Misc.</w:t>
            </w:r>
            <w:r w:rsidRPr="00590A0C">
              <w:t xml:space="preserve"> Specialist </w:t>
            </w:r>
            <w:r w:rsidR="0041083D">
              <w:t>Mngrs</w:t>
            </w:r>
          </w:p>
        </w:tc>
        <w:tc>
          <w:tcPr>
            <w:tcW w:w="842" w:type="dxa"/>
            <w:tcBorders>
              <w:top w:val="nil"/>
              <w:left w:val="nil"/>
              <w:bottom w:val="nil"/>
              <w:right w:val="nil"/>
            </w:tcBorders>
            <w:vAlign w:val="bottom"/>
          </w:tcPr>
          <w:p w14:paraId="5AC21E46" w14:textId="77777777" w:rsidR="00D36B9A" w:rsidRPr="001404CD" w:rsidRDefault="00D36B9A" w:rsidP="007A29A6">
            <w:pPr>
              <w:pStyle w:val="Tabletext"/>
              <w:tabs>
                <w:tab w:val="decimal" w:pos="365"/>
              </w:tabs>
            </w:pPr>
            <w:r>
              <w:rPr>
                <w:rFonts w:cs="Arial"/>
                <w:color w:val="000000"/>
                <w:szCs w:val="16"/>
              </w:rPr>
              <w:t>9.6</w:t>
            </w:r>
          </w:p>
        </w:tc>
        <w:tc>
          <w:tcPr>
            <w:tcW w:w="842" w:type="dxa"/>
            <w:tcBorders>
              <w:top w:val="nil"/>
              <w:left w:val="nil"/>
              <w:bottom w:val="nil"/>
              <w:right w:val="nil"/>
            </w:tcBorders>
            <w:vAlign w:val="bottom"/>
          </w:tcPr>
          <w:p w14:paraId="64104AFB" w14:textId="77777777" w:rsidR="00D36B9A" w:rsidRPr="001404CD" w:rsidRDefault="00D36B9A" w:rsidP="007A29A6">
            <w:pPr>
              <w:pStyle w:val="Tabletext"/>
              <w:tabs>
                <w:tab w:val="decimal" w:pos="365"/>
              </w:tabs>
            </w:pPr>
            <w:r>
              <w:rPr>
                <w:rFonts w:cs="Arial"/>
                <w:color w:val="000000"/>
                <w:szCs w:val="16"/>
              </w:rPr>
              <w:t>7.5</w:t>
            </w:r>
          </w:p>
        </w:tc>
        <w:tc>
          <w:tcPr>
            <w:tcW w:w="896" w:type="dxa"/>
            <w:tcBorders>
              <w:top w:val="nil"/>
              <w:left w:val="nil"/>
              <w:bottom w:val="nil"/>
              <w:right w:val="nil"/>
            </w:tcBorders>
            <w:vAlign w:val="bottom"/>
          </w:tcPr>
          <w:p w14:paraId="60195A12" w14:textId="77777777" w:rsidR="00D36B9A" w:rsidRPr="001404CD" w:rsidRDefault="00D36B9A" w:rsidP="007A29A6">
            <w:pPr>
              <w:pStyle w:val="Tabletext"/>
              <w:tabs>
                <w:tab w:val="decimal" w:pos="375"/>
              </w:tabs>
            </w:pPr>
            <w:r>
              <w:rPr>
                <w:rFonts w:cs="Arial"/>
                <w:color w:val="000000"/>
                <w:szCs w:val="16"/>
              </w:rPr>
              <w:t>17.1</w:t>
            </w:r>
          </w:p>
        </w:tc>
        <w:tc>
          <w:tcPr>
            <w:tcW w:w="841" w:type="dxa"/>
            <w:tcBorders>
              <w:top w:val="nil"/>
              <w:left w:val="nil"/>
              <w:bottom w:val="nil"/>
            </w:tcBorders>
            <w:vAlign w:val="bottom"/>
          </w:tcPr>
          <w:p w14:paraId="47A14B0A" w14:textId="77777777" w:rsidR="00D36B9A" w:rsidRPr="001404CD" w:rsidRDefault="00D36B9A" w:rsidP="007A29A6">
            <w:pPr>
              <w:pStyle w:val="Tabletext"/>
              <w:tabs>
                <w:tab w:val="decimal" w:pos="337"/>
              </w:tabs>
            </w:pPr>
            <w:r>
              <w:rPr>
                <w:rFonts w:cs="Arial"/>
                <w:color w:val="000000"/>
                <w:szCs w:val="16"/>
              </w:rPr>
              <w:t>1.2</w:t>
            </w:r>
          </w:p>
        </w:tc>
        <w:tc>
          <w:tcPr>
            <w:tcW w:w="841" w:type="dxa"/>
            <w:tcBorders>
              <w:top w:val="nil"/>
              <w:left w:val="nil"/>
              <w:bottom w:val="nil"/>
            </w:tcBorders>
            <w:vAlign w:val="bottom"/>
          </w:tcPr>
          <w:p w14:paraId="11C8AB0F" w14:textId="77777777" w:rsidR="00D36B9A" w:rsidRPr="001404CD" w:rsidRDefault="00D36B9A" w:rsidP="007A29A6">
            <w:pPr>
              <w:pStyle w:val="Tabletext"/>
              <w:tabs>
                <w:tab w:val="decimal" w:pos="349"/>
              </w:tabs>
            </w:pPr>
            <w:r>
              <w:rPr>
                <w:rFonts w:cs="Arial"/>
                <w:color w:val="000000"/>
                <w:szCs w:val="16"/>
              </w:rPr>
              <w:t>0.9</w:t>
            </w:r>
          </w:p>
        </w:tc>
        <w:tc>
          <w:tcPr>
            <w:tcW w:w="841" w:type="dxa"/>
            <w:tcBorders>
              <w:top w:val="nil"/>
              <w:left w:val="nil"/>
              <w:bottom w:val="nil"/>
              <w:right w:val="nil"/>
            </w:tcBorders>
            <w:vAlign w:val="bottom"/>
          </w:tcPr>
          <w:p w14:paraId="5A570B8E" w14:textId="77777777" w:rsidR="00D36B9A" w:rsidRPr="001404CD" w:rsidRDefault="00D36B9A" w:rsidP="007A29A6">
            <w:pPr>
              <w:pStyle w:val="Tabletext"/>
              <w:tabs>
                <w:tab w:val="decimal" w:pos="347"/>
              </w:tabs>
            </w:pPr>
            <w:r>
              <w:rPr>
                <w:rFonts w:cs="Arial"/>
                <w:color w:val="000000"/>
                <w:szCs w:val="16"/>
              </w:rPr>
              <w:t>2.1</w:t>
            </w:r>
          </w:p>
        </w:tc>
        <w:tc>
          <w:tcPr>
            <w:tcW w:w="896" w:type="dxa"/>
            <w:tcBorders>
              <w:top w:val="nil"/>
              <w:left w:val="nil"/>
              <w:bottom w:val="nil"/>
            </w:tcBorders>
            <w:vAlign w:val="bottom"/>
          </w:tcPr>
          <w:p w14:paraId="58632DC3" w14:textId="77777777" w:rsidR="00D36B9A" w:rsidRPr="001404CD" w:rsidRDefault="00D36B9A" w:rsidP="007A29A6">
            <w:pPr>
              <w:pStyle w:val="Tabletext"/>
              <w:tabs>
                <w:tab w:val="decimal" w:pos="359"/>
              </w:tabs>
            </w:pPr>
            <w:r>
              <w:rPr>
                <w:rFonts w:cs="Arial"/>
                <w:color w:val="000000"/>
                <w:szCs w:val="16"/>
              </w:rPr>
              <w:t>43.8</w:t>
            </w:r>
          </w:p>
        </w:tc>
      </w:tr>
      <w:tr w:rsidR="00D36B9A" w14:paraId="6D8E9E8F" w14:textId="77777777" w:rsidTr="00D36B9A">
        <w:tc>
          <w:tcPr>
            <w:tcW w:w="2223" w:type="dxa"/>
            <w:tcBorders>
              <w:top w:val="nil"/>
              <w:bottom w:val="nil"/>
              <w:right w:val="nil"/>
            </w:tcBorders>
            <w:vAlign w:val="bottom"/>
          </w:tcPr>
          <w:p w14:paraId="69E21BFE" w14:textId="77777777" w:rsidR="00D36B9A" w:rsidRPr="00927CBF" w:rsidRDefault="00D36B9A" w:rsidP="00D36B9A">
            <w:pPr>
              <w:pStyle w:val="Tabletext"/>
            </w:pPr>
            <w:r>
              <w:t>Accomm.</w:t>
            </w:r>
            <w:r w:rsidRPr="00590A0C">
              <w:t xml:space="preserve"> </w:t>
            </w:r>
            <w:r>
              <w:t>&amp;</w:t>
            </w:r>
            <w:r w:rsidRPr="00590A0C">
              <w:t xml:space="preserve"> Hospitality </w:t>
            </w:r>
            <w:r w:rsidR="0041083D">
              <w:t>Mngrs</w:t>
            </w:r>
          </w:p>
        </w:tc>
        <w:tc>
          <w:tcPr>
            <w:tcW w:w="842" w:type="dxa"/>
            <w:tcBorders>
              <w:top w:val="nil"/>
              <w:left w:val="nil"/>
              <w:bottom w:val="nil"/>
              <w:right w:val="nil"/>
            </w:tcBorders>
            <w:vAlign w:val="bottom"/>
          </w:tcPr>
          <w:p w14:paraId="2258C9E6" w14:textId="77777777" w:rsidR="00D36B9A" w:rsidRPr="001404CD" w:rsidRDefault="00D36B9A" w:rsidP="007A29A6">
            <w:pPr>
              <w:pStyle w:val="Tabletext"/>
              <w:tabs>
                <w:tab w:val="decimal" w:pos="365"/>
              </w:tabs>
            </w:pPr>
            <w:r>
              <w:rPr>
                <w:rFonts w:cs="Arial"/>
                <w:color w:val="000000"/>
                <w:szCs w:val="16"/>
              </w:rPr>
              <w:t>22.2</w:t>
            </w:r>
          </w:p>
        </w:tc>
        <w:tc>
          <w:tcPr>
            <w:tcW w:w="842" w:type="dxa"/>
            <w:tcBorders>
              <w:top w:val="nil"/>
              <w:left w:val="nil"/>
              <w:bottom w:val="nil"/>
              <w:right w:val="nil"/>
            </w:tcBorders>
            <w:vAlign w:val="bottom"/>
          </w:tcPr>
          <w:p w14:paraId="4346423D" w14:textId="77777777" w:rsidR="00D36B9A" w:rsidRPr="001404CD" w:rsidRDefault="00D36B9A" w:rsidP="007A29A6">
            <w:pPr>
              <w:pStyle w:val="Tabletext"/>
              <w:tabs>
                <w:tab w:val="decimal" w:pos="365"/>
              </w:tabs>
            </w:pPr>
            <w:r>
              <w:rPr>
                <w:rFonts w:cs="Arial"/>
                <w:color w:val="000000"/>
                <w:szCs w:val="16"/>
              </w:rPr>
              <w:t>24.3</w:t>
            </w:r>
          </w:p>
        </w:tc>
        <w:tc>
          <w:tcPr>
            <w:tcW w:w="896" w:type="dxa"/>
            <w:tcBorders>
              <w:top w:val="nil"/>
              <w:left w:val="nil"/>
              <w:bottom w:val="nil"/>
              <w:right w:val="nil"/>
            </w:tcBorders>
            <w:vAlign w:val="bottom"/>
          </w:tcPr>
          <w:p w14:paraId="7967F526" w14:textId="77777777" w:rsidR="00D36B9A" w:rsidRPr="001404CD" w:rsidRDefault="00D36B9A" w:rsidP="007A29A6">
            <w:pPr>
              <w:pStyle w:val="Tabletext"/>
              <w:tabs>
                <w:tab w:val="decimal" w:pos="375"/>
              </w:tabs>
            </w:pPr>
            <w:r>
              <w:rPr>
                <w:rFonts w:cs="Arial"/>
                <w:color w:val="000000"/>
                <w:szCs w:val="16"/>
              </w:rPr>
              <w:t>46.5</w:t>
            </w:r>
          </w:p>
        </w:tc>
        <w:tc>
          <w:tcPr>
            <w:tcW w:w="841" w:type="dxa"/>
            <w:tcBorders>
              <w:top w:val="nil"/>
              <w:left w:val="nil"/>
              <w:bottom w:val="nil"/>
            </w:tcBorders>
            <w:vAlign w:val="bottom"/>
          </w:tcPr>
          <w:p w14:paraId="2434AE97" w14:textId="77777777" w:rsidR="00D36B9A" w:rsidRPr="001404CD" w:rsidRDefault="00D36B9A" w:rsidP="007A29A6">
            <w:pPr>
              <w:pStyle w:val="Tabletext"/>
              <w:tabs>
                <w:tab w:val="decimal" w:pos="337"/>
              </w:tabs>
            </w:pPr>
            <w:r>
              <w:rPr>
                <w:rFonts w:cs="Arial"/>
                <w:color w:val="000000"/>
                <w:szCs w:val="16"/>
              </w:rPr>
              <w:t>2.8</w:t>
            </w:r>
          </w:p>
        </w:tc>
        <w:tc>
          <w:tcPr>
            <w:tcW w:w="841" w:type="dxa"/>
            <w:tcBorders>
              <w:top w:val="nil"/>
              <w:left w:val="nil"/>
              <w:bottom w:val="nil"/>
            </w:tcBorders>
            <w:vAlign w:val="bottom"/>
          </w:tcPr>
          <w:p w14:paraId="141A8D08" w14:textId="77777777" w:rsidR="00D36B9A" w:rsidRPr="001404CD" w:rsidRDefault="00D36B9A" w:rsidP="007A29A6">
            <w:pPr>
              <w:pStyle w:val="Tabletext"/>
              <w:tabs>
                <w:tab w:val="decimal" w:pos="349"/>
              </w:tabs>
            </w:pPr>
            <w:r>
              <w:rPr>
                <w:rFonts w:cs="Arial"/>
                <w:color w:val="000000"/>
                <w:szCs w:val="16"/>
              </w:rPr>
              <w:t>3.0</w:t>
            </w:r>
          </w:p>
        </w:tc>
        <w:tc>
          <w:tcPr>
            <w:tcW w:w="841" w:type="dxa"/>
            <w:tcBorders>
              <w:top w:val="nil"/>
              <w:left w:val="nil"/>
              <w:bottom w:val="nil"/>
              <w:right w:val="nil"/>
            </w:tcBorders>
            <w:vAlign w:val="bottom"/>
          </w:tcPr>
          <w:p w14:paraId="59A12BE5" w14:textId="77777777" w:rsidR="00D36B9A" w:rsidRPr="001404CD" w:rsidRDefault="00D36B9A" w:rsidP="007A29A6">
            <w:pPr>
              <w:pStyle w:val="Tabletext"/>
              <w:tabs>
                <w:tab w:val="decimal" w:pos="347"/>
              </w:tabs>
            </w:pPr>
            <w:r>
              <w:rPr>
                <w:rFonts w:cs="Arial"/>
                <w:color w:val="000000"/>
                <w:szCs w:val="16"/>
              </w:rPr>
              <w:t>5.8</w:t>
            </w:r>
          </w:p>
        </w:tc>
        <w:tc>
          <w:tcPr>
            <w:tcW w:w="896" w:type="dxa"/>
            <w:tcBorders>
              <w:top w:val="nil"/>
              <w:left w:val="nil"/>
              <w:bottom w:val="nil"/>
            </w:tcBorders>
            <w:vAlign w:val="bottom"/>
          </w:tcPr>
          <w:p w14:paraId="171DCEAE" w14:textId="77777777" w:rsidR="00D36B9A" w:rsidRPr="001404CD" w:rsidRDefault="00D36B9A" w:rsidP="007A29A6">
            <w:pPr>
              <w:pStyle w:val="Tabletext"/>
              <w:tabs>
                <w:tab w:val="decimal" w:pos="359"/>
              </w:tabs>
            </w:pPr>
            <w:r>
              <w:rPr>
                <w:rFonts w:cs="Arial"/>
                <w:color w:val="000000"/>
                <w:szCs w:val="16"/>
              </w:rPr>
              <w:t>52.3</w:t>
            </w:r>
          </w:p>
        </w:tc>
      </w:tr>
      <w:tr w:rsidR="00D36B9A" w14:paraId="14E5BB3E" w14:textId="77777777" w:rsidTr="00D36B9A">
        <w:tc>
          <w:tcPr>
            <w:tcW w:w="2223" w:type="dxa"/>
            <w:tcBorders>
              <w:top w:val="nil"/>
              <w:bottom w:val="nil"/>
              <w:right w:val="nil"/>
            </w:tcBorders>
            <w:vAlign w:val="bottom"/>
          </w:tcPr>
          <w:p w14:paraId="1365BA61" w14:textId="77777777" w:rsidR="00D36B9A" w:rsidRPr="00927CBF" w:rsidRDefault="00D36B9A" w:rsidP="00D36B9A">
            <w:pPr>
              <w:pStyle w:val="Tabletext"/>
            </w:pPr>
            <w:r w:rsidRPr="00590A0C">
              <w:t xml:space="preserve">Retail </w:t>
            </w:r>
            <w:r w:rsidR="0041083D">
              <w:t>Mngrs</w:t>
            </w:r>
          </w:p>
        </w:tc>
        <w:tc>
          <w:tcPr>
            <w:tcW w:w="842" w:type="dxa"/>
            <w:tcBorders>
              <w:top w:val="nil"/>
              <w:left w:val="nil"/>
              <w:bottom w:val="nil"/>
              <w:right w:val="nil"/>
            </w:tcBorders>
            <w:vAlign w:val="bottom"/>
          </w:tcPr>
          <w:p w14:paraId="40ABDA67" w14:textId="77777777" w:rsidR="00D36B9A" w:rsidRPr="001404CD" w:rsidRDefault="00D36B9A" w:rsidP="007A29A6">
            <w:pPr>
              <w:pStyle w:val="Tabletext"/>
              <w:tabs>
                <w:tab w:val="decimal" w:pos="365"/>
              </w:tabs>
            </w:pPr>
            <w:r>
              <w:rPr>
                <w:rFonts w:cs="Arial"/>
                <w:color w:val="000000"/>
                <w:szCs w:val="16"/>
              </w:rPr>
              <w:t>24.0</w:t>
            </w:r>
          </w:p>
        </w:tc>
        <w:tc>
          <w:tcPr>
            <w:tcW w:w="842" w:type="dxa"/>
            <w:tcBorders>
              <w:top w:val="nil"/>
              <w:left w:val="nil"/>
              <w:bottom w:val="nil"/>
              <w:right w:val="nil"/>
            </w:tcBorders>
            <w:vAlign w:val="bottom"/>
          </w:tcPr>
          <w:p w14:paraId="1BE67FFB" w14:textId="77777777" w:rsidR="00D36B9A" w:rsidRPr="001404CD" w:rsidRDefault="00D36B9A" w:rsidP="007A29A6">
            <w:pPr>
              <w:pStyle w:val="Tabletext"/>
              <w:tabs>
                <w:tab w:val="decimal" w:pos="365"/>
              </w:tabs>
            </w:pPr>
            <w:r>
              <w:rPr>
                <w:rFonts w:cs="Arial"/>
                <w:color w:val="000000"/>
                <w:szCs w:val="16"/>
              </w:rPr>
              <w:t>42.8</w:t>
            </w:r>
          </w:p>
        </w:tc>
        <w:tc>
          <w:tcPr>
            <w:tcW w:w="896" w:type="dxa"/>
            <w:tcBorders>
              <w:top w:val="nil"/>
              <w:left w:val="nil"/>
              <w:bottom w:val="nil"/>
              <w:right w:val="nil"/>
            </w:tcBorders>
            <w:vAlign w:val="bottom"/>
          </w:tcPr>
          <w:p w14:paraId="74C87C7F" w14:textId="77777777" w:rsidR="00D36B9A" w:rsidRPr="001404CD" w:rsidRDefault="00D36B9A" w:rsidP="007A29A6">
            <w:pPr>
              <w:pStyle w:val="Tabletext"/>
              <w:tabs>
                <w:tab w:val="decimal" w:pos="375"/>
              </w:tabs>
            </w:pPr>
            <w:r>
              <w:rPr>
                <w:rFonts w:cs="Arial"/>
                <w:color w:val="000000"/>
                <w:szCs w:val="16"/>
              </w:rPr>
              <w:t>66.8</w:t>
            </w:r>
          </w:p>
        </w:tc>
        <w:tc>
          <w:tcPr>
            <w:tcW w:w="841" w:type="dxa"/>
            <w:tcBorders>
              <w:top w:val="nil"/>
              <w:left w:val="nil"/>
              <w:bottom w:val="nil"/>
            </w:tcBorders>
            <w:vAlign w:val="bottom"/>
          </w:tcPr>
          <w:p w14:paraId="4A5D1CCE" w14:textId="77777777" w:rsidR="00D36B9A" w:rsidRPr="001404CD" w:rsidRDefault="00D36B9A" w:rsidP="007A29A6">
            <w:pPr>
              <w:pStyle w:val="Tabletext"/>
              <w:tabs>
                <w:tab w:val="decimal" w:pos="337"/>
              </w:tabs>
            </w:pPr>
            <w:r>
              <w:rPr>
                <w:rFonts w:cs="Arial"/>
                <w:color w:val="000000"/>
                <w:szCs w:val="16"/>
              </w:rPr>
              <w:t>3.0</w:t>
            </w:r>
          </w:p>
        </w:tc>
        <w:tc>
          <w:tcPr>
            <w:tcW w:w="841" w:type="dxa"/>
            <w:tcBorders>
              <w:top w:val="nil"/>
              <w:left w:val="nil"/>
              <w:bottom w:val="nil"/>
            </w:tcBorders>
            <w:vAlign w:val="bottom"/>
          </w:tcPr>
          <w:p w14:paraId="7126F0A9" w14:textId="77777777" w:rsidR="00D36B9A" w:rsidRPr="001404CD" w:rsidRDefault="00D36B9A" w:rsidP="007A29A6">
            <w:pPr>
              <w:pStyle w:val="Tabletext"/>
              <w:tabs>
                <w:tab w:val="decimal" w:pos="349"/>
              </w:tabs>
            </w:pPr>
            <w:r>
              <w:rPr>
                <w:rFonts w:cs="Arial"/>
                <w:color w:val="000000"/>
                <w:szCs w:val="16"/>
              </w:rPr>
              <w:t>5.4</w:t>
            </w:r>
          </w:p>
        </w:tc>
        <w:tc>
          <w:tcPr>
            <w:tcW w:w="841" w:type="dxa"/>
            <w:tcBorders>
              <w:top w:val="nil"/>
              <w:left w:val="nil"/>
              <w:bottom w:val="nil"/>
              <w:right w:val="nil"/>
            </w:tcBorders>
            <w:vAlign w:val="bottom"/>
          </w:tcPr>
          <w:p w14:paraId="7DEB7DD3" w14:textId="77777777" w:rsidR="00D36B9A" w:rsidRPr="001404CD" w:rsidRDefault="00D36B9A" w:rsidP="007A29A6">
            <w:pPr>
              <w:pStyle w:val="Tabletext"/>
              <w:tabs>
                <w:tab w:val="decimal" w:pos="347"/>
              </w:tabs>
            </w:pPr>
            <w:r>
              <w:rPr>
                <w:rFonts w:cs="Arial"/>
                <w:color w:val="000000"/>
                <w:szCs w:val="16"/>
              </w:rPr>
              <w:t>8.4</w:t>
            </w:r>
          </w:p>
        </w:tc>
        <w:tc>
          <w:tcPr>
            <w:tcW w:w="896" w:type="dxa"/>
            <w:tcBorders>
              <w:top w:val="nil"/>
              <w:left w:val="nil"/>
              <w:bottom w:val="nil"/>
            </w:tcBorders>
            <w:vAlign w:val="bottom"/>
          </w:tcPr>
          <w:p w14:paraId="4E47005C" w14:textId="77777777" w:rsidR="00D36B9A" w:rsidRPr="001404CD" w:rsidRDefault="00D36B9A" w:rsidP="007A29A6">
            <w:pPr>
              <w:pStyle w:val="Tabletext"/>
              <w:tabs>
                <w:tab w:val="decimal" w:pos="359"/>
              </w:tabs>
            </w:pPr>
            <w:r>
              <w:rPr>
                <w:rFonts w:cs="Arial"/>
                <w:color w:val="000000"/>
                <w:szCs w:val="16"/>
              </w:rPr>
              <w:t>64.1</w:t>
            </w:r>
          </w:p>
        </w:tc>
      </w:tr>
      <w:tr w:rsidR="00D36B9A" w14:paraId="75B043E3" w14:textId="77777777" w:rsidTr="00D36B9A">
        <w:tc>
          <w:tcPr>
            <w:tcW w:w="2223" w:type="dxa"/>
            <w:tcBorders>
              <w:top w:val="nil"/>
              <w:bottom w:val="nil"/>
              <w:right w:val="nil"/>
            </w:tcBorders>
            <w:vAlign w:val="bottom"/>
          </w:tcPr>
          <w:p w14:paraId="4C4CE9A1" w14:textId="77777777" w:rsidR="00D36B9A" w:rsidRPr="00927CBF" w:rsidRDefault="00D36B9A" w:rsidP="00D36B9A">
            <w:pPr>
              <w:pStyle w:val="Tabletext"/>
            </w:pPr>
            <w:r>
              <w:t>Misc.</w:t>
            </w:r>
            <w:r w:rsidRPr="00590A0C">
              <w:t xml:space="preserve"> Hospitality, Retail </w:t>
            </w:r>
            <w:r w:rsidR="00385628">
              <w:br/>
            </w:r>
            <w:r>
              <w:t>&amp;</w:t>
            </w:r>
            <w:r w:rsidRPr="00590A0C">
              <w:t xml:space="preserve"> Service </w:t>
            </w:r>
            <w:r w:rsidR="0041083D">
              <w:t>Mngrs</w:t>
            </w:r>
          </w:p>
        </w:tc>
        <w:tc>
          <w:tcPr>
            <w:tcW w:w="842" w:type="dxa"/>
            <w:tcBorders>
              <w:top w:val="nil"/>
              <w:left w:val="nil"/>
              <w:bottom w:val="nil"/>
              <w:right w:val="nil"/>
            </w:tcBorders>
            <w:vAlign w:val="bottom"/>
          </w:tcPr>
          <w:p w14:paraId="3DAB907E" w14:textId="77777777" w:rsidR="00D36B9A" w:rsidRPr="001404CD" w:rsidRDefault="00D36B9A" w:rsidP="007A29A6">
            <w:pPr>
              <w:pStyle w:val="Tabletext"/>
              <w:tabs>
                <w:tab w:val="decimal" w:pos="365"/>
              </w:tabs>
            </w:pPr>
            <w:r>
              <w:rPr>
                <w:rFonts w:cs="Arial"/>
                <w:color w:val="000000"/>
                <w:szCs w:val="16"/>
              </w:rPr>
              <w:t>29.0</w:t>
            </w:r>
          </w:p>
        </w:tc>
        <w:tc>
          <w:tcPr>
            <w:tcW w:w="842" w:type="dxa"/>
            <w:tcBorders>
              <w:top w:val="nil"/>
              <w:left w:val="nil"/>
              <w:bottom w:val="nil"/>
              <w:right w:val="nil"/>
            </w:tcBorders>
            <w:vAlign w:val="bottom"/>
          </w:tcPr>
          <w:p w14:paraId="79D304CA" w14:textId="77777777" w:rsidR="00D36B9A" w:rsidRPr="001404CD" w:rsidRDefault="00D36B9A" w:rsidP="007A29A6">
            <w:pPr>
              <w:pStyle w:val="Tabletext"/>
              <w:tabs>
                <w:tab w:val="decimal" w:pos="365"/>
              </w:tabs>
            </w:pPr>
            <w:r>
              <w:rPr>
                <w:rFonts w:cs="Arial"/>
                <w:color w:val="000000"/>
                <w:szCs w:val="16"/>
              </w:rPr>
              <w:t>29.7</w:t>
            </w:r>
          </w:p>
        </w:tc>
        <w:tc>
          <w:tcPr>
            <w:tcW w:w="896" w:type="dxa"/>
            <w:tcBorders>
              <w:top w:val="nil"/>
              <w:left w:val="nil"/>
              <w:bottom w:val="nil"/>
              <w:right w:val="nil"/>
            </w:tcBorders>
            <w:vAlign w:val="bottom"/>
          </w:tcPr>
          <w:p w14:paraId="2F6BC37A" w14:textId="77777777" w:rsidR="00D36B9A" w:rsidRPr="001404CD" w:rsidRDefault="00D36B9A" w:rsidP="007A29A6">
            <w:pPr>
              <w:pStyle w:val="Tabletext"/>
              <w:tabs>
                <w:tab w:val="decimal" w:pos="375"/>
              </w:tabs>
            </w:pPr>
            <w:r>
              <w:rPr>
                <w:rFonts w:cs="Arial"/>
                <w:color w:val="000000"/>
                <w:szCs w:val="16"/>
              </w:rPr>
              <w:t>58.7</w:t>
            </w:r>
          </w:p>
        </w:tc>
        <w:tc>
          <w:tcPr>
            <w:tcW w:w="841" w:type="dxa"/>
            <w:tcBorders>
              <w:top w:val="nil"/>
              <w:left w:val="nil"/>
              <w:bottom w:val="nil"/>
            </w:tcBorders>
            <w:vAlign w:val="bottom"/>
          </w:tcPr>
          <w:p w14:paraId="5436F02B" w14:textId="77777777" w:rsidR="00D36B9A" w:rsidRPr="001404CD" w:rsidRDefault="00D36B9A" w:rsidP="007A29A6">
            <w:pPr>
              <w:pStyle w:val="Tabletext"/>
              <w:tabs>
                <w:tab w:val="decimal" w:pos="337"/>
              </w:tabs>
            </w:pPr>
            <w:r>
              <w:rPr>
                <w:rFonts w:cs="Arial"/>
                <w:color w:val="000000"/>
                <w:szCs w:val="16"/>
              </w:rPr>
              <w:t>3.6</w:t>
            </w:r>
          </w:p>
        </w:tc>
        <w:tc>
          <w:tcPr>
            <w:tcW w:w="841" w:type="dxa"/>
            <w:tcBorders>
              <w:top w:val="nil"/>
              <w:left w:val="nil"/>
              <w:bottom w:val="nil"/>
            </w:tcBorders>
            <w:vAlign w:val="bottom"/>
          </w:tcPr>
          <w:p w14:paraId="5AA87B16" w14:textId="77777777" w:rsidR="00D36B9A" w:rsidRPr="001404CD" w:rsidRDefault="00D36B9A" w:rsidP="007A29A6">
            <w:pPr>
              <w:pStyle w:val="Tabletext"/>
              <w:tabs>
                <w:tab w:val="decimal" w:pos="349"/>
              </w:tabs>
            </w:pPr>
            <w:r>
              <w:rPr>
                <w:rFonts w:cs="Arial"/>
                <w:color w:val="000000"/>
                <w:szCs w:val="16"/>
              </w:rPr>
              <w:t>3.7</w:t>
            </w:r>
          </w:p>
        </w:tc>
        <w:tc>
          <w:tcPr>
            <w:tcW w:w="841" w:type="dxa"/>
            <w:tcBorders>
              <w:top w:val="nil"/>
              <w:left w:val="nil"/>
              <w:bottom w:val="nil"/>
              <w:right w:val="nil"/>
            </w:tcBorders>
            <w:vAlign w:val="bottom"/>
          </w:tcPr>
          <w:p w14:paraId="0C86D030" w14:textId="77777777" w:rsidR="00D36B9A" w:rsidRPr="001404CD" w:rsidRDefault="00D36B9A" w:rsidP="007A29A6">
            <w:pPr>
              <w:pStyle w:val="Tabletext"/>
              <w:tabs>
                <w:tab w:val="decimal" w:pos="347"/>
              </w:tabs>
            </w:pPr>
            <w:r>
              <w:rPr>
                <w:rFonts w:cs="Arial"/>
                <w:color w:val="000000"/>
                <w:szCs w:val="16"/>
              </w:rPr>
              <w:t>7.3</w:t>
            </w:r>
          </w:p>
        </w:tc>
        <w:tc>
          <w:tcPr>
            <w:tcW w:w="896" w:type="dxa"/>
            <w:tcBorders>
              <w:top w:val="nil"/>
              <w:left w:val="nil"/>
              <w:bottom w:val="nil"/>
            </w:tcBorders>
            <w:vAlign w:val="bottom"/>
          </w:tcPr>
          <w:p w14:paraId="2AED8912" w14:textId="77777777" w:rsidR="00D36B9A" w:rsidRPr="001404CD" w:rsidRDefault="00D36B9A" w:rsidP="007A29A6">
            <w:pPr>
              <w:pStyle w:val="Tabletext"/>
              <w:tabs>
                <w:tab w:val="decimal" w:pos="359"/>
              </w:tabs>
            </w:pPr>
            <w:r>
              <w:rPr>
                <w:rFonts w:cs="Arial"/>
                <w:color w:val="000000"/>
                <w:szCs w:val="16"/>
              </w:rPr>
              <w:t>50.6</w:t>
            </w:r>
          </w:p>
        </w:tc>
      </w:tr>
      <w:tr w:rsidR="00D36B9A" w14:paraId="3E97554B" w14:textId="77777777" w:rsidTr="00D36B9A">
        <w:tc>
          <w:tcPr>
            <w:tcW w:w="2223" w:type="dxa"/>
            <w:tcBorders>
              <w:top w:val="nil"/>
              <w:bottom w:val="nil"/>
              <w:right w:val="nil"/>
            </w:tcBorders>
            <w:vAlign w:val="bottom"/>
          </w:tcPr>
          <w:p w14:paraId="06295F31" w14:textId="77777777" w:rsidR="000F36FC" w:rsidRPr="00981CDB" w:rsidRDefault="000F36FC" w:rsidP="00D36B9A">
            <w:pPr>
              <w:pStyle w:val="Tabletext"/>
              <w:rPr>
                <w:b/>
              </w:rPr>
            </w:pPr>
            <w:r w:rsidRPr="00981CDB">
              <w:rPr>
                <w:b/>
              </w:rPr>
              <w:t>Professionals</w:t>
            </w:r>
          </w:p>
          <w:p w14:paraId="7C359ADC" w14:textId="77777777" w:rsidR="00D36B9A" w:rsidRPr="00927CBF" w:rsidRDefault="00D36B9A" w:rsidP="00D36B9A">
            <w:pPr>
              <w:pStyle w:val="Tabletext"/>
            </w:pPr>
            <w:r w:rsidRPr="00590A0C">
              <w:t xml:space="preserve">Arts </w:t>
            </w:r>
            <w:r w:rsidR="00D37FF3">
              <w:t>Profs</w:t>
            </w:r>
          </w:p>
        </w:tc>
        <w:tc>
          <w:tcPr>
            <w:tcW w:w="842" w:type="dxa"/>
            <w:tcBorders>
              <w:top w:val="nil"/>
              <w:left w:val="nil"/>
              <w:bottom w:val="nil"/>
              <w:right w:val="nil"/>
            </w:tcBorders>
            <w:vAlign w:val="bottom"/>
          </w:tcPr>
          <w:p w14:paraId="2F82F5BD" w14:textId="77777777" w:rsidR="00D36B9A" w:rsidRPr="001404CD" w:rsidRDefault="00D36B9A" w:rsidP="007A29A6">
            <w:pPr>
              <w:pStyle w:val="Tabletext"/>
              <w:tabs>
                <w:tab w:val="decimal" w:pos="365"/>
              </w:tabs>
            </w:pPr>
            <w:r>
              <w:rPr>
                <w:rFonts w:cs="Arial"/>
                <w:color w:val="000000"/>
                <w:szCs w:val="16"/>
              </w:rPr>
              <w:t>6.3</w:t>
            </w:r>
          </w:p>
        </w:tc>
        <w:tc>
          <w:tcPr>
            <w:tcW w:w="842" w:type="dxa"/>
            <w:tcBorders>
              <w:top w:val="nil"/>
              <w:left w:val="nil"/>
              <w:bottom w:val="nil"/>
              <w:right w:val="nil"/>
            </w:tcBorders>
            <w:vAlign w:val="bottom"/>
          </w:tcPr>
          <w:p w14:paraId="4E1A2B67" w14:textId="77777777" w:rsidR="00D36B9A" w:rsidRPr="001404CD" w:rsidRDefault="00D36B9A" w:rsidP="007A29A6">
            <w:pPr>
              <w:pStyle w:val="Tabletext"/>
              <w:tabs>
                <w:tab w:val="decimal" w:pos="365"/>
              </w:tabs>
            </w:pPr>
            <w:r>
              <w:rPr>
                <w:rFonts w:cs="Arial"/>
                <w:color w:val="000000"/>
                <w:szCs w:val="16"/>
              </w:rPr>
              <w:t>7.2</w:t>
            </w:r>
          </w:p>
        </w:tc>
        <w:tc>
          <w:tcPr>
            <w:tcW w:w="896" w:type="dxa"/>
            <w:tcBorders>
              <w:top w:val="nil"/>
              <w:left w:val="nil"/>
              <w:bottom w:val="nil"/>
              <w:right w:val="nil"/>
            </w:tcBorders>
            <w:vAlign w:val="bottom"/>
          </w:tcPr>
          <w:p w14:paraId="5CFFDCCB" w14:textId="77777777" w:rsidR="00D36B9A" w:rsidRPr="001404CD" w:rsidRDefault="00D36B9A" w:rsidP="007A29A6">
            <w:pPr>
              <w:pStyle w:val="Tabletext"/>
              <w:tabs>
                <w:tab w:val="decimal" w:pos="375"/>
              </w:tabs>
            </w:pPr>
            <w:r>
              <w:rPr>
                <w:rFonts w:cs="Arial"/>
                <w:color w:val="000000"/>
                <w:szCs w:val="16"/>
              </w:rPr>
              <w:t>13.5</w:t>
            </w:r>
          </w:p>
        </w:tc>
        <w:tc>
          <w:tcPr>
            <w:tcW w:w="841" w:type="dxa"/>
            <w:tcBorders>
              <w:top w:val="nil"/>
              <w:left w:val="nil"/>
              <w:bottom w:val="nil"/>
            </w:tcBorders>
            <w:vAlign w:val="bottom"/>
          </w:tcPr>
          <w:p w14:paraId="5EC6316F" w14:textId="77777777" w:rsidR="00D36B9A" w:rsidRPr="001404CD" w:rsidRDefault="00D36B9A" w:rsidP="007A29A6">
            <w:pPr>
              <w:pStyle w:val="Tabletext"/>
              <w:tabs>
                <w:tab w:val="decimal" w:pos="337"/>
              </w:tabs>
            </w:pPr>
            <w:r>
              <w:rPr>
                <w:rFonts w:cs="Arial"/>
                <w:color w:val="000000"/>
                <w:szCs w:val="16"/>
              </w:rPr>
              <w:t>0.8</w:t>
            </w:r>
          </w:p>
        </w:tc>
        <w:tc>
          <w:tcPr>
            <w:tcW w:w="841" w:type="dxa"/>
            <w:tcBorders>
              <w:top w:val="nil"/>
              <w:left w:val="nil"/>
              <w:bottom w:val="nil"/>
            </w:tcBorders>
            <w:vAlign w:val="bottom"/>
          </w:tcPr>
          <w:p w14:paraId="7463596B" w14:textId="77777777" w:rsidR="00D36B9A" w:rsidRPr="001404CD" w:rsidRDefault="00D36B9A" w:rsidP="007A29A6">
            <w:pPr>
              <w:pStyle w:val="Tabletext"/>
              <w:tabs>
                <w:tab w:val="decimal" w:pos="349"/>
              </w:tabs>
            </w:pPr>
            <w:r>
              <w:rPr>
                <w:rFonts w:cs="Arial"/>
                <w:color w:val="000000"/>
                <w:szCs w:val="16"/>
              </w:rPr>
              <w:t>0.9</w:t>
            </w:r>
          </w:p>
        </w:tc>
        <w:tc>
          <w:tcPr>
            <w:tcW w:w="841" w:type="dxa"/>
            <w:tcBorders>
              <w:top w:val="nil"/>
              <w:left w:val="nil"/>
              <w:bottom w:val="nil"/>
              <w:right w:val="nil"/>
            </w:tcBorders>
            <w:vAlign w:val="bottom"/>
          </w:tcPr>
          <w:p w14:paraId="226A65DE" w14:textId="77777777" w:rsidR="00D36B9A" w:rsidRPr="001404CD" w:rsidRDefault="00D36B9A" w:rsidP="007A29A6">
            <w:pPr>
              <w:pStyle w:val="Tabletext"/>
              <w:tabs>
                <w:tab w:val="decimal" w:pos="347"/>
              </w:tabs>
            </w:pPr>
            <w:r>
              <w:rPr>
                <w:rFonts w:cs="Arial"/>
                <w:color w:val="000000"/>
                <w:szCs w:val="16"/>
              </w:rPr>
              <w:t>1.7</w:t>
            </w:r>
          </w:p>
        </w:tc>
        <w:tc>
          <w:tcPr>
            <w:tcW w:w="896" w:type="dxa"/>
            <w:tcBorders>
              <w:top w:val="nil"/>
              <w:left w:val="nil"/>
              <w:bottom w:val="nil"/>
            </w:tcBorders>
            <w:vAlign w:val="bottom"/>
          </w:tcPr>
          <w:p w14:paraId="66D2C332" w14:textId="77777777" w:rsidR="00D36B9A" w:rsidRPr="001404CD" w:rsidRDefault="00D36B9A" w:rsidP="007A29A6">
            <w:pPr>
              <w:pStyle w:val="Tabletext"/>
              <w:tabs>
                <w:tab w:val="decimal" w:pos="359"/>
              </w:tabs>
            </w:pPr>
            <w:r>
              <w:rPr>
                <w:rFonts w:cs="Arial"/>
                <w:color w:val="000000"/>
                <w:szCs w:val="16"/>
              </w:rPr>
              <w:t>53.3</w:t>
            </w:r>
          </w:p>
        </w:tc>
      </w:tr>
      <w:tr w:rsidR="00D36B9A" w14:paraId="1461071A" w14:textId="77777777" w:rsidTr="00D36B9A">
        <w:tc>
          <w:tcPr>
            <w:tcW w:w="2223" w:type="dxa"/>
            <w:tcBorders>
              <w:top w:val="nil"/>
              <w:bottom w:val="nil"/>
              <w:right w:val="nil"/>
            </w:tcBorders>
            <w:vAlign w:val="bottom"/>
          </w:tcPr>
          <w:p w14:paraId="4EAFE8F3" w14:textId="77777777" w:rsidR="00D36B9A" w:rsidRPr="00927CBF" w:rsidRDefault="00D36B9A" w:rsidP="00D36B9A">
            <w:pPr>
              <w:pStyle w:val="Tabletext"/>
            </w:pPr>
            <w:r w:rsidRPr="00590A0C">
              <w:t xml:space="preserve">Media </w:t>
            </w:r>
            <w:r w:rsidR="00D37FF3">
              <w:t>Profs</w:t>
            </w:r>
          </w:p>
        </w:tc>
        <w:tc>
          <w:tcPr>
            <w:tcW w:w="842" w:type="dxa"/>
            <w:tcBorders>
              <w:top w:val="nil"/>
              <w:left w:val="nil"/>
              <w:bottom w:val="nil"/>
              <w:right w:val="nil"/>
            </w:tcBorders>
            <w:vAlign w:val="bottom"/>
          </w:tcPr>
          <w:p w14:paraId="4D888FCA" w14:textId="77777777" w:rsidR="00D36B9A" w:rsidRPr="001404CD" w:rsidRDefault="00D36B9A" w:rsidP="007A29A6">
            <w:pPr>
              <w:pStyle w:val="Tabletext"/>
              <w:tabs>
                <w:tab w:val="decimal" w:pos="365"/>
              </w:tabs>
            </w:pPr>
            <w:r>
              <w:rPr>
                <w:rFonts w:cs="Arial"/>
                <w:color w:val="000000"/>
                <w:szCs w:val="16"/>
              </w:rPr>
              <w:t>15.0</w:t>
            </w:r>
          </w:p>
        </w:tc>
        <w:tc>
          <w:tcPr>
            <w:tcW w:w="842" w:type="dxa"/>
            <w:tcBorders>
              <w:top w:val="nil"/>
              <w:left w:val="nil"/>
              <w:bottom w:val="nil"/>
              <w:right w:val="nil"/>
            </w:tcBorders>
            <w:vAlign w:val="bottom"/>
          </w:tcPr>
          <w:p w14:paraId="0B01063D" w14:textId="77777777" w:rsidR="00D36B9A" w:rsidRPr="001404CD" w:rsidRDefault="00D36B9A" w:rsidP="007A29A6">
            <w:pPr>
              <w:pStyle w:val="Tabletext"/>
              <w:tabs>
                <w:tab w:val="decimal" w:pos="365"/>
              </w:tabs>
            </w:pPr>
            <w:r>
              <w:rPr>
                <w:rFonts w:cs="Arial"/>
                <w:color w:val="000000"/>
                <w:szCs w:val="16"/>
              </w:rPr>
              <w:t>4.1</w:t>
            </w:r>
          </w:p>
        </w:tc>
        <w:tc>
          <w:tcPr>
            <w:tcW w:w="896" w:type="dxa"/>
            <w:tcBorders>
              <w:top w:val="nil"/>
              <w:left w:val="nil"/>
              <w:bottom w:val="nil"/>
              <w:right w:val="nil"/>
            </w:tcBorders>
            <w:vAlign w:val="bottom"/>
          </w:tcPr>
          <w:p w14:paraId="4158FB12" w14:textId="77777777" w:rsidR="00D36B9A" w:rsidRPr="001404CD" w:rsidRDefault="00D36B9A" w:rsidP="007A29A6">
            <w:pPr>
              <w:pStyle w:val="Tabletext"/>
              <w:tabs>
                <w:tab w:val="decimal" w:pos="375"/>
              </w:tabs>
            </w:pPr>
            <w:r>
              <w:rPr>
                <w:rFonts w:cs="Arial"/>
                <w:color w:val="000000"/>
                <w:szCs w:val="16"/>
              </w:rPr>
              <w:t>19.2</w:t>
            </w:r>
          </w:p>
        </w:tc>
        <w:tc>
          <w:tcPr>
            <w:tcW w:w="841" w:type="dxa"/>
            <w:tcBorders>
              <w:top w:val="nil"/>
              <w:left w:val="nil"/>
              <w:bottom w:val="nil"/>
            </w:tcBorders>
            <w:vAlign w:val="bottom"/>
          </w:tcPr>
          <w:p w14:paraId="0DA4C220" w14:textId="77777777" w:rsidR="00D36B9A" w:rsidRPr="001404CD" w:rsidRDefault="00D36B9A" w:rsidP="007A29A6">
            <w:pPr>
              <w:pStyle w:val="Tabletext"/>
              <w:tabs>
                <w:tab w:val="decimal" w:pos="337"/>
              </w:tabs>
            </w:pPr>
            <w:r>
              <w:rPr>
                <w:rFonts w:cs="Arial"/>
                <w:color w:val="000000"/>
                <w:szCs w:val="16"/>
              </w:rPr>
              <w:t>1.9</w:t>
            </w:r>
          </w:p>
        </w:tc>
        <w:tc>
          <w:tcPr>
            <w:tcW w:w="841" w:type="dxa"/>
            <w:tcBorders>
              <w:top w:val="nil"/>
              <w:left w:val="nil"/>
              <w:bottom w:val="nil"/>
            </w:tcBorders>
            <w:vAlign w:val="bottom"/>
          </w:tcPr>
          <w:p w14:paraId="04B7FE46" w14:textId="77777777" w:rsidR="00D36B9A" w:rsidRPr="001404CD" w:rsidRDefault="00D36B9A" w:rsidP="007A29A6">
            <w:pPr>
              <w:pStyle w:val="Tabletext"/>
              <w:tabs>
                <w:tab w:val="decimal" w:pos="349"/>
              </w:tabs>
            </w:pPr>
            <w:r>
              <w:rPr>
                <w:rFonts w:cs="Arial"/>
                <w:color w:val="000000"/>
                <w:szCs w:val="16"/>
              </w:rPr>
              <w:t>0.5</w:t>
            </w:r>
          </w:p>
        </w:tc>
        <w:tc>
          <w:tcPr>
            <w:tcW w:w="841" w:type="dxa"/>
            <w:tcBorders>
              <w:top w:val="nil"/>
              <w:left w:val="nil"/>
              <w:bottom w:val="nil"/>
              <w:right w:val="nil"/>
            </w:tcBorders>
            <w:vAlign w:val="bottom"/>
          </w:tcPr>
          <w:p w14:paraId="21A28332" w14:textId="77777777" w:rsidR="00D36B9A" w:rsidRPr="001404CD" w:rsidRDefault="00D36B9A" w:rsidP="007A29A6">
            <w:pPr>
              <w:pStyle w:val="Tabletext"/>
              <w:tabs>
                <w:tab w:val="decimal" w:pos="347"/>
              </w:tabs>
            </w:pPr>
            <w:r>
              <w:rPr>
                <w:rFonts w:cs="Arial"/>
                <w:color w:val="000000"/>
                <w:szCs w:val="16"/>
              </w:rPr>
              <w:t>2.4</w:t>
            </w:r>
          </w:p>
        </w:tc>
        <w:tc>
          <w:tcPr>
            <w:tcW w:w="896" w:type="dxa"/>
            <w:tcBorders>
              <w:top w:val="nil"/>
              <w:left w:val="nil"/>
              <w:bottom w:val="nil"/>
            </w:tcBorders>
            <w:vAlign w:val="bottom"/>
          </w:tcPr>
          <w:p w14:paraId="728FDEBE" w14:textId="77777777" w:rsidR="00D36B9A" w:rsidRPr="001404CD" w:rsidRDefault="00D36B9A" w:rsidP="007A29A6">
            <w:pPr>
              <w:pStyle w:val="Tabletext"/>
              <w:tabs>
                <w:tab w:val="decimal" w:pos="359"/>
              </w:tabs>
            </w:pPr>
            <w:r>
              <w:rPr>
                <w:rFonts w:cs="Arial"/>
                <w:color w:val="000000"/>
                <w:szCs w:val="16"/>
              </w:rPr>
              <w:t>21.5</w:t>
            </w:r>
          </w:p>
        </w:tc>
      </w:tr>
      <w:tr w:rsidR="00D36B9A" w14:paraId="688E52C0" w14:textId="77777777" w:rsidTr="00D36B9A">
        <w:tc>
          <w:tcPr>
            <w:tcW w:w="2223" w:type="dxa"/>
            <w:tcBorders>
              <w:top w:val="nil"/>
              <w:bottom w:val="nil"/>
              <w:right w:val="nil"/>
            </w:tcBorders>
            <w:vAlign w:val="bottom"/>
          </w:tcPr>
          <w:p w14:paraId="695A2F75" w14:textId="77777777" w:rsidR="00D36B9A" w:rsidRPr="00927CBF" w:rsidRDefault="00D36B9A" w:rsidP="00D36B9A">
            <w:pPr>
              <w:pStyle w:val="Tabletext"/>
            </w:pPr>
            <w:r w:rsidRPr="00590A0C">
              <w:t xml:space="preserve">Accountants, Auditors </w:t>
            </w:r>
            <w:r w:rsidR="00385628">
              <w:br/>
            </w:r>
            <w:r>
              <w:t>&amp;</w:t>
            </w:r>
            <w:r w:rsidRPr="00590A0C">
              <w:t xml:space="preserve"> Company Secretaries</w:t>
            </w:r>
          </w:p>
        </w:tc>
        <w:tc>
          <w:tcPr>
            <w:tcW w:w="842" w:type="dxa"/>
            <w:tcBorders>
              <w:top w:val="nil"/>
              <w:left w:val="nil"/>
              <w:bottom w:val="nil"/>
              <w:right w:val="nil"/>
            </w:tcBorders>
            <w:vAlign w:val="bottom"/>
          </w:tcPr>
          <w:p w14:paraId="43DB927D" w14:textId="77777777" w:rsidR="00D36B9A" w:rsidRPr="001404CD" w:rsidRDefault="00D36B9A" w:rsidP="007A29A6">
            <w:pPr>
              <w:pStyle w:val="Tabletext"/>
              <w:tabs>
                <w:tab w:val="decimal" w:pos="365"/>
              </w:tabs>
            </w:pPr>
            <w:r>
              <w:rPr>
                <w:rFonts w:cs="Arial"/>
                <w:color w:val="000000"/>
                <w:szCs w:val="16"/>
              </w:rPr>
              <w:t>53.1</w:t>
            </w:r>
          </w:p>
        </w:tc>
        <w:tc>
          <w:tcPr>
            <w:tcW w:w="842" w:type="dxa"/>
            <w:tcBorders>
              <w:top w:val="nil"/>
              <w:left w:val="nil"/>
              <w:bottom w:val="nil"/>
              <w:right w:val="nil"/>
            </w:tcBorders>
            <w:vAlign w:val="bottom"/>
          </w:tcPr>
          <w:p w14:paraId="598FB055" w14:textId="77777777" w:rsidR="00D36B9A" w:rsidRPr="001404CD" w:rsidRDefault="00D36B9A" w:rsidP="007A29A6">
            <w:pPr>
              <w:pStyle w:val="Tabletext"/>
              <w:tabs>
                <w:tab w:val="decimal" w:pos="365"/>
              </w:tabs>
            </w:pPr>
            <w:r>
              <w:rPr>
                <w:rFonts w:cs="Arial"/>
                <w:color w:val="000000"/>
                <w:szCs w:val="16"/>
              </w:rPr>
              <w:t>31.1</w:t>
            </w:r>
          </w:p>
        </w:tc>
        <w:tc>
          <w:tcPr>
            <w:tcW w:w="896" w:type="dxa"/>
            <w:tcBorders>
              <w:top w:val="nil"/>
              <w:left w:val="nil"/>
              <w:bottom w:val="nil"/>
              <w:right w:val="nil"/>
            </w:tcBorders>
            <w:vAlign w:val="bottom"/>
          </w:tcPr>
          <w:p w14:paraId="786C8E6F" w14:textId="77777777" w:rsidR="00D36B9A" w:rsidRPr="001404CD" w:rsidRDefault="00D36B9A" w:rsidP="007A29A6">
            <w:pPr>
              <w:pStyle w:val="Tabletext"/>
              <w:tabs>
                <w:tab w:val="decimal" w:pos="375"/>
              </w:tabs>
            </w:pPr>
            <w:r>
              <w:rPr>
                <w:rFonts w:cs="Arial"/>
                <w:color w:val="000000"/>
                <w:szCs w:val="16"/>
              </w:rPr>
              <w:t>84.2</w:t>
            </w:r>
          </w:p>
        </w:tc>
        <w:tc>
          <w:tcPr>
            <w:tcW w:w="841" w:type="dxa"/>
            <w:tcBorders>
              <w:top w:val="nil"/>
              <w:left w:val="nil"/>
              <w:bottom w:val="nil"/>
            </w:tcBorders>
            <w:vAlign w:val="bottom"/>
          </w:tcPr>
          <w:p w14:paraId="77A12531" w14:textId="77777777" w:rsidR="00D36B9A" w:rsidRPr="001404CD" w:rsidRDefault="00D36B9A" w:rsidP="007A29A6">
            <w:pPr>
              <w:pStyle w:val="Tabletext"/>
              <w:tabs>
                <w:tab w:val="decimal" w:pos="337"/>
              </w:tabs>
            </w:pPr>
            <w:r>
              <w:rPr>
                <w:rFonts w:cs="Arial"/>
                <w:color w:val="000000"/>
                <w:szCs w:val="16"/>
              </w:rPr>
              <w:t>6.6</w:t>
            </w:r>
          </w:p>
        </w:tc>
        <w:tc>
          <w:tcPr>
            <w:tcW w:w="841" w:type="dxa"/>
            <w:tcBorders>
              <w:top w:val="nil"/>
              <w:left w:val="nil"/>
              <w:bottom w:val="nil"/>
            </w:tcBorders>
            <w:vAlign w:val="bottom"/>
          </w:tcPr>
          <w:p w14:paraId="7C1CC627" w14:textId="77777777" w:rsidR="00D36B9A" w:rsidRPr="001404CD" w:rsidRDefault="00D36B9A" w:rsidP="007A29A6">
            <w:pPr>
              <w:pStyle w:val="Tabletext"/>
              <w:tabs>
                <w:tab w:val="decimal" w:pos="349"/>
              </w:tabs>
            </w:pPr>
            <w:r>
              <w:rPr>
                <w:rFonts w:cs="Arial"/>
                <w:color w:val="000000"/>
                <w:szCs w:val="16"/>
              </w:rPr>
              <w:t>3.9</w:t>
            </w:r>
          </w:p>
        </w:tc>
        <w:tc>
          <w:tcPr>
            <w:tcW w:w="841" w:type="dxa"/>
            <w:tcBorders>
              <w:top w:val="nil"/>
              <w:left w:val="nil"/>
              <w:bottom w:val="nil"/>
              <w:right w:val="nil"/>
            </w:tcBorders>
            <w:vAlign w:val="bottom"/>
          </w:tcPr>
          <w:p w14:paraId="76EAC205" w14:textId="77777777" w:rsidR="00D36B9A" w:rsidRPr="001404CD" w:rsidRDefault="00D36B9A" w:rsidP="007A29A6">
            <w:pPr>
              <w:pStyle w:val="Tabletext"/>
              <w:tabs>
                <w:tab w:val="decimal" w:pos="347"/>
              </w:tabs>
            </w:pPr>
            <w:r>
              <w:rPr>
                <w:rFonts w:cs="Arial"/>
                <w:color w:val="000000"/>
                <w:szCs w:val="16"/>
              </w:rPr>
              <w:t>10.5</w:t>
            </w:r>
          </w:p>
        </w:tc>
        <w:tc>
          <w:tcPr>
            <w:tcW w:w="896" w:type="dxa"/>
            <w:tcBorders>
              <w:top w:val="nil"/>
              <w:left w:val="nil"/>
              <w:bottom w:val="nil"/>
            </w:tcBorders>
            <w:vAlign w:val="bottom"/>
          </w:tcPr>
          <w:p w14:paraId="272243C3" w14:textId="77777777" w:rsidR="00D36B9A" w:rsidRPr="001404CD" w:rsidRDefault="00D36B9A" w:rsidP="007A29A6">
            <w:pPr>
              <w:pStyle w:val="Tabletext"/>
              <w:tabs>
                <w:tab w:val="decimal" w:pos="359"/>
              </w:tabs>
            </w:pPr>
            <w:r>
              <w:rPr>
                <w:rFonts w:cs="Arial"/>
                <w:color w:val="000000"/>
                <w:szCs w:val="16"/>
              </w:rPr>
              <w:t>36.9</w:t>
            </w:r>
          </w:p>
        </w:tc>
      </w:tr>
      <w:tr w:rsidR="00D36B9A" w14:paraId="77E93386" w14:textId="77777777" w:rsidTr="00D36B9A">
        <w:tc>
          <w:tcPr>
            <w:tcW w:w="2223" w:type="dxa"/>
            <w:tcBorders>
              <w:top w:val="nil"/>
              <w:bottom w:val="nil"/>
              <w:right w:val="nil"/>
            </w:tcBorders>
            <w:vAlign w:val="bottom"/>
          </w:tcPr>
          <w:p w14:paraId="37097175" w14:textId="77777777" w:rsidR="00D36B9A" w:rsidRPr="00927CBF" w:rsidRDefault="00D36B9A" w:rsidP="00D36B9A">
            <w:pPr>
              <w:pStyle w:val="Tabletext"/>
            </w:pPr>
            <w:r>
              <w:t>Financial Brokers,</w:t>
            </w:r>
            <w:r w:rsidRPr="00590A0C">
              <w:t xml:space="preserve"> Dealers, </w:t>
            </w:r>
            <w:r>
              <w:t>&amp;</w:t>
            </w:r>
            <w:r w:rsidRPr="00590A0C">
              <w:t xml:space="preserve"> Investment Advisers</w:t>
            </w:r>
          </w:p>
        </w:tc>
        <w:tc>
          <w:tcPr>
            <w:tcW w:w="842" w:type="dxa"/>
            <w:tcBorders>
              <w:top w:val="nil"/>
              <w:left w:val="nil"/>
              <w:bottom w:val="nil"/>
              <w:right w:val="nil"/>
            </w:tcBorders>
            <w:vAlign w:val="bottom"/>
          </w:tcPr>
          <w:p w14:paraId="005269F4" w14:textId="77777777" w:rsidR="00D36B9A" w:rsidRPr="001404CD" w:rsidRDefault="00D36B9A" w:rsidP="007A29A6">
            <w:pPr>
              <w:pStyle w:val="Tabletext"/>
              <w:tabs>
                <w:tab w:val="decimal" w:pos="365"/>
              </w:tabs>
            </w:pPr>
            <w:r>
              <w:rPr>
                <w:rFonts w:cs="Arial"/>
                <w:color w:val="000000"/>
                <w:szCs w:val="16"/>
              </w:rPr>
              <w:t>18.3</w:t>
            </w:r>
          </w:p>
        </w:tc>
        <w:tc>
          <w:tcPr>
            <w:tcW w:w="842" w:type="dxa"/>
            <w:tcBorders>
              <w:top w:val="nil"/>
              <w:left w:val="nil"/>
              <w:bottom w:val="nil"/>
              <w:right w:val="nil"/>
            </w:tcBorders>
            <w:vAlign w:val="bottom"/>
          </w:tcPr>
          <w:p w14:paraId="74B75DF3" w14:textId="77777777" w:rsidR="00D36B9A" w:rsidRPr="001404CD" w:rsidRDefault="00D36B9A" w:rsidP="007A29A6">
            <w:pPr>
              <w:pStyle w:val="Tabletext"/>
              <w:tabs>
                <w:tab w:val="decimal" w:pos="365"/>
              </w:tabs>
            </w:pPr>
            <w:r>
              <w:rPr>
                <w:rFonts w:cs="Arial"/>
                <w:color w:val="000000"/>
                <w:szCs w:val="16"/>
              </w:rPr>
              <w:t>17.9</w:t>
            </w:r>
          </w:p>
        </w:tc>
        <w:tc>
          <w:tcPr>
            <w:tcW w:w="896" w:type="dxa"/>
            <w:tcBorders>
              <w:top w:val="nil"/>
              <w:left w:val="nil"/>
              <w:bottom w:val="nil"/>
              <w:right w:val="nil"/>
            </w:tcBorders>
            <w:vAlign w:val="bottom"/>
          </w:tcPr>
          <w:p w14:paraId="399C28D8" w14:textId="77777777" w:rsidR="00D36B9A" w:rsidRPr="001404CD" w:rsidRDefault="00D36B9A" w:rsidP="007A29A6">
            <w:pPr>
              <w:pStyle w:val="Tabletext"/>
              <w:tabs>
                <w:tab w:val="decimal" w:pos="375"/>
              </w:tabs>
            </w:pPr>
            <w:r>
              <w:rPr>
                <w:rFonts w:cs="Arial"/>
                <w:color w:val="000000"/>
                <w:szCs w:val="16"/>
              </w:rPr>
              <w:t>36.2</w:t>
            </w:r>
          </w:p>
        </w:tc>
        <w:tc>
          <w:tcPr>
            <w:tcW w:w="841" w:type="dxa"/>
            <w:tcBorders>
              <w:top w:val="nil"/>
              <w:left w:val="nil"/>
              <w:bottom w:val="nil"/>
            </w:tcBorders>
            <w:vAlign w:val="bottom"/>
          </w:tcPr>
          <w:p w14:paraId="36D7A82F" w14:textId="77777777" w:rsidR="00D36B9A" w:rsidRPr="001404CD" w:rsidRDefault="00D36B9A" w:rsidP="007A29A6">
            <w:pPr>
              <w:pStyle w:val="Tabletext"/>
              <w:tabs>
                <w:tab w:val="decimal" w:pos="337"/>
              </w:tabs>
            </w:pPr>
            <w:r>
              <w:rPr>
                <w:rFonts w:cs="Arial"/>
                <w:color w:val="000000"/>
                <w:szCs w:val="16"/>
              </w:rPr>
              <w:t>2.3</w:t>
            </w:r>
          </w:p>
        </w:tc>
        <w:tc>
          <w:tcPr>
            <w:tcW w:w="841" w:type="dxa"/>
            <w:tcBorders>
              <w:top w:val="nil"/>
              <w:left w:val="nil"/>
              <w:bottom w:val="nil"/>
            </w:tcBorders>
            <w:vAlign w:val="bottom"/>
          </w:tcPr>
          <w:p w14:paraId="0A5BD205" w14:textId="77777777" w:rsidR="00D36B9A" w:rsidRPr="001404CD" w:rsidRDefault="00D36B9A" w:rsidP="007A29A6">
            <w:pPr>
              <w:pStyle w:val="Tabletext"/>
              <w:tabs>
                <w:tab w:val="decimal" w:pos="349"/>
              </w:tabs>
            </w:pPr>
            <w:r>
              <w:rPr>
                <w:rFonts w:cs="Arial"/>
                <w:color w:val="000000"/>
                <w:szCs w:val="16"/>
              </w:rPr>
              <w:t>2.2</w:t>
            </w:r>
          </w:p>
        </w:tc>
        <w:tc>
          <w:tcPr>
            <w:tcW w:w="841" w:type="dxa"/>
            <w:tcBorders>
              <w:top w:val="nil"/>
              <w:left w:val="nil"/>
              <w:bottom w:val="nil"/>
              <w:right w:val="nil"/>
            </w:tcBorders>
            <w:vAlign w:val="bottom"/>
          </w:tcPr>
          <w:p w14:paraId="7F94AD1B" w14:textId="77777777" w:rsidR="00D36B9A" w:rsidRPr="001404CD" w:rsidRDefault="00D36B9A" w:rsidP="007A29A6">
            <w:pPr>
              <w:pStyle w:val="Tabletext"/>
              <w:tabs>
                <w:tab w:val="decimal" w:pos="347"/>
              </w:tabs>
            </w:pPr>
            <w:r>
              <w:rPr>
                <w:rFonts w:cs="Arial"/>
                <w:color w:val="000000"/>
                <w:szCs w:val="16"/>
              </w:rPr>
              <w:t>4.5</w:t>
            </w:r>
          </w:p>
        </w:tc>
        <w:tc>
          <w:tcPr>
            <w:tcW w:w="896" w:type="dxa"/>
            <w:tcBorders>
              <w:top w:val="nil"/>
              <w:left w:val="nil"/>
              <w:bottom w:val="nil"/>
            </w:tcBorders>
            <w:vAlign w:val="bottom"/>
          </w:tcPr>
          <w:p w14:paraId="05C1D3DB" w14:textId="77777777" w:rsidR="00D36B9A" w:rsidRPr="001404CD" w:rsidRDefault="00D36B9A" w:rsidP="007A29A6">
            <w:pPr>
              <w:pStyle w:val="Tabletext"/>
              <w:tabs>
                <w:tab w:val="decimal" w:pos="359"/>
              </w:tabs>
            </w:pPr>
            <w:r>
              <w:rPr>
                <w:rFonts w:cs="Arial"/>
                <w:color w:val="000000"/>
                <w:szCs w:val="16"/>
              </w:rPr>
              <w:t>49.5</w:t>
            </w:r>
          </w:p>
        </w:tc>
      </w:tr>
      <w:tr w:rsidR="00D36B9A" w14:paraId="313C6689" w14:textId="77777777" w:rsidTr="00D36B9A">
        <w:tc>
          <w:tcPr>
            <w:tcW w:w="2223" w:type="dxa"/>
            <w:tcBorders>
              <w:top w:val="nil"/>
              <w:bottom w:val="nil"/>
              <w:right w:val="nil"/>
            </w:tcBorders>
            <w:vAlign w:val="bottom"/>
          </w:tcPr>
          <w:p w14:paraId="486A9A02" w14:textId="77777777" w:rsidR="00D36B9A" w:rsidRPr="00927CBF" w:rsidRDefault="00D36B9A" w:rsidP="00D36B9A">
            <w:pPr>
              <w:pStyle w:val="Tabletext"/>
            </w:pPr>
            <w:r>
              <w:t>Human Res.</w:t>
            </w:r>
            <w:r w:rsidRPr="00590A0C">
              <w:t xml:space="preserve"> </w:t>
            </w:r>
            <w:r>
              <w:t>&amp;</w:t>
            </w:r>
            <w:r w:rsidRPr="00590A0C">
              <w:t xml:space="preserve"> </w:t>
            </w:r>
            <w:r w:rsidR="00385628">
              <w:br/>
            </w:r>
            <w:r w:rsidRPr="00590A0C">
              <w:t xml:space="preserve">Training </w:t>
            </w:r>
            <w:r w:rsidR="00D37FF3">
              <w:t>Profs</w:t>
            </w:r>
          </w:p>
        </w:tc>
        <w:tc>
          <w:tcPr>
            <w:tcW w:w="842" w:type="dxa"/>
            <w:tcBorders>
              <w:top w:val="nil"/>
              <w:left w:val="nil"/>
              <w:bottom w:val="nil"/>
              <w:right w:val="nil"/>
            </w:tcBorders>
            <w:vAlign w:val="bottom"/>
          </w:tcPr>
          <w:p w14:paraId="3CA32228" w14:textId="77777777" w:rsidR="00D36B9A" w:rsidRPr="001404CD" w:rsidRDefault="00D36B9A" w:rsidP="007A29A6">
            <w:pPr>
              <w:pStyle w:val="Tabletext"/>
              <w:tabs>
                <w:tab w:val="decimal" w:pos="365"/>
              </w:tabs>
            </w:pPr>
            <w:r>
              <w:rPr>
                <w:rFonts w:cs="Arial"/>
                <w:color w:val="000000"/>
                <w:szCs w:val="16"/>
              </w:rPr>
              <w:t>17.4</w:t>
            </w:r>
          </w:p>
        </w:tc>
        <w:tc>
          <w:tcPr>
            <w:tcW w:w="842" w:type="dxa"/>
            <w:tcBorders>
              <w:top w:val="nil"/>
              <w:left w:val="nil"/>
              <w:bottom w:val="nil"/>
              <w:right w:val="nil"/>
            </w:tcBorders>
            <w:vAlign w:val="bottom"/>
          </w:tcPr>
          <w:p w14:paraId="596233CB" w14:textId="77777777" w:rsidR="00D36B9A" w:rsidRPr="001404CD" w:rsidRDefault="00D36B9A" w:rsidP="007A29A6">
            <w:pPr>
              <w:pStyle w:val="Tabletext"/>
              <w:tabs>
                <w:tab w:val="decimal" w:pos="365"/>
              </w:tabs>
            </w:pPr>
            <w:r>
              <w:rPr>
                <w:rFonts w:cs="Arial"/>
                <w:color w:val="000000"/>
                <w:szCs w:val="16"/>
              </w:rPr>
              <w:t>13.4</w:t>
            </w:r>
          </w:p>
        </w:tc>
        <w:tc>
          <w:tcPr>
            <w:tcW w:w="896" w:type="dxa"/>
            <w:tcBorders>
              <w:top w:val="nil"/>
              <w:left w:val="nil"/>
              <w:bottom w:val="nil"/>
              <w:right w:val="nil"/>
            </w:tcBorders>
            <w:vAlign w:val="bottom"/>
          </w:tcPr>
          <w:p w14:paraId="2769D5BA" w14:textId="77777777" w:rsidR="00D36B9A" w:rsidRPr="001404CD" w:rsidRDefault="00D36B9A" w:rsidP="007A29A6">
            <w:pPr>
              <w:pStyle w:val="Tabletext"/>
              <w:tabs>
                <w:tab w:val="decimal" w:pos="375"/>
              </w:tabs>
            </w:pPr>
            <w:r>
              <w:rPr>
                <w:rFonts w:cs="Arial"/>
                <w:color w:val="000000"/>
                <w:szCs w:val="16"/>
              </w:rPr>
              <w:t>30.8</w:t>
            </w:r>
          </w:p>
        </w:tc>
        <w:tc>
          <w:tcPr>
            <w:tcW w:w="841" w:type="dxa"/>
            <w:tcBorders>
              <w:top w:val="nil"/>
              <w:left w:val="nil"/>
              <w:bottom w:val="nil"/>
            </w:tcBorders>
            <w:vAlign w:val="bottom"/>
          </w:tcPr>
          <w:p w14:paraId="22391863" w14:textId="77777777" w:rsidR="00D36B9A" w:rsidRPr="001404CD" w:rsidRDefault="00D36B9A" w:rsidP="007A29A6">
            <w:pPr>
              <w:pStyle w:val="Tabletext"/>
              <w:tabs>
                <w:tab w:val="decimal" w:pos="337"/>
              </w:tabs>
            </w:pPr>
            <w:r>
              <w:rPr>
                <w:rFonts w:cs="Arial"/>
                <w:color w:val="000000"/>
                <w:szCs w:val="16"/>
              </w:rPr>
              <w:t>2.2</w:t>
            </w:r>
          </w:p>
        </w:tc>
        <w:tc>
          <w:tcPr>
            <w:tcW w:w="841" w:type="dxa"/>
            <w:tcBorders>
              <w:top w:val="nil"/>
              <w:left w:val="nil"/>
              <w:bottom w:val="nil"/>
            </w:tcBorders>
            <w:vAlign w:val="bottom"/>
          </w:tcPr>
          <w:p w14:paraId="03696350" w14:textId="77777777" w:rsidR="00D36B9A" w:rsidRPr="001404CD" w:rsidRDefault="00D36B9A" w:rsidP="007A29A6">
            <w:pPr>
              <w:pStyle w:val="Tabletext"/>
              <w:tabs>
                <w:tab w:val="decimal" w:pos="349"/>
              </w:tabs>
            </w:pPr>
            <w:r>
              <w:rPr>
                <w:rFonts w:cs="Arial"/>
                <w:color w:val="000000"/>
                <w:szCs w:val="16"/>
              </w:rPr>
              <w:t>1.7</w:t>
            </w:r>
          </w:p>
        </w:tc>
        <w:tc>
          <w:tcPr>
            <w:tcW w:w="841" w:type="dxa"/>
            <w:tcBorders>
              <w:top w:val="nil"/>
              <w:left w:val="nil"/>
              <w:bottom w:val="nil"/>
              <w:right w:val="nil"/>
            </w:tcBorders>
            <w:vAlign w:val="bottom"/>
          </w:tcPr>
          <w:p w14:paraId="7D13A344" w14:textId="77777777" w:rsidR="00D36B9A" w:rsidRPr="001404CD" w:rsidRDefault="00D36B9A" w:rsidP="007A29A6">
            <w:pPr>
              <w:pStyle w:val="Tabletext"/>
              <w:tabs>
                <w:tab w:val="decimal" w:pos="347"/>
              </w:tabs>
            </w:pPr>
            <w:r>
              <w:rPr>
                <w:rFonts w:cs="Arial"/>
                <w:color w:val="000000"/>
                <w:szCs w:val="16"/>
              </w:rPr>
              <w:t>3.9</w:t>
            </w:r>
          </w:p>
        </w:tc>
        <w:tc>
          <w:tcPr>
            <w:tcW w:w="896" w:type="dxa"/>
            <w:tcBorders>
              <w:top w:val="nil"/>
              <w:left w:val="nil"/>
              <w:bottom w:val="nil"/>
            </w:tcBorders>
            <w:vAlign w:val="bottom"/>
          </w:tcPr>
          <w:p w14:paraId="756B522C" w14:textId="77777777" w:rsidR="00D36B9A" w:rsidRPr="001404CD" w:rsidRDefault="00D36B9A" w:rsidP="007A29A6">
            <w:pPr>
              <w:pStyle w:val="Tabletext"/>
              <w:tabs>
                <w:tab w:val="decimal" w:pos="359"/>
              </w:tabs>
            </w:pPr>
            <w:r>
              <w:rPr>
                <w:rFonts w:cs="Arial"/>
                <w:color w:val="000000"/>
                <w:szCs w:val="16"/>
              </w:rPr>
              <w:t>43.5</w:t>
            </w:r>
          </w:p>
        </w:tc>
      </w:tr>
      <w:tr w:rsidR="00D36B9A" w14:paraId="5A6C4FB0" w14:textId="77777777" w:rsidTr="00D36B9A">
        <w:tc>
          <w:tcPr>
            <w:tcW w:w="2223" w:type="dxa"/>
            <w:tcBorders>
              <w:top w:val="nil"/>
              <w:bottom w:val="nil"/>
              <w:right w:val="nil"/>
            </w:tcBorders>
            <w:vAlign w:val="bottom"/>
          </w:tcPr>
          <w:p w14:paraId="753655AE" w14:textId="77777777" w:rsidR="00D36B9A" w:rsidRPr="00927CBF" w:rsidRDefault="00D36B9A" w:rsidP="00D36B9A">
            <w:pPr>
              <w:pStyle w:val="Tabletext"/>
            </w:pPr>
            <w:r w:rsidRPr="00590A0C">
              <w:t xml:space="preserve">Information </w:t>
            </w:r>
            <w:r>
              <w:t>&amp;</w:t>
            </w:r>
            <w:r w:rsidRPr="00590A0C">
              <w:t xml:space="preserve"> Organisation </w:t>
            </w:r>
            <w:r w:rsidR="00D37FF3">
              <w:t>Profs</w:t>
            </w:r>
          </w:p>
        </w:tc>
        <w:tc>
          <w:tcPr>
            <w:tcW w:w="842" w:type="dxa"/>
            <w:tcBorders>
              <w:top w:val="nil"/>
              <w:left w:val="nil"/>
              <w:bottom w:val="nil"/>
              <w:right w:val="nil"/>
            </w:tcBorders>
            <w:vAlign w:val="bottom"/>
          </w:tcPr>
          <w:p w14:paraId="4081F217" w14:textId="77777777" w:rsidR="00D36B9A" w:rsidRPr="001404CD" w:rsidRDefault="00D36B9A" w:rsidP="007A29A6">
            <w:pPr>
              <w:pStyle w:val="Tabletext"/>
              <w:tabs>
                <w:tab w:val="decimal" w:pos="365"/>
              </w:tabs>
            </w:pPr>
            <w:r>
              <w:rPr>
                <w:rFonts w:cs="Arial"/>
                <w:color w:val="000000"/>
                <w:szCs w:val="16"/>
              </w:rPr>
              <w:t>29.2</w:t>
            </w:r>
          </w:p>
        </w:tc>
        <w:tc>
          <w:tcPr>
            <w:tcW w:w="842" w:type="dxa"/>
            <w:tcBorders>
              <w:top w:val="nil"/>
              <w:left w:val="nil"/>
              <w:bottom w:val="nil"/>
              <w:right w:val="nil"/>
            </w:tcBorders>
            <w:vAlign w:val="bottom"/>
          </w:tcPr>
          <w:p w14:paraId="54313C30" w14:textId="77777777" w:rsidR="00D36B9A" w:rsidRPr="001404CD" w:rsidRDefault="00D36B9A" w:rsidP="007A29A6">
            <w:pPr>
              <w:pStyle w:val="Tabletext"/>
              <w:tabs>
                <w:tab w:val="decimal" w:pos="365"/>
              </w:tabs>
            </w:pPr>
            <w:r>
              <w:rPr>
                <w:rFonts w:cs="Arial"/>
                <w:color w:val="000000"/>
                <w:szCs w:val="16"/>
              </w:rPr>
              <w:t>20.2</w:t>
            </w:r>
          </w:p>
        </w:tc>
        <w:tc>
          <w:tcPr>
            <w:tcW w:w="896" w:type="dxa"/>
            <w:tcBorders>
              <w:top w:val="nil"/>
              <w:left w:val="nil"/>
              <w:bottom w:val="nil"/>
              <w:right w:val="nil"/>
            </w:tcBorders>
            <w:vAlign w:val="bottom"/>
          </w:tcPr>
          <w:p w14:paraId="7FDEE37C" w14:textId="77777777" w:rsidR="00D36B9A" w:rsidRPr="001404CD" w:rsidRDefault="00D36B9A" w:rsidP="007A29A6">
            <w:pPr>
              <w:pStyle w:val="Tabletext"/>
              <w:tabs>
                <w:tab w:val="decimal" w:pos="375"/>
              </w:tabs>
            </w:pPr>
            <w:r>
              <w:rPr>
                <w:rFonts w:cs="Arial"/>
                <w:color w:val="000000"/>
                <w:szCs w:val="16"/>
              </w:rPr>
              <w:t>49.4</w:t>
            </w:r>
          </w:p>
        </w:tc>
        <w:tc>
          <w:tcPr>
            <w:tcW w:w="841" w:type="dxa"/>
            <w:tcBorders>
              <w:top w:val="nil"/>
              <w:left w:val="nil"/>
              <w:bottom w:val="nil"/>
            </w:tcBorders>
            <w:vAlign w:val="bottom"/>
          </w:tcPr>
          <w:p w14:paraId="24CA1B63" w14:textId="77777777" w:rsidR="00D36B9A" w:rsidRPr="001404CD" w:rsidRDefault="00D36B9A" w:rsidP="007A29A6">
            <w:pPr>
              <w:pStyle w:val="Tabletext"/>
              <w:tabs>
                <w:tab w:val="decimal" w:pos="337"/>
              </w:tabs>
            </w:pPr>
            <w:r>
              <w:rPr>
                <w:rFonts w:cs="Arial"/>
                <w:color w:val="000000"/>
                <w:szCs w:val="16"/>
              </w:rPr>
              <w:t>3.7</w:t>
            </w:r>
          </w:p>
        </w:tc>
        <w:tc>
          <w:tcPr>
            <w:tcW w:w="841" w:type="dxa"/>
            <w:tcBorders>
              <w:top w:val="nil"/>
              <w:left w:val="nil"/>
              <w:bottom w:val="nil"/>
            </w:tcBorders>
            <w:vAlign w:val="bottom"/>
          </w:tcPr>
          <w:p w14:paraId="78896ADF" w14:textId="77777777" w:rsidR="00D36B9A" w:rsidRPr="001404CD" w:rsidRDefault="00D36B9A" w:rsidP="007A29A6">
            <w:pPr>
              <w:pStyle w:val="Tabletext"/>
              <w:tabs>
                <w:tab w:val="decimal" w:pos="349"/>
              </w:tabs>
            </w:pPr>
            <w:r>
              <w:rPr>
                <w:rFonts w:cs="Arial"/>
                <w:color w:val="000000"/>
                <w:szCs w:val="16"/>
              </w:rPr>
              <w:t>2.5</w:t>
            </w:r>
          </w:p>
        </w:tc>
        <w:tc>
          <w:tcPr>
            <w:tcW w:w="841" w:type="dxa"/>
            <w:tcBorders>
              <w:top w:val="nil"/>
              <w:left w:val="nil"/>
              <w:bottom w:val="nil"/>
              <w:right w:val="nil"/>
            </w:tcBorders>
            <w:vAlign w:val="bottom"/>
          </w:tcPr>
          <w:p w14:paraId="4AD5D8E8" w14:textId="77777777" w:rsidR="00D36B9A" w:rsidRPr="001404CD" w:rsidRDefault="00D36B9A" w:rsidP="007A29A6">
            <w:pPr>
              <w:pStyle w:val="Tabletext"/>
              <w:tabs>
                <w:tab w:val="decimal" w:pos="347"/>
              </w:tabs>
            </w:pPr>
            <w:r>
              <w:rPr>
                <w:rFonts w:cs="Arial"/>
                <w:color w:val="000000"/>
                <w:szCs w:val="16"/>
              </w:rPr>
              <w:t>6.2</w:t>
            </w:r>
          </w:p>
        </w:tc>
        <w:tc>
          <w:tcPr>
            <w:tcW w:w="896" w:type="dxa"/>
            <w:tcBorders>
              <w:top w:val="nil"/>
              <w:left w:val="nil"/>
              <w:bottom w:val="nil"/>
            </w:tcBorders>
            <w:vAlign w:val="bottom"/>
          </w:tcPr>
          <w:p w14:paraId="08EF2BB4" w14:textId="77777777" w:rsidR="00D36B9A" w:rsidRPr="001404CD" w:rsidRDefault="00D36B9A" w:rsidP="007A29A6">
            <w:pPr>
              <w:pStyle w:val="Tabletext"/>
              <w:tabs>
                <w:tab w:val="decimal" w:pos="359"/>
              </w:tabs>
            </w:pPr>
            <w:r>
              <w:rPr>
                <w:rFonts w:cs="Arial"/>
                <w:color w:val="000000"/>
                <w:szCs w:val="16"/>
              </w:rPr>
              <w:t>40.9</w:t>
            </w:r>
          </w:p>
        </w:tc>
      </w:tr>
      <w:tr w:rsidR="00D36B9A" w14:paraId="5DDEEC52" w14:textId="77777777" w:rsidTr="00D36B9A">
        <w:tc>
          <w:tcPr>
            <w:tcW w:w="2223" w:type="dxa"/>
            <w:tcBorders>
              <w:top w:val="nil"/>
              <w:bottom w:val="nil"/>
              <w:right w:val="nil"/>
            </w:tcBorders>
            <w:vAlign w:val="bottom"/>
          </w:tcPr>
          <w:p w14:paraId="0839EEBA" w14:textId="77777777" w:rsidR="00D36B9A" w:rsidRPr="00927CBF" w:rsidRDefault="00D36B9A" w:rsidP="00D36B9A">
            <w:pPr>
              <w:pStyle w:val="Tabletext"/>
            </w:pPr>
            <w:r w:rsidRPr="00590A0C">
              <w:t xml:space="preserve">Sales, Marketing </w:t>
            </w:r>
            <w:r>
              <w:t>&amp;</w:t>
            </w:r>
            <w:r w:rsidRPr="00590A0C">
              <w:t xml:space="preserve"> Public Relations </w:t>
            </w:r>
            <w:r w:rsidR="00D37FF3">
              <w:t>Profs</w:t>
            </w:r>
          </w:p>
        </w:tc>
        <w:tc>
          <w:tcPr>
            <w:tcW w:w="842" w:type="dxa"/>
            <w:tcBorders>
              <w:top w:val="nil"/>
              <w:left w:val="nil"/>
              <w:bottom w:val="nil"/>
              <w:right w:val="nil"/>
            </w:tcBorders>
            <w:vAlign w:val="bottom"/>
          </w:tcPr>
          <w:p w14:paraId="31881C9B" w14:textId="77777777" w:rsidR="00D36B9A" w:rsidRPr="001404CD" w:rsidRDefault="00D36B9A" w:rsidP="007A29A6">
            <w:pPr>
              <w:pStyle w:val="Tabletext"/>
              <w:tabs>
                <w:tab w:val="decimal" w:pos="365"/>
              </w:tabs>
            </w:pPr>
            <w:r>
              <w:rPr>
                <w:rFonts w:cs="Arial"/>
                <w:color w:val="000000"/>
                <w:szCs w:val="16"/>
              </w:rPr>
              <w:t>28.2</w:t>
            </w:r>
          </w:p>
        </w:tc>
        <w:tc>
          <w:tcPr>
            <w:tcW w:w="842" w:type="dxa"/>
            <w:tcBorders>
              <w:top w:val="nil"/>
              <w:left w:val="nil"/>
              <w:bottom w:val="nil"/>
              <w:right w:val="nil"/>
            </w:tcBorders>
            <w:vAlign w:val="bottom"/>
          </w:tcPr>
          <w:p w14:paraId="4DBE2147" w14:textId="77777777" w:rsidR="00D36B9A" w:rsidRPr="001404CD" w:rsidRDefault="00D36B9A" w:rsidP="007A29A6">
            <w:pPr>
              <w:pStyle w:val="Tabletext"/>
              <w:tabs>
                <w:tab w:val="decimal" w:pos="365"/>
              </w:tabs>
            </w:pPr>
            <w:r>
              <w:rPr>
                <w:rFonts w:cs="Arial"/>
                <w:color w:val="000000"/>
                <w:szCs w:val="16"/>
              </w:rPr>
              <w:t>10.7</w:t>
            </w:r>
          </w:p>
        </w:tc>
        <w:tc>
          <w:tcPr>
            <w:tcW w:w="896" w:type="dxa"/>
            <w:tcBorders>
              <w:top w:val="nil"/>
              <w:left w:val="nil"/>
              <w:bottom w:val="nil"/>
              <w:right w:val="nil"/>
            </w:tcBorders>
            <w:vAlign w:val="bottom"/>
          </w:tcPr>
          <w:p w14:paraId="120F78C3" w14:textId="77777777" w:rsidR="00D36B9A" w:rsidRPr="001404CD" w:rsidRDefault="00D36B9A" w:rsidP="007A29A6">
            <w:pPr>
              <w:pStyle w:val="Tabletext"/>
              <w:tabs>
                <w:tab w:val="decimal" w:pos="375"/>
              </w:tabs>
            </w:pPr>
            <w:r>
              <w:rPr>
                <w:rFonts w:cs="Arial"/>
                <w:color w:val="000000"/>
                <w:szCs w:val="16"/>
              </w:rPr>
              <w:t>38.9</w:t>
            </w:r>
          </w:p>
        </w:tc>
        <w:tc>
          <w:tcPr>
            <w:tcW w:w="841" w:type="dxa"/>
            <w:tcBorders>
              <w:top w:val="nil"/>
              <w:left w:val="nil"/>
              <w:bottom w:val="nil"/>
            </w:tcBorders>
            <w:vAlign w:val="bottom"/>
          </w:tcPr>
          <w:p w14:paraId="76988DC1" w14:textId="77777777" w:rsidR="00D36B9A" w:rsidRPr="001404CD" w:rsidRDefault="00D36B9A" w:rsidP="007A29A6">
            <w:pPr>
              <w:pStyle w:val="Tabletext"/>
              <w:tabs>
                <w:tab w:val="decimal" w:pos="337"/>
              </w:tabs>
            </w:pPr>
            <w:r>
              <w:rPr>
                <w:rFonts w:cs="Arial"/>
                <w:color w:val="000000"/>
                <w:szCs w:val="16"/>
              </w:rPr>
              <w:t>3.5</w:t>
            </w:r>
          </w:p>
        </w:tc>
        <w:tc>
          <w:tcPr>
            <w:tcW w:w="841" w:type="dxa"/>
            <w:tcBorders>
              <w:top w:val="nil"/>
              <w:left w:val="nil"/>
              <w:bottom w:val="nil"/>
            </w:tcBorders>
            <w:vAlign w:val="bottom"/>
          </w:tcPr>
          <w:p w14:paraId="558318CD" w14:textId="77777777" w:rsidR="00D36B9A" w:rsidRPr="001404CD" w:rsidRDefault="00D36B9A" w:rsidP="007A29A6">
            <w:pPr>
              <w:pStyle w:val="Tabletext"/>
              <w:tabs>
                <w:tab w:val="decimal" w:pos="349"/>
              </w:tabs>
            </w:pPr>
            <w:r>
              <w:rPr>
                <w:rFonts w:cs="Arial"/>
                <w:color w:val="000000"/>
                <w:szCs w:val="16"/>
              </w:rPr>
              <w:t>1.3</w:t>
            </w:r>
          </w:p>
        </w:tc>
        <w:tc>
          <w:tcPr>
            <w:tcW w:w="841" w:type="dxa"/>
            <w:tcBorders>
              <w:top w:val="nil"/>
              <w:left w:val="nil"/>
              <w:bottom w:val="nil"/>
              <w:right w:val="nil"/>
            </w:tcBorders>
            <w:vAlign w:val="bottom"/>
          </w:tcPr>
          <w:p w14:paraId="215B5BB2" w14:textId="77777777" w:rsidR="00D36B9A" w:rsidRPr="001404CD" w:rsidRDefault="00D36B9A" w:rsidP="007A29A6">
            <w:pPr>
              <w:pStyle w:val="Tabletext"/>
              <w:tabs>
                <w:tab w:val="decimal" w:pos="347"/>
              </w:tabs>
            </w:pPr>
            <w:r>
              <w:rPr>
                <w:rFonts w:cs="Arial"/>
                <w:color w:val="000000"/>
                <w:szCs w:val="16"/>
              </w:rPr>
              <w:t>4.9</w:t>
            </w:r>
          </w:p>
        </w:tc>
        <w:tc>
          <w:tcPr>
            <w:tcW w:w="896" w:type="dxa"/>
            <w:tcBorders>
              <w:top w:val="nil"/>
              <w:left w:val="nil"/>
              <w:bottom w:val="nil"/>
            </w:tcBorders>
            <w:vAlign w:val="bottom"/>
          </w:tcPr>
          <w:p w14:paraId="48D992BB" w14:textId="77777777" w:rsidR="00D36B9A" w:rsidRPr="001404CD" w:rsidRDefault="00D36B9A" w:rsidP="007A29A6">
            <w:pPr>
              <w:pStyle w:val="Tabletext"/>
              <w:tabs>
                <w:tab w:val="decimal" w:pos="359"/>
              </w:tabs>
            </w:pPr>
            <w:r>
              <w:rPr>
                <w:rFonts w:cs="Arial"/>
                <w:color w:val="000000"/>
                <w:szCs w:val="16"/>
              </w:rPr>
              <w:t>27.6</w:t>
            </w:r>
          </w:p>
        </w:tc>
      </w:tr>
      <w:tr w:rsidR="00D36B9A" w14:paraId="000C7BCC" w14:textId="77777777" w:rsidTr="00D36B9A">
        <w:tc>
          <w:tcPr>
            <w:tcW w:w="2223" w:type="dxa"/>
            <w:tcBorders>
              <w:top w:val="nil"/>
              <w:bottom w:val="nil"/>
              <w:right w:val="nil"/>
            </w:tcBorders>
            <w:vAlign w:val="bottom"/>
          </w:tcPr>
          <w:p w14:paraId="4C1CDE34" w14:textId="77777777" w:rsidR="00D36B9A" w:rsidRPr="00927CBF" w:rsidRDefault="00D36B9A" w:rsidP="00D36B9A">
            <w:pPr>
              <w:pStyle w:val="Tabletext"/>
            </w:pPr>
            <w:r w:rsidRPr="00590A0C">
              <w:t xml:space="preserve">Air </w:t>
            </w:r>
            <w:r>
              <w:t>&amp;</w:t>
            </w:r>
            <w:r w:rsidRPr="00590A0C">
              <w:t xml:space="preserve"> Marine Transport </w:t>
            </w:r>
            <w:r w:rsidR="00D37FF3">
              <w:t>Profs</w:t>
            </w:r>
          </w:p>
        </w:tc>
        <w:tc>
          <w:tcPr>
            <w:tcW w:w="842" w:type="dxa"/>
            <w:tcBorders>
              <w:top w:val="nil"/>
              <w:left w:val="nil"/>
              <w:bottom w:val="nil"/>
              <w:right w:val="nil"/>
            </w:tcBorders>
            <w:vAlign w:val="bottom"/>
          </w:tcPr>
          <w:p w14:paraId="0A85579F" w14:textId="77777777" w:rsidR="00D36B9A" w:rsidRPr="001404CD" w:rsidRDefault="00D36B9A" w:rsidP="007A29A6">
            <w:pPr>
              <w:pStyle w:val="Tabletext"/>
              <w:tabs>
                <w:tab w:val="decimal" w:pos="365"/>
              </w:tabs>
            </w:pPr>
            <w:r>
              <w:rPr>
                <w:rFonts w:cs="Arial"/>
                <w:color w:val="000000"/>
                <w:szCs w:val="16"/>
              </w:rPr>
              <w:t>6.3</w:t>
            </w:r>
          </w:p>
        </w:tc>
        <w:tc>
          <w:tcPr>
            <w:tcW w:w="842" w:type="dxa"/>
            <w:tcBorders>
              <w:top w:val="nil"/>
              <w:left w:val="nil"/>
              <w:bottom w:val="nil"/>
              <w:right w:val="nil"/>
            </w:tcBorders>
            <w:vAlign w:val="bottom"/>
          </w:tcPr>
          <w:p w14:paraId="387F235D" w14:textId="77777777" w:rsidR="00D36B9A" w:rsidRPr="001404CD" w:rsidRDefault="00D36B9A" w:rsidP="007A29A6">
            <w:pPr>
              <w:pStyle w:val="Tabletext"/>
              <w:tabs>
                <w:tab w:val="decimal" w:pos="365"/>
              </w:tabs>
            </w:pPr>
            <w:r>
              <w:rPr>
                <w:rFonts w:cs="Arial"/>
                <w:color w:val="000000"/>
                <w:szCs w:val="16"/>
              </w:rPr>
              <w:t>3.1</w:t>
            </w:r>
          </w:p>
        </w:tc>
        <w:tc>
          <w:tcPr>
            <w:tcW w:w="896" w:type="dxa"/>
            <w:tcBorders>
              <w:top w:val="nil"/>
              <w:left w:val="nil"/>
              <w:bottom w:val="nil"/>
              <w:right w:val="nil"/>
            </w:tcBorders>
            <w:vAlign w:val="bottom"/>
          </w:tcPr>
          <w:p w14:paraId="007C6DE5" w14:textId="77777777" w:rsidR="00D36B9A" w:rsidRPr="001404CD" w:rsidRDefault="00D36B9A" w:rsidP="007A29A6">
            <w:pPr>
              <w:pStyle w:val="Tabletext"/>
              <w:tabs>
                <w:tab w:val="decimal" w:pos="375"/>
              </w:tabs>
            </w:pPr>
            <w:r>
              <w:rPr>
                <w:rFonts w:cs="Arial"/>
                <w:color w:val="000000"/>
                <w:szCs w:val="16"/>
              </w:rPr>
              <w:t>9.4</w:t>
            </w:r>
          </w:p>
        </w:tc>
        <w:tc>
          <w:tcPr>
            <w:tcW w:w="841" w:type="dxa"/>
            <w:tcBorders>
              <w:top w:val="nil"/>
              <w:left w:val="nil"/>
              <w:bottom w:val="nil"/>
            </w:tcBorders>
            <w:vAlign w:val="bottom"/>
          </w:tcPr>
          <w:p w14:paraId="4090AC21" w14:textId="77777777" w:rsidR="00D36B9A" w:rsidRPr="001404CD" w:rsidRDefault="00D36B9A" w:rsidP="007A29A6">
            <w:pPr>
              <w:pStyle w:val="Tabletext"/>
              <w:tabs>
                <w:tab w:val="decimal" w:pos="337"/>
              </w:tabs>
            </w:pPr>
            <w:r>
              <w:rPr>
                <w:rFonts w:cs="Arial"/>
                <w:color w:val="000000"/>
                <w:szCs w:val="16"/>
              </w:rPr>
              <w:t>0.8</w:t>
            </w:r>
          </w:p>
        </w:tc>
        <w:tc>
          <w:tcPr>
            <w:tcW w:w="841" w:type="dxa"/>
            <w:tcBorders>
              <w:top w:val="nil"/>
              <w:left w:val="nil"/>
              <w:bottom w:val="nil"/>
            </w:tcBorders>
            <w:vAlign w:val="bottom"/>
          </w:tcPr>
          <w:p w14:paraId="092841D6" w14:textId="77777777" w:rsidR="00D36B9A" w:rsidRPr="001404CD" w:rsidRDefault="00D36B9A" w:rsidP="007A29A6">
            <w:pPr>
              <w:pStyle w:val="Tabletext"/>
              <w:tabs>
                <w:tab w:val="decimal" w:pos="349"/>
              </w:tabs>
            </w:pPr>
            <w:r>
              <w:rPr>
                <w:rFonts w:cs="Arial"/>
                <w:color w:val="000000"/>
                <w:szCs w:val="16"/>
              </w:rPr>
              <w:t>0.4</w:t>
            </w:r>
          </w:p>
        </w:tc>
        <w:tc>
          <w:tcPr>
            <w:tcW w:w="841" w:type="dxa"/>
            <w:tcBorders>
              <w:top w:val="nil"/>
              <w:left w:val="nil"/>
              <w:bottom w:val="nil"/>
              <w:right w:val="nil"/>
            </w:tcBorders>
            <w:vAlign w:val="bottom"/>
          </w:tcPr>
          <w:p w14:paraId="6872777F" w14:textId="77777777" w:rsidR="00D36B9A" w:rsidRPr="001404CD" w:rsidRDefault="00D36B9A" w:rsidP="007A29A6">
            <w:pPr>
              <w:pStyle w:val="Tabletext"/>
              <w:tabs>
                <w:tab w:val="decimal" w:pos="347"/>
              </w:tabs>
            </w:pPr>
            <w:r>
              <w:rPr>
                <w:rFonts w:cs="Arial"/>
                <w:color w:val="000000"/>
                <w:szCs w:val="16"/>
              </w:rPr>
              <w:t>1.2</w:t>
            </w:r>
          </w:p>
        </w:tc>
        <w:tc>
          <w:tcPr>
            <w:tcW w:w="896" w:type="dxa"/>
            <w:tcBorders>
              <w:top w:val="nil"/>
              <w:left w:val="nil"/>
              <w:bottom w:val="nil"/>
            </w:tcBorders>
            <w:vAlign w:val="bottom"/>
          </w:tcPr>
          <w:p w14:paraId="0A5F2B4A" w14:textId="77777777" w:rsidR="00D36B9A" w:rsidRPr="001404CD" w:rsidRDefault="00D36B9A" w:rsidP="007A29A6">
            <w:pPr>
              <w:pStyle w:val="Tabletext"/>
              <w:tabs>
                <w:tab w:val="decimal" w:pos="359"/>
              </w:tabs>
            </w:pPr>
            <w:r>
              <w:rPr>
                <w:rFonts w:cs="Arial"/>
                <w:color w:val="000000"/>
                <w:szCs w:val="16"/>
              </w:rPr>
              <w:t>32.9</w:t>
            </w:r>
          </w:p>
        </w:tc>
      </w:tr>
      <w:tr w:rsidR="00D36B9A" w14:paraId="4A2D3C53" w14:textId="77777777" w:rsidTr="00D36B9A">
        <w:tc>
          <w:tcPr>
            <w:tcW w:w="2223" w:type="dxa"/>
            <w:tcBorders>
              <w:top w:val="nil"/>
              <w:bottom w:val="nil"/>
              <w:right w:val="nil"/>
            </w:tcBorders>
            <w:vAlign w:val="bottom"/>
          </w:tcPr>
          <w:p w14:paraId="79F5E047" w14:textId="77777777" w:rsidR="00D36B9A" w:rsidRPr="00927CBF" w:rsidRDefault="00D36B9A" w:rsidP="00D36B9A">
            <w:pPr>
              <w:pStyle w:val="Tabletext"/>
            </w:pPr>
            <w:r w:rsidRPr="00590A0C">
              <w:t xml:space="preserve">Architects, Designers, Planners </w:t>
            </w:r>
            <w:r>
              <w:t>&amp;</w:t>
            </w:r>
            <w:r w:rsidRPr="00590A0C">
              <w:t xml:space="preserve"> Surveyors</w:t>
            </w:r>
          </w:p>
        </w:tc>
        <w:tc>
          <w:tcPr>
            <w:tcW w:w="842" w:type="dxa"/>
            <w:tcBorders>
              <w:top w:val="nil"/>
              <w:left w:val="nil"/>
              <w:bottom w:val="nil"/>
              <w:right w:val="nil"/>
            </w:tcBorders>
            <w:vAlign w:val="bottom"/>
          </w:tcPr>
          <w:p w14:paraId="68A9F336" w14:textId="77777777" w:rsidR="00D36B9A" w:rsidRPr="001404CD" w:rsidRDefault="00D36B9A" w:rsidP="007A29A6">
            <w:pPr>
              <w:pStyle w:val="Tabletext"/>
              <w:tabs>
                <w:tab w:val="decimal" w:pos="365"/>
              </w:tabs>
            </w:pPr>
            <w:r>
              <w:rPr>
                <w:rFonts w:cs="Arial"/>
                <w:color w:val="000000"/>
                <w:szCs w:val="16"/>
              </w:rPr>
              <w:t>27.6</w:t>
            </w:r>
          </w:p>
        </w:tc>
        <w:tc>
          <w:tcPr>
            <w:tcW w:w="842" w:type="dxa"/>
            <w:tcBorders>
              <w:top w:val="nil"/>
              <w:left w:val="nil"/>
              <w:bottom w:val="nil"/>
              <w:right w:val="nil"/>
            </w:tcBorders>
            <w:vAlign w:val="bottom"/>
          </w:tcPr>
          <w:p w14:paraId="5AE449FD" w14:textId="77777777" w:rsidR="00D36B9A" w:rsidRPr="001404CD" w:rsidRDefault="00D36B9A" w:rsidP="007A29A6">
            <w:pPr>
              <w:pStyle w:val="Tabletext"/>
              <w:tabs>
                <w:tab w:val="decimal" w:pos="365"/>
              </w:tabs>
            </w:pPr>
            <w:r>
              <w:rPr>
                <w:rFonts w:cs="Arial"/>
                <w:color w:val="000000"/>
                <w:szCs w:val="16"/>
              </w:rPr>
              <w:t>11.5</w:t>
            </w:r>
          </w:p>
        </w:tc>
        <w:tc>
          <w:tcPr>
            <w:tcW w:w="896" w:type="dxa"/>
            <w:tcBorders>
              <w:top w:val="nil"/>
              <w:left w:val="nil"/>
              <w:bottom w:val="nil"/>
              <w:right w:val="nil"/>
            </w:tcBorders>
            <w:vAlign w:val="bottom"/>
          </w:tcPr>
          <w:p w14:paraId="02F753EB" w14:textId="77777777" w:rsidR="00D36B9A" w:rsidRPr="001404CD" w:rsidRDefault="00D36B9A" w:rsidP="007A29A6">
            <w:pPr>
              <w:pStyle w:val="Tabletext"/>
              <w:tabs>
                <w:tab w:val="decimal" w:pos="375"/>
              </w:tabs>
            </w:pPr>
            <w:r>
              <w:rPr>
                <w:rFonts w:cs="Arial"/>
                <w:color w:val="000000"/>
                <w:szCs w:val="16"/>
              </w:rPr>
              <w:t>39.1</w:t>
            </w:r>
          </w:p>
        </w:tc>
        <w:tc>
          <w:tcPr>
            <w:tcW w:w="841" w:type="dxa"/>
            <w:tcBorders>
              <w:top w:val="nil"/>
              <w:left w:val="nil"/>
              <w:bottom w:val="nil"/>
            </w:tcBorders>
            <w:vAlign w:val="bottom"/>
          </w:tcPr>
          <w:p w14:paraId="655B0C26" w14:textId="77777777" w:rsidR="00D36B9A" w:rsidRPr="001404CD" w:rsidRDefault="00D36B9A" w:rsidP="007A29A6">
            <w:pPr>
              <w:pStyle w:val="Tabletext"/>
              <w:tabs>
                <w:tab w:val="decimal" w:pos="337"/>
              </w:tabs>
            </w:pPr>
            <w:r>
              <w:rPr>
                <w:rFonts w:cs="Arial"/>
                <w:color w:val="000000"/>
                <w:szCs w:val="16"/>
              </w:rPr>
              <w:t>3.4</w:t>
            </w:r>
          </w:p>
        </w:tc>
        <w:tc>
          <w:tcPr>
            <w:tcW w:w="841" w:type="dxa"/>
            <w:tcBorders>
              <w:top w:val="nil"/>
              <w:left w:val="nil"/>
              <w:bottom w:val="nil"/>
            </w:tcBorders>
            <w:vAlign w:val="bottom"/>
          </w:tcPr>
          <w:p w14:paraId="70EE0D55" w14:textId="77777777" w:rsidR="00D36B9A" w:rsidRPr="001404CD" w:rsidRDefault="00D36B9A" w:rsidP="007A29A6">
            <w:pPr>
              <w:pStyle w:val="Tabletext"/>
              <w:tabs>
                <w:tab w:val="decimal" w:pos="349"/>
              </w:tabs>
            </w:pPr>
            <w:r>
              <w:rPr>
                <w:rFonts w:cs="Arial"/>
                <w:color w:val="000000"/>
                <w:szCs w:val="16"/>
              </w:rPr>
              <w:t>1.4</w:t>
            </w:r>
          </w:p>
        </w:tc>
        <w:tc>
          <w:tcPr>
            <w:tcW w:w="841" w:type="dxa"/>
            <w:tcBorders>
              <w:top w:val="nil"/>
              <w:left w:val="nil"/>
              <w:bottom w:val="nil"/>
              <w:right w:val="nil"/>
            </w:tcBorders>
            <w:vAlign w:val="bottom"/>
          </w:tcPr>
          <w:p w14:paraId="77826C90" w14:textId="77777777" w:rsidR="00D36B9A" w:rsidRPr="001404CD" w:rsidRDefault="00D36B9A" w:rsidP="007A29A6">
            <w:pPr>
              <w:pStyle w:val="Tabletext"/>
              <w:tabs>
                <w:tab w:val="decimal" w:pos="347"/>
              </w:tabs>
            </w:pPr>
            <w:r>
              <w:rPr>
                <w:rFonts w:cs="Arial"/>
                <w:color w:val="000000"/>
                <w:szCs w:val="16"/>
              </w:rPr>
              <w:t>4.9</w:t>
            </w:r>
          </w:p>
        </w:tc>
        <w:tc>
          <w:tcPr>
            <w:tcW w:w="896" w:type="dxa"/>
            <w:tcBorders>
              <w:top w:val="nil"/>
              <w:left w:val="nil"/>
              <w:bottom w:val="nil"/>
            </w:tcBorders>
            <w:vAlign w:val="bottom"/>
          </w:tcPr>
          <w:p w14:paraId="618BC5B9" w14:textId="77777777" w:rsidR="00D36B9A" w:rsidRPr="001404CD" w:rsidRDefault="00D36B9A" w:rsidP="007A29A6">
            <w:pPr>
              <w:pStyle w:val="Tabletext"/>
              <w:tabs>
                <w:tab w:val="decimal" w:pos="359"/>
              </w:tabs>
            </w:pPr>
            <w:r>
              <w:rPr>
                <w:rFonts w:cs="Arial"/>
                <w:color w:val="000000"/>
                <w:szCs w:val="16"/>
              </w:rPr>
              <w:t>29.5</w:t>
            </w:r>
          </w:p>
        </w:tc>
      </w:tr>
      <w:tr w:rsidR="00D36B9A" w14:paraId="5DE3AFF0" w14:textId="77777777" w:rsidTr="00D36B9A">
        <w:tc>
          <w:tcPr>
            <w:tcW w:w="2223" w:type="dxa"/>
            <w:tcBorders>
              <w:top w:val="nil"/>
              <w:bottom w:val="nil"/>
              <w:right w:val="nil"/>
            </w:tcBorders>
            <w:vAlign w:val="bottom"/>
          </w:tcPr>
          <w:p w14:paraId="44700821" w14:textId="77777777" w:rsidR="00D36B9A" w:rsidRPr="00927CBF" w:rsidRDefault="00D36B9A" w:rsidP="00D36B9A">
            <w:pPr>
              <w:pStyle w:val="Tabletext"/>
            </w:pPr>
            <w:r w:rsidRPr="00D6011A">
              <w:t xml:space="preserve">Engineering </w:t>
            </w:r>
            <w:r w:rsidR="00D37FF3">
              <w:t>Profs</w:t>
            </w:r>
          </w:p>
        </w:tc>
        <w:tc>
          <w:tcPr>
            <w:tcW w:w="842" w:type="dxa"/>
            <w:tcBorders>
              <w:top w:val="nil"/>
              <w:left w:val="nil"/>
              <w:bottom w:val="nil"/>
              <w:right w:val="nil"/>
            </w:tcBorders>
            <w:vAlign w:val="bottom"/>
          </w:tcPr>
          <w:p w14:paraId="18F4BAE0" w14:textId="77777777" w:rsidR="00D36B9A" w:rsidRPr="001404CD" w:rsidRDefault="00D36B9A" w:rsidP="007A29A6">
            <w:pPr>
              <w:pStyle w:val="Tabletext"/>
              <w:tabs>
                <w:tab w:val="decimal" w:pos="365"/>
              </w:tabs>
            </w:pPr>
            <w:r>
              <w:rPr>
                <w:rFonts w:cs="Arial"/>
                <w:color w:val="000000"/>
                <w:szCs w:val="16"/>
              </w:rPr>
              <w:t>31.5</w:t>
            </w:r>
          </w:p>
        </w:tc>
        <w:tc>
          <w:tcPr>
            <w:tcW w:w="842" w:type="dxa"/>
            <w:tcBorders>
              <w:top w:val="nil"/>
              <w:left w:val="nil"/>
              <w:bottom w:val="nil"/>
              <w:right w:val="nil"/>
            </w:tcBorders>
            <w:vAlign w:val="bottom"/>
          </w:tcPr>
          <w:p w14:paraId="7FB1D187" w14:textId="77777777" w:rsidR="00D36B9A" w:rsidRPr="001404CD" w:rsidRDefault="00D36B9A" w:rsidP="007A29A6">
            <w:pPr>
              <w:pStyle w:val="Tabletext"/>
              <w:tabs>
                <w:tab w:val="decimal" w:pos="365"/>
              </w:tabs>
            </w:pPr>
            <w:r>
              <w:rPr>
                <w:rFonts w:cs="Arial"/>
                <w:color w:val="000000"/>
                <w:szCs w:val="16"/>
              </w:rPr>
              <w:t>12.4</w:t>
            </w:r>
          </w:p>
        </w:tc>
        <w:tc>
          <w:tcPr>
            <w:tcW w:w="896" w:type="dxa"/>
            <w:tcBorders>
              <w:top w:val="nil"/>
              <w:left w:val="nil"/>
              <w:bottom w:val="nil"/>
              <w:right w:val="nil"/>
            </w:tcBorders>
            <w:vAlign w:val="bottom"/>
          </w:tcPr>
          <w:p w14:paraId="63C0240C" w14:textId="77777777" w:rsidR="00D36B9A" w:rsidRPr="001404CD" w:rsidRDefault="00D36B9A" w:rsidP="007A29A6">
            <w:pPr>
              <w:pStyle w:val="Tabletext"/>
              <w:tabs>
                <w:tab w:val="decimal" w:pos="375"/>
              </w:tabs>
            </w:pPr>
            <w:r>
              <w:rPr>
                <w:rFonts w:cs="Arial"/>
                <w:color w:val="000000"/>
                <w:szCs w:val="16"/>
              </w:rPr>
              <w:t>43.9</w:t>
            </w:r>
          </w:p>
        </w:tc>
        <w:tc>
          <w:tcPr>
            <w:tcW w:w="841" w:type="dxa"/>
            <w:tcBorders>
              <w:top w:val="nil"/>
              <w:left w:val="nil"/>
              <w:bottom w:val="nil"/>
            </w:tcBorders>
            <w:vAlign w:val="bottom"/>
          </w:tcPr>
          <w:p w14:paraId="5D33D1E0" w14:textId="77777777" w:rsidR="00D36B9A" w:rsidRPr="001404CD" w:rsidRDefault="00D36B9A" w:rsidP="007A29A6">
            <w:pPr>
              <w:pStyle w:val="Tabletext"/>
              <w:tabs>
                <w:tab w:val="decimal" w:pos="337"/>
              </w:tabs>
            </w:pPr>
            <w:r>
              <w:rPr>
                <w:rFonts w:cs="Arial"/>
                <w:color w:val="000000"/>
                <w:szCs w:val="16"/>
              </w:rPr>
              <w:t>3.9</w:t>
            </w:r>
          </w:p>
        </w:tc>
        <w:tc>
          <w:tcPr>
            <w:tcW w:w="841" w:type="dxa"/>
            <w:tcBorders>
              <w:top w:val="nil"/>
              <w:left w:val="nil"/>
              <w:bottom w:val="nil"/>
            </w:tcBorders>
            <w:vAlign w:val="bottom"/>
          </w:tcPr>
          <w:p w14:paraId="28075F56" w14:textId="77777777" w:rsidR="00D36B9A" w:rsidRPr="001404CD" w:rsidRDefault="00D36B9A" w:rsidP="007A29A6">
            <w:pPr>
              <w:pStyle w:val="Tabletext"/>
              <w:tabs>
                <w:tab w:val="decimal" w:pos="349"/>
              </w:tabs>
            </w:pPr>
            <w:r>
              <w:rPr>
                <w:rFonts w:cs="Arial"/>
                <w:color w:val="000000"/>
                <w:szCs w:val="16"/>
              </w:rPr>
              <w:t>1.6</w:t>
            </w:r>
          </w:p>
        </w:tc>
        <w:tc>
          <w:tcPr>
            <w:tcW w:w="841" w:type="dxa"/>
            <w:tcBorders>
              <w:top w:val="nil"/>
              <w:left w:val="nil"/>
              <w:bottom w:val="nil"/>
              <w:right w:val="nil"/>
            </w:tcBorders>
            <w:vAlign w:val="bottom"/>
          </w:tcPr>
          <w:p w14:paraId="3DE11B5E" w14:textId="77777777" w:rsidR="00D36B9A" w:rsidRPr="001404CD" w:rsidRDefault="00D36B9A" w:rsidP="007A29A6">
            <w:pPr>
              <w:pStyle w:val="Tabletext"/>
              <w:tabs>
                <w:tab w:val="decimal" w:pos="347"/>
              </w:tabs>
            </w:pPr>
            <w:r>
              <w:rPr>
                <w:rFonts w:cs="Arial"/>
                <w:color w:val="000000"/>
                <w:szCs w:val="16"/>
              </w:rPr>
              <w:t>5.5</w:t>
            </w:r>
          </w:p>
        </w:tc>
        <w:tc>
          <w:tcPr>
            <w:tcW w:w="896" w:type="dxa"/>
            <w:tcBorders>
              <w:top w:val="nil"/>
              <w:left w:val="nil"/>
              <w:bottom w:val="nil"/>
            </w:tcBorders>
            <w:vAlign w:val="bottom"/>
          </w:tcPr>
          <w:p w14:paraId="7FE3B6AB" w14:textId="77777777" w:rsidR="00D36B9A" w:rsidRPr="001404CD" w:rsidRDefault="00D36B9A" w:rsidP="007A29A6">
            <w:pPr>
              <w:pStyle w:val="Tabletext"/>
              <w:tabs>
                <w:tab w:val="decimal" w:pos="359"/>
              </w:tabs>
            </w:pPr>
            <w:r>
              <w:rPr>
                <w:rFonts w:cs="Arial"/>
                <w:color w:val="000000"/>
                <w:szCs w:val="16"/>
              </w:rPr>
              <w:t>28.2</w:t>
            </w:r>
          </w:p>
        </w:tc>
      </w:tr>
      <w:tr w:rsidR="00D36B9A" w14:paraId="2C4A5213" w14:textId="77777777" w:rsidTr="00D36B9A">
        <w:tc>
          <w:tcPr>
            <w:tcW w:w="2223" w:type="dxa"/>
            <w:tcBorders>
              <w:top w:val="nil"/>
              <w:bottom w:val="nil"/>
              <w:right w:val="nil"/>
            </w:tcBorders>
            <w:vAlign w:val="bottom"/>
          </w:tcPr>
          <w:p w14:paraId="02E160BC" w14:textId="77777777" w:rsidR="00D36B9A" w:rsidRPr="00927CBF" w:rsidRDefault="00D36B9A" w:rsidP="00D36B9A">
            <w:pPr>
              <w:pStyle w:val="Tabletext"/>
            </w:pPr>
            <w:r w:rsidRPr="00D6011A">
              <w:t xml:space="preserve">Natural </w:t>
            </w:r>
            <w:r>
              <w:t>&amp;</w:t>
            </w:r>
            <w:r w:rsidRPr="00D6011A">
              <w:t xml:space="preserve"> Physical </w:t>
            </w:r>
            <w:r w:rsidR="00385628">
              <w:br/>
            </w:r>
            <w:r w:rsidRPr="00D6011A">
              <w:t xml:space="preserve">Science </w:t>
            </w:r>
            <w:r w:rsidR="00D37FF3">
              <w:t>Profs</w:t>
            </w:r>
          </w:p>
        </w:tc>
        <w:tc>
          <w:tcPr>
            <w:tcW w:w="842" w:type="dxa"/>
            <w:tcBorders>
              <w:top w:val="nil"/>
              <w:left w:val="nil"/>
              <w:bottom w:val="nil"/>
              <w:right w:val="nil"/>
            </w:tcBorders>
            <w:vAlign w:val="bottom"/>
          </w:tcPr>
          <w:p w14:paraId="1B48B7E8" w14:textId="77777777" w:rsidR="00D36B9A" w:rsidRPr="001404CD" w:rsidRDefault="00D36B9A" w:rsidP="007A29A6">
            <w:pPr>
              <w:pStyle w:val="Tabletext"/>
              <w:tabs>
                <w:tab w:val="decimal" w:pos="365"/>
              </w:tabs>
            </w:pPr>
            <w:r>
              <w:rPr>
                <w:rFonts w:cs="Arial"/>
                <w:color w:val="000000"/>
                <w:szCs w:val="16"/>
              </w:rPr>
              <w:t>22.0</w:t>
            </w:r>
          </w:p>
        </w:tc>
        <w:tc>
          <w:tcPr>
            <w:tcW w:w="842" w:type="dxa"/>
            <w:tcBorders>
              <w:top w:val="nil"/>
              <w:left w:val="nil"/>
              <w:bottom w:val="nil"/>
              <w:right w:val="nil"/>
            </w:tcBorders>
            <w:vAlign w:val="bottom"/>
          </w:tcPr>
          <w:p w14:paraId="4FC40E2F" w14:textId="77777777" w:rsidR="00D36B9A" w:rsidRPr="001404CD" w:rsidRDefault="00D36B9A" w:rsidP="007A29A6">
            <w:pPr>
              <w:pStyle w:val="Tabletext"/>
              <w:tabs>
                <w:tab w:val="decimal" w:pos="365"/>
              </w:tabs>
            </w:pPr>
            <w:r>
              <w:rPr>
                <w:rFonts w:cs="Arial"/>
                <w:color w:val="000000"/>
                <w:szCs w:val="16"/>
              </w:rPr>
              <w:t>12.8</w:t>
            </w:r>
          </w:p>
        </w:tc>
        <w:tc>
          <w:tcPr>
            <w:tcW w:w="896" w:type="dxa"/>
            <w:tcBorders>
              <w:top w:val="nil"/>
              <w:left w:val="nil"/>
              <w:bottom w:val="nil"/>
              <w:right w:val="nil"/>
            </w:tcBorders>
            <w:vAlign w:val="bottom"/>
          </w:tcPr>
          <w:p w14:paraId="2F60F5D2" w14:textId="77777777" w:rsidR="00D36B9A" w:rsidRPr="001404CD" w:rsidRDefault="00D36B9A" w:rsidP="007A29A6">
            <w:pPr>
              <w:pStyle w:val="Tabletext"/>
              <w:tabs>
                <w:tab w:val="decimal" w:pos="375"/>
              </w:tabs>
            </w:pPr>
            <w:r>
              <w:rPr>
                <w:rFonts w:cs="Arial"/>
                <w:color w:val="000000"/>
                <w:szCs w:val="16"/>
              </w:rPr>
              <w:t>34.7</w:t>
            </w:r>
          </w:p>
        </w:tc>
        <w:tc>
          <w:tcPr>
            <w:tcW w:w="841" w:type="dxa"/>
            <w:tcBorders>
              <w:top w:val="nil"/>
              <w:left w:val="nil"/>
              <w:bottom w:val="nil"/>
            </w:tcBorders>
            <w:vAlign w:val="bottom"/>
          </w:tcPr>
          <w:p w14:paraId="35C33D7A" w14:textId="77777777" w:rsidR="00D36B9A" w:rsidRPr="001404CD" w:rsidRDefault="00D36B9A" w:rsidP="007A29A6">
            <w:pPr>
              <w:pStyle w:val="Tabletext"/>
              <w:tabs>
                <w:tab w:val="decimal" w:pos="337"/>
              </w:tabs>
            </w:pPr>
            <w:r>
              <w:rPr>
                <w:rFonts w:cs="Arial"/>
                <w:color w:val="000000"/>
                <w:szCs w:val="16"/>
              </w:rPr>
              <w:t>2.7</w:t>
            </w:r>
          </w:p>
        </w:tc>
        <w:tc>
          <w:tcPr>
            <w:tcW w:w="841" w:type="dxa"/>
            <w:tcBorders>
              <w:top w:val="nil"/>
              <w:left w:val="nil"/>
              <w:bottom w:val="nil"/>
            </w:tcBorders>
            <w:vAlign w:val="bottom"/>
          </w:tcPr>
          <w:p w14:paraId="1E1A300A" w14:textId="77777777" w:rsidR="00D36B9A" w:rsidRPr="001404CD" w:rsidRDefault="00D36B9A" w:rsidP="007A29A6">
            <w:pPr>
              <w:pStyle w:val="Tabletext"/>
              <w:tabs>
                <w:tab w:val="decimal" w:pos="349"/>
              </w:tabs>
            </w:pPr>
            <w:r>
              <w:rPr>
                <w:rFonts w:cs="Arial"/>
                <w:color w:val="000000"/>
                <w:szCs w:val="16"/>
              </w:rPr>
              <w:t>1.6</w:t>
            </w:r>
          </w:p>
        </w:tc>
        <w:tc>
          <w:tcPr>
            <w:tcW w:w="841" w:type="dxa"/>
            <w:tcBorders>
              <w:top w:val="nil"/>
              <w:left w:val="nil"/>
              <w:bottom w:val="nil"/>
              <w:right w:val="nil"/>
            </w:tcBorders>
            <w:vAlign w:val="bottom"/>
          </w:tcPr>
          <w:p w14:paraId="6DB1A461" w14:textId="77777777" w:rsidR="00D36B9A" w:rsidRPr="001404CD" w:rsidRDefault="00D36B9A" w:rsidP="007A29A6">
            <w:pPr>
              <w:pStyle w:val="Tabletext"/>
              <w:tabs>
                <w:tab w:val="decimal" w:pos="347"/>
              </w:tabs>
            </w:pPr>
            <w:r>
              <w:rPr>
                <w:rFonts w:cs="Arial"/>
                <w:color w:val="000000"/>
                <w:szCs w:val="16"/>
              </w:rPr>
              <w:t>4.3</w:t>
            </w:r>
          </w:p>
        </w:tc>
        <w:tc>
          <w:tcPr>
            <w:tcW w:w="896" w:type="dxa"/>
            <w:tcBorders>
              <w:top w:val="nil"/>
              <w:left w:val="nil"/>
              <w:bottom w:val="nil"/>
            </w:tcBorders>
            <w:vAlign w:val="bottom"/>
          </w:tcPr>
          <w:p w14:paraId="52FC18A5" w14:textId="77777777" w:rsidR="00D36B9A" w:rsidRPr="001404CD" w:rsidRDefault="00D36B9A" w:rsidP="007A29A6">
            <w:pPr>
              <w:pStyle w:val="Tabletext"/>
              <w:tabs>
                <w:tab w:val="decimal" w:pos="359"/>
              </w:tabs>
            </w:pPr>
            <w:r>
              <w:rPr>
                <w:rFonts w:cs="Arial"/>
                <w:color w:val="000000"/>
                <w:szCs w:val="16"/>
              </w:rPr>
              <w:t>36.7</w:t>
            </w:r>
          </w:p>
        </w:tc>
      </w:tr>
      <w:tr w:rsidR="00D36B9A" w14:paraId="43FD1782" w14:textId="77777777" w:rsidTr="00D36B9A">
        <w:tc>
          <w:tcPr>
            <w:tcW w:w="2223" w:type="dxa"/>
            <w:tcBorders>
              <w:top w:val="nil"/>
              <w:bottom w:val="nil"/>
              <w:right w:val="nil"/>
            </w:tcBorders>
            <w:vAlign w:val="bottom"/>
          </w:tcPr>
          <w:p w14:paraId="3A3B7E77" w14:textId="77777777" w:rsidR="00D36B9A" w:rsidRPr="00927CBF" w:rsidRDefault="00D36B9A" w:rsidP="00D36B9A">
            <w:pPr>
              <w:pStyle w:val="Tabletext"/>
            </w:pPr>
            <w:r w:rsidRPr="00D6011A">
              <w:t>School Teachers</w:t>
            </w:r>
          </w:p>
        </w:tc>
        <w:tc>
          <w:tcPr>
            <w:tcW w:w="842" w:type="dxa"/>
            <w:tcBorders>
              <w:top w:val="nil"/>
              <w:left w:val="nil"/>
              <w:bottom w:val="nil"/>
              <w:right w:val="nil"/>
            </w:tcBorders>
            <w:vAlign w:val="bottom"/>
          </w:tcPr>
          <w:p w14:paraId="176F73B9" w14:textId="77777777" w:rsidR="00D36B9A" w:rsidRPr="001404CD" w:rsidRDefault="00D36B9A" w:rsidP="007A29A6">
            <w:pPr>
              <w:pStyle w:val="Tabletext"/>
              <w:tabs>
                <w:tab w:val="decimal" w:pos="365"/>
              </w:tabs>
            </w:pPr>
            <w:r>
              <w:rPr>
                <w:rFonts w:cs="Arial"/>
                <w:color w:val="000000"/>
                <w:szCs w:val="16"/>
              </w:rPr>
              <w:t>44.1</w:t>
            </w:r>
          </w:p>
        </w:tc>
        <w:tc>
          <w:tcPr>
            <w:tcW w:w="842" w:type="dxa"/>
            <w:tcBorders>
              <w:top w:val="nil"/>
              <w:left w:val="nil"/>
              <w:bottom w:val="nil"/>
              <w:right w:val="nil"/>
            </w:tcBorders>
            <w:vAlign w:val="bottom"/>
          </w:tcPr>
          <w:p w14:paraId="29B7478A" w14:textId="77777777" w:rsidR="00D36B9A" w:rsidRPr="001404CD" w:rsidRDefault="00D36B9A" w:rsidP="007A29A6">
            <w:pPr>
              <w:pStyle w:val="Tabletext"/>
              <w:tabs>
                <w:tab w:val="decimal" w:pos="365"/>
              </w:tabs>
            </w:pPr>
            <w:r>
              <w:rPr>
                <w:rFonts w:cs="Arial"/>
                <w:color w:val="000000"/>
                <w:szCs w:val="16"/>
              </w:rPr>
              <w:t>79.2</w:t>
            </w:r>
          </w:p>
        </w:tc>
        <w:tc>
          <w:tcPr>
            <w:tcW w:w="896" w:type="dxa"/>
            <w:tcBorders>
              <w:top w:val="nil"/>
              <w:left w:val="nil"/>
              <w:bottom w:val="nil"/>
              <w:right w:val="nil"/>
            </w:tcBorders>
            <w:vAlign w:val="bottom"/>
          </w:tcPr>
          <w:p w14:paraId="77404FF9" w14:textId="77777777" w:rsidR="00D36B9A" w:rsidRPr="001404CD" w:rsidRDefault="00D36B9A" w:rsidP="007A29A6">
            <w:pPr>
              <w:pStyle w:val="Tabletext"/>
              <w:tabs>
                <w:tab w:val="decimal" w:pos="375"/>
              </w:tabs>
            </w:pPr>
            <w:r>
              <w:rPr>
                <w:rFonts w:cs="Arial"/>
                <w:color w:val="000000"/>
                <w:szCs w:val="16"/>
              </w:rPr>
              <w:t>123.3</w:t>
            </w:r>
          </w:p>
        </w:tc>
        <w:tc>
          <w:tcPr>
            <w:tcW w:w="841" w:type="dxa"/>
            <w:tcBorders>
              <w:top w:val="nil"/>
              <w:left w:val="nil"/>
              <w:bottom w:val="nil"/>
            </w:tcBorders>
            <w:vAlign w:val="bottom"/>
          </w:tcPr>
          <w:p w14:paraId="7948F14C" w14:textId="77777777" w:rsidR="00D36B9A" w:rsidRPr="001404CD" w:rsidRDefault="00D36B9A" w:rsidP="007A29A6">
            <w:pPr>
              <w:pStyle w:val="Tabletext"/>
              <w:tabs>
                <w:tab w:val="decimal" w:pos="337"/>
              </w:tabs>
            </w:pPr>
            <w:r>
              <w:rPr>
                <w:rFonts w:cs="Arial"/>
                <w:color w:val="000000"/>
                <w:szCs w:val="16"/>
              </w:rPr>
              <w:t>5.5</w:t>
            </w:r>
          </w:p>
        </w:tc>
        <w:tc>
          <w:tcPr>
            <w:tcW w:w="841" w:type="dxa"/>
            <w:tcBorders>
              <w:top w:val="nil"/>
              <w:left w:val="nil"/>
              <w:bottom w:val="nil"/>
            </w:tcBorders>
            <w:vAlign w:val="bottom"/>
          </w:tcPr>
          <w:p w14:paraId="7E5DFBE6" w14:textId="77777777" w:rsidR="00D36B9A" w:rsidRPr="001404CD" w:rsidRDefault="00D36B9A" w:rsidP="007A29A6">
            <w:pPr>
              <w:pStyle w:val="Tabletext"/>
              <w:tabs>
                <w:tab w:val="decimal" w:pos="349"/>
              </w:tabs>
            </w:pPr>
            <w:r>
              <w:rPr>
                <w:rFonts w:cs="Arial"/>
                <w:color w:val="000000"/>
                <w:szCs w:val="16"/>
              </w:rPr>
              <w:t>9.9</w:t>
            </w:r>
          </w:p>
        </w:tc>
        <w:tc>
          <w:tcPr>
            <w:tcW w:w="841" w:type="dxa"/>
            <w:tcBorders>
              <w:top w:val="nil"/>
              <w:left w:val="nil"/>
              <w:bottom w:val="nil"/>
              <w:right w:val="nil"/>
            </w:tcBorders>
            <w:vAlign w:val="bottom"/>
          </w:tcPr>
          <w:p w14:paraId="76959A2B" w14:textId="77777777" w:rsidR="00D36B9A" w:rsidRPr="001404CD" w:rsidRDefault="00D36B9A" w:rsidP="007A29A6">
            <w:pPr>
              <w:pStyle w:val="Tabletext"/>
              <w:tabs>
                <w:tab w:val="decimal" w:pos="347"/>
              </w:tabs>
            </w:pPr>
            <w:r>
              <w:rPr>
                <w:rFonts w:cs="Arial"/>
                <w:color w:val="000000"/>
                <w:szCs w:val="16"/>
              </w:rPr>
              <w:t>15.4</w:t>
            </w:r>
          </w:p>
        </w:tc>
        <w:tc>
          <w:tcPr>
            <w:tcW w:w="896" w:type="dxa"/>
            <w:tcBorders>
              <w:top w:val="nil"/>
              <w:left w:val="nil"/>
              <w:bottom w:val="nil"/>
            </w:tcBorders>
            <w:vAlign w:val="bottom"/>
          </w:tcPr>
          <w:p w14:paraId="644847F3" w14:textId="77777777" w:rsidR="00D36B9A" w:rsidRPr="001404CD" w:rsidRDefault="00D36B9A" w:rsidP="007A29A6">
            <w:pPr>
              <w:pStyle w:val="Tabletext"/>
              <w:tabs>
                <w:tab w:val="decimal" w:pos="359"/>
              </w:tabs>
            </w:pPr>
            <w:r>
              <w:rPr>
                <w:rFonts w:cs="Arial"/>
                <w:color w:val="000000"/>
                <w:szCs w:val="16"/>
              </w:rPr>
              <w:t>64.2</w:t>
            </w:r>
          </w:p>
        </w:tc>
      </w:tr>
      <w:tr w:rsidR="00D36B9A" w14:paraId="7C9BFB91" w14:textId="77777777" w:rsidTr="00D36B9A">
        <w:tc>
          <w:tcPr>
            <w:tcW w:w="2223" w:type="dxa"/>
            <w:tcBorders>
              <w:top w:val="nil"/>
              <w:bottom w:val="nil"/>
              <w:right w:val="nil"/>
            </w:tcBorders>
            <w:vAlign w:val="bottom"/>
          </w:tcPr>
          <w:p w14:paraId="5F7BB516" w14:textId="77777777" w:rsidR="00D36B9A" w:rsidRPr="00927CBF" w:rsidRDefault="00D36B9A" w:rsidP="00D36B9A">
            <w:pPr>
              <w:pStyle w:val="Tabletext"/>
            </w:pPr>
            <w:r w:rsidRPr="00D6011A">
              <w:t>Tertiary Education Teachers</w:t>
            </w:r>
          </w:p>
        </w:tc>
        <w:tc>
          <w:tcPr>
            <w:tcW w:w="842" w:type="dxa"/>
            <w:tcBorders>
              <w:top w:val="nil"/>
              <w:left w:val="nil"/>
              <w:bottom w:val="nil"/>
              <w:right w:val="nil"/>
            </w:tcBorders>
            <w:vAlign w:val="bottom"/>
          </w:tcPr>
          <w:p w14:paraId="27DEE52F" w14:textId="77777777" w:rsidR="00D36B9A" w:rsidRPr="001404CD" w:rsidRDefault="00D36B9A" w:rsidP="007A29A6">
            <w:pPr>
              <w:pStyle w:val="Tabletext"/>
              <w:tabs>
                <w:tab w:val="decimal" w:pos="365"/>
              </w:tabs>
            </w:pPr>
            <w:r>
              <w:rPr>
                <w:rFonts w:cs="Arial"/>
                <w:color w:val="000000"/>
                <w:szCs w:val="16"/>
              </w:rPr>
              <w:t>36.0</w:t>
            </w:r>
          </w:p>
        </w:tc>
        <w:tc>
          <w:tcPr>
            <w:tcW w:w="842" w:type="dxa"/>
            <w:tcBorders>
              <w:top w:val="nil"/>
              <w:left w:val="nil"/>
              <w:bottom w:val="nil"/>
              <w:right w:val="nil"/>
            </w:tcBorders>
            <w:vAlign w:val="bottom"/>
          </w:tcPr>
          <w:p w14:paraId="2D0B0DE6" w14:textId="77777777" w:rsidR="00D36B9A" w:rsidRPr="001404CD" w:rsidRDefault="00D36B9A" w:rsidP="007A29A6">
            <w:pPr>
              <w:pStyle w:val="Tabletext"/>
              <w:tabs>
                <w:tab w:val="decimal" w:pos="365"/>
              </w:tabs>
            </w:pPr>
            <w:r>
              <w:rPr>
                <w:rFonts w:cs="Arial"/>
                <w:color w:val="000000"/>
                <w:szCs w:val="16"/>
              </w:rPr>
              <w:t>20.1</w:t>
            </w:r>
          </w:p>
        </w:tc>
        <w:tc>
          <w:tcPr>
            <w:tcW w:w="896" w:type="dxa"/>
            <w:tcBorders>
              <w:top w:val="nil"/>
              <w:left w:val="nil"/>
              <w:bottom w:val="nil"/>
              <w:right w:val="nil"/>
            </w:tcBorders>
            <w:vAlign w:val="bottom"/>
          </w:tcPr>
          <w:p w14:paraId="1C20F185" w14:textId="77777777" w:rsidR="00D36B9A" w:rsidRPr="001404CD" w:rsidRDefault="00D36B9A" w:rsidP="007A29A6">
            <w:pPr>
              <w:pStyle w:val="Tabletext"/>
              <w:tabs>
                <w:tab w:val="decimal" w:pos="375"/>
              </w:tabs>
            </w:pPr>
            <w:r>
              <w:rPr>
                <w:rFonts w:cs="Arial"/>
                <w:color w:val="000000"/>
                <w:szCs w:val="16"/>
              </w:rPr>
              <w:t>56.1</w:t>
            </w:r>
          </w:p>
        </w:tc>
        <w:tc>
          <w:tcPr>
            <w:tcW w:w="841" w:type="dxa"/>
            <w:tcBorders>
              <w:top w:val="nil"/>
              <w:left w:val="nil"/>
              <w:bottom w:val="nil"/>
            </w:tcBorders>
            <w:vAlign w:val="bottom"/>
          </w:tcPr>
          <w:p w14:paraId="36DE414D" w14:textId="77777777" w:rsidR="00D36B9A" w:rsidRPr="001404CD" w:rsidRDefault="00D36B9A" w:rsidP="007A29A6">
            <w:pPr>
              <w:pStyle w:val="Tabletext"/>
              <w:tabs>
                <w:tab w:val="decimal" w:pos="337"/>
              </w:tabs>
            </w:pPr>
            <w:r>
              <w:rPr>
                <w:rFonts w:cs="Arial"/>
                <w:color w:val="000000"/>
                <w:szCs w:val="16"/>
              </w:rPr>
              <w:t>4.5</w:t>
            </w:r>
          </w:p>
        </w:tc>
        <w:tc>
          <w:tcPr>
            <w:tcW w:w="841" w:type="dxa"/>
            <w:tcBorders>
              <w:top w:val="nil"/>
              <w:left w:val="nil"/>
              <w:bottom w:val="nil"/>
            </w:tcBorders>
            <w:vAlign w:val="bottom"/>
          </w:tcPr>
          <w:p w14:paraId="077BF37A" w14:textId="77777777" w:rsidR="00D36B9A" w:rsidRPr="001404CD" w:rsidRDefault="00D36B9A" w:rsidP="007A29A6">
            <w:pPr>
              <w:pStyle w:val="Tabletext"/>
              <w:tabs>
                <w:tab w:val="decimal" w:pos="349"/>
              </w:tabs>
            </w:pPr>
            <w:r>
              <w:rPr>
                <w:rFonts w:cs="Arial"/>
                <w:color w:val="000000"/>
                <w:szCs w:val="16"/>
              </w:rPr>
              <w:t>2.5</w:t>
            </w:r>
          </w:p>
        </w:tc>
        <w:tc>
          <w:tcPr>
            <w:tcW w:w="841" w:type="dxa"/>
            <w:tcBorders>
              <w:top w:val="nil"/>
              <w:left w:val="nil"/>
              <w:bottom w:val="nil"/>
              <w:right w:val="nil"/>
            </w:tcBorders>
            <w:vAlign w:val="bottom"/>
          </w:tcPr>
          <w:p w14:paraId="39385441" w14:textId="77777777" w:rsidR="00D36B9A" w:rsidRPr="001404CD" w:rsidRDefault="00D36B9A" w:rsidP="007A29A6">
            <w:pPr>
              <w:pStyle w:val="Tabletext"/>
              <w:tabs>
                <w:tab w:val="decimal" w:pos="347"/>
              </w:tabs>
            </w:pPr>
            <w:r>
              <w:rPr>
                <w:rFonts w:cs="Arial"/>
                <w:color w:val="000000"/>
                <w:szCs w:val="16"/>
              </w:rPr>
              <w:t>7.0</w:t>
            </w:r>
          </w:p>
        </w:tc>
        <w:tc>
          <w:tcPr>
            <w:tcW w:w="896" w:type="dxa"/>
            <w:tcBorders>
              <w:top w:val="nil"/>
              <w:left w:val="nil"/>
              <w:bottom w:val="nil"/>
            </w:tcBorders>
            <w:vAlign w:val="bottom"/>
          </w:tcPr>
          <w:p w14:paraId="41051FA6" w14:textId="77777777" w:rsidR="00D36B9A" w:rsidRPr="001404CD" w:rsidRDefault="00D36B9A" w:rsidP="007A29A6">
            <w:pPr>
              <w:pStyle w:val="Tabletext"/>
              <w:tabs>
                <w:tab w:val="decimal" w:pos="359"/>
              </w:tabs>
            </w:pPr>
            <w:r>
              <w:rPr>
                <w:rFonts w:cs="Arial"/>
                <w:color w:val="000000"/>
                <w:szCs w:val="16"/>
              </w:rPr>
              <w:t>35.8</w:t>
            </w:r>
          </w:p>
        </w:tc>
      </w:tr>
      <w:tr w:rsidR="00D36B9A" w14:paraId="77F5E5AE" w14:textId="77777777" w:rsidTr="00D36B9A">
        <w:tc>
          <w:tcPr>
            <w:tcW w:w="2223" w:type="dxa"/>
            <w:tcBorders>
              <w:top w:val="nil"/>
              <w:bottom w:val="nil"/>
              <w:right w:val="nil"/>
            </w:tcBorders>
            <w:vAlign w:val="bottom"/>
          </w:tcPr>
          <w:p w14:paraId="070EE8D5" w14:textId="77777777" w:rsidR="00D36B9A" w:rsidRPr="00927CBF" w:rsidRDefault="00D36B9A" w:rsidP="00D36B9A">
            <w:pPr>
              <w:pStyle w:val="Tabletext"/>
            </w:pPr>
            <w:r>
              <w:t>Misc.</w:t>
            </w:r>
            <w:r w:rsidRPr="00D6011A">
              <w:t xml:space="preserve"> Education </w:t>
            </w:r>
            <w:r w:rsidR="00D37FF3">
              <w:t>Profs</w:t>
            </w:r>
          </w:p>
        </w:tc>
        <w:tc>
          <w:tcPr>
            <w:tcW w:w="842" w:type="dxa"/>
            <w:tcBorders>
              <w:top w:val="nil"/>
              <w:left w:val="nil"/>
              <w:bottom w:val="nil"/>
              <w:right w:val="nil"/>
            </w:tcBorders>
            <w:vAlign w:val="bottom"/>
          </w:tcPr>
          <w:p w14:paraId="6206F04B" w14:textId="77777777" w:rsidR="00D36B9A" w:rsidRPr="001404CD" w:rsidRDefault="00D36B9A" w:rsidP="007A29A6">
            <w:pPr>
              <w:pStyle w:val="Tabletext"/>
              <w:tabs>
                <w:tab w:val="decimal" w:pos="365"/>
              </w:tabs>
            </w:pPr>
            <w:r>
              <w:rPr>
                <w:rFonts w:cs="Arial"/>
                <w:color w:val="000000"/>
                <w:szCs w:val="16"/>
              </w:rPr>
              <w:t>12.6</w:t>
            </w:r>
          </w:p>
        </w:tc>
        <w:tc>
          <w:tcPr>
            <w:tcW w:w="842" w:type="dxa"/>
            <w:tcBorders>
              <w:top w:val="nil"/>
              <w:left w:val="nil"/>
              <w:bottom w:val="nil"/>
              <w:right w:val="nil"/>
            </w:tcBorders>
            <w:vAlign w:val="bottom"/>
          </w:tcPr>
          <w:p w14:paraId="3F3D60F0" w14:textId="77777777" w:rsidR="00D36B9A" w:rsidRPr="001404CD" w:rsidRDefault="00D36B9A" w:rsidP="007A29A6">
            <w:pPr>
              <w:pStyle w:val="Tabletext"/>
              <w:tabs>
                <w:tab w:val="decimal" w:pos="365"/>
              </w:tabs>
            </w:pPr>
            <w:r>
              <w:rPr>
                <w:rFonts w:cs="Arial"/>
                <w:color w:val="000000"/>
                <w:szCs w:val="16"/>
              </w:rPr>
              <w:t>9.1</w:t>
            </w:r>
          </w:p>
        </w:tc>
        <w:tc>
          <w:tcPr>
            <w:tcW w:w="896" w:type="dxa"/>
            <w:tcBorders>
              <w:top w:val="nil"/>
              <w:left w:val="nil"/>
              <w:bottom w:val="nil"/>
              <w:right w:val="nil"/>
            </w:tcBorders>
            <w:vAlign w:val="bottom"/>
          </w:tcPr>
          <w:p w14:paraId="30BC9C0C" w14:textId="77777777" w:rsidR="00D36B9A" w:rsidRPr="001404CD" w:rsidRDefault="00D36B9A" w:rsidP="007A29A6">
            <w:pPr>
              <w:pStyle w:val="Tabletext"/>
              <w:tabs>
                <w:tab w:val="decimal" w:pos="375"/>
              </w:tabs>
            </w:pPr>
            <w:r>
              <w:rPr>
                <w:rFonts w:cs="Arial"/>
                <w:color w:val="000000"/>
                <w:szCs w:val="16"/>
              </w:rPr>
              <w:t>21.8</w:t>
            </w:r>
          </w:p>
        </w:tc>
        <w:tc>
          <w:tcPr>
            <w:tcW w:w="841" w:type="dxa"/>
            <w:tcBorders>
              <w:top w:val="nil"/>
              <w:left w:val="nil"/>
              <w:bottom w:val="nil"/>
            </w:tcBorders>
            <w:vAlign w:val="bottom"/>
          </w:tcPr>
          <w:p w14:paraId="4EBB4F6D" w14:textId="77777777" w:rsidR="00D36B9A" w:rsidRPr="001404CD" w:rsidRDefault="00D36B9A" w:rsidP="007A29A6">
            <w:pPr>
              <w:pStyle w:val="Tabletext"/>
              <w:tabs>
                <w:tab w:val="decimal" w:pos="337"/>
              </w:tabs>
            </w:pPr>
            <w:r>
              <w:rPr>
                <w:rFonts w:cs="Arial"/>
                <w:color w:val="000000"/>
                <w:szCs w:val="16"/>
              </w:rPr>
              <w:t>1.6</w:t>
            </w:r>
          </w:p>
        </w:tc>
        <w:tc>
          <w:tcPr>
            <w:tcW w:w="841" w:type="dxa"/>
            <w:tcBorders>
              <w:top w:val="nil"/>
              <w:left w:val="nil"/>
              <w:bottom w:val="nil"/>
            </w:tcBorders>
            <w:vAlign w:val="bottom"/>
          </w:tcPr>
          <w:p w14:paraId="02E2E4FD" w14:textId="77777777" w:rsidR="00D36B9A" w:rsidRPr="001404CD" w:rsidRDefault="00D36B9A" w:rsidP="007A29A6">
            <w:pPr>
              <w:pStyle w:val="Tabletext"/>
              <w:tabs>
                <w:tab w:val="decimal" w:pos="349"/>
              </w:tabs>
            </w:pPr>
            <w:r>
              <w:rPr>
                <w:rFonts w:cs="Arial"/>
                <w:color w:val="000000"/>
                <w:szCs w:val="16"/>
              </w:rPr>
              <w:t>1.1</w:t>
            </w:r>
          </w:p>
        </w:tc>
        <w:tc>
          <w:tcPr>
            <w:tcW w:w="841" w:type="dxa"/>
            <w:tcBorders>
              <w:top w:val="nil"/>
              <w:left w:val="nil"/>
              <w:bottom w:val="nil"/>
              <w:right w:val="nil"/>
            </w:tcBorders>
            <w:vAlign w:val="bottom"/>
          </w:tcPr>
          <w:p w14:paraId="55776FF6" w14:textId="77777777" w:rsidR="00D36B9A" w:rsidRPr="001404CD" w:rsidRDefault="00D36B9A" w:rsidP="007A29A6">
            <w:pPr>
              <w:pStyle w:val="Tabletext"/>
              <w:tabs>
                <w:tab w:val="decimal" w:pos="347"/>
              </w:tabs>
            </w:pPr>
            <w:r>
              <w:rPr>
                <w:rFonts w:cs="Arial"/>
                <w:color w:val="000000"/>
                <w:szCs w:val="16"/>
              </w:rPr>
              <w:t>2.7</w:t>
            </w:r>
          </w:p>
        </w:tc>
        <w:tc>
          <w:tcPr>
            <w:tcW w:w="896" w:type="dxa"/>
            <w:tcBorders>
              <w:top w:val="nil"/>
              <w:left w:val="nil"/>
              <w:bottom w:val="nil"/>
            </w:tcBorders>
            <w:vAlign w:val="bottom"/>
          </w:tcPr>
          <w:p w14:paraId="620F1718" w14:textId="77777777" w:rsidR="00D36B9A" w:rsidRPr="001404CD" w:rsidRDefault="00D36B9A" w:rsidP="007A29A6">
            <w:pPr>
              <w:pStyle w:val="Tabletext"/>
              <w:tabs>
                <w:tab w:val="decimal" w:pos="359"/>
              </w:tabs>
            </w:pPr>
            <w:r>
              <w:rPr>
                <w:rFonts w:cs="Arial"/>
                <w:color w:val="000000"/>
                <w:szCs w:val="16"/>
              </w:rPr>
              <w:t>42.0</w:t>
            </w:r>
          </w:p>
        </w:tc>
      </w:tr>
      <w:tr w:rsidR="00D36B9A" w14:paraId="2BADA3F4" w14:textId="77777777" w:rsidTr="00D36B9A">
        <w:tc>
          <w:tcPr>
            <w:tcW w:w="2223" w:type="dxa"/>
            <w:tcBorders>
              <w:top w:val="nil"/>
              <w:bottom w:val="nil"/>
              <w:right w:val="nil"/>
            </w:tcBorders>
            <w:vAlign w:val="bottom"/>
          </w:tcPr>
          <w:p w14:paraId="2F794EFB" w14:textId="77777777" w:rsidR="00D36B9A" w:rsidRPr="00927CBF" w:rsidRDefault="00D36B9A" w:rsidP="00D36B9A">
            <w:pPr>
              <w:pStyle w:val="Tabletext"/>
            </w:pPr>
            <w:r>
              <w:t>Health Diag.</w:t>
            </w:r>
            <w:r w:rsidRPr="00D6011A">
              <w:t xml:space="preserve"> </w:t>
            </w:r>
            <w:r>
              <w:t>&amp;</w:t>
            </w:r>
            <w:r w:rsidRPr="00D6011A">
              <w:t xml:space="preserve"> Promotion </w:t>
            </w:r>
            <w:r w:rsidR="00D37FF3">
              <w:t>Profs</w:t>
            </w:r>
          </w:p>
        </w:tc>
        <w:tc>
          <w:tcPr>
            <w:tcW w:w="842" w:type="dxa"/>
            <w:tcBorders>
              <w:top w:val="nil"/>
              <w:left w:val="nil"/>
              <w:bottom w:val="nil"/>
              <w:right w:val="nil"/>
            </w:tcBorders>
            <w:vAlign w:val="bottom"/>
          </w:tcPr>
          <w:p w14:paraId="5BD7B5F1" w14:textId="77777777" w:rsidR="00D36B9A" w:rsidRPr="001404CD" w:rsidRDefault="00D36B9A" w:rsidP="007A29A6">
            <w:pPr>
              <w:pStyle w:val="Tabletext"/>
              <w:tabs>
                <w:tab w:val="decimal" w:pos="365"/>
              </w:tabs>
            </w:pPr>
            <w:r>
              <w:rPr>
                <w:rFonts w:cs="Arial"/>
                <w:color w:val="000000"/>
                <w:szCs w:val="16"/>
              </w:rPr>
              <w:t>17.2</w:t>
            </w:r>
          </w:p>
        </w:tc>
        <w:tc>
          <w:tcPr>
            <w:tcW w:w="842" w:type="dxa"/>
            <w:tcBorders>
              <w:top w:val="nil"/>
              <w:left w:val="nil"/>
              <w:bottom w:val="nil"/>
              <w:right w:val="nil"/>
            </w:tcBorders>
            <w:vAlign w:val="bottom"/>
          </w:tcPr>
          <w:p w14:paraId="7D6BD8AE" w14:textId="77777777" w:rsidR="00D36B9A" w:rsidRPr="001404CD" w:rsidRDefault="00D36B9A" w:rsidP="007A29A6">
            <w:pPr>
              <w:pStyle w:val="Tabletext"/>
              <w:tabs>
                <w:tab w:val="decimal" w:pos="365"/>
              </w:tabs>
            </w:pPr>
            <w:r>
              <w:rPr>
                <w:rFonts w:cs="Arial"/>
                <w:color w:val="000000"/>
                <w:szCs w:val="16"/>
              </w:rPr>
              <w:t>11.3</w:t>
            </w:r>
          </w:p>
        </w:tc>
        <w:tc>
          <w:tcPr>
            <w:tcW w:w="896" w:type="dxa"/>
            <w:tcBorders>
              <w:top w:val="nil"/>
              <w:left w:val="nil"/>
              <w:bottom w:val="nil"/>
              <w:right w:val="nil"/>
            </w:tcBorders>
            <w:vAlign w:val="bottom"/>
          </w:tcPr>
          <w:p w14:paraId="2D648E43" w14:textId="77777777" w:rsidR="00D36B9A" w:rsidRPr="001404CD" w:rsidRDefault="00D36B9A" w:rsidP="007A29A6">
            <w:pPr>
              <w:pStyle w:val="Tabletext"/>
              <w:tabs>
                <w:tab w:val="decimal" w:pos="375"/>
              </w:tabs>
            </w:pPr>
            <w:r>
              <w:rPr>
                <w:rFonts w:cs="Arial"/>
                <w:color w:val="000000"/>
                <w:szCs w:val="16"/>
              </w:rPr>
              <w:t>28.6</w:t>
            </w:r>
          </w:p>
        </w:tc>
        <w:tc>
          <w:tcPr>
            <w:tcW w:w="841" w:type="dxa"/>
            <w:tcBorders>
              <w:top w:val="nil"/>
              <w:left w:val="nil"/>
              <w:bottom w:val="nil"/>
            </w:tcBorders>
            <w:vAlign w:val="bottom"/>
          </w:tcPr>
          <w:p w14:paraId="05B26E58" w14:textId="77777777" w:rsidR="00D36B9A" w:rsidRPr="001404CD" w:rsidRDefault="00D36B9A" w:rsidP="007A29A6">
            <w:pPr>
              <w:pStyle w:val="Tabletext"/>
              <w:tabs>
                <w:tab w:val="decimal" w:pos="337"/>
              </w:tabs>
            </w:pPr>
            <w:r>
              <w:rPr>
                <w:rFonts w:cs="Arial"/>
                <w:color w:val="000000"/>
                <w:szCs w:val="16"/>
              </w:rPr>
              <w:t>2.2</w:t>
            </w:r>
          </w:p>
        </w:tc>
        <w:tc>
          <w:tcPr>
            <w:tcW w:w="841" w:type="dxa"/>
            <w:tcBorders>
              <w:top w:val="nil"/>
              <w:left w:val="nil"/>
              <w:bottom w:val="nil"/>
            </w:tcBorders>
            <w:vAlign w:val="bottom"/>
          </w:tcPr>
          <w:p w14:paraId="293FDCD1" w14:textId="77777777" w:rsidR="00D36B9A" w:rsidRPr="001404CD" w:rsidRDefault="00D36B9A" w:rsidP="007A29A6">
            <w:pPr>
              <w:pStyle w:val="Tabletext"/>
              <w:tabs>
                <w:tab w:val="decimal" w:pos="349"/>
              </w:tabs>
            </w:pPr>
            <w:r>
              <w:rPr>
                <w:rFonts w:cs="Arial"/>
                <w:color w:val="000000"/>
                <w:szCs w:val="16"/>
              </w:rPr>
              <w:t>1.4</w:t>
            </w:r>
          </w:p>
        </w:tc>
        <w:tc>
          <w:tcPr>
            <w:tcW w:w="841" w:type="dxa"/>
            <w:tcBorders>
              <w:top w:val="nil"/>
              <w:left w:val="nil"/>
              <w:bottom w:val="nil"/>
              <w:right w:val="nil"/>
            </w:tcBorders>
            <w:vAlign w:val="bottom"/>
          </w:tcPr>
          <w:p w14:paraId="12071645" w14:textId="77777777" w:rsidR="00D36B9A" w:rsidRPr="001404CD" w:rsidRDefault="00D36B9A" w:rsidP="007A29A6">
            <w:pPr>
              <w:pStyle w:val="Tabletext"/>
              <w:tabs>
                <w:tab w:val="decimal" w:pos="347"/>
              </w:tabs>
            </w:pPr>
            <w:r>
              <w:rPr>
                <w:rFonts w:cs="Arial"/>
                <w:color w:val="000000"/>
                <w:szCs w:val="16"/>
              </w:rPr>
              <w:t>3.6</w:t>
            </w:r>
          </w:p>
        </w:tc>
        <w:tc>
          <w:tcPr>
            <w:tcW w:w="896" w:type="dxa"/>
            <w:tcBorders>
              <w:top w:val="nil"/>
              <w:left w:val="nil"/>
              <w:bottom w:val="nil"/>
            </w:tcBorders>
            <w:vAlign w:val="bottom"/>
          </w:tcPr>
          <w:p w14:paraId="34EE0E76" w14:textId="77777777" w:rsidR="00D36B9A" w:rsidRPr="001404CD" w:rsidRDefault="00D36B9A" w:rsidP="007A29A6">
            <w:pPr>
              <w:pStyle w:val="Tabletext"/>
              <w:tabs>
                <w:tab w:val="decimal" w:pos="359"/>
              </w:tabs>
            </w:pPr>
            <w:r>
              <w:rPr>
                <w:rFonts w:cs="Arial"/>
                <w:color w:val="000000"/>
                <w:szCs w:val="16"/>
              </w:rPr>
              <w:t>39.7</w:t>
            </w:r>
          </w:p>
        </w:tc>
      </w:tr>
      <w:tr w:rsidR="00D36B9A" w14:paraId="7B079E39" w14:textId="77777777" w:rsidTr="00D36B9A">
        <w:tc>
          <w:tcPr>
            <w:tcW w:w="2223" w:type="dxa"/>
            <w:tcBorders>
              <w:top w:val="nil"/>
              <w:bottom w:val="nil"/>
              <w:right w:val="nil"/>
            </w:tcBorders>
            <w:vAlign w:val="bottom"/>
          </w:tcPr>
          <w:p w14:paraId="3F778E60" w14:textId="77777777" w:rsidR="00D36B9A" w:rsidRPr="00927CBF" w:rsidRDefault="00D36B9A" w:rsidP="00D36B9A">
            <w:pPr>
              <w:pStyle w:val="Tabletext"/>
            </w:pPr>
            <w:r w:rsidRPr="00D6011A">
              <w:t xml:space="preserve">Health Therapy </w:t>
            </w:r>
            <w:r w:rsidR="00D37FF3">
              <w:t>Profs</w:t>
            </w:r>
          </w:p>
        </w:tc>
        <w:tc>
          <w:tcPr>
            <w:tcW w:w="842" w:type="dxa"/>
            <w:tcBorders>
              <w:top w:val="nil"/>
              <w:left w:val="nil"/>
              <w:bottom w:val="nil"/>
              <w:right w:val="nil"/>
            </w:tcBorders>
            <w:vAlign w:val="bottom"/>
          </w:tcPr>
          <w:p w14:paraId="689DBE55" w14:textId="77777777" w:rsidR="00D36B9A" w:rsidRPr="001404CD" w:rsidRDefault="00D36B9A" w:rsidP="007A29A6">
            <w:pPr>
              <w:pStyle w:val="Tabletext"/>
              <w:tabs>
                <w:tab w:val="decimal" w:pos="365"/>
              </w:tabs>
            </w:pPr>
            <w:r>
              <w:rPr>
                <w:rFonts w:cs="Arial"/>
                <w:color w:val="000000"/>
                <w:szCs w:val="16"/>
              </w:rPr>
              <w:t>17.2</w:t>
            </w:r>
          </w:p>
        </w:tc>
        <w:tc>
          <w:tcPr>
            <w:tcW w:w="842" w:type="dxa"/>
            <w:tcBorders>
              <w:top w:val="nil"/>
              <w:left w:val="nil"/>
              <w:bottom w:val="nil"/>
              <w:right w:val="nil"/>
            </w:tcBorders>
            <w:vAlign w:val="bottom"/>
          </w:tcPr>
          <w:p w14:paraId="069BAB55" w14:textId="77777777" w:rsidR="00D36B9A" w:rsidRPr="001404CD" w:rsidRDefault="00D36B9A" w:rsidP="007A29A6">
            <w:pPr>
              <w:pStyle w:val="Tabletext"/>
              <w:tabs>
                <w:tab w:val="decimal" w:pos="365"/>
              </w:tabs>
            </w:pPr>
            <w:r>
              <w:rPr>
                <w:rFonts w:cs="Arial"/>
                <w:color w:val="000000"/>
                <w:szCs w:val="16"/>
              </w:rPr>
              <w:t>8.2</w:t>
            </w:r>
          </w:p>
        </w:tc>
        <w:tc>
          <w:tcPr>
            <w:tcW w:w="896" w:type="dxa"/>
            <w:tcBorders>
              <w:top w:val="nil"/>
              <w:left w:val="nil"/>
              <w:bottom w:val="nil"/>
              <w:right w:val="nil"/>
            </w:tcBorders>
            <w:vAlign w:val="bottom"/>
          </w:tcPr>
          <w:p w14:paraId="1D08974D" w14:textId="77777777" w:rsidR="00D36B9A" w:rsidRPr="001404CD" w:rsidRDefault="00D36B9A" w:rsidP="007A29A6">
            <w:pPr>
              <w:pStyle w:val="Tabletext"/>
              <w:tabs>
                <w:tab w:val="decimal" w:pos="375"/>
              </w:tabs>
            </w:pPr>
            <w:r>
              <w:rPr>
                <w:rFonts w:cs="Arial"/>
                <w:color w:val="000000"/>
                <w:szCs w:val="16"/>
              </w:rPr>
              <w:t>25.4</w:t>
            </w:r>
          </w:p>
        </w:tc>
        <w:tc>
          <w:tcPr>
            <w:tcW w:w="841" w:type="dxa"/>
            <w:tcBorders>
              <w:top w:val="nil"/>
              <w:left w:val="nil"/>
              <w:bottom w:val="nil"/>
            </w:tcBorders>
            <w:vAlign w:val="bottom"/>
          </w:tcPr>
          <w:p w14:paraId="6DA11A05" w14:textId="77777777" w:rsidR="00D36B9A" w:rsidRPr="001404CD" w:rsidRDefault="00D36B9A" w:rsidP="007A29A6">
            <w:pPr>
              <w:pStyle w:val="Tabletext"/>
              <w:tabs>
                <w:tab w:val="decimal" w:pos="337"/>
              </w:tabs>
            </w:pPr>
            <w:r>
              <w:rPr>
                <w:rFonts w:cs="Arial"/>
                <w:color w:val="000000"/>
                <w:szCs w:val="16"/>
              </w:rPr>
              <w:t>2.1</w:t>
            </w:r>
          </w:p>
        </w:tc>
        <w:tc>
          <w:tcPr>
            <w:tcW w:w="841" w:type="dxa"/>
            <w:tcBorders>
              <w:top w:val="nil"/>
              <w:left w:val="nil"/>
              <w:bottom w:val="nil"/>
            </w:tcBorders>
            <w:vAlign w:val="bottom"/>
          </w:tcPr>
          <w:p w14:paraId="587022BB" w14:textId="77777777" w:rsidR="00D36B9A" w:rsidRPr="001404CD" w:rsidRDefault="00D36B9A" w:rsidP="007A29A6">
            <w:pPr>
              <w:pStyle w:val="Tabletext"/>
              <w:tabs>
                <w:tab w:val="decimal" w:pos="349"/>
              </w:tabs>
            </w:pPr>
            <w:r>
              <w:rPr>
                <w:rFonts w:cs="Arial"/>
                <w:color w:val="000000"/>
                <w:szCs w:val="16"/>
              </w:rPr>
              <w:t>1.0</w:t>
            </w:r>
          </w:p>
        </w:tc>
        <w:tc>
          <w:tcPr>
            <w:tcW w:w="841" w:type="dxa"/>
            <w:tcBorders>
              <w:top w:val="nil"/>
              <w:left w:val="nil"/>
              <w:bottom w:val="nil"/>
              <w:right w:val="nil"/>
            </w:tcBorders>
            <w:vAlign w:val="bottom"/>
          </w:tcPr>
          <w:p w14:paraId="60F155F2" w14:textId="77777777" w:rsidR="00D36B9A" w:rsidRPr="001404CD" w:rsidRDefault="00D36B9A" w:rsidP="007A29A6">
            <w:pPr>
              <w:pStyle w:val="Tabletext"/>
              <w:tabs>
                <w:tab w:val="decimal" w:pos="347"/>
              </w:tabs>
            </w:pPr>
            <w:r>
              <w:rPr>
                <w:rFonts w:cs="Arial"/>
                <w:color w:val="000000"/>
                <w:szCs w:val="16"/>
              </w:rPr>
              <w:t>3.2</w:t>
            </w:r>
          </w:p>
        </w:tc>
        <w:tc>
          <w:tcPr>
            <w:tcW w:w="896" w:type="dxa"/>
            <w:tcBorders>
              <w:top w:val="nil"/>
              <w:left w:val="nil"/>
              <w:bottom w:val="nil"/>
            </w:tcBorders>
            <w:vAlign w:val="bottom"/>
          </w:tcPr>
          <w:p w14:paraId="257B01FA" w14:textId="77777777" w:rsidR="00D36B9A" w:rsidRPr="001404CD" w:rsidRDefault="00D36B9A" w:rsidP="007A29A6">
            <w:pPr>
              <w:pStyle w:val="Tabletext"/>
              <w:tabs>
                <w:tab w:val="decimal" w:pos="359"/>
              </w:tabs>
            </w:pPr>
            <w:r>
              <w:rPr>
                <w:rFonts w:cs="Arial"/>
                <w:color w:val="000000"/>
                <w:szCs w:val="16"/>
              </w:rPr>
              <w:t>32.4</w:t>
            </w:r>
          </w:p>
        </w:tc>
      </w:tr>
      <w:tr w:rsidR="00D36B9A" w14:paraId="4633AE6A" w14:textId="77777777" w:rsidTr="00D36B9A">
        <w:tc>
          <w:tcPr>
            <w:tcW w:w="2223" w:type="dxa"/>
            <w:tcBorders>
              <w:top w:val="nil"/>
              <w:bottom w:val="nil"/>
              <w:right w:val="nil"/>
            </w:tcBorders>
            <w:vAlign w:val="bottom"/>
          </w:tcPr>
          <w:p w14:paraId="6E4DD8B4" w14:textId="77777777" w:rsidR="00D36B9A" w:rsidRPr="00927CBF" w:rsidRDefault="00D36B9A" w:rsidP="00D36B9A">
            <w:pPr>
              <w:pStyle w:val="Tabletext"/>
            </w:pPr>
            <w:r w:rsidRPr="00D6011A">
              <w:t>Medical Practitioners</w:t>
            </w:r>
          </w:p>
        </w:tc>
        <w:tc>
          <w:tcPr>
            <w:tcW w:w="842" w:type="dxa"/>
            <w:tcBorders>
              <w:top w:val="nil"/>
              <w:left w:val="nil"/>
              <w:bottom w:val="nil"/>
              <w:right w:val="nil"/>
            </w:tcBorders>
            <w:vAlign w:val="bottom"/>
          </w:tcPr>
          <w:p w14:paraId="3B7F7617" w14:textId="77777777" w:rsidR="00D36B9A" w:rsidRPr="001404CD" w:rsidRDefault="00D36B9A" w:rsidP="007A29A6">
            <w:pPr>
              <w:pStyle w:val="Tabletext"/>
              <w:tabs>
                <w:tab w:val="decimal" w:pos="365"/>
              </w:tabs>
            </w:pPr>
            <w:r>
              <w:rPr>
                <w:rFonts w:cs="Arial"/>
                <w:color w:val="000000"/>
                <w:szCs w:val="16"/>
              </w:rPr>
              <w:t>23.5</w:t>
            </w:r>
          </w:p>
        </w:tc>
        <w:tc>
          <w:tcPr>
            <w:tcW w:w="842" w:type="dxa"/>
            <w:tcBorders>
              <w:top w:val="nil"/>
              <w:left w:val="nil"/>
              <w:bottom w:val="nil"/>
              <w:right w:val="nil"/>
            </w:tcBorders>
            <w:vAlign w:val="bottom"/>
          </w:tcPr>
          <w:p w14:paraId="23E21E35" w14:textId="77777777" w:rsidR="00D36B9A" w:rsidRPr="001404CD" w:rsidRDefault="00D36B9A" w:rsidP="007A29A6">
            <w:pPr>
              <w:pStyle w:val="Tabletext"/>
              <w:tabs>
                <w:tab w:val="decimal" w:pos="365"/>
              </w:tabs>
            </w:pPr>
            <w:r>
              <w:rPr>
                <w:rFonts w:cs="Arial"/>
                <w:color w:val="000000"/>
                <w:szCs w:val="16"/>
              </w:rPr>
              <w:t>11.5</w:t>
            </w:r>
          </w:p>
        </w:tc>
        <w:tc>
          <w:tcPr>
            <w:tcW w:w="896" w:type="dxa"/>
            <w:tcBorders>
              <w:top w:val="nil"/>
              <w:left w:val="nil"/>
              <w:bottom w:val="nil"/>
              <w:right w:val="nil"/>
            </w:tcBorders>
            <w:vAlign w:val="bottom"/>
          </w:tcPr>
          <w:p w14:paraId="34ADA687" w14:textId="77777777" w:rsidR="00D36B9A" w:rsidRPr="001404CD" w:rsidRDefault="00D36B9A" w:rsidP="007A29A6">
            <w:pPr>
              <w:pStyle w:val="Tabletext"/>
              <w:tabs>
                <w:tab w:val="decimal" w:pos="375"/>
              </w:tabs>
            </w:pPr>
            <w:r>
              <w:rPr>
                <w:rFonts w:cs="Arial"/>
                <w:color w:val="000000"/>
                <w:szCs w:val="16"/>
              </w:rPr>
              <w:t>35.1</w:t>
            </w:r>
          </w:p>
        </w:tc>
        <w:tc>
          <w:tcPr>
            <w:tcW w:w="841" w:type="dxa"/>
            <w:tcBorders>
              <w:top w:val="nil"/>
              <w:left w:val="nil"/>
              <w:bottom w:val="nil"/>
            </w:tcBorders>
            <w:vAlign w:val="bottom"/>
          </w:tcPr>
          <w:p w14:paraId="04DA69A1" w14:textId="77777777" w:rsidR="00D36B9A" w:rsidRPr="001404CD" w:rsidRDefault="00D36B9A" w:rsidP="007A29A6">
            <w:pPr>
              <w:pStyle w:val="Tabletext"/>
              <w:tabs>
                <w:tab w:val="decimal" w:pos="337"/>
              </w:tabs>
            </w:pPr>
            <w:r>
              <w:rPr>
                <w:rFonts w:cs="Arial"/>
                <w:color w:val="000000"/>
                <w:szCs w:val="16"/>
              </w:rPr>
              <w:t>2.9</w:t>
            </w:r>
          </w:p>
        </w:tc>
        <w:tc>
          <w:tcPr>
            <w:tcW w:w="841" w:type="dxa"/>
            <w:tcBorders>
              <w:top w:val="nil"/>
              <w:left w:val="nil"/>
              <w:bottom w:val="nil"/>
            </w:tcBorders>
            <w:vAlign w:val="bottom"/>
          </w:tcPr>
          <w:p w14:paraId="4A12FE22" w14:textId="77777777" w:rsidR="00D36B9A" w:rsidRPr="001404CD" w:rsidRDefault="00D36B9A" w:rsidP="007A29A6">
            <w:pPr>
              <w:pStyle w:val="Tabletext"/>
              <w:tabs>
                <w:tab w:val="decimal" w:pos="349"/>
              </w:tabs>
            </w:pPr>
            <w:r>
              <w:rPr>
                <w:rFonts w:cs="Arial"/>
                <w:color w:val="000000"/>
                <w:szCs w:val="16"/>
              </w:rPr>
              <w:t>1.4</w:t>
            </w:r>
          </w:p>
        </w:tc>
        <w:tc>
          <w:tcPr>
            <w:tcW w:w="841" w:type="dxa"/>
            <w:tcBorders>
              <w:top w:val="nil"/>
              <w:left w:val="nil"/>
              <w:bottom w:val="nil"/>
              <w:right w:val="nil"/>
            </w:tcBorders>
            <w:vAlign w:val="bottom"/>
          </w:tcPr>
          <w:p w14:paraId="55AC447A" w14:textId="77777777" w:rsidR="00D36B9A" w:rsidRPr="001404CD" w:rsidRDefault="00D36B9A" w:rsidP="007A29A6">
            <w:pPr>
              <w:pStyle w:val="Tabletext"/>
              <w:tabs>
                <w:tab w:val="decimal" w:pos="347"/>
              </w:tabs>
            </w:pPr>
            <w:r>
              <w:rPr>
                <w:rFonts w:cs="Arial"/>
                <w:color w:val="000000"/>
                <w:szCs w:val="16"/>
              </w:rPr>
              <w:t>4.4</w:t>
            </w:r>
          </w:p>
        </w:tc>
        <w:tc>
          <w:tcPr>
            <w:tcW w:w="896" w:type="dxa"/>
            <w:tcBorders>
              <w:top w:val="nil"/>
              <w:left w:val="nil"/>
              <w:bottom w:val="nil"/>
            </w:tcBorders>
            <w:vAlign w:val="bottom"/>
          </w:tcPr>
          <w:p w14:paraId="4CCBEC43" w14:textId="77777777" w:rsidR="00D36B9A" w:rsidRPr="001404CD" w:rsidRDefault="00D36B9A" w:rsidP="007A29A6">
            <w:pPr>
              <w:pStyle w:val="Tabletext"/>
              <w:tabs>
                <w:tab w:val="decimal" w:pos="359"/>
              </w:tabs>
            </w:pPr>
            <w:r>
              <w:rPr>
                <w:rFonts w:cs="Arial"/>
                <w:color w:val="000000"/>
                <w:szCs w:val="16"/>
              </w:rPr>
              <w:t>32.9</w:t>
            </w:r>
          </w:p>
        </w:tc>
      </w:tr>
      <w:tr w:rsidR="00D36B9A" w14:paraId="7C0A9D76" w14:textId="77777777" w:rsidTr="00D36B9A">
        <w:tc>
          <w:tcPr>
            <w:tcW w:w="2223" w:type="dxa"/>
            <w:tcBorders>
              <w:top w:val="nil"/>
              <w:bottom w:val="nil"/>
              <w:right w:val="nil"/>
            </w:tcBorders>
            <w:vAlign w:val="bottom"/>
          </w:tcPr>
          <w:p w14:paraId="47B6FDD0" w14:textId="77777777" w:rsidR="00D36B9A" w:rsidRPr="00927CBF" w:rsidRDefault="00D36B9A" w:rsidP="00D36B9A">
            <w:pPr>
              <w:pStyle w:val="Tabletext"/>
            </w:pPr>
            <w:r w:rsidRPr="00D6011A">
              <w:t xml:space="preserve">Midwifery </w:t>
            </w:r>
            <w:r>
              <w:t>&amp;</w:t>
            </w:r>
            <w:r w:rsidRPr="00D6011A">
              <w:t xml:space="preserve"> Nursing </w:t>
            </w:r>
            <w:r w:rsidR="00D37FF3">
              <w:t>Profs</w:t>
            </w:r>
          </w:p>
        </w:tc>
        <w:tc>
          <w:tcPr>
            <w:tcW w:w="842" w:type="dxa"/>
            <w:tcBorders>
              <w:top w:val="nil"/>
              <w:left w:val="nil"/>
              <w:bottom w:val="nil"/>
              <w:right w:val="nil"/>
            </w:tcBorders>
            <w:vAlign w:val="bottom"/>
          </w:tcPr>
          <w:p w14:paraId="5233DE37" w14:textId="77777777" w:rsidR="00D36B9A" w:rsidRPr="001404CD" w:rsidRDefault="00D36B9A" w:rsidP="007A29A6">
            <w:pPr>
              <w:pStyle w:val="Tabletext"/>
              <w:tabs>
                <w:tab w:val="decimal" w:pos="365"/>
              </w:tabs>
            </w:pPr>
            <w:r>
              <w:rPr>
                <w:rFonts w:cs="Arial"/>
                <w:color w:val="000000"/>
                <w:szCs w:val="16"/>
              </w:rPr>
              <w:t>65.3</w:t>
            </w:r>
          </w:p>
        </w:tc>
        <w:tc>
          <w:tcPr>
            <w:tcW w:w="842" w:type="dxa"/>
            <w:tcBorders>
              <w:top w:val="nil"/>
              <w:left w:val="nil"/>
              <w:bottom w:val="nil"/>
              <w:right w:val="nil"/>
            </w:tcBorders>
            <w:vAlign w:val="bottom"/>
          </w:tcPr>
          <w:p w14:paraId="2AE0D307" w14:textId="77777777" w:rsidR="00D36B9A" w:rsidRPr="001404CD" w:rsidRDefault="00D36B9A" w:rsidP="007A29A6">
            <w:pPr>
              <w:pStyle w:val="Tabletext"/>
              <w:tabs>
                <w:tab w:val="decimal" w:pos="365"/>
              </w:tabs>
            </w:pPr>
            <w:r>
              <w:rPr>
                <w:rFonts w:cs="Arial"/>
                <w:color w:val="000000"/>
                <w:szCs w:val="16"/>
              </w:rPr>
              <w:t>64.2</w:t>
            </w:r>
          </w:p>
        </w:tc>
        <w:tc>
          <w:tcPr>
            <w:tcW w:w="896" w:type="dxa"/>
            <w:tcBorders>
              <w:top w:val="nil"/>
              <w:left w:val="nil"/>
              <w:bottom w:val="nil"/>
              <w:right w:val="nil"/>
            </w:tcBorders>
            <w:vAlign w:val="bottom"/>
          </w:tcPr>
          <w:p w14:paraId="0E0C6E5D" w14:textId="77777777" w:rsidR="00D36B9A" w:rsidRPr="001404CD" w:rsidRDefault="00D36B9A" w:rsidP="007A29A6">
            <w:pPr>
              <w:pStyle w:val="Tabletext"/>
              <w:tabs>
                <w:tab w:val="decimal" w:pos="375"/>
              </w:tabs>
            </w:pPr>
            <w:r>
              <w:rPr>
                <w:rFonts w:cs="Arial"/>
                <w:color w:val="000000"/>
                <w:szCs w:val="16"/>
              </w:rPr>
              <w:t>129.6</w:t>
            </w:r>
          </w:p>
        </w:tc>
        <w:tc>
          <w:tcPr>
            <w:tcW w:w="841" w:type="dxa"/>
            <w:tcBorders>
              <w:top w:val="nil"/>
              <w:left w:val="nil"/>
              <w:bottom w:val="nil"/>
            </w:tcBorders>
            <w:vAlign w:val="bottom"/>
          </w:tcPr>
          <w:p w14:paraId="0DF2AFD1" w14:textId="77777777" w:rsidR="00D36B9A" w:rsidRPr="001404CD" w:rsidRDefault="00D36B9A" w:rsidP="007A29A6">
            <w:pPr>
              <w:pStyle w:val="Tabletext"/>
              <w:tabs>
                <w:tab w:val="decimal" w:pos="337"/>
              </w:tabs>
            </w:pPr>
            <w:r>
              <w:rPr>
                <w:rFonts w:cs="Arial"/>
                <w:color w:val="000000"/>
                <w:szCs w:val="16"/>
              </w:rPr>
              <w:t>8.2</w:t>
            </w:r>
          </w:p>
        </w:tc>
        <w:tc>
          <w:tcPr>
            <w:tcW w:w="841" w:type="dxa"/>
            <w:tcBorders>
              <w:top w:val="nil"/>
              <w:left w:val="nil"/>
              <w:bottom w:val="nil"/>
            </w:tcBorders>
            <w:vAlign w:val="bottom"/>
          </w:tcPr>
          <w:p w14:paraId="324FAA16" w14:textId="77777777" w:rsidR="00D36B9A" w:rsidRPr="001404CD" w:rsidRDefault="00D36B9A" w:rsidP="007A29A6">
            <w:pPr>
              <w:pStyle w:val="Tabletext"/>
              <w:tabs>
                <w:tab w:val="decimal" w:pos="349"/>
              </w:tabs>
            </w:pPr>
            <w:r>
              <w:rPr>
                <w:rFonts w:cs="Arial"/>
                <w:color w:val="000000"/>
                <w:szCs w:val="16"/>
              </w:rPr>
              <w:t>8.0</w:t>
            </w:r>
          </w:p>
        </w:tc>
        <w:tc>
          <w:tcPr>
            <w:tcW w:w="841" w:type="dxa"/>
            <w:tcBorders>
              <w:top w:val="nil"/>
              <w:left w:val="nil"/>
              <w:bottom w:val="nil"/>
              <w:right w:val="nil"/>
            </w:tcBorders>
            <w:vAlign w:val="bottom"/>
          </w:tcPr>
          <w:p w14:paraId="353CDA92" w14:textId="77777777" w:rsidR="00D36B9A" w:rsidRPr="001404CD" w:rsidRDefault="00D36B9A" w:rsidP="007A29A6">
            <w:pPr>
              <w:pStyle w:val="Tabletext"/>
              <w:tabs>
                <w:tab w:val="decimal" w:pos="347"/>
              </w:tabs>
            </w:pPr>
            <w:r>
              <w:rPr>
                <w:rFonts w:cs="Arial"/>
                <w:color w:val="000000"/>
                <w:szCs w:val="16"/>
              </w:rPr>
              <w:t>16.2</w:t>
            </w:r>
          </w:p>
        </w:tc>
        <w:tc>
          <w:tcPr>
            <w:tcW w:w="896" w:type="dxa"/>
            <w:tcBorders>
              <w:top w:val="nil"/>
              <w:left w:val="nil"/>
              <w:bottom w:val="nil"/>
            </w:tcBorders>
            <w:vAlign w:val="bottom"/>
          </w:tcPr>
          <w:p w14:paraId="7A99DEF0" w14:textId="77777777" w:rsidR="00D36B9A" w:rsidRPr="001404CD" w:rsidRDefault="00D36B9A" w:rsidP="007A29A6">
            <w:pPr>
              <w:pStyle w:val="Tabletext"/>
              <w:tabs>
                <w:tab w:val="decimal" w:pos="359"/>
              </w:tabs>
            </w:pPr>
            <w:r>
              <w:rPr>
                <w:rFonts w:cs="Arial"/>
                <w:color w:val="000000"/>
                <w:szCs w:val="16"/>
              </w:rPr>
              <w:t>49.6</w:t>
            </w:r>
          </w:p>
        </w:tc>
      </w:tr>
      <w:tr w:rsidR="00D36B9A" w14:paraId="1498DF46" w14:textId="77777777" w:rsidTr="00D36B9A">
        <w:tc>
          <w:tcPr>
            <w:tcW w:w="2223" w:type="dxa"/>
            <w:tcBorders>
              <w:top w:val="nil"/>
              <w:bottom w:val="nil"/>
              <w:right w:val="nil"/>
            </w:tcBorders>
            <w:vAlign w:val="bottom"/>
          </w:tcPr>
          <w:p w14:paraId="3E47B6DF" w14:textId="77777777" w:rsidR="00D36B9A" w:rsidRPr="00927CBF" w:rsidRDefault="00D36B9A" w:rsidP="00D36B9A">
            <w:pPr>
              <w:pStyle w:val="Tabletext"/>
            </w:pPr>
            <w:r>
              <w:t>Bus.</w:t>
            </w:r>
            <w:r w:rsidRPr="00D6011A">
              <w:t xml:space="preserve"> </w:t>
            </w:r>
            <w:r>
              <w:t>&amp; Sys. Analysts</w:t>
            </w:r>
            <w:r w:rsidRPr="00D6011A">
              <w:t xml:space="preserve"> </w:t>
            </w:r>
            <w:r w:rsidR="00385628">
              <w:br/>
            </w:r>
            <w:r>
              <w:t>&amp; Prog.</w:t>
            </w:r>
          </w:p>
        </w:tc>
        <w:tc>
          <w:tcPr>
            <w:tcW w:w="842" w:type="dxa"/>
            <w:tcBorders>
              <w:top w:val="nil"/>
              <w:left w:val="nil"/>
              <w:bottom w:val="nil"/>
              <w:right w:val="nil"/>
            </w:tcBorders>
            <w:vAlign w:val="bottom"/>
          </w:tcPr>
          <w:p w14:paraId="603F5E5A" w14:textId="77777777" w:rsidR="00D36B9A" w:rsidRPr="001404CD" w:rsidRDefault="00D36B9A" w:rsidP="007A29A6">
            <w:pPr>
              <w:pStyle w:val="Tabletext"/>
              <w:tabs>
                <w:tab w:val="decimal" w:pos="365"/>
              </w:tabs>
            </w:pPr>
            <w:r>
              <w:rPr>
                <w:rFonts w:cs="Arial"/>
                <w:color w:val="000000"/>
                <w:szCs w:val="16"/>
              </w:rPr>
              <w:t>33.1</w:t>
            </w:r>
          </w:p>
        </w:tc>
        <w:tc>
          <w:tcPr>
            <w:tcW w:w="842" w:type="dxa"/>
            <w:tcBorders>
              <w:top w:val="nil"/>
              <w:left w:val="nil"/>
              <w:bottom w:val="nil"/>
              <w:right w:val="nil"/>
            </w:tcBorders>
            <w:vAlign w:val="bottom"/>
          </w:tcPr>
          <w:p w14:paraId="7A139EA0" w14:textId="77777777" w:rsidR="00D36B9A" w:rsidRPr="001404CD" w:rsidRDefault="00D36B9A" w:rsidP="007A29A6">
            <w:pPr>
              <w:pStyle w:val="Tabletext"/>
              <w:tabs>
                <w:tab w:val="decimal" w:pos="365"/>
              </w:tabs>
            </w:pPr>
            <w:r>
              <w:rPr>
                <w:rFonts w:cs="Arial"/>
                <w:color w:val="000000"/>
                <w:szCs w:val="16"/>
              </w:rPr>
              <w:t>13.5</w:t>
            </w:r>
          </w:p>
        </w:tc>
        <w:tc>
          <w:tcPr>
            <w:tcW w:w="896" w:type="dxa"/>
            <w:tcBorders>
              <w:top w:val="nil"/>
              <w:left w:val="nil"/>
              <w:bottom w:val="nil"/>
              <w:right w:val="nil"/>
            </w:tcBorders>
            <w:vAlign w:val="bottom"/>
          </w:tcPr>
          <w:p w14:paraId="5DB94A99" w14:textId="77777777" w:rsidR="00D36B9A" w:rsidRPr="001404CD" w:rsidRDefault="00D36B9A" w:rsidP="007A29A6">
            <w:pPr>
              <w:pStyle w:val="Tabletext"/>
              <w:tabs>
                <w:tab w:val="decimal" w:pos="375"/>
              </w:tabs>
            </w:pPr>
            <w:r>
              <w:rPr>
                <w:rFonts w:cs="Arial"/>
                <w:color w:val="000000"/>
                <w:szCs w:val="16"/>
              </w:rPr>
              <w:t>46.6</w:t>
            </w:r>
          </w:p>
        </w:tc>
        <w:tc>
          <w:tcPr>
            <w:tcW w:w="841" w:type="dxa"/>
            <w:tcBorders>
              <w:top w:val="nil"/>
              <w:left w:val="nil"/>
              <w:bottom w:val="nil"/>
            </w:tcBorders>
            <w:vAlign w:val="bottom"/>
          </w:tcPr>
          <w:p w14:paraId="286FADC5" w14:textId="77777777" w:rsidR="00D36B9A" w:rsidRPr="001404CD" w:rsidRDefault="00D36B9A" w:rsidP="007A29A6">
            <w:pPr>
              <w:pStyle w:val="Tabletext"/>
              <w:tabs>
                <w:tab w:val="decimal" w:pos="337"/>
              </w:tabs>
            </w:pPr>
            <w:r>
              <w:rPr>
                <w:rFonts w:cs="Arial"/>
                <w:color w:val="000000"/>
                <w:szCs w:val="16"/>
              </w:rPr>
              <w:t>4.1</w:t>
            </w:r>
          </w:p>
        </w:tc>
        <w:tc>
          <w:tcPr>
            <w:tcW w:w="841" w:type="dxa"/>
            <w:tcBorders>
              <w:top w:val="nil"/>
              <w:left w:val="nil"/>
              <w:bottom w:val="nil"/>
            </w:tcBorders>
            <w:vAlign w:val="bottom"/>
          </w:tcPr>
          <w:p w14:paraId="5F6A1E67" w14:textId="77777777" w:rsidR="00D36B9A" w:rsidRPr="001404CD" w:rsidRDefault="00D36B9A" w:rsidP="007A29A6">
            <w:pPr>
              <w:pStyle w:val="Tabletext"/>
              <w:tabs>
                <w:tab w:val="decimal" w:pos="349"/>
              </w:tabs>
            </w:pPr>
            <w:r>
              <w:rPr>
                <w:rFonts w:cs="Arial"/>
                <w:color w:val="000000"/>
                <w:szCs w:val="16"/>
              </w:rPr>
              <w:t>1.7</w:t>
            </w:r>
          </w:p>
        </w:tc>
        <w:tc>
          <w:tcPr>
            <w:tcW w:w="841" w:type="dxa"/>
            <w:tcBorders>
              <w:top w:val="nil"/>
              <w:left w:val="nil"/>
              <w:bottom w:val="nil"/>
              <w:right w:val="nil"/>
            </w:tcBorders>
            <w:vAlign w:val="bottom"/>
          </w:tcPr>
          <w:p w14:paraId="051D4C55" w14:textId="77777777" w:rsidR="00D36B9A" w:rsidRPr="001404CD" w:rsidRDefault="00D36B9A" w:rsidP="007A29A6">
            <w:pPr>
              <w:pStyle w:val="Tabletext"/>
              <w:tabs>
                <w:tab w:val="decimal" w:pos="347"/>
              </w:tabs>
            </w:pPr>
            <w:r>
              <w:rPr>
                <w:rFonts w:cs="Arial"/>
                <w:color w:val="000000"/>
                <w:szCs w:val="16"/>
              </w:rPr>
              <w:t>5.8</w:t>
            </w:r>
          </w:p>
        </w:tc>
        <w:tc>
          <w:tcPr>
            <w:tcW w:w="896" w:type="dxa"/>
            <w:tcBorders>
              <w:top w:val="nil"/>
              <w:left w:val="nil"/>
              <w:bottom w:val="nil"/>
            </w:tcBorders>
            <w:vAlign w:val="bottom"/>
          </w:tcPr>
          <w:p w14:paraId="50061678" w14:textId="77777777" w:rsidR="00D36B9A" w:rsidRPr="001404CD" w:rsidRDefault="00D36B9A" w:rsidP="007A29A6">
            <w:pPr>
              <w:pStyle w:val="Tabletext"/>
              <w:tabs>
                <w:tab w:val="decimal" w:pos="359"/>
              </w:tabs>
            </w:pPr>
            <w:r>
              <w:rPr>
                <w:rFonts w:cs="Arial"/>
                <w:color w:val="000000"/>
                <w:szCs w:val="16"/>
              </w:rPr>
              <w:t>29.0</w:t>
            </w:r>
          </w:p>
        </w:tc>
      </w:tr>
      <w:tr w:rsidR="00D36B9A" w14:paraId="7BF4ACFD" w14:textId="77777777" w:rsidTr="00D36B9A">
        <w:tc>
          <w:tcPr>
            <w:tcW w:w="2223" w:type="dxa"/>
            <w:tcBorders>
              <w:top w:val="nil"/>
              <w:bottom w:val="nil"/>
              <w:right w:val="nil"/>
            </w:tcBorders>
            <w:vAlign w:val="bottom"/>
          </w:tcPr>
          <w:p w14:paraId="47BA4690" w14:textId="77777777" w:rsidR="00D36B9A" w:rsidRPr="00927CBF" w:rsidRDefault="00D36B9A" w:rsidP="00D36B9A">
            <w:pPr>
              <w:pStyle w:val="Tabletext"/>
            </w:pPr>
            <w:r w:rsidRPr="00D6011A">
              <w:t xml:space="preserve">Database </w:t>
            </w:r>
            <w:r>
              <w:t>&amp; Systems Admin.</w:t>
            </w:r>
            <w:r w:rsidRPr="00D6011A">
              <w:t xml:space="preserve">, </w:t>
            </w:r>
            <w:r>
              <w:t>&amp;</w:t>
            </w:r>
            <w:r w:rsidRPr="00D6011A">
              <w:t xml:space="preserve"> ICT Security Specialists</w:t>
            </w:r>
          </w:p>
        </w:tc>
        <w:tc>
          <w:tcPr>
            <w:tcW w:w="842" w:type="dxa"/>
            <w:tcBorders>
              <w:top w:val="nil"/>
              <w:left w:val="nil"/>
              <w:bottom w:val="nil"/>
              <w:right w:val="nil"/>
            </w:tcBorders>
            <w:vAlign w:val="bottom"/>
          </w:tcPr>
          <w:p w14:paraId="5031DCC0" w14:textId="77777777" w:rsidR="00D36B9A" w:rsidRPr="001404CD" w:rsidRDefault="00D36B9A" w:rsidP="007A29A6">
            <w:pPr>
              <w:pStyle w:val="Tabletext"/>
              <w:tabs>
                <w:tab w:val="decimal" w:pos="365"/>
              </w:tabs>
            </w:pPr>
            <w:r>
              <w:rPr>
                <w:rFonts w:cs="Arial"/>
                <w:color w:val="000000"/>
                <w:szCs w:val="16"/>
              </w:rPr>
              <w:t>9.0</w:t>
            </w:r>
          </w:p>
        </w:tc>
        <w:tc>
          <w:tcPr>
            <w:tcW w:w="842" w:type="dxa"/>
            <w:tcBorders>
              <w:top w:val="nil"/>
              <w:left w:val="nil"/>
              <w:bottom w:val="nil"/>
              <w:right w:val="nil"/>
            </w:tcBorders>
            <w:vAlign w:val="bottom"/>
          </w:tcPr>
          <w:p w14:paraId="23EE94CF" w14:textId="77777777" w:rsidR="00D36B9A" w:rsidRPr="001404CD" w:rsidRDefault="00D36B9A" w:rsidP="007A29A6">
            <w:pPr>
              <w:pStyle w:val="Tabletext"/>
              <w:tabs>
                <w:tab w:val="decimal" w:pos="365"/>
              </w:tabs>
            </w:pPr>
            <w:r>
              <w:rPr>
                <w:rFonts w:cs="Arial"/>
                <w:color w:val="000000"/>
                <w:szCs w:val="16"/>
              </w:rPr>
              <w:t>3.2</w:t>
            </w:r>
          </w:p>
        </w:tc>
        <w:tc>
          <w:tcPr>
            <w:tcW w:w="896" w:type="dxa"/>
            <w:tcBorders>
              <w:top w:val="nil"/>
              <w:left w:val="nil"/>
              <w:bottom w:val="nil"/>
              <w:right w:val="nil"/>
            </w:tcBorders>
            <w:vAlign w:val="bottom"/>
          </w:tcPr>
          <w:p w14:paraId="12CF81A0" w14:textId="77777777" w:rsidR="00D36B9A" w:rsidRPr="001404CD" w:rsidRDefault="00D36B9A" w:rsidP="007A29A6">
            <w:pPr>
              <w:pStyle w:val="Tabletext"/>
              <w:tabs>
                <w:tab w:val="decimal" w:pos="375"/>
              </w:tabs>
            </w:pPr>
            <w:r>
              <w:rPr>
                <w:rFonts w:cs="Arial"/>
                <w:color w:val="000000"/>
                <w:szCs w:val="16"/>
              </w:rPr>
              <w:t>12.2</w:t>
            </w:r>
          </w:p>
        </w:tc>
        <w:tc>
          <w:tcPr>
            <w:tcW w:w="841" w:type="dxa"/>
            <w:tcBorders>
              <w:top w:val="nil"/>
              <w:left w:val="nil"/>
              <w:bottom w:val="nil"/>
            </w:tcBorders>
            <w:vAlign w:val="bottom"/>
          </w:tcPr>
          <w:p w14:paraId="3DAC81FC" w14:textId="77777777" w:rsidR="00D36B9A" w:rsidRPr="001404CD" w:rsidRDefault="00D36B9A" w:rsidP="007A29A6">
            <w:pPr>
              <w:pStyle w:val="Tabletext"/>
              <w:tabs>
                <w:tab w:val="decimal" w:pos="337"/>
              </w:tabs>
            </w:pPr>
            <w:r>
              <w:rPr>
                <w:rFonts w:cs="Arial"/>
                <w:color w:val="000000"/>
                <w:szCs w:val="16"/>
              </w:rPr>
              <w:t>1.1</w:t>
            </w:r>
          </w:p>
        </w:tc>
        <w:tc>
          <w:tcPr>
            <w:tcW w:w="841" w:type="dxa"/>
            <w:tcBorders>
              <w:top w:val="nil"/>
              <w:left w:val="nil"/>
              <w:bottom w:val="nil"/>
            </w:tcBorders>
            <w:vAlign w:val="bottom"/>
          </w:tcPr>
          <w:p w14:paraId="1E03767E" w14:textId="77777777" w:rsidR="00D36B9A" w:rsidRPr="001404CD" w:rsidRDefault="00D36B9A" w:rsidP="007A29A6">
            <w:pPr>
              <w:pStyle w:val="Tabletext"/>
              <w:tabs>
                <w:tab w:val="decimal" w:pos="349"/>
              </w:tabs>
            </w:pPr>
            <w:r>
              <w:rPr>
                <w:rFonts w:cs="Arial"/>
                <w:color w:val="000000"/>
                <w:szCs w:val="16"/>
              </w:rPr>
              <w:t>0.4</w:t>
            </w:r>
          </w:p>
        </w:tc>
        <w:tc>
          <w:tcPr>
            <w:tcW w:w="841" w:type="dxa"/>
            <w:tcBorders>
              <w:top w:val="nil"/>
              <w:left w:val="nil"/>
              <w:bottom w:val="nil"/>
              <w:right w:val="nil"/>
            </w:tcBorders>
            <w:vAlign w:val="bottom"/>
          </w:tcPr>
          <w:p w14:paraId="05E5805E" w14:textId="77777777" w:rsidR="00D36B9A" w:rsidRPr="001404CD" w:rsidRDefault="00D36B9A" w:rsidP="007A29A6">
            <w:pPr>
              <w:pStyle w:val="Tabletext"/>
              <w:tabs>
                <w:tab w:val="decimal" w:pos="347"/>
              </w:tabs>
            </w:pPr>
            <w:r>
              <w:rPr>
                <w:rFonts w:cs="Arial"/>
                <w:color w:val="000000"/>
                <w:szCs w:val="16"/>
              </w:rPr>
              <w:t>1.5</w:t>
            </w:r>
          </w:p>
        </w:tc>
        <w:tc>
          <w:tcPr>
            <w:tcW w:w="896" w:type="dxa"/>
            <w:tcBorders>
              <w:top w:val="nil"/>
              <w:left w:val="nil"/>
              <w:bottom w:val="nil"/>
            </w:tcBorders>
            <w:vAlign w:val="bottom"/>
          </w:tcPr>
          <w:p w14:paraId="507A394A" w14:textId="77777777" w:rsidR="00D36B9A" w:rsidRPr="001404CD" w:rsidRDefault="00D36B9A" w:rsidP="007A29A6">
            <w:pPr>
              <w:pStyle w:val="Tabletext"/>
              <w:tabs>
                <w:tab w:val="decimal" w:pos="359"/>
              </w:tabs>
            </w:pPr>
            <w:r>
              <w:rPr>
                <w:rFonts w:cs="Arial"/>
                <w:color w:val="000000"/>
                <w:szCs w:val="16"/>
              </w:rPr>
              <w:t>26.1</w:t>
            </w:r>
          </w:p>
        </w:tc>
      </w:tr>
      <w:tr w:rsidR="00D36B9A" w14:paraId="6E18FF33" w14:textId="77777777" w:rsidTr="00D36B9A">
        <w:tc>
          <w:tcPr>
            <w:tcW w:w="2223" w:type="dxa"/>
            <w:tcBorders>
              <w:top w:val="nil"/>
              <w:bottom w:val="nil"/>
              <w:right w:val="nil"/>
            </w:tcBorders>
            <w:vAlign w:val="bottom"/>
          </w:tcPr>
          <w:p w14:paraId="749D4F55" w14:textId="77777777" w:rsidR="00D36B9A" w:rsidRPr="00927CBF" w:rsidRDefault="00D36B9A" w:rsidP="00D36B9A">
            <w:pPr>
              <w:pStyle w:val="Tabletext"/>
            </w:pPr>
            <w:r w:rsidRPr="00D6011A">
              <w:t xml:space="preserve">ICT Network </w:t>
            </w:r>
            <w:r>
              <w:t>&amp;</w:t>
            </w:r>
            <w:r w:rsidRPr="00D6011A">
              <w:t xml:space="preserve"> </w:t>
            </w:r>
            <w:r w:rsidR="00385628">
              <w:br/>
            </w:r>
            <w:r w:rsidRPr="00D6011A">
              <w:t xml:space="preserve">Support </w:t>
            </w:r>
            <w:r w:rsidR="00D37FF3">
              <w:t>Profs</w:t>
            </w:r>
          </w:p>
        </w:tc>
        <w:tc>
          <w:tcPr>
            <w:tcW w:w="842" w:type="dxa"/>
            <w:tcBorders>
              <w:top w:val="nil"/>
              <w:left w:val="nil"/>
              <w:bottom w:val="nil"/>
              <w:right w:val="nil"/>
            </w:tcBorders>
            <w:vAlign w:val="bottom"/>
          </w:tcPr>
          <w:p w14:paraId="51F95F99" w14:textId="77777777" w:rsidR="00D36B9A" w:rsidRPr="001404CD" w:rsidRDefault="00D36B9A" w:rsidP="007A29A6">
            <w:pPr>
              <w:pStyle w:val="Tabletext"/>
              <w:tabs>
                <w:tab w:val="decimal" w:pos="365"/>
              </w:tabs>
            </w:pPr>
            <w:r>
              <w:rPr>
                <w:rFonts w:cs="Arial"/>
                <w:color w:val="000000"/>
                <w:szCs w:val="16"/>
              </w:rPr>
              <w:t>10.9</w:t>
            </w:r>
          </w:p>
        </w:tc>
        <w:tc>
          <w:tcPr>
            <w:tcW w:w="842" w:type="dxa"/>
            <w:tcBorders>
              <w:top w:val="nil"/>
              <w:left w:val="nil"/>
              <w:bottom w:val="nil"/>
              <w:right w:val="nil"/>
            </w:tcBorders>
            <w:vAlign w:val="bottom"/>
          </w:tcPr>
          <w:p w14:paraId="66D543D3" w14:textId="77777777" w:rsidR="00D36B9A" w:rsidRPr="001404CD" w:rsidRDefault="00D36B9A" w:rsidP="007A29A6">
            <w:pPr>
              <w:pStyle w:val="Tabletext"/>
              <w:tabs>
                <w:tab w:val="decimal" w:pos="365"/>
              </w:tabs>
            </w:pPr>
            <w:r>
              <w:rPr>
                <w:rFonts w:cs="Arial"/>
                <w:color w:val="000000"/>
                <w:szCs w:val="16"/>
              </w:rPr>
              <w:t>6.4</w:t>
            </w:r>
          </w:p>
        </w:tc>
        <w:tc>
          <w:tcPr>
            <w:tcW w:w="896" w:type="dxa"/>
            <w:tcBorders>
              <w:top w:val="nil"/>
              <w:left w:val="nil"/>
              <w:bottom w:val="nil"/>
              <w:right w:val="nil"/>
            </w:tcBorders>
            <w:vAlign w:val="bottom"/>
          </w:tcPr>
          <w:p w14:paraId="1E97EE4A" w14:textId="77777777" w:rsidR="00D36B9A" w:rsidRPr="001404CD" w:rsidRDefault="00D36B9A" w:rsidP="007A29A6">
            <w:pPr>
              <w:pStyle w:val="Tabletext"/>
              <w:tabs>
                <w:tab w:val="decimal" w:pos="375"/>
              </w:tabs>
            </w:pPr>
            <w:r>
              <w:rPr>
                <w:rFonts w:cs="Arial"/>
                <w:color w:val="000000"/>
                <w:szCs w:val="16"/>
              </w:rPr>
              <w:t>17.3</w:t>
            </w:r>
          </w:p>
        </w:tc>
        <w:tc>
          <w:tcPr>
            <w:tcW w:w="841" w:type="dxa"/>
            <w:tcBorders>
              <w:top w:val="nil"/>
              <w:left w:val="nil"/>
              <w:bottom w:val="nil"/>
            </w:tcBorders>
            <w:vAlign w:val="bottom"/>
          </w:tcPr>
          <w:p w14:paraId="459D514B" w14:textId="77777777" w:rsidR="00D36B9A" w:rsidRPr="001404CD" w:rsidRDefault="00D36B9A" w:rsidP="007A29A6">
            <w:pPr>
              <w:pStyle w:val="Tabletext"/>
              <w:tabs>
                <w:tab w:val="decimal" w:pos="337"/>
              </w:tabs>
            </w:pPr>
            <w:r>
              <w:rPr>
                <w:rFonts w:cs="Arial"/>
                <w:color w:val="000000"/>
                <w:szCs w:val="16"/>
              </w:rPr>
              <w:t>1.4</w:t>
            </w:r>
          </w:p>
        </w:tc>
        <w:tc>
          <w:tcPr>
            <w:tcW w:w="841" w:type="dxa"/>
            <w:tcBorders>
              <w:top w:val="nil"/>
              <w:left w:val="nil"/>
              <w:bottom w:val="nil"/>
            </w:tcBorders>
            <w:vAlign w:val="bottom"/>
          </w:tcPr>
          <w:p w14:paraId="3F447DDE" w14:textId="77777777" w:rsidR="00D36B9A" w:rsidRPr="001404CD" w:rsidRDefault="00D36B9A" w:rsidP="007A29A6">
            <w:pPr>
              <w:pStyle w:val="Tabletext"/>
              <w:tabs>
                <w:tab w:val="decimal" w:pos="349"/>
              </w:tabs>
            </w:pPr>
            <w:r>
              <w:rPr>
                <w:rFonts w:cs="Arial"/>
                <w:color w:val="000000"/>
                <w:szCs w:val="16"/>
              </w:rPr>
              <w:t>0.8</w:t>
            </w:r>
          </w:p>
        </w:tc>
        <w:tc>
          <w:tcPr>
            <w:tcW w:w="841" w:type="dxa"/>
            <w:tcBorders>
              <w:top w:val="nil"/>
              <w:left w:val="nil"/>
              <w:bottom w:val="nil"/>
              <w:right w:val="nil"/>
            </w:tcBorders>
            <w:vAlign w:val="bottom"/>
          </w:tcPr>
          <w:p w14:paraId="419D7C66" w14:textId="77777777" w:rsidR="00D36B9A" w:rsidRPr="001404CD" w:rsidRDefault="00D36B9A" w:rsidP="007A29A6">
            <w:pPr>
              <w:pStyle w:val="Tabletext"/>
              <w:tabs>
                <w:tab w:val="decimal" w:pos="347"/>
              </w:tabs>
            </w:pPr>
            <w:r>
              <w:rPr>
                <w:rFonts w:cs="Arial"/>
                <w:color w:val="000000"/>
                <w:szCs w:val="16"/>
              </w:rPr>
              <w:t>2.2</w:t>
            </w:r>
          </w:p>
        </w:tc>
        <w:tc>
          <w:tcPr>
            <w:tcW w:w="896" w:type="dxa"/>
            <w:tcBorders>
              <w:top w:val="nil"/>
              <w:left w:val="nil"/>
              <w:bottom w:val="nil"/>
            </w:tcBorders>
            <w:vAlign w:val="bottom"/>
          </w:tcPr>
          <w:p w14:paraId="51BA2B39" w14:textId="77777777" w:rsidR="00D36B9A" w:rsidRPr="001404CD" w:rsidRDefault="00D36B9A" w:rsidP="007A29A6">
            <w:pPr>
              <w:pStyle w:val="Tabletext"/>
              <w:tabs>
                <w:tab w:val="decimal" w:pos="359"/>
              </w:tabs>
            </w:pPr>
            <w:r>
              <w:rPr>
                <w:rFonts w:cs="Arial"/>
                <w:color w:val="000000"/>
                <w:szCs w:val="16"/>
              </w:rPr>
              <w:t>37.0</w:t>
            </w:r>
          </w:p>
        </w:tc>
      </w:tr>
      <w:tr w:rsidR="00D36B9A" w14:paraId="26A7DC77" w14:textId="77777777" w:rsidTr="00D36B9A">
        <w:tc>
          <w:tcPr>
            <w:tcW w:w="2223" w:type="dxa"/>
            <w:tcBorders>
              <w:top w:val="nil"/>
              <w:bottom w:val="nil"/>
              <w:right w:val="nil"/>
            </w:tcBorders>
            <w:vAlign w:val="bottom"/>
          </w:tcPr>
          <w:p w14:paraId="50032B08" w14:textId="77777777" w:rsidR="00D36B9A" w:rsidRPr="00D6011A" w:rsidRDefault="00D36B9A" w:rsidP="00D36B9A">
            <w:pPr>
              <w:pStyle w:val="Tabletext"/>
            </w:pPr>
            <w:r w:rsidRPr="00D6011A">
              <w:t xml:space="preserve">Legal </w:t>
            </w:r>
            <w:r w:rsidR="00D37FF3">
              <w:t>Profs</w:t>
            </w:r>
          </w:p>
        </w:tc>
        <w:tc>
          <w:tcPr>
            <w:tcW w:w="842" w:type="dxa"/>
            <w:tcBorders>
              <w:top w:val="nil"/>
              <w:left w:val="nil"/>
              <w:bottom w:val="nil"/>
              <w:right w:val="nil"/>
            </w:tcBorders>
            <w:vAlign w:val="bottom"/>
          </w:tcPr>
          <w:p w14:paraId="2496B424" w14:textId="77777777" w:rsidR="00D36B9A" w:rsidRDefault="00D36B9A" w:rsidP="007A29A6">
            <w:pPr>
              <w:pStyle w:val="Tabletext"/>
              <w:tabs>
                <w:tab w:val="decimal" w:pos="365"/>
              </w:tabs>
              <w:rPr>
                <w:rFonts w:cs="Arial"/>
                <w:color w:val="000000"/>
                <w:szCs w:val="16"/>
              </w:rPr>
            </w:pPr>
            <w:r>
              <w:rPr>
                <w:rFonts w:cs="Arial"/>
                <w:color w:val="000000"/>
                <w:szCs w:val="16"/>
              </w:rPr>
              <w:t>22.6</w:t>
            </w:r>
          </w:p>
        </w:tc>
        <w:tc>
          <w:tcPr>
            <w:tcW w:w="842" w:type="dxa"/>
            <w:tcBorders>
              <w:top w:val="nil"/>
              <w:left w:val="nil"/>
              <w:bottom w:val="nil"/>
              <w:right w:val="nil"/>
            </w:tcBorders>
            <w:vAlign w:val="bottom"/>
          </w:tcPr>
          <w:p w14:paraId="44898193" w14:textId="77777777" w:rsidR="00D36B9A" w:rsidRDefault="00D36B9A" w:rsidP="007A29A6">
            <w:pPr>
              <w:pStyle w:val="Tabletext"/>
              <w:tabs>
                <w:tab w:val="decimal" w:pos="365"/>
              </w:tabs>
              <w:rPr>
                <w:rFonts w:cs="Arial"/>
                <w:color w:val="000000"/>
                <w:szCs w:val="16"/>
              </w:rPr>
            </w:pPr>
            <w:r>
              <w:rPr>
                <w:rFonts w:cs="Arial"/>
                <w:color w:val="000000"/>
                <w:szCs w:val="16"/>
              </w:rPr>
              <w:t>6.9</w:t>
            </w:r>
          </w:p>
        </w:tc>
        <w:tc>
          <w:tcPr>
            <w:tcW w:w="896" w:type="dxa"/>
            <w:tcBorders>
              <w:top w:val="nil"/>
              <w:left w:val="nil"/>
              <w:bottom w:val="nil"/>
              <w:right w:val="nil"/>
            </w:tcBorders>
            <w:vAlign w:val="bottom"/>
          </w:tcPr>
          <w:p w14:paraId="6A3CBC97" w14:textId="77777777" w:rsidR="00D36B9A" w:rsidRDefault="00D36B9A" w:rsidP="007A29A6">
            <w:pPr>
              <w:pStyle w:val="Tabletext"/>
              <w:tabs>
                <w:tab w:val="decimal" w:pos="375"/>
              </w:tabs>
              <w:rPr>
                <w:rFonts w:cs="Arial"/>
                <w:color w:val="000000"/>
                <w:szCs w:val="16"/>
              </w:rPr>
            </w:pPr>
            <w:r>
              <w:rPr>
                <w:rFonts w:cs="Arial"/>
                <w:color w:val="000000"/>
                <w:szCs w:val="16"/>
              </w:rPr>
              <w:t>29.5</w:t>
            </w:r>
          </w:p>
        </w:tc>
        <w:tc>
          <w:tcPr>
            <w:tcW w:w="841" w:type="dxa"/>
            <w:tcBorders>
              <w:top w:val="nil"/>
              <w:left w:val="nil"/>
              <w:bottom w:val="nil"/>
            </w:tcBorders>
            <w:vAlign w:val="bottom"/>
          </w:tcPr>
          <w:p w14:paraId="371BE50B" w14:textId="77777777" w:rsidR="00D36B9A" w:rsidRDefault="00D36B9A" w:rsidP="007A29A6">
            <w:pPr>
              <w:pStyle w:val="Tabletext"/>
              <w:tabs>
                <w:tab w:val="decimal" w:pos="337"/>
              </w:tabs>
              <w:rPr>
                <w:rFonts w:cs="Arial"/>
                <w:color w:val="000000"/>
                <w:szCs w:val="16"/>
              </w:rPr>
            </w:pPr>
            <w:r>
              <w:rPr>
                <w:rFonts w:cs="Arial"/>
                <w:color w:val="000000"/>
                <w:szCs w:val="16"/>
              </w:rPr>
              <w:t>2.8</w:t>
            </w:r>
          </w:p>
        </w:tc>
        <w:tc>
          <w:tcPr>
            <w:tcW w:w="841" w:type="dxa"/>
            <w:tcBorders>
              <w:top w:val="nil"/>
              <w:left w:val="nil"/>
              <w:bottom w:val="nil"/>
            </w:tcBorders>
            <w:vAlign w:val="bottom"/>
          </w:tcPr>
          <w:p w14:paraId="442E97F6" w14:textId="77777777" w:rsidR="00D36B9A" w:rsidRDefault="00D36B9A" w:rsidP="007A29A6">
            <w:pPr>
              <w:pStyle w:val="Tabletext"/>
              <w:tabs>
                <w:tab w:val="decimal" w:pos="349"/>
              </w:tabs>
              <w:rPr>
                <w:rFonts w:cs="Arial"/>
                <w:color w:val="000000"/>
                <w:szCs w:val="16"/>
              </w:rPr>
            </w:pPr>
            <w:r>
              <w:rPr>
                <w:rFonts w:cs="Arial"/>
                <w:color w:val="000000"/>
                <w:szCs w:val="16"/>
              </w:rPr>
              <w:t>0.9</w:t>
            </w:r>
          </w:p>
        </w:tc>
        <w:tc>
          <w:tcPr>
            <w:tcW w:w="841" w:type="dxa"/>
            <w:tcBorders>
              <w:top w:val="nil"/>
              <w:left w:val="nil"/>
              <w:bottom w:val="nil"/>
              <w:right w:val="nil"/>
            </w:tcBorders>
            <w:vAlign w:val="bottom"/>
          </w:tcPr>
          <w:p w14:paraId="4A887E5A" w14:textId="77777777" w:rsidR="00D36B9A" w:rsidRDefault="00D36B9A" w:rsidP="007A29A6">
            <w:pPr>
              <w:pStyle w:val="Tabletext"/>
              <w:tabs>
                <w:tab w:val="decimal" w:pos="347"/>
              </w:tabs>
              <w:rPr>
                <w:rFonts w:cs="Arial"/>
                <w:color w:val="000000"/>
                <w:szCs w:val="16"/>
              </w:rPr>
            </w:pPr>
            <w:r>
              <w:rPr>
                <w:rFonts w:cs="Arial"/>
                <w:color w:val="000000"/>
                <w:szCs w:val="16"/>
              </w:rPr>
              <w:t>3.7</w:t>
            </w:r>
          </w:p>
        </w:tc>
        <w:tc>
          <w:tcPr>
            <w:tcW w:w="896" w:type="dxa"/>
            <w:tcBorders>
              <w:top w:val="nil"/>
              <w:left w:val="nil"/>
              <w:bottom w:val="nil"/>
            </w:tcBorders>
            <w:vAlign w:val="bottom"/>
          </w:tcPr>
          <w:p w14:paraId="71640F32" w14:textId="77777777" w:rsidR="00D36B9A" w:rsidRDefault="00D36B9A" w:rsidP="007A29A6">
            <w:pPr>
              <w:pStyle w:val="Tabletext"/>
              <w:tabs>
                <w:tab w:val="decimal" w:pos="359"/>
              </w:tabs>
              <w:rPr>
                <w:rFonts w:cs="Arial"/>
                <w:color w:val="000000"/>
                <w:szCs w:val="16"/>
              </w:rPr>
            </w:pPr>
            <w:r>
              <w:rPr>
                <w:rFonts w:cs="Arial"/>
                <w:color w:val="000000"/>
                <w:szCs w:val="16"/>
              </w:rPr>
              <w:t>23.3</w:t>
            </w:r>
          </w:p>
        </w:tc>
      </w:tr>
      <w:tr w:rsidR="00D36B9A" w14:paraId="0626630D" w14:textId="77777777" w:rsidTr="00D36B9A">
        <w:tc>
          <w:tcPr>
            <w:tcW w:w="2223" w:type="dxa"/>
            <w:tcBorders>
              <w:top w:val="nil"/>
              <w:bottom w:val="single" w:sz="4" w:space="0" w:color="auto"/>
              <w:right w:val="nil"/>
            </w:tcBorders>
            <w:vAlign w:val="bottom"/>
          </w:tcPr>
          <w:p w14:paraId="10C178E8" w14:textId="77777777" w:rsidR="00D36B9A" w:rsidRPr="00D6011A" w:rsidRDefault="00D36B9A" w:rsidP="00D36B9A">
            <w:pPr>
              <w:pStyle w:val="Tabletext"/>
            </w:pPr>
            <w:r w:rsidRPr="00D6011A">
              <w:t xml:space="preserve">Social </w:t>
            </w:r>
            <w:r>
              <w:t>&amp;</w:t>
            </w:r>
            <w:r w:rsidRPr="00D6011A">
              <w:t xml:space="preserve"> Welfare </w:t>
            </w:r>
            <w:r w:rsidR="00D37FF3">
              <w:t>Profs</w:t>
            </w:r>
          </w:p>
        </w:tc>
        <w:tc>
          <w:tcPr>
            <w:tcW w:w="842" w:type="dxa"/>
            <w:tcBorders>
              <w:top w:val="nil"/>
              <w:left w:val="nil"/>
              <w:bottom w:val="single" w:sz="4" w:space="0" w:color="auto"/>
              <w:right w:val="nil"/>
            </w:tcBorders>
            <w:vAlign w:val="bottom"/>
          </w:tcPr>
          <w:p w14:paraId="69480E2E" w14:textId="77777777" w:rsidR="00D36B9A" w:rsidRDefault="00D36B9A" w:rsidP="007A29A6">
            <w:pPr>
              <w:pStyle w:val="Tabletext"/>
              <w:tabs>
                <w:tab w:val="decimal" w:pos="365"/>
              </w:tabs>
              <w:rPr>
                <w:rFonts w:cs="Arial"/>
                <w:color w:val="000000"/>
                <w:szCs w:val="16"/>
              </w:rPr>
            </w:pPr>
            <w:r>
              <w:rPr>
                <w:rFonts w:cs="Arial"/>
                <w:color w:val="000000"/>
                <w:szCs w:val="16"/>
              </w:rPr>
              <w:t>29.4</w:t>
            </w:r>
          </w:p>
        </w:tc>
        <w:tc>
          <w:tcPr>
            <w:tcW w:w="842" w:type="dxa"/>
            <w:tcBorders>
              <w:top w:val="nil"/>
              <w:left w:val="nil"/>
              <w:bottom w:val="single" w:sz="4" w:space="0" w:color="auto"/>
              <w:right w:val="nil"/>
            </w:tcBorders>
            <w:vAlign w:val="bottom"/>
          </w:tcPr>
          <w:p w14:paraId="0C54F9DE" w14:textId="77777777" w:rsidR="00D36B9A" w:rsidRDefault="00D36B9A" w:rsidP="007A29A6">
            <w:pPr>
              <w:pStyle w:val="Tabletext"/>
              <w:tabs>
                <w:tab w:val="decimal" w:pos="365"/>
              </w:tabs>
              <w:rPr>
                <w:rFonts w:cs="Arial"/>
                <w:color w:val="000000"/>
                <w:szCs w:val="16"/>
              </w:rPr>
            </w:pPr>
            <w:r>
              <w:rPr>
                <w:rFonts w:cs="Arial"/>
                <w:color w:val="000000"/>
                <w:szCs w:val="16"/>
              </w:rPr>
              <w:t>19.3</w:t>
            </w:r>
          </w:p>
        </w:tc>
        <w:tc>
          <w:tcPr>
            <w:tcW w:w="896" w:type="dxa"/>
            <w:tcBorders>
              <w:top w:val="nil"/>
              <w:left w:val="nil"/>
              <w:bottom w:val="single" w:sz="4" w:space="0" w:color="auto"/>
              <w:right w:val="nil"/>
            </w:tcBorders>
            <w:vAlign w:val="bottom"/>
          </w:tcPr>
          <w:p w14:paraId="3302767E" w14:textId="77777777" w:rsidR="00D36B9A" w:rsidRDefault="00D36B9A" w:rsidP="007A29A6">
            <w:pPr>
              <w:pStyle w:val="Tabletext"/>
              <w:tabs>
                <w:tab w:val="decimal" w:pos="375"/>
              </w:tabs>
              <w:rPr>
                <w:rFonts w:cs="Arial"/>
                <w:color w:val="000000"/>
                <w:szCs w:val="16"/>
              </w:rPr>
            </w:pPr>
            <w:r>
              <w:rPr>
                <w:rFonts w:cs="Arial"/>
                <w:color w:val="000000"/>
                <w:szCs w:val="16"/>
              </w:rPr>
              <w:t>48.7</w:t>
            </w:r>
          </w:p>
        </w:tc>
        <w:tc>
          <w:tcPr>
            <w:tcW w:w="841" w:type="dxa"/>
            <w:tcBorders>
              <w:top w:val="nil"/>
              <w:left w:val="nil"/>
              <w:bottom w:val="single" w:sz="4" w:space="0" w:color="auto"/>
            </w:tcBorders>
            <w:vAlign w:val="bottom"/>
          </w:tcPr>
          <w:p w14:paraId="00888623" w14:textId="77777777" w:rsidR="00D36B9A" w:rsidRDefault="00D36B9A" w:rsidP="007A29A6">
            <w:pPr>
              <w:pStyle w:val="Tabletext"/>
              <w:tabs>
                <w:tab w:val="decimal" w:pos="337"/>
              </w:tabs>
              <w:rPr>
                <w:rFonts w:cs="Arial"/>
                <w:color w:val="000000"/>
                <w:szCs w:val="16"/>
              </w:rPr>
            </w:pPr>
            <w:r>
              <w:rPr>
                <w:rFonts w:cs="Arial"/>
                <w:color w:val="000000"/>
                <w:szCs w:val="16"/>
              </w:rPr>
              <w:t>3.7</w:t>
            </w:r>
          </w:p>
        </w:tc>
        <w:tc>
          <w:tcPr>
            <w:tcW w:w="841" w:type="dxa"/>
            <w:tcBorders>
              <w:top w:val="nil"/>
              <w:left w:val="nil"/>
              <w:bottom w:val="single" w:sz="4" w:space="0" w:color="auto"/>
            </w:tcBorders>
            <w:vAlign w:val="bottom"/>
          </w:tcPr>
          <w:p w14:paraId="108E8F56" w14:textId="77777777" w:rsidR="00D36B9A" w:rsidRDefault="00D36B9A" w:rsidP="007A29A6">
            <w:pPr>
              <w:pStyle w:val="Tabletext"/>
              <w:tabs>
                <w:tab w:val="decimal" w:pos="349"/>
              </w:tabs>
              <w:rPr>
                <w:rFonts w:cs="Arial"/>
                <w:color w:val="000000"/>
                <w:szCs w:val="16"/>
              </w:rPr>
            </w:pPr>
            <w:r>
              <w:rPr>
                <w:rFonts w:cs="Arial"/>
                <w:color w:val="000000"/>
                <w:szCs w:val="16"/>
              </w:rPr>
              <w:t>2.4</w:t>
            </w:r>
          </w:p>
        </w:tc>
        <w:tc>
          <w:tcPr>
            <w:tcW w:w="841" w:type="dxa"/>
            <w:tcBorders>
              <w:top w:val="nil"/>
              <w:left w:val="nil"/>
              <w:bottom w:val="single" w:sz="4" w:space="0" w:color="auto"/>
              <w:right w:val="nil"/>
            </w:tcBorders>
            <w:vAlign w:val="bottom"/>
          </w:tcPr>
          <w:p w14:paraId="481D8692" w14:textId="77777777" w:rsidR="00D36B9A" w:rsidRDefault="00D36B9A" w:rsidP="007A29A6">
            <w:pPr>
              <w:pStyle w:val="Tabletext"/>
              <w:tabs>
                <w:tab w:val="decimal" w:pos="347"/>
              </w:tabs>
              <w:rPr>
                <w:rFonts w:cs="Arial"/>
                <w:color w:val="000000"/>
                <w:szCs w:val="16"/>
              </w:rPr>
            </w:pPr>
            <w:r>
              <w:rPr>
                <w:rFonts w:cs="Arial"/>
                <w:color w:val="000000"/>
                <w:szCs w:val="16"/>
              </w:rPr>
              <w:t>6.1</w:t>
            </w:r>
          </w:p>
        </w:tc>
        <w:tc>
          <w:tcPr>
            <w:tcW w:w="896" w:type="dxa"/>
            <w:tcBorders>
              <w:top w:val="nil"/>
              <w:left w:val="nil"/>
              <w:bottom w:val="single" w:sz="4" w:space="0" w:color="auto"/>
            </w:tcBorders>
            <w:vAlign w:val="bottom"/>
          </w:tcPr>
          <w:p w14:paraId="2FC07A73" w14:textId="77777777" w:rsidR="00D36B9A" w:rsidRDefault="00D36B9A" w:rsidP="007A29A6">
            <w:pPr>
              <w:pStyle w:val="Tabletext"/>
              <w:tabs>
                <w:tab w:val="decimal" w:pos="359"/>
              </w:tabs>
              <w:rPr>
                <w:rFonts w:cs="Arial"/>
                <w:color w:val="000000"/>
                <w:szCs w:val="16"/>
              </w:rPr>
            </w:pPr>
            <w:r>
              <w:rPr>
                <w:rFonts w:cs="Arial"/>
                <w:color w:val="000000"/>
                <w:szCs w:val="16"/>
              </w:rPr>
              <w:t>39.6</w:t>
            </w:r>
          </w:p>
        </w:tc>
      </w:tr>
    </w:tbl>
    <w:p w14:paraId="09B291F6" w14:textId="77777777" w:rsidR="006D1350" w:rsidRDefault="006D1350" w:rsidP="006D1350">
      <w:pPr>
        <w:pStyle w:val="Tabletitle"/>
      </w:pPr>
    </w:p>
    <w:p w14:paraId="2296529A" w14:textId="77777777" w:rsidR="006D1350" w:rsidRDefault="006D1350" w:rsidP="006D1350">
      <w:pPr>
        <w:pStyle w:val="Tabletitle"/>
      </w:pPr>
      <w:bookmarkStart w:id="109" w:name="_Toc500147343"/>
      <w:r>
        <w:t>Table A4</w:t>
      </w:r>
      <w:r>
        <w:tab/>
        <w:t>Contd.</w:t>
      </w:r>
      <w:bookmarkEnd w:id="109"/>
    </w:p>
    <w:tbl>
      <w:tblPr>
        <w:tblW w:w="8222" w:type="dxa"/>
        <w:tblBorders>
          <w:top w:val="single" w:sz="4" w:space="0" w:color="auto"/>
          <w:bottom w:val="single" w:sz="4" w:space="0" w:color="auto"/>
        </w:tblBorders>
        <w:tblLayout w:type="fixed"/>
        <w:tblLook w:val="0000" w:firstRow="0" w:lastRow="0" w:firstColumn="0" w:lastColumn="0" w:noHBand="0" w:noVBand="0"/>
      </w:tblPr>
      <w:tblGrid>
        <w:gridCol w:w="2223"/>
        <w:gridCol w:w="842"/>
        <w:gridCol w:w="842"/>
        <w:gridCol w:w="896"/>
        <w:gridCol w:w="841"/>
        <w:gridCol w:w="841"/>
        <w:gridCol w:w="841"/>
        <w:gridCol w:w="896"/>
      </w:tblGrid>
      <w:tr w:rsidR="006D1350" w14:paraId="4BE10ED7" w14:textId="77777777" w:rsidTr="00D36B9A">
        <w:tc>
          <w:tcPr>
            <w:tcW w:w="2223" w:type="dxa"/>
            <w:tcBorders>
              <w:top w:val="single" w:sz="4" w:space="0" w:color="auto"/>
              <w:bottom w:val="nil"/>
              <w:right w:val="nil"/>
            </w:tcBorders>
          </w:tcPr>
          <w:p w14:paraId="7BEB9550" w14:textId="77777777" w:rsidR="006D1350" w:rsidRDefault="006D1350" w:rsidP="00D36B9A">
            <w:pPr>
              <w:pStyle w:val="Tablehead1"/>
            </w:pPr>
            <w:r>
              <w:t xml:space="preserve">Occupation </w:t>
            </w:r>
            <w:r w:rsidR="006A1480">
              <w:br/>
            </w:r>
            <w:r>
              <w:t>(ANZSCO 3-digit)</w:t>
            </w:r>
          </w:p>
        </w:tc>
        <w:tc>
          <w:tcPr>
            <w:tcW w:w="2580" w:type="dxa"/>
            <w:gridSpan w:val="3"/>
            <w:tcBorders>
              <w:top w:val="single" w:sz="4" w:space="0" w:color="auto"/>
              <w:left w:val="nil"/>
              <w:bottom w:val="nil"/>
            </w:tcBorders>
          </w:tcPr>
          <w:p w14:paraId="17CC272F" w14:textId="77777777" w:rsidR="006D1350" w:rsidRDefault="0041083D" w:rsidP="00D36B9A">
            <w:pPr>
              <w:pStyle w:val="Tablehead1"/>
              <w:jc w:val="center"/>
            </w:pPr>
            <w:r>
              <w:t>Job openings 2017–</w:t>
            </w:r>
            <w:r w:rsidR="000721E1">
              <w:t>24 (’</w:t>
            </w:r>
            <w:r w:rsidR="006D1350">
              <w:t>000)</w:t>
            </w:r>
          </w:p>
        </w:tc>
        <w:tc>
          <w:tcPr>
            <w:tcW w:w="2523" w:type="dxa"/>
            <w:gridSpan w:val="3"/>
            <w:tcBorders>
              <w:top w:val="single" w:sz="4" w:space="0" w:color="auto"/>
              <w:left w:val="nil"/>
              <w:bottom w:val="nil"/>
            </w:tcBorders>
          </w:tcPr>
          <w:p w14:paraId="0E07F923" w14:textId="77777777" w:rsidR="006D1350" w:rsidRDefault="006D1350" w:rsidP="00D36B9A">
            <w:pPr>
              <w:pStyle w:val="Tablehead1"/>
              <w:jc w:val="center"/>
            </w:pPr>
            <w:r>
              <w:t>Job open</w:t>
            </w:r>
            <w:r w:rsidR="0041083D">
              <w:t>ings annual average 2017–</w:t>
            </w:r>
            <w:r w:rsidR="000721E1">
              <w:t>24 (’</w:t>
            </w:r>
            <w:r>
              <w:t>000)</w:t>
            </w:r>
          </w:p>
        </w:tc>
        <w:tc>
          <w:tcPr>
            <w:tcW w:w="896" w:type="dxa"/>
            <w:tcBorders>
              <w:top w:val="single" w:sz="4" w:space="0" w:color="auto"/>
              <w:left w:val="nil"/>
              <w:bottom w:val="nil"/>
            </w:tcBorders>
          </w:tcPr>
          <w:p w14:paraId="62ED7CFE" w14:textId="77777777" w:rsidR="006D1350" w:rsidRDefault="006D1350" w:rsidP="00D36B9A">
            <w:pPr>
              <w:pStyle w:val="Tablehead1"/>
              <w:jc w:val="center"/>
            </w:pPr>
            <w:r>
              <w:t>Rep. demand</w:t>
            </w:r>
          </w:p>
        </w:tc>
      </w:tr>
      <w:tr w:rsidR="006D1350" w14:paraId="24720D8A" w14:textId="77777777" w:rsidTr="00D36B9A">
        <w:tc>
          <w:tcPr>
            <w:tcW w:w="2223" w:type="dxa"/>
            <w:tcBorders>
              <w:top w:val="nil"/>
              <w:bottom w:val="single" w:sz="4" w:space="0" w:color="auto"/>
              <w:right w:val="nil"/>
            </w:tcBorders>
          </w:tcPr>
          <w:p w14:paraId="14031D88" w14:textId="77777777" w:rsidR="006D1350" w:rsidRDefault="006D1350" w:rsidP="00D36B9A">
            <w:pPr>
              <w:pStyle w:val="Tablehead3"/>
            </w:pPr>
          </w:p>
        </w:tc>
        <w:tc>
          <w:tcPr>
            <w:tcW w:w="842" w:type="dxa"/>
            <w:tcBorders>
              <w:top w:val="nil"/>
              <w:left w:val="nil"/>
              <w:bottom w:val="single" w:sz="4" w:space="0" w:color="auto"/>
              <w:right w:val="nil"/>
            </w:tcBorders>
          </w:tcPr>
          <w:p w14:paraId="5690B290" w14:textId="77777777" w:rsidR="006D1350" w:rsidRDefault="006D1350" w:rsidP="0041083D">
            <w:pPr>
              <w:pStyle w:val="Tablehead2"/>
              <w:jc w:val="center"/>
            </w:pPr>
            <w:r>
              <w:t>Exp. demand</w:t>
            </w:r>
          </w:p>
        </w:tc>
        <w:tc>
          <w:tcPr>
            <w:tcW w:w="842" w:type="dxa"/>
            <w:tcBorders>
              <w:top w:val="nil"/>
              <w:left w:val="nil"/>
              <w:bottom w:val="single" w:sz="4" w:space="0" w:color="auto"/>
              <w:right w:val="nil"/>
            </w:tcBorders>
          </w:tcPr>
          <w:p w14:paraId="081F1515" w14:textId="77777777" w:rsidR="006D1350" w:rsidRDefault="006D1350" w:rsidP="0041083D">
            <w:pPr>
              <w:pStyle w:val="Tablehead2"/>
              <w:jc w:val="center"/>
            </w:pPr>
            <w:r>
              <w:t>Rep. demand</w:t>
            </w:r>
          </w:p>
        </w:tc>
        <w:tc>
          <w:tcPr>
            <w:tcW w:w="896" w:type="dxa"/>
            <w:tcBorders>
              <w:top w:val="nil"/>
              <w:left w:val="nil"/>
              <w:bottom w:val="single" w:sz="4" w:space="0" w:color="auto"/>
              <w:right w:val="nil"/>
            </w:tcBorders>
          </w:tcPr>
          <w:p w14:paraId="2B788725" w14:textId="77777777" w:rsidR="006D1350" w:rsidRDefault="006D1350" w:rsidP="00D36B9A">
            <w:pPr>
              <w:pStyle w:val="Tablehead2"/>
              <w:jc w:val="center"/>
            </w:pPr>
            <w:r>
              <w:t>Total</w:t>
            </w:r>
          </w:p>
        </w:tc>
        <w:tc>
          <w:tcPr>
            <w:tcW w:w="841" w:type="dxa"/>
            <w:tcBorders>
              <w:top w:val="nil"/>
              <w:left w:val="nil"/>
              <w:bottom w:val="single" w:sz="4" w:space="0" w:color="auto"/>
            </w:tcBorders>
          </w:tcPr>
          <w:p w14:paraId="49E558FA" w14:textId="77777777" w:rsidR="006D1350" w:rsidRDefault="006D1350" w:rsidP="00D36B9A">
            <w:pPr>
              <w:pStyle w:val="Tablehead2"/>
              <w:jc w:val="center"/>
            </w:pPr>
            <w:r>
              <w:t>Exp. demand</w:t>
            </w:r>
          </w:p>
        </w:tc>
        <w:tc>
          <w:tcPr>
            <w:tcW w:w="841" w:type="dxa"/>
            <w:tcBorders>
              <w:top w:val="nil"/>
              <w:left w:val="nil"/>
              <w:bottom w:val="single" w:sz="4" w:space="0" w:color="auto"/>
            </w:tcBorders>
          </w:tcPr>
          <w:p w14:paraId="7E93540C" w14:textId="77777777" w:rsidR="006D1350" w:rsidRDefault="006D1350" w:rsidP="00D36B9A">
            <w:pPr>
              <w:pStyle w:val="Tablehead2"/>
              <w:jc w:val="center"/>
            </w:pPr>
            <w:r>
              <w:t>Rep. demand</w:t>
            </w:r>
          </w:p>
        </w:tc>
        <w:tc>
          <w:tcPr>
            <w:tcW w:w="841" w:type="dxa"/>
            <w:tcBorders>
              <w:top w:val="nil"/>
              <w:left w:val="nil"/>
              <w:bottom w:val="single" w:sz="4" w:space="0" w:color="auto"/>
              <w:right w:val="nil"/>
            </w:tcBorders>
          </w:tcPr>
          <w:p w14:paraId="750C3968" w14:textId="77777777" w:rsidR="006D1350" w:rsidRDefault="006D1350" w:rsidP="00D36B9A">
            <w:pPr>
              <w:pStyle w:val="Tablehead2"/>
              <w:jc w:val="center"/>
            </w:pPr>
            <w:r>
              <w:t>Total</w:t>
            </w:r>
          </w:p>
        </w:tc>
        <w:tc>
          <w:tcPr>
            <w:tcW w:w="896" w:type="dxa"/>
            <w:tcBorders>
              <w:top w:val="nil"/>
              <w:left w:val="nil"/>
              <w:bottom w:val="single" w:sz="4" w:space="0" w:color="auto"/>
            </w:tcBorders>
          </w:tcPr>
          <w:p w14:paraId="71033E18" w14:textId="77777777" w:rsidR="006D1350" w:rsidRDefault="006D1350" w:rsidP="00D36B9A">
            <w:pPr>
              <w:pStyle w:val="Tablehead2"/>
              <w:jc w:val="center"/>
            </w:pPr>
            <w:r>
              <w:t>% of total</w:t>
            </w:r>
          </w:p>
        </w:tc>
      </w:tr>
      <w:tr w:rsidR="00D36B9A" w14:paraId="4B53E0D7" w14:textId="77777777" w:rsidTr="00D36B9A">
        <w:tc>
          <w:tcPr>
            <w:tcW w:w="2223" w:type="dxa"/>
            <w:tcBorders>
              <w:top w:val="nil"/>
              <w:bottom w:val="nil"/>
              <w:right w:val="nil"/>
            </w:tcBorders>
            <w:vAlign w:val="bottom"/>
          </w:tcPr>
          <w:p w14:paraId="467E337C" w14:textId="77777777" w:rsidR="000F36FC" w:rsidRPr="006A1480" w:rsidRDefault="000F36FC" w:rsidP="00D36B9A">
            <w:pPr>
              <w:pStyle w:val="Tabletext"/>
              <w:rPr>
                <w:b/>
              </w:rPr>
            </w:pPr>
            <w:r w:rsidRPr="006A1480">
              <w:rPr>
                <w:b/>
              </w:rPr>
              <w:t>Technicians and Trades Workers</w:t>
            </w:r>
          </w:p>
          <w:p w14:paraId="7289F968" w14:textId="77777777" w:rsidR="00D36B9A" w:rsidRPr="00927CBF" w:rsidRDefault="00D36B9A" w:rsidP="00D36B9A">
            <w:pPr>
              <w:pStyle w:val="Tabletext"/>
            </w:pPr>
            <w:r>
              <w:t>Agr.</w:t>
            </w:r>
            <w:r w:rsidRPr="00D6011A">
              <w:t xml:space="preserve">, Medical </w:t>
            </w:r>
            <w:r>
              <w:t>&amp; Sci. Tech.</w:t>
            </w:r>
          </w:p>
        </w:tc>
        <w:tc>
          <w:tcPr>
            <w:tcW w:w="842" w:type="dxa"/>
            <w:tcBorders>
              <w:top w:val="nil"/>
              <w:left w:val="nil"/>
              <w:bottom w:val="nil"/>
              <w:right w:val="nil"/>
            </w:tcBorders>
            <w:vAlign w:val="bottom"/>
          </w:tcPr>
          <w:p w14:paraId="3231F10F" w14:textId="77777777" w:rsidR="00D36B9A" w:rsidRPr="001404CD" w:rsidRDefault="00D36B9A" w:rsidP="007A29A6">
            <w:pPr>
              <w:pStyle w:val="Tabletext"/>
              <w:tabs>
                <w:tab w:val="decimal" w:pos="365"/>
              </w:tabs>
            </w:pPr>
            <w:r>
              <w:rPr>
                <w:rFonts w:cs="Arial"/>
                <w:color w:val="000000"/>
                <w:szCs w:val="16"/>
              </w:rPr>
              <w:t>7.2</w:t>
            </w:r>
          </w:p>
        </w:tc>
        <w:tc>
          <w:tcPr>
            <w:tcW w:w="842" w:type="dxa"/>
            <w:tcBorders>
              <w:top w:val="nil"/>
              <w:left w:val="nil"/>
              <w:bottom w:val="nil"/>
              <w:right w:val="nil"/>
            </w:tcBorders>
            <w:vAlign w:val="bottom"/>
          </w:tcPr>
          <w:p w14:paraId="40F9A40A" w14:textId="77777777" w:rsidR="00D36B9A" w:rsidRPr="001404CD" w:rsidRDefault="00D36B9A" w:rsidP="007A29A6">
            <w:pPr>
              <w:pStyle w:val="Tabletext"/>
              <w:tabs>
                <w:tab w:val="decimal" w:pos="365"/>
              </w:tabs>
            </w:pPr>
            <w:r>
              <w:rPr>
                <w:rFonts w:cs="Arial"/>
                <w:color w:val="000000"/>
                <w:szCs w:val="16"/>
              </w:rPr>
              <w:t>8.6</w:t>
            </w:r>
          </w:p>
        </w:tc>
        <w:tc>
          <w:tcPr>
            <w:tcW w:w="896" w:type="dxa"/>
            <w:tcBorders>
              <w:top w:val="nil"/>
              <w:left w:val="nil"/>
              <w:bottom w:val="nil"/>
              <w:right w:val="nil"/>
            </w:tcBorders>
            <w:vAlign w:val="bottom"/>
          </w:tcPr>
          <w:p w14:paraId="4416FA6F" w14:textId="77777777" w:rsidR="00D36B9A" w:rsidRPr="001404CD" w:rsidRDefault="00D36B9A" w:rsidP="007A29A6">
            <w:pPr>
              <w:pStyle w:val="Tabletext"/>
              <w:tabs>
                <w:tab w:val="decimal" w:pos="365"/>
              </w:tabs>
            </w:pPr>
            <w:r>
              <w:rPr>
                <w:rFonts w:cs="Arial"/>
                <w:color w:val="000000"/>
                <w:szCs w:val="16"/>
              </w:rPr>
              <w:t>15.8</w:t>
            </w:r>
          </w:p>
        </w:tc>
        <w:tc>
          <w:tcPr>
            <w:tcW w:w="841" w:type="dxa"/>
            <w:tcBorders>
              <w:top w:val="nil"/>
              <w:left w:val="nil"/>
              <w:bottom w:val="nil"/>
            </w:tcBorders>
            <w:vAlign w:val="bottom"/>
          </w:tcPr>
          <w:p w14:paraId="40925641" w14:textId="77777777" w:rsidR="00D36B9A" w:rsidRPr="001404CD" w:rsidRDefault="00D36B9A" w:rsidP="007A29A6">
            <w:pPr>
              <w:pStyle w:val="Tabletext"/>
              <w:tabs>
                <w:tab w:val="decimal" w:pos="337"/>
              </w:tabs>
            </w:pPr>
            <w:r>
              <w:rPr>
                <w:rFonts w:cs="Arial"/>
                <w:color w:val="000000"/>
                <w:szCs w:val="16"/>
              </w:rPr>
              <w:t>0.9</w:t>
            </w:r>
          </w:p>
        </w:tc>
        <w:tc>
          <w:tcPr>
            <w:tcW w:w="841" w:type="dxa"/>
            <w:tcBorders>
              <w:top w:val="nil"/>
              <w:left w:val="nil"/>
              <w:bottom w:val="nil"/>
            </w:tcBorders>
            <w:vAlign w:val="bottom"/>
          </w:tcPr>
          <w:p w14:paraId="4903E4F6" w14:textId="77777777" w:rsidR="00D36B9A" w:rsidRPr="001404CD" w:rsidRDefault="00D36B9A" w:rsidP="007A29A6">
            <w:pPr>
              <w:pStyle w:val="Tabletext"/>
              <w:tabs>
                <w:tab w:val="decimal" w:pos="337"/>
              </w:tabs>
            </w:pPr>
            <w:r>
              <w:rPr>
                <w:rFonts w:cs="Arial"/>
                <w:color w:val="000000"/>
                <w:szCs w:val="16"/>
              </w:rPr>
              <w:t>1.1</w:t>
            </w:r>
          </w:p>
        </w:tc>
        <w:tc>
          <w:tcPr>
            <w:tcW w:w="841" w:type="dxa"/>
            <w:tcBorders>
              <w:top w:val="nil"/>
              <w:left w:val="nil"/>
              <w:bottom w:val="nil"/>
              <w:right w:val="nil"/>
            </w:tcBorders>
            <w:vAlign w:val="bottom"/>
          </w:tcPr>
          <w:p w14:paraId="35739A0B" w14:textId="77777777" w:rsidR="00D36B9A" w:rsidRPr="001404CD" w:rsidRDefault="00D36B9A" w:rsidP="007A29A6">
            <w:pPr>
              <w:pStyle w:val="Tabletext"/>
              <w:tabs>
                <w:tab w:val="decimal" w:pos="337"/>
              </w:tabs>
            </w:pPr>
            <w:r>
              <w:rPr>
                <w:rFonts w:cs="Arial"/>
                <w:color w:val="000000"/>
                <w:szCs w:val="16"/>
              </w:rPr>
              <w:t>2.0</w:t>
            </w:r>
          </w:p>
        </w:tc>
        <w:tc>
          <w:tcPr>
            <w:tcW w:w="896" w:type="dxa"/>
            <w:tcBorders>
              <w:top w:val="nil"/>
              <w:left w:val="nil"/>
              <w:bottom w:val="nil"/>
            </w:tcBorders>
            <w:vAlign w:val="bottom"/>
          </w:tcPr>
          <w:p w14:paraId="2EE96852" w14:textId="77777777" w:rsidR="00D36B9A" w:rsidRPr="001404CD" w:rsidRDefault="00D36B9A" w:rsidP="007A29A6">
            <w:pPr>
              <w:pStyle w:val="Tabletext"/>
              <w:tabs>
                <w:tab w:val="decimal" w:pos="359"/>
              </w:tabs>
            </w:pPr>
            <w:r>
              <w:rPr>
                <w:rFonts w:cs="Arial"/>
                <w:color w:val="000000"/>
                <w:szCs w:val="16"/>
              </w:rPr>
              <w:t>54.3</w:t>
            </w:r>
          </w:p>
        </w:tc>
      </w:tr>
      <w:tr w:rsidR="00D36B9A" w14:paraId="27A989C4" w14:textId="77777777" w:rsidTr="00D36B9A">
        <w:tc>
          <w:tcPr>
            <w:tcW w:w="2223" w:type="dxa"/>
            <w:tcBorders>
              <w:top w:val="nil"/>
              <w:bottom w:val="nil"/>
              <w:right w:val="nil"/>
            </w:tcBorders>
            <w:vAlign w:val="bottom"/>
          </w:tcPr>
          <w:p w14:paraId="6BE563C8" w14:textId="77777777" w:rsidR="00D36B9A" w:rsidRPr="00927CBF" w:rsidRDefault="00D36B9A" w:rsidP="00D36B9A">
            <w:pPr>
              <w:pStyle w:val="Tabletext"/>
            </w:pPr>
            <w:r w:rsidRPr="00D6011A">
              <w:t xml:space="preserve">Building </w:t>
            </w:r>
            <w:r>
              <w:t xml:space="preserve">&amp; </w:t>
            </w:r>
            <w:r w:rsidR="00385628">
              <w:br/>
            </w:r>
            <w:r>
              <w:t>Engineering Tech.</w:t>
            </w:r>
          </w:p>
        </w:tc>
        <w:tc>
          <w:tcPr>
            <w:tcW w:w="842" w:type="dxa"/>
            <w:tcBorders>
              <w:top w:val="nil"/>
              <w:left w:val="nil"/>
              <w:bottom w:val="nil"/>
              <w:right w:val="nil"/>
            </w:tcBorders>
            <w:vAlign w:val="bottom"/>
          </w:tcPr>
          <w:p w14:paraId="5A31DB07" w14:textId="77777777" w:rsidR="00D36B9A" w:rsidRPr="001404CD" w:rsidRDefault="00D36B9A" w:rsidP="007A29A6">
            <w:pPr>
              <w:pStyle w:val="Tabletext"/>
              <w:tabs>
                <w:tab w:val="decimal" w:pos="365"/>
              </w:tabs>
            </w:pPr>
            <w:r>
              <w:rPr>
                <w:rFonts w:cs="Arial"/>
                <w:color w:val="000000"/>
                <w:szCs w:val="16"/>
              </w:rPr>
              <w:t>19.8</w:t>
            </w:r>
          </w:p>
        </w:tc>
        <w:tc>
          <w:tcPr>
            <w:tcW w:w="842" w:type="dxa"/>
            <w:tcBorders>
              <w:top w:val="nil"/>
              <w:left w:val="nil"/>
              <w:bottom w:val="nil"/>
              <w:right w:val="nil"/>
            </w:tcBorders>
            <w:vAlign w:val="bottom"/>
          </w:tcPr>
          <w:p w14:paraId="45AC809F" w14:textId="77777777" w:rsidR="00D36B9A" w:rsidRPr="001404CD" w:rsidRDefault="00D36B9A" w:rsidP="007A29A6">
            <w:pPr>
              <w:pStyle w:val="Tabletext"/>
              <w:tabs>
                <w:tab w:val="decimal" w:pos="365"/>
              </w:tabs>
            </w:pPr>
            <w:r>
              <w:rPr>
                <w:rFonts w:cs="Arial"/>
                <w:color w:val="000000"/>
                <w:szCs w:val="16"/>
              </w:rPr>
              <w:t>21.0</w:t>
            </w:r>
          </w:p>
        </w:tc>
        <w:tc>
          <w:tcPr>
            <w:tcW w:w="896" w:type="dxa"/>
            <w:tcBorders>
              <w:top w:val="nil"/>
              <w:left w:val="nil"/>
              <w:bottom w:val="nil"/>
              <w:right w:val="nil"/>
            </w:tcBorders>
            <w:vAlign w:val="bottom"/>
          </w:tcPr>
          <w:p w14:paraId="05CF2EE1" w14:textId="77777777" w:rsidR="00D36B9A" w:rsidRPr="001404CD" w:rsidRDefault="00D36B9A" w:rsidP="007A29A6">
            <w:pPr>
              <w:pStyle w:val="Tabletext"/>
              <w:tabs>
                <w:tab w:val="decimal" w:pos="365"/>
              </w:tabs>
            </w:pPr>
            <w:r>
              <w:rPr>
                <w:rFonts w:cs="Arial"/>
                <w:color w:val="000000"/>
                <w:szCs w:val="16"/>
              </w:rPr>
              <w:t>40.8</w:t>
            </w:r>
          </w:p>
        </w:tc>
        <w:tc>
          <w:tcPr>
            <w:tcW w:w="841" w:type="dxa"/>
            <w:tcBorders>
              <w:top w:val="nil"/>
              <w:left w:val="nil"/>
              <w:bottom w:val="nil"/>
            </w:tcBorders>
            <w:vAlign w:val="bottom"/>
          </w:tcPr>
          <w:p w14:paraId="78461C6A" w14:textId="77777777" w:rsidR="00D36B9A" w:rsidRPr="001404CD" w:rsidRDefault="00D36B9A" w:rsidP="007A29A6">
            <w:pPr>
              <w:pStyle w:val="Tabletext"/>
              <w:tabs>
                <w:tab w:val="decimal" w:pos="337"/>
              </w:tabs>
            </w:pPr>
            <w:r>
              <w:rPr>
                <w:rFonts w:cs="Arial"/>
                <w:color w:val="000000"/>
                <w:szCs w:val="16"/>
              </w:rPr>
              <w:t>2.5</w:t>
            </w:r>
          </w:p>
        </w:tc>
        <w:tc>
          <w:tcPr>
            <w:tcW w:w="841" w:type="dxa"/>
            <w:tcBorders>
              <w:top w:val="nil"/>
              <w:left w:val="nil"/>
              <w:bottom w:val="nil"/>
            </w:tcBorders>
            <w:vAlign w:val="bottom"/>
          </w:tcPr>
          <w:p w14:paraId="34BD14EE" w14:textId="77777777" w:rsidR="00D36B9A" w:rsidRPr="001404CD" w:rsidRDefault="00D36B9A" w:rsidP="007A29A6">
            <w:pPr>
              <w:pStyle w:val="Tabletext"/>
              <w:tabs>
                <w:tab w:val="decimal" w:pos="337"/>
              </w:tabs>
            </w:pPr>
            <w:r>
              <w:rPr>
                <w:rFonts w:cs="Arial"/>
                <w:color w:val="000000"/>
                <w:szCs w:val="16"/>
              </w:rPr>
              <w:t>2.6</w:t>
            </w:r>
          </w:p>
        </w:tc>
        <w:tc>
          <w:tcPr>
            <w:tcW w:w="841" w:type="dxa"/>
            <w:tcBorders>
              <w:top w:val="nil"/>
              <w:left w:val="nil"/>
              <w:bottom w:val="nil"/>
              <w:right w:val="nil"/>
            </w:tcBorders>
            <w:vAlign w:val="bottom"/>
          </w:tcPr>
          <w:p w14:paraId="54D8C334" w14:textId="77777777" w:rsidR="00D36B9A" w:rsidRPr="001404CD" w:rsidRDefault="00D36B9A" w:rsidP="007A29A6">
            <w:pPr>
              <w:pStyle w:val="Tabletext"/>
              <w:tabs>
                <w:tab w:val="decimal" w:pos="337"/>
              </w:tabs>
            </w:pPr>
            <w:r>
              <w:rPr>
                <w:rFonts w:cs="Arial"/>
                <w:color w:val="000000"/>
                <w:szCs w:val="16"/>
              </w:rPr>
              <w:t>5.1</w:t>
            </w:r>
          </w:p>
        </w:tc>
        <w:tc>
          <w:tcPr>
            <w:tcW w:w="896" w:type="dxa"/>
            <w:tcBorders>
              <w:top w:val="nil"/>
              <w:left w:val="nil"/>
              <w:bottom w:val="nil"/>
            </w:tcBorders>
            <w:vAlign w:val="bottom"/>
          </w:tcPr>
          <w:p w14:paraId="1AC58C71" w14:textId="77777777" w:rsidR="00D36B9A" w:rsidRPr="001404CD" w:rsidRDefault="00D36B9A" w:rsidP="007A29A6">
            <w:pPr>
              <w:pStyle w:val="Tabletext"/>
              <w:tabs>
                <w:tab w:val="decimal" w:pos="359"/>
              </w:tabs>
            </w:pPr>
            <w:r>
              <w:rPr>
                <w:rFonts w:cs="Arial"/>
                <w:color w:val="000000"/>
                <w:szCs w:val="16"/>
              </w:rPr>
              <w:t>51.6</w:t>
            </w:r>
          </w:p>
        </w:tc>
      </w:tr>
      <w:tr w:rsidR="00D36B9A" w14:paraId="15D813E9" w14:textId="77777777" w:rsidTr="00D36B9A">
        <w:tc>
          <w:tcPr>
            <w:tcW w:w="2223" w:type="dxa"/>
            <w:tcBorders>
              <w:top w:val="nil"/>
              <w:bottom w:val="nil"/>
              <w:right w:val="nil"/>
            </w:tcBorders>
            <w:vAlign w:val="bottom"/>
          </w:tcPr>
          <w:p w14:paraId="2E16FF51" w14:textId="77777777" w:rsidR="00D36B9A" w:rsidRPr="00927CBF" w:rsidRDefault="00D36B9A" w:rsidP="00D36B9A">
            <w:pPr>
              <w:pStyle w:val="Tabletext"/>
            </w:pPr>
            <w:r w:rsidRPr="00D6011A">
              <w:t xml:space="preserve">ICT </w:t>
            </w:r>
            <w:r>
              <w:t>&amp; Teleco. Tech.</w:t>
            </w:r>
          </w:p>
        </w:tc>
        <w:tc>
          <w:tcPr>
            <w:tcW w:w="842" w:type="dxa"/>
            <w:tcBorders>
              <w:top w:val="nil"/>
              <w:left w:val="nil"/>
              <w:bottom w:val="nil"/>
              <w:right w:val="nil"/>
            </w:tcBorders>
            <w:vAlign w:val="bottom"/>
          </w:tcPr>
          <w:p w14:paraId="434D9B78" w14:textId="77777777" w:rsidR="00D36B9A" w:rsidRPr="001404CD" w:rsidRDefault="00D36B9A" w:rsidP="007A29A6">
            <w:pPr>
              <w:pStyle w:val="Tabletext"/>
              <w:tabs>
                <w:tab w:val="decimal" w:pos="365"/>
              </w:tabs>
            </w:pPr>
            <w:r>
              <w:rPr>
                <w:rFonts w:cs="Arial"/>
                <w:color w:val="000000"/>
                <w:szCs w:val="16"/>
              </w:rPr>
              <w:t>11.2</w:t>
            </w:r>
          </w:p>
        </w:tc>
        <w:tc>
          <w:tcPr>
            <w:tcW w:w="842" w:type="dxa"/>
            <w:tcBorders>
              <w:top w:val="nil"/>
              <w:left w:val="nil"/>
              <w:bottom w:val="nil"/>
              <w:right w:val="nil"/>
            </w:tcBorders>
            <w:vAlign w:val="bottom"/>
          </w:tcPr>
          <w:p w14:paraId="13522AA8" w14:textId="77777777" w:rsidR="00D36B9A" w:rsidRPr="001404CD" w:rsidRDefault="00D36B9A" w:rsidP="007A29A6">
            <w:pPr>
              <w:pStyle w:val="Tabletext"/>
              <w:tabs>
                <w:tab w:val="decimal" w:pos="365"/>
              </w:tabs>
            </w:pPr>
            <w:r>
              <w:rPr>
                <w:rFonts w:cs="Arial"/>
                <w:color w:val="000000"/>
                <w:szCs w:val="16"/>
              </w:rPr>
              <w:t>3.4</w:t>
            </w:r>
          </w:p>
        </w:tc>
        <w:tc>
          <w:tcPr>
            <w:tcW w:w="896" w:type="dxa"/>
            <w:tcBorders>
              <w:top w:val="nil"/>
              <w:left w:val="nil"/>
              <w:bottom w:val="nil"/>
              <w:right w:val="nil"/>
            </w:tcBorders>
            <w:vAlign w:val="bottom"/>
          </w:tcPr>
          <w:p w14:paraId="523B1D43" w14:textId="77777777" w:rsidR="00D36B9A" w:rsidRPr="001404CD" w:rsidRDefault="00D36B9A" w:rsidP="007A29A6">
            <w:pPr>
              <w:pStyle w:val="Tabletext"/>
              <w:tabs>
                <w:tab w:val="decimal" w:pos="365"/>
              </w:tabs>
            </w:pPr>
            <w:r>
              <w:rPr>
                <w:rFonts w:cs="Arial"/>
                <w:color w:val="000000"/>
                <w:szCs w:val="16"/>
              </w:rPr>
              <w:t>14.6</w:t>
            </w:r>
          </w:p>
        </w:tc>
        <w:tc>
          <w:tcPr>
            <w:tcW w:w="841" w:type="dxa"/>
            <w:tcBorders>
              <w:top w:val="nil"/>
              <w:left w:val="nil"/>
              <w:bottom w:val="nil"/>
            </w:tcBorders>
            <w:vAlign w:val="bottom"/>
          </w:tcPr>
          <w:p w14:paraId="40DE6FF4" w14:textId="77777777" w:rsidR="00D36B9A" w:rsidRPr="001404CD" w:rsidRDefault="00D36B9A" w:rsidP="007A29A6">
            <w:pPr>
              <w:pStyle w:val="Tabletext"/>
              <w:tabs>
                <w:tab w:val="decimal" w:pos="337"/>
              </w:tabs>
            </w:pPr>
            <w:r>
              <w:rPr>
                <w:rFonts w:cs="Arial"/>
                <w:color w:val="000000"/>
                <w:szCs w:val="16"/>
              </w:rPr>
              <w:t>1.4</w:t>
            </w:r>
          </w:p>
        </w:tc>
        <w:tc>
          <w:tcPr>
            <w:tcW w:w="841" w:type="dxa"/>
            <w:tcBorders>
              <w:top w:val="nil"/>
              <w:left w:val="nil"/>
              <w:bottom w:val="nil"/>
            </w:tcBorders>
            <w:vAlign w:val="bottom"/>
          </w:tcPr>
          <w:p w14:paraId="3079AA99" w14:textId="77777777" w:rsidR="00D36B9A" w:rsidRPr="001404CD" w:rsidRDefault="00D36B9A" w:rsidP="007A29A6">
            <w:pPr>
              <w:pStyle w:val="Tabletext"/>
              <w:tabs>
                <w:tab w:val="decimal" w:pos="337"/>
              </w:tabs>
            </w:pPr>
            <w:r>
              <w:rPr>
                <w:rFonts w:cs="Arial"/>
                <w:color w:val="000000"/>
                <w:szCs w:val="16"/>
              </w:rPr>
              <w:t>0.4</w:t>
            </w:r>
          </w:p>
        </w:tc>
        <w:tc>
          <w:tcPr>
            <w:tcW w:w="841" w:type="dxa"/>
            <w:tcBorders>
              <w:top w:val="nil"/>
              <w:left w:val="nil"/>
              <w:bottom w:val="nil"/>
              <w:right w:val="nil"/>
            </w:tcBorders>
            <w:vAlign w:val="bottom"/>
          </w:tcPr>
          <w:p w14:paraId="469289F2" w14:textId="77777777" w:rsidR="00D36B9A" w:rsidRPr="001404CD" w:rsidRDefault="00D36B9A" w:rsidP="007A29A6">
            <w:pPr>
              <w:pStyle w:val="Tabletext"/>
              <w:tabs>
                <w:tab w:val="decimal" w:pos="337"/>
              </w:tabs>
            </w:pPr>
            <w:r>
              <w:rPr>
                <w:rFonts w:cs="Arial"/>
                <w:color w:val="000000"/>
                <w:szCs w:val="16"/>
              </w:rPr>
              <w:t>1.8</w:t>
            </w:r>
          </w:p>
        </w:tc>
        <w:tc>
          <w:tcPr>
            <w:tcW w:w="896" w:type="dxa"/>
            <w:tcBorders>
              <w:top w:val="nil"/>
              <w:left w:val="nil"/>
              <w:bottom w:val="nil"/>
            </w:tcBorders>
            <w:vAlign w:val="bottom"/>
          </w:tcPr>
          <w:p w14:paraId="7EC2E4FF" w14:textId="77777777" w:rsidR="00D36B9A" w:rsidRPr="001404CD" w:rsidRDefault="00D36B9A" w:rsidP="007A29A6">
            <w:pPr>
              <w:pStyle w:val="Tabletext"/>
              <w:tabs>
                <w:tab w:val="decimal" w:pos="359"/>
              </w:tabs>
            </w:pPr>
            <w:r>
              <w:rPr>
                <w:rFonts w:cs="Arial"/>
                <w:color w:val="000000"/>
                <w:szCs w:val="16"/>
              </w:rPr>
              <w:t>23.3</w:t>
            </w:r>
          </w:p>
        </w:tc>
      </w:tr>
      <w:tr w:rsidR="00D36B9A" w14:paraId="7B018724" w14:textId="77777777" w:rsidTr="00D36B9A">
        <w:tc>
          <w:tcPr>
            <w:tcW w:w="2223" w:type="dxa"/>
            <w:tcBorders>
              <w:top w:val="nil"/>
              <w:bottom w:val="nil"/>
              <w:right w:val="nil"/>
            </w:tcBorders>
            <w:vAlign w:val="bottom"/>
          </w:tcPr>
          <w:p w14:paraId="1D807C22" w14:textId="77777777" w:rsidR="00D36B9A" w:rsidRPr="00927CBF" w:rsidRDefault="00D36B9A" w:rsidP="00D36B9A">
            <w:pPr>
              <w:pStyle w:val="Tabletext"/>
            </w:pPr>
            <w:r>
              <w:t>Auto.</w:t>
            </w:r>
            <w:r w:rsidRPr="00D6011A">
              <w:t xml:space="preserve"> Electricians </w:t>
            </w:r>
            <w:r w:rsidR="00385628">
              <w:br/>
            </w:r>
            <w:r>
              <w:t>&amp;</w:t>
            </w:r>
            <w:r w:rsidRPr="00D6011A">
              <w:t xml:space="preserve"> Mechanics</w:t>
            </w:r>
          </w:p>
        </w:tc>
        <w:tc>
          <w:tcPr>
            <w:tcW w:w="842" w:type="dxa"/>
            <w:tcBorders>
              <w:top w:val="nil"/>
              <w:left w:val="nil"/>
              <w:bottom w:val="nil"/>
              <w:right w:val="nil"/>
            </w:tcBorders>
            <w:vAlign w:val="bottom"/>
          </w:tcPr>
          <w:p w14:paraId="6526D773" w14:textId="77777777" w:rsidR="00D36B9A" w:rsidRPr="001404CD" w:rsidRDefault="00D36B9A" w:rsidP="007A29A6">
            <w:pPr>
              <w:pStyle w:val="Tabletext"/>
              <w:tabs>
                <w:tab w:val="decimal" w:pos="365"/>
              </w:tabs>
            </w:pPr>
            <w:r>
              <w:rPr>
                <w:rFonts w:cs="Arial"/>
                <w:color w:val="000000"/>
                <w:szCs w:val="16"/>
              </w:rPr>
              <w:t>12.6</w:t>
            </w:r>
          </w:p>
        </w:tc>
        <w:tc>
          <w:tcPr>
            <w:tcW w:w="842" w:type="dxa"/>
            <w:tcBorders>
              <w:top w:val="nil"/>
              <w:left w:val="nil"/>
              <w:bottom w:val="nil"/>
              <w:right w:val="nil"/>
            </w:tcBorders>
            <w:vAlign w:val="bottom"/>
          </w:tcPr>
          <w:p w14:paraId="1E245256" w14:textId="77777777" w:rsidR="00D36B9A" w:rsidRPr="001404CD" w:rsidRDefault="00D36B9A" w:rsidP="007A29A6">
            <w:pPr>
              <w:pStyle w:val="Tabletext"/>
              <w:tabs>
                <w:tab w:val="decimal" w:pos="365"/>
              </w:tabs>
            </w:pPr>
            <w:r>
              <w:rPr>
                <w:rFonts w:cs="Arial"/>
                <w:color w:val="000000"/>
                <w:szCs w:val="16"/>
              </w:rPr>
              <w:t>19.8</w:t>
            </w:r>
          </w:p>
        </w:tc>
        <w:tc>
          <w:tcPr>
            <w:tcW w:w="896" w:type="dxa"/>
            <w:tcBorders>
              <w:top w:val="nil"/>
              <w:left w:val="nil"/>
              <w:bottom w:val="nil"/>
              <w:right w:val="nil"/>
            </w:tcBorders>
            <w:vAlign w:val="bottom"/>
          </w:tcPr>
          <w:p w14:paraId="727774DF" w14:textId="77777777" w:rsidR="00D36B9A" w:rsidRPr="001404CD" w:rsidRDefault="00D36B9A" w:rsidP="007A29A6">
            <w:pPr>
              <w:pStyle w:val="Tabletext"/>
              <w:tabs>
                <w:tab w:val="decimal" w:pos="365"/>
              </w:tabs>
            </w:pPr>
            <w:r>
              <w:rPr>
                <w:rFonts w:cs="Arial"/>
                <w:color w:val="000000"/>
                <w:szCs w:val="16"/>
              </w:rPr>
              <w:t>32.4</w:t>
            </w:r>
          </w:p>
        </w:tc>
        <w:tc>
          <w:tcPr>
            <w:tcW w:w="841" w:type="dxa"/>
            <w:tcBorders>
              <w:top w:val="nil"/>
              <w:left w:val="nil"/>
              <w:bottom w:val="nil"/>
            </w:tcBorders>
            <w:vAlign w:val="bottom"/>
          </w:tcPr>
          <w:p w14:paraId="6BCB81B9" w14:textId="77777777" w:rsidR="00D36B9A" w:rsidRPr="001404CD" w:rsidRDefault="00D36B9A" w:rsidP="007A29A6">
            <w:pPr>
              <w:pStyle w:val="Tabletext"/>
              <w:tabs>
                <w:tab w:val="decimal" w:pos="337"/>
              </w:tabs>
            </w:pPr>
            <w:r>
              <w:rPr>
                <w:rFonts w:cs="Arial"/>
                <w:color w:val="000000"/>
                <w:szCs w:val="16"/>
              </w:rPr>
              <w:t>1.6</w:t>
            </w:r>
          </w:p>
        </w:tc>
        <w:tc>
          <w:tcPr>
            <w:tcW w:w="841" w:type="dxa"/>
            <w:tcBorders>
              <w:top w:val="nil"/>
              <w:left w:val="nil"/>
              <w:bottom w:val="nil"/>
            </w:tcBorders>
            <w:vAlign w:val="bottom"/>
          </w:tcPr>
          <w:p w14:paraId="793C9A01" w14:textId="77777777" w:rsidR="00D36B9A" w:rsidRPr="001404CD" w:rsidRDefault="00D36B9A" w:rsidP="007A29A6">
            <w:pPr>
              <w:pStyle w:val="Tabletext"/>
              <w:tabs>
                <w:tab w:val="decimal" w:pos="337"/>
              </w:tabs>
            </w:pPr>
            <w:r>
              <w:rPr>
                <w:rFonts w:cs="Arial"/>
                <w:color w:val="000000"/>
                <w:szCs w:val="16"/>
              </w:rPr>
              <w:t>2.5</w:t>
            </w:r>
          </w:p>
        </w:tc>
        <w:tc>
          <w:tcPr>
            <w:tcW w:w="841" w:type="dxa"/>
            <w:tcBorders>
              <w:top w:val="nil"/>
              <w:left w:val="nil"/>
              <w:bottom w:val="nil"/>
              <w:right w:val="nil"/>
            </w:tcBorders>
            <w:vAlign w:val="bottom"/>
          </w:tcPr>
          <w:p w14:paraId="24ED05B0" w14:textId="77777777" w:rsidR="00D36B9A" w:rsidRPr="001404CD" w:rsidRDefault="00D36B9A" w:rsidP="007A29A6">
            <w:pPr>
              <w:pStyle w:val="Tabletext"/>
              <w:tabs>
                <w:tab w:val="decimal" w:pos="337"/>
              </w:tabs>
            </w:pPr>
            <w:r>
              <w:rPr>
                <w:rFonts w:cs="Arial"/>
                <w:color w:val="000000"/>
                <w:szCs w:val="16"/>
              </w:rPr>
              <w:t>4.1</w:t>
            </w:r>
          </w:p>
        </w:tc>
        <w:tc>
          <w:tcPr>
            <w:tcW w:w="896" w:type="dxa"/>
            <w:tcBorders>
              <w:top w:val="nil"/>
              <w:left w:val="nil"/>
              <w:bottom w:val="nil"/>
            </w:tcBorders>
            <w:vAlign w:val="bottom"/>
          </w:tcPr>
          <w:p w14:paraId="33FFE504" w14:textId="77777777" w:rsidR="00D36B9A" w:rsidRPr="001404CD" w:rsidRDefault="00D36B9A" w:rsidP="007A29A6">
            <w:pPr>
              <w:pStyle w:val="Tabletext"/>
              <w:tabs>
                <w:tab w:val="decimal" w:pos="359"/>
              </w:tabs>
            </w:pPr>
            <w:r>
              <w:rPr>
                <w:rFonts w:cs="Arial"/>
                <w:color w:val="000000"/>
                <w:szCs w:val="16"/>
              </w:rPr>
              <w:t>61.1</w:t>
            </w:r>
          </w:p>
        </w:tc>
      </w:tr>
      <w:tr w:rsidR="00D36B9A" w14:paraId="06A3E4A8" w14:textId="77777777" w:rsidTr="00D36B9A">
        <w:tc>
          <w:tcPr>
            <w:tcW w:w="2223" w:type="dxa"/>
            <w:tcBorders>
              <w:top w:val="nil"/>
              <w:bottom w:val="nil"/>
              <w:right w:val="nil"/>
            </w:tcBorders>
            <w:vAlign w:val="bottom"/>
          </w:tcPr>
          <w:p w14:paraId="04AA753B" w14:textId="77777777" w:rsidR="00D36B9A" w:rsidRPr="00927CBF" w:rsidRDefault="00D36B9A" w:rsidP="00D36B9A">
            <w:pPr>
              <w:pStyle w:val="Tabletext"/>
            </w:pPr>
            <w:r>
              <w:t>Fabrication Eng. Trades</w:t>
            </w:r>
          </w:p>
        </w:tc>
        <w:tc>
          <w:tcPr>
            <w:tcW w:w="842" w:type="dxa"/>
            <w:tcBorders>
              <w:top w:val="nil"/>
              <w:left w:val="nil"/>
              <w:bottom w:val="nil"/>
              <w:right w:val="nil"/>
            </w:tcBorders>
            <w:vAlign w:val="bottom"/>
          </w:tcPr>
          <w:p w14:paraId="1A60035F" w14:textId="77777777" w:rsidR="00D36B9A" w:rsidRPr="001404CD" w:rsidRDefault="00D36B9A" w:rsidP="007A29A6">
            <w:pPr>
              <w:pStyle w:val="Tabletext"/>
              <w:tabs>
                <w:tab w:val="decimal" w:pos="365"/>
              </w:tabs>
            </w:pPr>
            <w:r>
              <w:rPr>
                <w:rFonts w:cs="Arial"/>
                <w:color w:val="000000"/>
                <w:szCs w:val="16"/>
              </w:rPr>
              <w:t>12.6</w:t>
            </w:r>
          </w:p>
        </w:tc>
        <w:tc>
          <w:tcPr>
            <w:tcW w:w="842" w:type="dxa"/>
            <w:tcBorders>
              <w:top w:val="nil"/>
              <w:left w:val="nil"/>
              <w:bottom w:val="nil"/>
              <w:right w:val="nil"/>
            </w:tcBorders>
            <w:vAlign w:val="bottom"/>
          </w:tcPr>
          <w:p w14:paraId="706E0A0F" w14:textId="77777777" w:rsidR="00D36B9A" w:rsidRPr="001404CD" w:rsidRDefault="00D36B9A" w:rsidP="007A29A6">
            <w:pPr>
              <w:pStyle w:val="Tabletext"/>
              <w:tabs>
                <w:tab w:val="decimal" w:pos="365"/>
              </w:tabs>
            </w:pPr>
            <w:r>
              <w:rPr>
                <w:rFonts w:cs="Arial"/>
                <w:color w:val="000000"/>
                <w:szCs w:val="16"/>
              </w:rPr>
              <w:t>10.7</w:t>
            </w:r>
          </w:p>
        </w:tc>
        <w:tc>
          <w:tcPr>
            <w:tcW w:w="896" w:type="dxa"/>
            <w:tcBorders>
              <w:top w:val="nil"/>
              <w:left w:val="nil"/>
              <w:bottom w:val="nil"/>
              <w:right w:val="nil"/>
            </w:tcBorders>
            <w:vAlign w:val="bottom"/>
          </w:tcPr>
          <w:p w14:paraId="4884C448" w14:textId="77777777" w:rsidR="00D36B9A" w:rsidRPr="001404CD" w:rsidRDefault="00D36B9A" w:rsidP="007A29A6">
            <w:pPr>
              <w:pStyle w:val="Tabletext"/>
              <w:tabs>
                <w:tab w:val="decimal" w:pos="365"/>
              </w:tabs>
            </w:pPr>
            <w:r>
              <w:rPr>
                <w:rFonts w:cs="Arial"/>
                <w:color w:val="000000"/>
                <w:szCs w:val="16"/>
              </w:rPr>
              <w:t>23.3</w:t>
            </w:r>
          </w:p>
        </w:tc>
        <w:tc>
          <w:tcPr>
            <w:tcW w:w="841" w:type="dxa"/>
            <w:tcBorders>
              <w:top w:val="nil"/>
              <w:left w:val="nil"/>
              <w:bottom w:val="nil"/>
            </w:tcBorders>
            <w:vAlign w:val="bottom"/>
          </w:tcPr>
          <w:p w14:paraId="286AC81D" w14:textId="77777777" w:rsidR="00D36B9A" w:rsidRPr="001404CD" w:rsidRDefault="00D36B9A" w:rsidP="007A29A6">
            <w:pPr>
              <w:pStyle w:val="Tabletext"/>
              <w:tabs>
                <w:tab w:val="decimal" w:pos="337"/>
              </w:tabs>
            </w:pPr>
            <w:r>
              <w:rPr>
                <w:rFonts w:cs="Arial"/>
                <w:color w:val="000000"/>
                <w:szCs w:val="16"/>
              </w:rPr>
              <w:t>1.6</w:t>
            </w:r>
          </w:p>
        </w:tc>
        <w:tc>
          <w:tcPr>
            <w:tcW w:w="841" w:type="dxa"/>
            <w:tcBorders>
              <w:top w:val="nil"/>
              <w:left w:val="nil"/>
              <w:bottom w:val="nil"/>
            </w:tcBorders>
            <w:vAlign w:val="bottom"/>
          </w:tcPr>
          <w:p w14:paraId="238BBEBA" w14:textId="77777777" w:rsidR="00D36B9A" w:rsidRPr="001404CD" w:rsidRDefault="00D36B9A" w:rsidP="007A29A6">
            <w:pPr>
              <w:pStyle w:val="Tabletext"/>
              <w:tabs>
                <w:tab w:val="decimal" w:pos="337"/>
              </w:tabs>
            </w:pPr>
            <w:r>
              <w:rPr>
                <w:rFonts w:cs="Arial"/>
                <w:color w:val="000000"/>
                <w:szCs w:val="16"/>
              </w:rPr>
              <w:t>1.3</w:t>
            </w:r>
          </w:p>
        </w:tc>
        <w:tc>
          <w:tcPr>
            <w:tcW w:w="841" w:type="dxa"/>
            <w:tcBorders>
              <w:top w:val="nil"/>
              <w:left w:val="nil"/>
              <w:bottom w:val="nil"/>
              <w:right w:val="nil"/>
            </w:tcBorders>
            <w:vAlign w:val="bottom"/>
          </w:tcPr>
          <w:p w14:paraId="4320B645" w14:textId="77777777" w:rsidR="00D36B9A" w:rsidRPr="001404CD" w:rsidRDefault="00D36B9A" w:rsidP="007A29A6">
            <w:pPr>
              <w:pStyle w:val="Tabletext"/>
              <w:tabs>
                <w:tab w:val="decimal" w:pos="337"/>
              </w:tabs>
            </w:pPr>
            <w:r>
              <w:rPr>
                <w:rFonts w:cs="Arial"/>
                <w:color w:val="000000"/>
                <w:szCs w:val="16"/>
              </w:rPr>
              <w:t>2.9</w:t>
            </w:r>
          </w:p>
        </w:tc>
        <w:tc>
          <w:tcPr>
            <w:tcW w:w="896" w:type="dxa"/>
            <w:tcBorders>
              <w:top w:val="nil"/>
              <w:left w:val="nil"/>
              <w:bottom w:val="nil"/>
            </w:tcBorders>
            <w:vAlign w:val="bottom"/>
          </w:tcPr>
          <w:p w14:paraId="58FD4098" w14:textId="77777777" w:rsidR="00D36B9A" w:rsidRPr="001404CD" w:rsidRDefault="00D36B9A" w:rsidP="007A29A6">
            <w:pPr>
              <w:pStyle w:val="Tabletext"/>
              <w:tabs>
                <w:tab w:val="decimal" w:pos="359"/>
              </w:tabs>
            </w:pPr>
            <w:r>
              <w:rPr>
                <w:rFonts w:cs="Arial"/>
                <w:color w:val="000000"/>
                <w:szCs w:val="16"/>
              </w:rPr>
              <w:t>45.9</w:t>
            </w:r>
          </w:p>
        </w:tc>
      </w:tr>
      <w:tr w:rsidR="00D36B9A" w14:paraId="40DF77E5" w14:textId="77777777" w:rsidTr="00D36B9A">
        <w:tc>
          <w:tcPr>
            <w:tcW w:w="2223" w:type="dxa"/>
            <w:tcBorders>
              <w:top w:val="nil"/>
              <w:bottom w:val="nil"/>
              <w:right w:val="nil"/>
            </w:tcBorders>
            <w:vAlign w:val="bottom"/>
          </w:tcPr>
          <w:p w14:paraId="5887C7EA" w14:textId="77777777" w:rsidR="00D36B9A" w:rsidRPr="00927CBF" w:rsidRDefault="00D36B9A" w:rsidP="00D36B9A">
            <w:pPr>
              <w:pStyle w:val="Tabletext"/>
            </w:pPr>
            <w:r>
              <w:t>Mech. Eng. Trades</w:t>
            </w:r>
          </w:p>
        </w:tc>
        <w:tc>
          <w:tcPr>
            <w:tcW w:w="842" w:type="dxa"/>
            <w:tcBorders>
              <w:top w:val="nil"/>
              <w:left w:val="nil"/>
              <w:bottom w:val="nil"/>
              <w:right w:val="nil"/>
            </w:tcBorders>
            <w:vAlign w:val="bottom"/>
          </w:tcPr>
          <w:p w14:paraId="6C0D2F67" w14:textId="77777777" w:rsidR="00D36B9A" w:rsidRPr="001404CD" w:rsidRDefault="00D36B9A" w:rsidP="007A29A6">
            <w:pPr>
              <w:pStyle w:val="Tabletext"/>
              <w:tabs>
                <w:tab w:val="decimal" w:pos="365"/>
              </w:tabs>
            </w:pPr>
            <w:r>
              <w:rPr>
                <w:rFonts w:cs="Arial"/>
                <w:color w:val="000000"/>
                <w:szCs w:val="16"/>
              </w:rPr>
              <w:t>24.8</w:t>
            </w:r>
          </w:p>
        </w:tc>
        <w:tc>
          <w:tcPr>
            <w:tcW w:w="842" w:type="dxa"/>
            <w:tcBorders>
              <w:top w:val="nil"/>
              <w:left w:val="nil"/>
              <w:bottom w:val="nil"/>
              <w:right w:val="nil"/>
            </w:tcBorders>
            <w:vAlign w:val="bottom"/>
          </w:tcPr>
          <w:p w14:paraId="50E062A0" w14:textId="77777777" w:rsidR="00D36B9A" w:rsidRPr="001404CD" w:rsidRDefault="00D36B9A" w:rsidP="007A29A6">
            <w:pPr>
              <w:pStyle w:val="Tabletext"/>
              <w:tabs>
                <w:tab w:val="decimal" w:pos="365"/>
              </w:tabs>
            </w:pPr>
            <w:r>
              <w:rPr>
                <w:rFonts w:cs="Arial"/>
                <w:color w:val="000000"/>
                <w:szCs w:val="16"/>
              </w:rPr>
              <w:t>22.7</w:t>
            </w:r>
          </w:p>
        </w:tc>
        <w:tc>
          <w:tcPr>
            <w:tcW w:w="896" w:type="dxa"/>
            <w:tcBorders>
              <w:top w:val="nil"/>
              <w:left w:val="nil"/>
              <w:bottom w:val="nil"/>
              <w:right w:val="nil"/>
            </w:tcBorders>
            <w:vAlign w:val="bottom"/>
          </w:tcPr>
          <w:p w14:paraId="4B3476A8" w14:textId="77777777" w:rsidR="00D36B9A" w:rsidRPr="001404CD" w:rsidRDefault="00D36B9A" w:rsidP="007A29A6">
            <w:pPr>
              <w:pStyle w:val="Tabletext"/>
              <w:tabs>
                <w:tab w:val="decimal" w:pos="365"/>
              </w:tabs>
            </w:pPr>
            <w:r>
              <w:rPr>
                <w:rFonts w:cs="Arial"/>
                <w:color w:val="000000"/>
                <w:szCs w:val="16"/>
              </w:rPr>
              <w:t>47.5</w:t>
            </w:r>
          </w:p>
        </w:tc>
        <w:tc>
          <w:tcPr>
            <w:tcW w:w="841" w:type="dxa"/>
            <w:tcBorders>
              <w:top w:val="nil"/>
              <w:left w:val="nil"/>
              <w:bottom w:val="nil"/>
            </w:tcBorders>
            <w:vAlign w:val="bottom"/>
          </w:tcPr>
          <w:p w14:paraId="36B8DF67" w14:textId="77777777" w:rsidR="00D36B9A" w:rsidRPr="001404CD" w:rsidRDefault="00D36B9A" w:rsidP="007A29A6">
            <w:pPr>
              <w:pStyle w:val="Tabletext"/>
              <w:tabs>
                <w:tab w:val="decimal" w:pos="337"/>
              </w:tabs>
            </w:pPr>
            <w:r>
              <w:rPr>
                <w:rFonts w:cs="Arial"/>
                <w:color w:val="000000"/>
                <w:szCs w:val="16"/>
              </w:rPr>
              <w:t>3.1</w:t>
            </w:r>
          </w:p>
        </w:tc>
        <w:tc>
          <w:tcPr>
            <w:tcW w:w="841" w:type="dxa"/>
            <w:tcBorders>
              <w:top w:val="nil"/>
              <w:left w:val="nil"/>
              <w:bottom w:val="nil"/>
            </w:tcBorders>
            <w:vAlign w:val="bottom"/>
          </w:tcPr>
          <w:p w14:paraId="6D5F3A1F" w14:textId="77777777" w:rsidR="00D36B9A" w:rsidRPr="001404CD" w:rsidRDefault="00D36B9A" w:rsidP="007A29A6">
            <w:pPr>
              <w:pStyle w:val="Tabletext"/>
              <w:tabs>
                <w:tab w:val="decimal" w:pos="337"/>
              </w:tabs>
            </w:pPr>
            <w:r>
              <w:rPr>
                <w:rFonts w:cs="Arial"/>
                <w:color w:val="000000"/>
                <w:szCs w:val="16"/>
              </w:rPr>
              <w:t>2.8</w:t>
            </w:r>
          </w:p>
        </w:tc>
        <w:tc>
          <w:tcPr>
            <w:tcW w:w="841" w:type="dxa"/>
            <w:tcBorders>
              <w:top w:val="nil"/>
              <w:left w:val="nil"/>
              <w:bottom w:val="nil"/>
              <w:right w:val="nil"/>
            </w:tcBorders>
            <w:vAlign w:val="bottom"/>
          </w:tcPr>
          <w:p w14:paraId="7945B0F1" w14:textId="77777777" w:rsidR="00D36B9A" w:rsidRPr="001404CD" w:rsidRDefault="00D36B9A" w:rsidP="007A29A6">
            <w:pPr>
              <w:pStyle w:val="Tabletext"/>
              <w:tabs>
                <w:tab w:val="decimal" w:pos="337"/>
              </w:tabs>
            </w:pPr>
            <w:r>
              <w:rPr>
                <w:rFonts w:cs="Arial"/>
                <w:color w:val="000000"/>
                <w:szCs w:val="16"/>
              </w:rPr>
              <w:t>5.9</w:t>
            </w:r>
          </w:p>
        </w:tc>
        <w:tc>
          <w:tcPr>
            <w:tcW w:w="896" w:type="dxa"/>
            <w:tcBorders>
              <w:top w:val="nil"/>
              <w:left w:val="nil"/>
              <w:bottom w:val="nil"/>
            </w:tcBorders>
            <w:vAlign w:val="bottom"/>
          </w:tcPr>
          <w:p w14:paraId="01A20D28" w14:textId="77777777" w:rsidR="00D36B9A" w:rsidRPr="001404CD" w:rsidRDefault="00D36B9A" w:rsidP="007A29A6">
            <w:pPr>
              <w:pStyle w:val="Tabletext"/>
              <w:tabs>
                <w:tab w:val="decimal" w:pos="359"/>
              </w:tabs>
            </w:pPr>
            <w:r>
              <w:rPr>
                <w:rFonts w:cs="Arial"/>
                <w:color w:val="000000"/>
                <w:szCs w:val="16"/>
              </w:rPr>
              <w:t>47.8</w:t>
            </w:r>
          </w:p>
        </w:tc>
      </w:tr>
      <w:tr w:rsidR="00D36B9A" w14:paraId="43607FA8" w14:textId="77777777" w:rsidTr="00D36B9A">
        <w:tc>
          <w:tcPr>
            <w:tcW w:w="2223" w:type="dxa"/>
            <w:tcBorders>
              <w:top w:val="nil"/>
              <w:bottom w:val="nil"/>
              <w:right w:val="nil"/>
            </w:tcBorders>
            <w:vAlign w:val="bottom"/>
          </w:tcPr>
          <w:p w14:paraId="58076728" w14:textId="77777777" w:rsidR="00D36B9A" w:rsidRPr="00927CBF" w:rsidRDefault="00981CDB" w:rsidP="00D36B9A">
            <w:pPr>
              <w:pStyle w:val="Tabletext"/>
            </w:pPr>
            <w:r>
              <w:t>Panel B</w:t>
            </w:r>
            <w:r w:rsidR="006A1480" w:rsidRPr="00D6011A">
              <w:t>eaters</w:t>
            </w:r>
            <w:r w:rsidR="00D36B9A" w:rsidRPr="00D6011A">
              <w:t xml:space="preserve">, </w:t>
            </w:r>
            <w:r w:rsidR="00D36B9A">
              <w:t>&amp;</w:t>
            </w:r>
            <w:r w:rsidR="00D36B9A" w:rsidRPr="00D6011A">
              <w:t xml:space="preserve"> Vehicle Body Builders, Trimmers </w:t>
            </w:r>
            <w:r w:rsidR="00385628">
              <w:br/>
            </w:r>
            <w:r w:rsidR="00D36B9A">
              <w:t>&amp;</w:t>
            </w:r>
            <w:r w:rsidR="00D36B9A" w:rsidRPr="00D6011A">
              <w:t xml:space="preserve"> Painters</w:t>
            </w:r>
          </w:p>
        </w:tc>
        <w:tc>
          <w:tcPr>
            <w:tcW w:w="842" w:type="dxa"/>
            <w:tcBorders>
              <w:top w:val="nil"/>
              <w:left w:val="nil"/>
              <w:bottom w:val="nil"/>
              <w:right w:val="nil"/>
            </w:tcBorders>
            <w:vAlign w:val="bottom"/>
          </w:tcPr>
          <w:p w14:paraId="2F0D3C1B" w14:textId="77777777" w:rsidR="00D36B9A" w:rsidRPr="001404CD" w:rsidRDefault="00D36B9A" w:rsidP="007A29A6">
            <w:pPr>
              <w:pStyle w:val="Tabletext"/>
              <w:tabs>
                <w:tab w:val="decimal" w:pos="365"/>
              </w:tabs>
            </w:pPr>
            <w:r>
              <w:rPr>
                <w:rFonts w:cs="Arial"/>
                <w:color w:val="000000"/>
                <w:szCs w:val="16"/>
              </w:rPr>
              <w:t>2.8</w:t>
            </w:r>
          </w:p>
        </w:tc>
        <w:tc>
          <w:tcPr>
            <w:tcW w:w="842" w:type="dxa"/>
            <w:tcBorders>
              <w:top w:val="nil"/>
              <w:left w:val="nil"/>
              <w:bottom w:val="nil"/>
              <w:right w:val="nil"/>
            </w:tcBorders>
            <w:vAlign w:val="bottom"/>
          </w:tcPr>
          <w:p w14:paraId="29C791BB" w14:textId="77777777" w:rsidR="00D36B9A" w:rsidRPr="001404CD" w:rsidRDefault="00D36B9A" w:rsidP="007A29A6">
            <w:pPr>
              <w:pStyle w:val="Tabletext"/>
              <w:tabs>
                <w:tab w:val="decimal" w:pos="365"/>
              </w:tabs>
            </w:pPr>
            <w:r>
              <w:rPr>
                <w:rFonts w:cs="Arial"/>
                <w:color w:val="000000"/>
                <w:szCs w:val="16"/>
              </w:rPr>
              <w:t>5.9</w:t>
            </w:r>
          </w:p>
        </w:tc>
        <w:tc>
          <w:tcPr>
            <w:tcW w:w="896" w:type="dxa"/>
            <w:tcBorders>
              <w:top w:val="nil"/>
              <w:left w:val="nil"/>
              <w:bottom w:val="nil"/>
              <w:right w:val="nil"/>
            </w:tcBorders>
            <w:vAlign w:val="bottom"/>
          </w:tcPr>
          <w:p w14:paraId="682E7611" w14:textId="77777777" w:rsidR="00D36B9A" w:rsidRPr="001404CD" w:rsidRDefault="00D36B9A" w:rsidP="007A29A6">
            <w:pPr>
              <w:pStyle w:val="Tabletext"/>
              <w:tabs>
                <w:tab w:val="decimal" w:pos="365"/>
              </w:tabs>
            </w:pPr>
            <w:r>
              <w:rPr>
                <w:rFonts w:cs="Arial"/>
                <w:color w:val="000000"/>
                <w:szCs w:val="16"/>
              </w:rPr>
              <w:t>8.7</w:t>
            </w:r>
          </w:p>
        </w:tc>
        <w:tc>
          <w:tcPr>
            <w:tcW w:w="841" w:type="dxa"/>
            <w:tcBorders>
              <w:top w:val="nil"/>
              <w:left w:val="nil"/>
              <w:bottom w:val="nil"/>
            </w:tcBorders>
            <w:vAlign w:val="bottom"/>
          </w:tcPr>
          <w:p w14:paraId="597460C9" w14:textId="77777777" w:rsidR="00D36B9A" w:rsidRPr="001404CD" w:rsidRDefault="00D36B9A" w:rsidP="007A29A6">
            <w:pPr>
              <w:pStyle w:val="Tabletext"/>
              <w:tabs>
                <w:tab w:val="decimal" w:pos="337"/>
              </w:tabs>
            </w:pPr>
            <w:r>
              <w:rPr>
                <w:rFonts w:cs="Arial"/>
                <w:color w:val="000000"/>
                <w:szCs w:val="16"/>
              </w:rPr>
              <w:t>0.3</w:t>
            </w:r>
          </w:p>
        </w:tc>
        <w:tc>
          <w:tcPr>
            <w:tcW w:w="841" w:type="dxa"/>
            <w:tcBorders>
              <w:top w:val="nil"/>
              <w:left w:val="nil"/>
              <w:bottom w:val="nil"/>
            </w:tcBorders>
            <w:vAlign w:val="bottom"/>
          </w:tcPr>
          <w:p w14:paraId="60B1ED76" w14:textId="77777777" w:rsidR="00D36B9A" w:rsidRPr="001404CD" w:rsidRDefault="00D36B9A" w:rsidP="007A29A6">
            <w:pPr>
              <w:pStyle w:val="Tabletext"/>
              <w:tabs>
                <w:tab w:val="decimal" w:pos="337"/>
              </w:tabs>
            </w:pPr>
            <w:r>
              <w:rPr>
                <w:rFonts w:cs="Arial"/>
                <w:color w:val="000000"/>
                <w:szCs w:val="16"/>
              </w:rPr>
              <w:t>0.7</w:t>
            </w:r>
          </w:p>
        </w:tc>
        <w:tc>
          <w:tcPr>
            <w:tcW w:w="841" w:type="dxa"/>
            <w:tcBorders>
              <w:top w:val="nil"/>
              <w:left w:val="nil"/>
              <w:bottom w:val="nil"/>
              <w:right w:val="nil"/>
            </w:tcBorders>
            <w:vAlign w:val="bottom"/>
          </w:tcPr>
          <w:p w14:paraId="24EFBE08" w14:textId="77777777" w:rsidR="00D36B9A" w:rsidRPr="001404CD" w:rsidRDefault="00D36B9A" w:rsidP="007A29A6">
            <w:pPr>
              <w:pStyle w:val="Tabletext"/>
              <w:tabs>
                <w:tab w:val="decimal" w:pos="337"/>
              </w:tabs>
            </w:pPr>
            <w:r>
              <w:rPr>
                <w:rFonts w:cs="Arial"/>
                <w:color w:val="000000"/>
                <w:szCs w:val="16"/>
              </w:rPr>
              <w:t>1.1</w:t>
            </w:r>
          </w:p>
        </w:tc>
        <w:tc>
          <w:tcPr>
            <w:tcW w:w="896" w:type="dxa"/>
            <w:tcBorders>
              <w:top w:val="nil"/>
              <w:left w:val="nil"/>
              <w:bottom w:val="nil"/>
            </w:tcBorders>
            <w:vAlign w:val="bottom"/>
          </w:tcPr>
          <w:p w14:paraId="1C59FD8B" w14:textId="77777777" w:rsidR="00D36B9A" w:rsidRPr="001404CD" w:rsidRDefault="00D36B9A" w:rsidP="007A29A6">
            <w:pPr>
              <w:pStyle w:val="Tabletext"/>
              <w:tabs>
                <w:tab w:val="decimal" w:pos="359"/>
              </w:tabs>
            </w:pPr>
            <w:r>
              <w:rPr>
                <w:rFonts w:cs="Arial"/>
                <w:color w:val="000000"/>
                <w:szCs w:val="16"/>
              </w:rPr>
              <w:t>68.4</w:t>
            </w:r>
          </w:p>
        </w:tc>
      </w:tr>
      <w:tr w:rsidR="00D36B9A" w14:paraId="5A583000" w14:textId="77777777" w:rsidTr="00D36B9A">
        <w:tc>
          <w:tcPr>
            <w:tcW w:w="2223" w:type="dxa"/>
            <w:tcBorders>
              <w:top w:val="nil"/>
              <w:bottom w:val="nil"/>
              <w:right w:val="nil"/>
            </w:tcBorders>
            <w:vAlign w:val="bottom"/>
          </w:tcPr>
          <w:p w14:paraId="680E38C7" w14:textId="77777777" w:rsidR="00D36B9A" w:rsidRPr="00927CBF" w:rsidRDefault="00D36B9A" w:rsidP="00D36B9A">
            <w:pPr>
              <w:pStyle w:val="Tabletext"/>
            </w:pPr>
            <w:r>
              <w:t>Bricklayers,</w:t>
            </w:r>
            <w:r w:rsidRPr="00D6011A">
              <w:t xml:space="preserve"> Carpenters </w:t>
            </w:r>
            <w:r w:rsidR="00385628">
              <w:br/>
            </w:r>
            <w:r>
              <w:t>&amp;</w:t>
            </w:r>
            <w:r w:rsidRPr="00D6011A">
              <w:t xml:space="preserve"> Joiners</w:t>
            </w:r>
          </w:p>
        </w:tc>
        <w:tc>
          <w:tcPr>
            <w:tcW w:w="842" w:type="dxa"/>
            <w:tcBorders>
              <w:top w:val="nil"/>
              <w:left w:val="nil"/>
              <w:bottom w:val="nil"/>
              <w:right w:val="nil"/>
            </w:tcBorders>
            <w:vAlign w:val="bottom"/>
          </w:tcPr>
          <w:p w14:paraId="04A527F4" w14:textId="77777777" w:rsidR="00D36B9A" w:rsidRPr="001404CD" w:rsidRDefault="00D36B9A" w:rsidP="007A29A6">
            <w:pPr>
              <w:pStyle w:val="Tabletext"/>
              <w:tabs>
                <w:tab w:val="decimal" w:pos="365"/>
              </w:tabs>
            </w:pPr>
            <w:r>
              <w:rPr>
                <w:rFonts w:cs="Arial"/>
                <w:color w:val="000000"/>
                <w:szCs w:val="16"/>
              </w:rPr>
              <w:t>15.8</w:t>
            </w:r>
          </w:p>
        </w:tc>
        <w:tc>
          <w:tcPr>
            <w:tcW w:w="842" w:type="dxa"/>
            <w:tcBorders>
              <w:top w:val="nil"/>
              <w:left w:val="nil"/>
              <w:bottom w:val="nil"/>
              <w:right w:val="nil"/>
            </w:tcBorders>
            <w:vAlign w:val="bottom"/>
          </w:tcPr>
          <w:p w14:paraId="4EFA6034" w14:textId="77777777" w:rsidR="00D36B9A" w:rsidRPr="001404CD" w:rsidRDefault="00D36B9A" w:rsidP="007A29A6">
            <w:pPr>
              <w:pStyle w:val="Tabletext"/>
              <w:tabs>
                <w:tab w:val="decimal" w:pos="365"/>
              </w:tabs>
            </w:pPr>
            <w:r>
              <w:rPr>
                <w:rFonts w:cs="Arial"/>
                <w:color w:val="000000"/>
                <w:szCs w:val="16"/>
              </w:rPr>
              <w:t>24.0</w:t>
            </w:r>
          </w:p>
        </w:tc>
        <w:tc>
          <w:tcPr>
            <w:tcW w:w="896" w:type="dxa"/>
            <w:tcBorders>
              <w:top w:val="nil"/>
              <w:left w:val="nil"/>
              <w:bottom w:val="nil"/>
              <w:right w:val="nil"/>
            </w:tcBorders>
            <w:vAlign w:val="bottom"/>
          </w:tcPr>
          <w:p w14:paraId="76499D4E" w14:textId="77777777" w:rsidR="00D36B9A" w:rsidRPr="001404CD" w:rsidRDefault="00D36B9A" w:rsidP="007A29A6">
            <w:pPr>
              <w:pStyle w:val="Tabletext"/>
              <w:tabs>
                <w:tab w:val="decimal" w:pos="365"/>
              </w:tabs>
            </w:pPr>
            <w:r>
              <w:rPr>
                <w:rFonts w:cs="Arial"/>
                <w:color w:val="000000"/>
                <w:szCs w:val="16"/>
              </w:rPr>
              <w:t>39.8</w:t>
            </w:r>
          </w:p>
        </w:tc>
        <w:tc>
          <w:tcPr>
            <w:tcW w:w="841" w:type="dxa"/>
            <w:tcBorders>
              <w:top w:val="nil"/>
              <w:left w:val="nil"/>
              <w:bottom w:val="nil"/>
            </w:tcBorders>
            <w:vAlign w:val="bottom"/>
          </w:tcPr>
          <w:p w14:paraId="0124A131" w14:textId="77777777" w:rsidR="00D36B9A" w:rsidRPr="001404CD" w:rsidRDefault="00D36B9A" w:rsidP="007A29A6">
            <w:pPr>
              <w:pStyle w:val="Tabletext"/>
              <w:tabs>
                <w:tab w:val="decimal" w:pos="337"/>
              </w:tabs>
            </w:pPr>
            <w:r>
              <w:rPr>
                <w:rFonts w:cs="Arial"/>
                <w:color w:val="000000"/>
                <w:szCs w:val="16"/>
              </w:rPr>
              <w:t>2.0</w:t>
            </w:r>
          </w:p>
        </w:tc>
        <w:tc>
          <w:tcPr>
            <w:tcW w:w="841" w:type="dxa"/>
            <w:tcBorders>
              <w:top w:val="nil"/>
              <w:left w:val="nil"/>
              <w:bottom w:val="nil"/>
            </w:tcBorders>
            <w:vAlign w:val="bottom"/>
          </w:tcPr>
          <w:p w14:paraId="75487EFC" w14:textId="77777777" w:rsidR="00D36B9A" w:rsidRPr="001404CD" w:rsidRDefault="00D36B9A" w:rsidP="007A29A6">
            <w:pPr>
              <w:pStyle w:val="Tabletext"/>
              <w:tabs>
                <w:tab w:val="decimal" w:pos="337"/>
              </w:tabs>
            </w:pPr>
            <w:r>
              <w:rPr>
                <w:rFonts w:cs="Arial"/>
                <w:color w:val="000000"/>
                <w:szCs w:val="16"/>
              </w:rPr>
              <w:t>3.0</w:t>
            </w:r>
          </w:p>
        </w:tc>
        <w:tc>
          <w:tcPr>
            <w:tcW w:w="841" w:type="dxa"/>
            <w:tcBorders>
              <w:top w:val="nil"/>
              <w:left w:val="nil"/>
              <w:bottom w:val="nil"/>
              <w:right w:val="nil"/>
            </w:tcBorders>
            <w:vAlign w:val="bottom"/>
          </w:tcPr>
          <w:p w14:paraId="793C6D80" w14:textId="77777777" w:rsidR="00D36B9A" w:rsidRPr="001404CD" w:rsidRDefault="00D36B9A" w:rsidP="007A29A6">
            <w:pPr>
              <w:pStyle w:val="Tabletext"/>
              <w:tabs>
                <w:tab w:val="decimal" w:pos="337"/>
              </w:tabs>
            </w:pPr>
            <w:r>
              <w:rPr>
                <w:rFonts w:cs="Arial"/>
                <w:color w:val="000000"/>
                <w:szCs w:val="16"/>
              </w:rPr>
              <w:t>5.0</w:t>
            </w:r>
          </w:p>
        </w:tc>
        <w:tc>
          <w:tcPr>
            <w:tcW w:w="896" w:type="dxa"/>
            <w:tcBorders>
              <w:top w:val="nil"/>
              <w:left w:val="nil"/>
              <w:bottom w:val="nil"/>
            </w:tcBorders>
            <w:vAlign w:val="bottom"/>
          </w:tcPr>
          <w:p w14:paraId="1E41B8B8" w14:textId="77777777" w:rsidR="00D36B9A" w:rsidRPr="001404CD" w:rsidRDefault="00D36B9A" w:rsidP="007A29A6">
            <w:pPr>
              <w:pStyle w:val="Tabletext"/>
              <w:tabs>
                <w:tab w:val="decimal" w:pos="359"/>
              </w:tabs>
            </w:pPr>
            <w:r>
              <w:rPr>
                <w:rFonts w:cs="Arial"/>
                <w:color w:val="000000"/>
                <w:szCs w:val="16"/>
              </w:rPr>
              <w:t>60.4</w:t>
            </w:r>
          </w:p>
        </w:tc>
      </w:tr>
      <w:tr w:rsidR="00D36B9A" w14:paraId="78CC52FC" w14:textId="77777777" w:rsidTr="00D36B9A">
        <w:tc>
          <w:tcPr>
            <w:tcW w:w="2223" w:type="dxa"/>
            <w:tcBorders>
              <w:top w:val="nil"/>
              <w:bottom w:val="nil"/>
              <w:right w:val="nil"/>
            </w:tcBorders>
            <w:vAlign w:val="bottom"/>
          </w:tcPr>
          <w:p w14:paraId="043662F2" w14:textId="77777777" w:rsidR="00D36B9A" w:rsidRPr="00927CBF" w:rsidRDefault="00D36B9A" w:rsidP="00D36B9A">
            <w:pPr>
              <w:pStyle w:val="Tabletext"/>
            </w:pPr>
            <w:r w:rsidRPr="00D6011A">
              <w:t xml:space="preserve">Floor Finishers </w:t>
            </w:r>
            <w:r>
              <w:t xml:space="preserve">&amp; </w:t>
            </w:r>
            <w:r w:rsidR="00385628">
              <w:br/>
            </w:r>
            <w:r>
              <w:t>Painting Trades</w:t>
            </w:r>
          </w:p>
        </w:tc>
        <w:tc>
          <w:tcPr>
            <w:tcW w:w="842" w:type="dxa"/>
            <w:tcBorders>
              <w:top w:val="nil"/>
              <w:left w:val="nil"/>
              <w:bottom w:val="nil"/>
              <w:right w:val="nil"/>
            </w:tcBorders>
            <w:vAlign w:val="bottom"/>
          </w:tcPr>
          <w:p w14:paraId="357E8374" w14:textId="77777777" w:rsidR="00D36B9A" w:rsidRPr="001404CD" w:rsidRDefault="00D36B9A" w:rsidP="007A29A6">
            <w:pPr>
              <w:pStyle w:val="Tabletext"/>
              <w:tabs>
                <w:tab w:val="decimal" w:pos="365"/>
              </w:tabs>
            </w:pPr>
            <w:r>
              <w:rPr>
                <w:rFonts w:cs="Arial"/>
                <w:color w:val="000000"/>
                <w:szCs w:val="16"/>
              </w:rPr>
              <w:t>5.9</w:t>
            </w:r>
          </w:p>
        </w:tc>
        <w:tc>
          <w:tcPr>
            <w:tcW w:w="842" w:type="dxa"/>
            <w:tcBorders>
              <w:top w:val="nil"/>
              <w:left w:val="nil"/>
              <w:bottom w:val="nil"/>
              <w:right w:val="nil"/>
            </w:tcBorders>
            <w:vAlign w:val="bottom"/>
          </w:tcPr>
          <w:p w14:paraId="5185D30E" w14:textId="77777777" w:rsidR="00D36B9A" w:rsidRPr="001404CD" w:rsidRDefault="00D36B9A" w:rsidP="007A29A6">
            <w:pPr>
              <w:pStyle w:val="Tabletext"/>
              <w:tabs>
                <w:tab w:val="decimal" w:pos="365"/>
              </w:tabs>
            </w:pPr>
            <w:r>
              <w:rPr>
                <w:rFonts w:cs="Arial"/>
                <w:color w:val="000000"/>
                <w:szCs w:val="16"/>
              </w:rPr>
              <w:t>9.4</w:t>
            </w:r>
          </w:p>
        </w:tc>
        <w:tc>
          <w:tcPr>
            <w:tcW w:w="896" w:type="dxa"/>
            <w:tcBorders>
              <w:top w:val="nil"/>
              <w:left w:val="nil"/>
              <w:bottom w:val="nil"/>
              <w:right w:val="nil"/>
            </w:tcBorders>
            <w:vAlign w:val="bottom"/>
          </w:tcPr>
          <w:p w14:paraId="15FE98BB" w14:textId="77777777" w:rsidR="00D36B9A" w:rsidRPr="001404CD" w:rsidRDefault="00D36B9A" w:rsidP="007A29A6">
            <w:pPr>
              <w:pStyle w:val="Tabletext"/>
              <w:tabs>
                <w:tab w:val="decimal" w:pos="365"/>
              </w:tabs>
            </w:pPr>
            <w:r>
              <w:rPr>
                <w:rFonts w:cs="Arial"/>
                <w:color w:val="000000"/>
                <w:szCs w:val="16"/>
              </w:rPr>
              <w:t>15.3</w:t>
            </w:r>
          </w:p>
        </w:tc>
        <w:tc>
          <w:tcPr>
            <w:tcW w:w="841" w:type="dxa"/>
            <w:tcBorders>
              <w:top w:val="nil"/>
              <w:left w:val="nil"/>
              <w:bottom w:val="nil"/>
            </w:tcBorders>
            <w:vAlign w:val="bottom"/>
          </w:tcPr>
          <w:p w14:paraId="6335ECD6" w14:textId="77777777" w:rsidR="00D36B9A" w:rsidRPr="001404CD" w:rsidRDefault="00D36B9A" w:rsidP="007A29A6">
            <w:pPr>
              <w:pStyle w:val="Tabletext"/>
              <w:tabs>
                <w:tab w:val="decimal" w:pos="337"/>
              </w:tabs>
            </w:pPr>
            <w:r>
              <w:rPr>
                <w:rFonts w:cs="Arial"/>
                <w:color w:val="000000"/>
                <w:szCs w:val="16"/>
              </w:rPr>
              <w:t>0.7</w:t>
            </w:r>
          </w:p>
        </w:tc>
        <w:tc>
          <w:tcPr>
            <w:tcW w:w="841" w:type="dxa"/>
            <w:tcBorders>
              <w:top w:val="nil"/>
              <w:left w:val="nil"/>
              <w:bottom w:val="nil"/>
            </w:tcBorders>
            <w:vAlign w:val="bottom"/>
          </w:tcPr>
          <w:p w14:paraId="26CBC2B5" w14:textId="77777777" w:rsidR="00D36B9A" w:rsidRPr="001404CD" w:rsidRDefault="00D36B9A" w:rsidP="007A29A6">
            <w:pPr>
              <w:pStyle w:val="Tabletext"/>
              <w:tabs>
                <w:tab w:val="decimal" w:pos="337"/>
              </w:tabs>
            </w:pPr>
            <w:r>
              <w:rPr>
                <w:rFonts w:cs="Arial"/>
                <w:color w:val="000000"/>
                <w:szCs w:val="16"/>
              </w:rPr>
              <w:t>1.2</w:t>
            </w:r>
          </w:p>
        </w:tc>
        <w:tc>
          <w:tcPr>
            <w:tcW w:w="841" w:type="dxa"/>
            <w:tcBorders>
              <w:top w:val="nil"/>
              <w:left w:val="nil"/>
              <w:bottom w:val="nil"/>
              <w:right w:val="nil"/>
            </w:tcBorders>
            <w:vAlign w:val="bottom"/>
          </w:tcPr>
          <w:p w14:paraId="71F961FB" w14:textId="77777777" w:rsidR="00D36B9A" w:rsidRPr="001404CD" w:rsidRDefault="00D36B9A" w:rsidP="007A29A6">
            <w:pPr>
              <w:pStyle w:val="Tabletext"/>
              <w:tabs>
                <w:tab w:val="decimal" w:pos="337"/>
              </w:tabs>
            </w:pPr>
            <w:r>
              <w:rPr>
                <w:rFonts w:cs="Arial"/>
                <w:color w:val="000000"/>
                <w:szCs w:val="16"/>
              </w:rPr>
              <w:t>1.9</w:t>
            </w:r>
          </w:p>
        </w:tc>
        <w:tc>
          <w:tcPr>
            <w:tcW w:w="896" w:type="dxa"/>
            <w:tcBorders>
              <w:top w:val="nil"/>
              <w:left w:val="nil"/>
              <w:bottom w:val="nil"/>
            </w:tcBorders>
            <w:vAlign w:val="bottom"/>
          </w:tcPr>
          <w:p w14:paraId="0730DE49" w14:textId="77777777" w:rsidR="00D36B9A" w:rsidRPr="001404CD" w:rsidRDefault="00D36B9A" w:rsidP="007A29A6">
            <w:pPr>
              <w:pStyle w:val="Tabletext"/>
              <w:tabs>
                <w:tab w:val="decimal" w:pos="359"/>
              </w:tabs>
            </w:pPr>
            <w:r>
              <w:rPr>
                <w:rFonts w:cs="Arial"/>
                <w:color w:val="000000"/>
                <w:szCs w:val="16"/>
              </w:rPr>
              <w:t>61.6</w:t>
            </w:r>
          </w:p>
        </w:tc>
      </w:tr>
      <w:tr w:rsidR="00D36B9A" w14:paraId="4F2A1115" w14:textId="77777777" w:rsidTr="00D36B9A">
        <w:tc>
          <w:tcPr>
            <w:tcW w:w="2223" w:type="dxa"/>
            <w:tcBorders>
              <w:top w:val="nil"/>
              <w:bottom w:val="nil"/>
              <w:right w:val="nil"/>
            </w:tcBorders>
            <w:vAlign w:val="bottom"/>
          </w:tcPr>
          <w:p w14:paraId="51987DCA" w14:textId="77777777" w:rsidR="00D36B9A" w:rsidRPr="00927CBF" w:rsidRDefault="00D36B9A" w:rsidP="00D36B9A">
            <w:pPr>
              <w:pStyle w:val="Tabletext"/>
            </w:pPr>
            <w:r w:rsidRPr="00D6011A">
              <w:t xml:space="preserve">Glaziers, Plasterers </w:t>
            </w:r>
            <w:r>
              <w:t>&amp;</w:t>
            </w:r>
            <w:r w:rsidRPr="00D6011A">
              <w:t xml:space="preserve"> Tilers</w:t>
            </w:r>
          </w:p>
        </w:tc>
        <w:tc>
          <w:tcPr>
            <w:tcW w:w="842" w:type="dxa"/>
            <w:tcBorders>
              <w:top w:val="nil"/>
              <w:left w:val="nil"/>
              <w:bottom w:val="nil"/>
              <w:right w:val="nil"/>
            </w:tcBorders>
            <w:vAlign w:val="bottom"/>
          </w:tcPr>
          <w:p w14:paraId="621E8C1E" w14:textId="77777777" w:rsidR="00D36B9A" w:rsidRPr="001404CD" w:rsidRDefault="00D36B9A" w:rsidP="007A29A6">
            <w:pPr>
              <w:pStyle w:val="Tabletext"/>
              <w:tabs>
                <w:tab w:val="decimal" w:pos="365"/>
              </w:tabs>
            </w:pPr>
            <w:r>
              <w:rPr>
                <w:rFonts w:cs="Arial"/>
                <w:color w:val="000000"/>
                <w:szCs w:val="16"/>
              </w:rPr>
              <w:t>7.3</w:t>
            </w:r>
          </w:p>
        </w:tc>
        <w:tc>
          <w:tcPr>
            <w:tcW w:w="842" w:type="dxa"/>
            <w:tcBorders>
              <w:top w:val="nil"/>
              <w:left w:val="nil"/>
              <w:bottom w:val="nil"/>
              <w:right w:val="nil"/>
            </w:tcBorders>
            <w:vAlign w:val="bottom"/>
          </w:tcPr>
          <w:p w14:paraId="48F23DA7" w14:textId="77777777" w:rsidR="00D36B9A" w:rsidRPr="001404CD" w:rsidRDefault="00D36B9A" w:rsidP="007A29A6">
            <w:pPr>
              <w:pStyle w:val="Tabletext"/>
              <w:tabs>
                <w:tab w:val="decimal" w:pos="365"/>
              </w:tabs>
            </w:pPr>
            <w:r>
              <w:rPr>
                <w:rFonts w:cs="Arial"/>
                <w:color w:val="000000"/>
                <w:szCs w:val="16"/>
              </w:rPr>
              <w:t>8.0</w:t>
            </w:r>
          </w:p>
        </w:tc>
        <w:tc>
          <w:tcPr>
            <w:tcW w:w="896" w:type="dxa"/>
            <w:tcBorders>
              <w:top w:val="nil"/>
              <w:left w:val="nil"/>
              <w:bottom w:val="nil"/>
              <w:right w:val="nil"/>
            </w:tcBorders>
            <w:vAlign w:val="bottom"/>
          </w:tcPr>
          <w:p w14:paraId="103418F2" w14:textId="77777777" w:rsidR="00D36B9A" w:rsidRPr="001404CD" w:rsidRDefault="00D36B9A" w:rsidP="007A29A6">
            <w:pPr>
              <w:pStyle w:val="Tabletext"/>
              <w:tabs>
                <w:tab w:val="decimal" w:pos="365"/>
              </w:tabs>
            </w:pPr>
            <w:r>
              <w:rPr>
                <w:rFonts w:cs="Arial"/>
                <w:color w:val="000000"/>
                <w:szCs w:val="16"/>
              </w:rPr>
              <w:t>15.3</w:t>
            </w:r>
          </w:p>
        </w:tc>
        <w:tc>
          <w:tcPr>
            <w:tcW w:w="841" w:type="dxa"/>
            <w:tcBorders>
              <w:top w:val="nil"/>
              <w:left w:val="nil"/>
              <w:bottom w:val="nil"/>
            </w:tcBorders>
            <w:vAlign w:val="bottom"/>
          </w:tcPr>
          <w:p w14:paraId="39ADB742" w14:textId="77777777" w:rsidR="00D36B9A" w:rsidRPr="001404CD" w:rsidRDefault="00D36B9A" w:rsidP="007A29A6">
            <w:pPr>
              <w:pStyle w:val="Tabletext"/>
              <w:tabs>
                <w:tab w:val="decimal" w:pos="337"/>
              </w:tabs>
            </w:pPr>
            <w:r>
              <w:rPr>
                <w:rFonts w:cs="Arial"/>
                <w:color w:val="000000"/>
                <w:szCs w:val="16"/>
              </w:rPr>
              <w:t>0.9</w:t>
            </w:r>
          </w:p>
        </w:tc>
        <w:tc>
          <w:tcPr>
            <w:tcW w:w="841" w:type="dxa"/>
            <w:tcBorders>
              <w:top w:val="nil"/>
              <w:left w:val="nil"/>
              <w:bottom w:val="nil"/>
            </w:tcBorders>
            <w:vAlign w:val="bottom"/>
          </w:tcPr>
          <w:p w14:paraId="585C336B" w14:textId="77777777" w:rsidR="00D36B9A" w:rsidRPr="001404CD" w:rsidRDefault="00D36B9A" w:rsidP="007A29A6">
            <w:pPr>
              <w:pStyle w:val="Tabletext"/>
              <w:tabs>
                <w:tab w:val="decimal" w:pos="337"/>
              </w:tabs>
            </w:pPr>
            <w:r>
              <w:rPr>
                <w:rFonts w:cs="Arial"/>
                <w:color w:val="000000"/>
                <w:szCs w:val="16"/>
              </w:rPr>
              <w:t>1.0</w:t>
            </w:r>
          </w:p>
        </w:tc>
        <w:tc>
          <w:tcPr>
            <w:tcW w:w="841" w:type="dxa"/>
            <w:tcBorders>
              <w:top w:val="nil"/>
              <w:left w:val="nil"/>
              <w:bottom w:val="nil"/>
              <w:right w:val="nil"/>
            </w:tcBorders>
            <w:vAlign w:val="bottom"/>
          </w:tcPr>
          <w:p w14:paraId="642D84E8" w14:textId="77777777" w:rsidR="00D36B9A" w:rsidRPr="001404CD" w:rsidRDefault="00D36B9A" w:rsidP="007A29A6">
            <w:pPr>
              <w:pStyle w:val="Tabletext"/>
              <w:tabs>
                <w:tab w:val="decimal" w:pos="337"/>
              </w:tabs>
            </w:pPr>
            <w:r>
              <w:rPr>
                <w:rFonts w:cs="Arial"/>
                <w:color w:val="000000"/>
                <w:szCs w:val="16"/>
              </w:rPr>
              <w:t>1.9</w:t>
            </w:r>
          </w:p>
        </w:tc>
        <w:tc>
          <w:tcPr>
            <w:tcW w:w="896" w:type="dxa"/>
            <w:tcBorders>
              <w:top w:val="nil"/>
              <w:left w:val="nil"/>
              <w:bottom w:val="nil"/>
            </w:tcBorders>
            <w:vAlign w:val="bottom"/>
          </w:tcPr>
          <w:p w14:paraId="4150ADD8" w14:textId="77777777" w:rsidR="00D36B9A" w:rsidRPr="001404CD" w:rsidRDefault="00D36B9A" w:rsidP="007A29A6">
            <w:pPr>
              <w:pStyle w:val="Tabletext"/>
              <w:tabs>
                <w:tab w:val="decimal" w:pos="359"/>
              </w:tabs>
            </w:pPr>
            <w:r>
              <w:rPr>
                <w:rFonts w:cs="Arial"/>
                <w:color w:val="000000"/>
                <w:szCs w:val="16"/>
              </w:rPr>
              <w:t>52.1</w:t>
            </w:r>
          </w:p>
        </w:tc>
      </w:tr>
      <w:tr w:rsidR="00D36B9A" w14:paraId="35014AD3" w14:textId="77777777" w:rsidTr="00D36B9A">
        <w:tc>
          <w:tcPr>
            <w:tcW w:w="2223" w:type="dxa"/>
            <w:tcBorders>
              <w:top w:val="nil"/>
              <w:bottom w:val="nil"/>
              <w:right w:val="nil"/>
            </w:tcBorders>
            <w:vAlign w:val="bottom"/>
          </w:tcPr>
          <w:p w14:paraId="1BDE35C3" w14:textId="77777777" w:rsidR="00D36B9A" w:rsidRPr="00927CBF" w:rsidRDefault="00D36B9A" w:rsidP="00D36B9A">
            <w:pPr>
              <w:pStyle w:val="Tabletext"/>
            </w:pPr>
            <w:r w:rsidRPr="00D6011A">
              <w:t>Plumbers</w:t>
            </w:r>
          </w:p>
        </w:tc>
        <w:tc>
          <w:tcPr>
            <w:tcW w:w="842" w:type="dxa"/>
            <w:tcBorders>
              <w:top w:val="nil"/>
              <w:left w:val="nil"/>
              <w:bottom w:val="nil"/>
              <w:right w:val="nil"/>
            </w:tcBorders>
            <w:vAlign w:val="bottom"/>
          </w:tcPr>
          <w:p w14:paraId="36C1393B" w14:textId="77777777" w:rsidR="00D36B9A" w:rsidRPr="001404CD" w:rsidRDefault="00D36B9A" w:rsidP="007A29A6">
            <w:pPr>
              <w:pStyle w:val="Tabletext"/>
              <w:tabs>
                <w:tab w:val="decimal" w:pos="365"/>
              </w:tabs>
            </w:pPr>
            <w:r>
              <w:rPr>
                <w:rFonts w:cs="Arial"/>
                <w:color w:val="000000"/>
                <w:szCs w:val="16"/>
              </w:rPr>
              <w:t>9.7</w:t>
            </w:r>
          </w:p>
        </w:tc>
        <w:tc>
          <w:tcPr>
            <w:tcW w:w="842" w:type="dxa"/>
            <w:tcBorders>
              <w:top w:val="nil"/>
              <w:left w:val="nil"/>
              <w:bottom w:val="nil"/>
              <w:right w:val="nil"/>
            </w:tcBorders>
            <w:vAlign w:val="bottom"/>
          </w:tcPr>
          <w:p w14:paraId="2DBD5989" w14:textId="77777777" w:rsidR="00D36B9A" w:rsidRPr="001404CD" w:rsidRDefault="00D36B9A" w:rsidP="007A29A6">
            <w:pPr>
              <w:pStyle w:val="Tabletext"/>
              <w:tabs>
                <w:tab w:val="decimal" w:pos="365"/>
              </w:tabs>
            </w:pPr>
            <w:r>
              <w:rPr>
                <w:rFonts w:cs="Arial"/>
                <w:color w:val="000000"/>
                <w:szCs w:val="16"/>
              </w:rPr>
              <w:t>10.3</w:t>
            </w:r>
          </w:p>
        </w:tc>
        <w:tc>
          <w:tcPr>
            <w:tcW w:w="896" w:type="dxa"/>
            <w:tcBorders>
              <w:top w:val="nil"/>
              <w:left w:val="nil"/>
              <w:bottom w:val="nil"/>
              <w:right w:val="nil"/>
            </w:tcBorders>
            <w:vAlign w:val="bottom"/>
          </w:tcPr>
          <w:p w14:paraId="5420B316" w14:textId="77777777" w:rsidR="00D36B9A" w:rsidRPr="001404CD" w:rsidRDefault="00D36B9A" w:rsidP="007A29A6">
            <w:pPr>
              <w:pStyle w:val="Tabletext"/>
              <w:tabs>
                <w:tab w:val="decimal" w:pos="365"/>
              </w:tabs>
            </w:pPr>
            <w:r>
              <w:rPr>
                <w:rFonts w:cs="Arial"/>
                <w:color w:val="000000"/>
                <w:szCs w:val="16"/>
              </w:rPr>
              <w:t>20.0</w:t>
            </w:r>
          </w:p>
        </w:tc>
        <w:tc>
          <w:tcPr>
            <w:tcW w:w="841" w:type="dxa"/>
            <w:tcBorders>
              <w:top w:val="nil"/>
              <w:left w:val="nil"/>
              <w:bottom w:val="nil"/>
            </w:tcBorders>
            <w:vAlign w:val="bottom"/>
          </w:tcPr>
          <w:p w14:paraId="0583366D" w14:textId="77777777" w:rsidR="00D36B9A" w:rsidRPr="001404CD" w:rsidRDefault="00D36B9A" w:rsidP="007A29A6">
            <w:pPr>
              <w:pStyle w:val="Tabletext"/>
              <w:tabs>
                <w:tab w:val="decimal" w:pos="337"/>
              </w:tabs>
            </w:pPr>
            <w:r>
              <w:rPr>
                <w:rFonts w:cs="Arial"/>
                <w:color w:val="000000"/>
                <w:szCs w:val="16"/>
              </w:rPr>
              <w:t>1.2</w:t>
            </w:r>
          </w:p>
        </w:tc>
        <w:tc>
          <w:tcPr>
            <w:tcW w:w="841" w:type="dxa"/>
            <w:tcBorders>
              <w:top w:val="nil"/>
              <w:left w:val="nil"/>
              <w:bottom w:val="nil"/>
            </w:tcBorders>
            <w:vAlign w:val="bottom"/>
          </w:tcPr>
          <w:p w14:paraId="15CBA880" w14:textId="77777777" w:rsidR="00D36B9A" w:rsidRPr="001404CD" w:rsidRDefault="00D36B9A" w:rsidP="007A29A6">
            <w:pPr>
              <w:pStyle w:val="Tabletext"/>
              <w:tabs>
                <w:tab w:val="decimal" w:pos="337"/>
              </w:tabs>
            </w:pPr>
            <w:r>
              <w:rPr>
                <w:rFonts w:cs="Arial"/>
                <w:color w:val="000000"/>
                <w:szCs w:val="16"/>
              </w:rPr>
              <w:t>1.3</w:t>
            </w:r>
          </w:p>
        </w:tc>
        <w:tc>
          <w:tcPr>
            <w:tcW w:w="841" w:type="dxa"/>
            <w:tcBorders>
              <w:top w:val="nil"/>
              <w:left w:val="nil"/>
              <w:bottom w:val="nil"/>
              <w:right w:val="nil"/>
            </w:tcBorders>
            <w:vAlign w:val="bottom"/>
          </w:tcPr>
          <w:p w14:paraId="410BF31E" w14:textId="77777777" w:rsidR="00D36B9A" w:rsidRPr="001404CD" w:rsidRDefault="00D36B9A" w:rsidP="007A29A6">
            <w:pPr>
              <w:pStyle w:val="Tabletext"/>
              <w:tabs>
                <w:tab w:val="decimal" w:pos="337"/>
              </w:tabs>
            </w:pPr>
            <w:r>
              <w:rPr>
                <w:rFonts w:cs="Arial"/>
                <w:color w:val="000000"/>
                <w:szCs w:val="16"/>
              </w:rPr>
              <w:t>2.5</w:t>
            </w:r>
          </w:p>
        </w:tc>
        <w:tc>
          <w:tcPr>
            <w:tcW w:w="896" w:type="dxa"/>
            <w:tcBorders>
              <w:top w:val="nil"/>
              <w:left w:val="nil"/>
              <w:bottom w:val="nil"/>
            </w:tcBorders>
            <w:vAlign w:val="bottom"/>
          </w:tcPr>
          <w:p w14:paraId="027A9DB8" w14:textId="77777777" w:rsidR="00D36B9A" w:rsidRPr="001404CD" w:rsidRDefault="00D36B9A" w:rsidP="007A29A6">
            <w:pPr>
              <w:pStyle w:val="Tabletext"/>
              <w:tabs>
                <w:tab w:val="decimal" w:pos="359"/>
              </w:tabs>
            </w:pPr>
            <w:r>
              <w:rPr>
                <w:rFonts w:cs="Arial"/>
                <w:color w:val="000000"/>
                <w:szCs w:val="16"/>
              </w:rPr>
              <w:t>51.4</w:t>
            </w:r>
          </w:p>
        </w:tc>
      </w:tr>
      <w:tr w:rsidR="00D36B9A" w14:paraId="1B293296" w14:textId="77777777" w:rsidTr="00D36B9A">
        <w:tc>
          <w:tcPr>
            <w:tcW w:w="2223" w:type="dxa"/>
            <w:tcBorders>
              <w:top w:val="nil"/>
              <w:bottom w:val="nil"/>
              <w:right w:val="nil"/>
            </w:tcBorders>
            <w:vAlign w:val="bottom"/>
          </w:tcPr>
          <w:p w14:paraId="0DA0563A" w14:textId="77777777" w:rsidR="00D36B9A" w:rsidRPr="00927CBF" w:rsidRDefault="00D36B9A" w:rsidP="00D36B9A">
            <w:pPr>
              <w:pStyle w:val="Tabletext"/>
            </w:pPr>
            <w:r w:rsidRPr="00D6011A">
              <w:t>Electricians</w:t>
            </w:r>
          </w:p>
        </w:tc>
        <w:tc>
          <w:tcPr>
            <w:tcW w:w="842" w:type="dxa"/>
            <w:tcBorders>
              <w:top w:val="nil"/>
              <w:left w:val="nil"/>
              <w:bottom w:val="nil"/>
              <w:right w:val="nil"/>
            </w:tcBorders>
            <w:vAlign w:val="bottom"/>
          </w:tcPr>
          <w:p w14:paraId="5B18A3D2" w14:textId="77777777" w:rsidR="00D36B9A" w:rsidRPr="001404CD" w:rsidRDefault="00D36B9A" w:rsidP="007A29A6">
            <w:pPr>
              <w:pStyle w:val="Tabletext"/>
              <w:tabs>
                <w:tab w:val="decimal" w:pos="365"/>
              </w:tabs>
            </w:pPr>
            <w:r>
              <w:rPr>
                <w:rFonts w:cs="Arial"/>
                <w:color w:val="000000"/>
                <w:szCs w:val="16"/>
              </w:rPr>
              <w:t>16.4</w:t>
            </w:r>
          </w:p>
        </w:tc>
        <w:tc>
          <w:tcPr>
            <w:tcW w:w="842" w:type="dxa"/>
            <w:tcBorders>
              <w:top w:val="nil"/>
              <w:left w:val="nil"/>
              <w:bottom w:val="nil"/>
              <w:right w:val="nil"/>
            </w:tcBorders>
            <w:vAlign w:val="bottom"/>
          </w:tcPr>
          <w:p w14:paraId="5B518455" w14:textId="77777777" w:rsidR="00D36B9A" w:rsidRPr="001404CD" w:rsidRDefault="00D36B9A" w:rsidP="007A29A6">
            <w:pPr>
              <w:pStyle w:val="Tabletext"/>
              <w:tabs>
                <w:tab w:val="decimal" w:pos="365"/>
              </w:tabs>
            </w:pPr>
            <w:r>
              <w:rPr>
                <w:rFonts w:cs="Arial"/>
                <w:color w:val="000000"/>
                <w:szCs w:val="16"/>
              </w:rPr>
              <w:t>14.6</w:t>
            </w:r>
          </w:p>
        </w:tc>
        <w:tc>
          <w:tcPr>
            <w:tcW w:w="896" w:type="dxa"/>
            <w:tcBorders>
              <w:top w:val="nil"/>
              <w:left w:val="nil"/>
              <w:bottom w:val="nil"/>
              <w:right w:val="nil"/>
            </w:tcBorders>
            <w:vAlign w:val="bottom"/>
          </w:tcPr>
          <w:p w14:paraId="614E90EF" w14:textId="77777777" w:rsidR="00D36B9A" w:rsidRPr="001404CD" w:rsidRDefault="00D36B9A" w:rsidP="007A29A6">
            <w:pPr>
              <w:pStyle w:val="Tabletext"/>
              <w:tabs>
                <w:tab w:val="decimal" w:pos="365"/>
              </w:tabs>
            </w:pPr>
            <w:r>
              <w:rPr>
                <w:rFonts w:cs="Arial"/>
                <w:color w:val="000000"/>
                <w:szCs w:val="16"/>
              </w:rPr>
              <w:t>31.0</w:t>
            </w:r>
          </w:p>
        </w:tc>
        <w:tc>
          <w:tcPr>
            <w:tcW w:w="841" w:type="dxa"/>
            <w:tcBorders>
              <w:top w:val="nil"/>
              <w:left w:val="nil"/>
              <w:bottom w:val="nil"/>
            </w:tcBorders>
            <w:vAlign w:val="bottom"/>
          </w:tcPr>
          <w:p w14:paraId="1E1B1BC9" w14:textId="77777777" w:rsidR="00D36B9A" w:rsidRPr="001404CD" w:rsidRDefault="00D36B9A" w:rsidP="007A29A6">
            <w:pPr>
              <w:pStyle w:val="Tabletext"/>
              <w:tabs>
                <w:tab w:val="decimal" w:pos="337"/>
              </w:tabs>
            </w:pPr>
            <w:r>
              <w:rPr>
                <w:rFonts w:cs="Arial"/>
                <w:color w:val="000000"/>
                <w:szCs w:val="16"/>
              </w:rPr>
              <w:t>2.0</w:t>
            </w:r>
          </w:p>
        </w:tc>
        <w:tc>
          <w:tcPr>
            <w:tcW w:w="841" w:type="dxa"/>
            <w:tcBorders>
              <w:top w:val="nil"/>
              <w:left w:val="nil"/>
              <w:bottom w:val="nil"/>
            </w:tcBorders>
            <w:vAlign w:val="bottom"/>
          </w:tcPr>
          <w:p w14:paraId="1105A445" w14:textId="77777777" w:rsidR="00D36B9A" w:rsidRPr="001404CD" w:rsidRDefault="00D36B9A" w:rsidP="007A29A6">
            <w:pPr>
              <w:pStyle w:val="Tabletext"/>
              <w:tabs>
                <w:tab w:val="decimal" w:pos="337"/>
              </w:tabs>
            </w:pPr>
            <w:r>
              <w:rPr>
                <w:rFonts w:cs="Arial"/>
                <w:color w:val="000000"/>
                <w:szCs w:val="16"/>
              </w:rPr>
              <w:t>1.8</w:t>
            </w:r>
          </w:p>
        </w:tc>
        <w:tc>
          <w:tcPr>
            <w:tcW w:w="841" w:type="dxa"/>
            <w:tcBorders>
              <w:top w:val="nil"/>
              <w:left w:val="nil"/>
              <w:bottom w:val="nil"/>
              <w:right w:val="nil"/>
            </w:tcBorders>
            <w:vAlign w:val="bottom"/>
          </w:tcPr>
          <w:p w14:paraId="207BB207" w14:textId="77777777" w:rsidR="00D36B9A" w:rsidRPr="001404CD" w:rsidRDefault="00D36B9A" w:rsidP="007A29A6">
            <w:pPr>
              <w:pStyle w:val="Tabletext"/>
              <w:tabs>
                <w:tab w:val="decimal" w:pos="337"/>
              </w:tabs>
            </w:pPr>
            <w:r>
              <w:rPr>
                <w:rFonts w:cs="Arial"/>
                <w:color w:val="000000"/>
                <w:szCs w:val="16"/>
              </w:rPr>
              <w:t>3.9</w:t>
            </w:r>
          </w:p>
        </w:tc>
        <w:tc>
          <w:tcPr>
            <w:tcW w:w="896" w:type="dxa"/>
            <w:tcBorders>
              <w:top w:val="nil"/>
              <w:left w:val="nil"/>
              <w:bottom w:val="nil"/>
            </w:tcBorders>
            <w:vAlign w:val="bottom"/>
          </w:tcPr>
          <w:p w14:paraId="44696A8B" w14:textId="77777777" w:rsidR="00D36B9A" w:rsidRPr="001404CD" w:rsidRDefault="00D36B9A" w:rsidP="007A29A6">
            <w:pPr>
              <w:pStyle w:val="Tabletext"/>
              <w:tabs>
                <w:tab w:val="decimal" w:pos="359"/>
              </w:tabs>
            </w:pPr>
            <w:r>
              <w:rPr>
                <w:rFonts w:cs="Arial"/>
                <w:color w:val="000000"/>
                <w:szCs w:val="16"/>
              </w:rPr>
              <w:t>47.2</w:t>
            </w:r>
          </w:p>
        </w:tc>
      </w:tr>
      <w:tr w:rsidR="00D36B9A" w14:paraId="02285ED3" w14:textId="77777777" w:rsidTr="00D36B9A">
        <w:tc>
          <w:tcPr>
            <w:tcW w:w="2223" w:type="dxa"/>
            <w:tcBorders>
              <w:top w:val="nil"/>
              <w:bottom w:val="nil"/>
              <w:right w:val="nil"/>
            </w:tcBorders>
            <w:vAlign w:val="bottom"/>
          </w:tcPr>
          <w:p w14:paraId="16866109" w14:textId="77777777" w:rsidR="00D36B9A" w:rsidRPr="00927CBF" w:rsidRDefault="00D36B9A" w:rsidP="00D36B9A">
            <w:pPr>
              <w:pStyle w:val="Tabletext"/>
            </w:pPr>
            <w:r w:rsidRPr="00D6011A">
              <w:t xml:space="preserve">Electronics </w:t>
            </w:r>
            <w:r>
              <w:t xml:space="preserve">&amp; </w:t>
            </w:r>
            <w:r w:rsidR="002871C9">
              <w:br/>
            </w:r>
            <w:r>
              <w:t>Teleco. Trades</w:t>
            </w:r>
          </w:p>
        </w:tc>
        <w:tc>
          <w:tcPr>
            <w:tcW w:w="842" w:type="dxa"/>
            <w:tcBorders>
              <w:top w:val="nil"/>
              <w:left w:val="nil"/>
              <w:bottom w:val="nil"/>
              <w:right w:val="nil"/>
            </w:tcBorders>
            <w:vAlign w:val="bottom"/>
          </w:tcPr>
          <w:p w14:paraId="3C45671E" w14:textId="77777777" w:rsidR="00D36B9A" w:rsidRPr="001404CD" w:rsidRDefault="00D36B9A" w:rsidP="007A29A6">
            <w:pPr>
              <w:pStyle w:val="Tabletext"/>
              <w:tabs>
                <w:tab w:val="decimal" w:pos="365"/>
              </w:tabs>
            </w:pPr>
            <w:r>
              <w:rPr>
                <w:rFonts w:cs="Arial"/>
                <w:color w:val="000000"/>
                <w:szCs w:val="16"/>
              </w:rPr>
              <w:t>12.2</w:t>
            </w:r>
          </w:p>
        </w:tc>
        <w:tc>
          <w:tcPr>
            <w:tcW w:w="842" w:type="dxa"/>
            <w:tcBorders>
              <w:top w:val="nil"/>
              <w:left w:val="nil"/>
              <w:bottom w:val="nil"/>
              <w:right w:val="nil"/>
            </w:tcBorders>
            <w:vAlign w:val="bottom"/>
          </w:tcPr>
          <w:p w14:paraId="4D91C35D" w14:textId="77777777" w:rsidR="00D36B9A" w:rsidRPr="001404CD" w:rsidRDefault="00D36B9A" w:rsidP="007A29A6">
            <w:pPr>
              <w:pStyle w:val="Tabletext"/>
              <w:tabs>
                <w:tab w:val="decimal" w:pos="365"/>
              </w:tabs>
            </w:pPr>
            <w:r>
              <w:rPr>
                <w:rFonts w:cs="Arial"/>
                <w:color w:val="000000"/>
                <w:szCs w:val="16"/>
              </w:rPr>
              <w:t>12.7</w:t>
            </w:r>
          </w:p>
        </w:tc>
        <w:tc>
          <w:tcPr>
            <w:tcW w:w="896" w:type="dxa"/>
            <w:tcBorders>
              <w:top w:val="nil"/>
              <w:left w:val="nil"/>
              <w:bottom w:val="nil"/>
              <w:right w:val="nil"/>
            </w:tcBorders>
            <w:vAlign w:val="bottom"/>
          </w:tcPr>
          <w:p w14:paraId="6C009BFA" w14:textId="77777777" w:rsidR="00D36B9A" w:rsidRPr="001404CD" w:rsidRDefault="00D36B9A" w:rsidP="007A29A6">
            <w:pPr>
              <w:pStyle w:val="Tabletext"/>
              <w:tabs>
                <w:tab w:val="decimal" w:pos="365"/>
              </w:tabs>
            </w:pPr>
            <w:r>
              <w:rPr>
                <w:rFonts w:cs="Arial"/>
                <w:color w:val="000000"/>
                <w:szCs w:val="16"/>
              </w:rPr>
              <w:t>24.9</w:t>
            </w:r>
          </w:p>
        </w:tc>
        <w:tc>
          <w:tcPr>
            <w:tcW w:w="841" w:type="dxa"/>
            <w:tcBorders>
              <w:top w:val="nil"/>
              <w:left w:val="nil"/>
              <w:bottom w:val="nil"/>
            </w:tcBorders>
            <w:vAlign w:val="bottom"/>
          </w:tcPr>
          <w:p w14:paraId="6E6CB3D0" w14:textId="77777777" w:rsidR="00D36B9A" w:rsidRPr="001404CD" w:rsidRDefault="00D36B9A" w:rsidP="007A29A6">
            <w:pPr>
              <w:pStyle w:val="Tabletext"/>
              <w:tabs>
                <w:tab w:val="decimal" w:pos="337"/>
              </w:tabs>
            </w:pPr>
            <w:r>
              <w:rPr>
                <w:rFonts w:cs="Arial"/>
                <w:color w:val="000000"/>
                <w:szCs w:val="16"/>
              </w:rPr>
              <w:t>1.5</w:t>
            </w:r>
          </w:p>
        </w:tc>
        <w:tc>
          <w:tcPr>
            <w:tcW w:w="841" w:type="dxa"/>
            <w:tcBorders>
              <w:top w:val="nil"/>
              <w:left w:val="nil"/>
              <w:bottom w:val="nil"/>
            </w:tcBorders>
            <w:vAlign w:val="bottom"/>
          </w:tcPr>
          <w:p w14:paraId="5B3B2547" w14:textId="77777777" w:rsidR="00D36B9A" w:rsidRPr="001404CD" w:rsidRDefault="00D36B9A" w:rsidP="007A29A6">
            <w:pPr>
              <w:pStyle w:val="Tabletext"/>
              <w:tabs>
                <w:tab w:val="decimal" w:pos="337"/>
              </w:tabs>
            </w:pPr>
            <w:r>
              <w:rPr>
                <w:rFonts w:cs="Arial"/>
                <w:color w:val="000000"/>
                <w:szCs w:val="16"/>
              </w:rPr>
              <w:t>1.6</w:t>
            </w:r>
          </w:p>
        </w:tc>
        <w:tc>
          <w:tcPr>
            <w:tcW w:w="841" w:type="dxa"/>
            <w:tcBorders>
              <w:top w:val="nil"/>
              <w:left w:val="nil"/>
              <w:bottom w:val="nil"/>
              <w:right w:val="nil"/>
            </w:tcBorders>
            <w:vAlign w:val="bottom"/>
          </w:tcPr>
          <w:p w14:paraId="0711F23B" w14:textId="77777777" w:rsidR="00D36B9A" w:rsidRPr="001404CD" w:rsidRDefault="00D36B9A" w:rsidP="007A29A6">
            <w:pPr>
              <w:pStyle w:val="Tabletext"/>
              <w:tabs>
                <w:tab w:val="decimal" w:pos="337"/>
              </w:tabs>
            </w:pPr>
            <w:r>
              <w:rPr>
                <w:rFonts w:cs="Arial"/>
                <w:color w:val="000000"/>
                <w:szCs w:val="16"/>
              </w:rPr>
              <w:t>3.1</w:t>
            </w:r>
          </w:p>
        </w:tc>
        <w:tc>
          <w:tcPr>
            <w:tcW w:w="896" w:type="dxa"/>
            <w:tcBorders>
              <w:top w:val="nil"/>
              <w:left w:val="nil"/>
              <w:bottom w:val="nil"/>
            </w:tcBorders>
            <w:vAlign w:val="bottom"/>
          </w:tcPr>
          <w:p w14:paraId="56868851" w14:textId="77777777" w:rsidR="00D36B9A" w:rsidRPr="001404CD" w:rsidRDefault="00D36B9A" w:rsidP="007A29A6">
            <w:pPr>
              <w:pStyle w:val="Tabletext"/>
              <w:tabs>
                <w:tab w:val="decimal" w:pos="359"/>
              </w:tabs>
            </w:pPr>
            <w:r>
              <w:rPr>
                <w:rFonts w:cs="Arial"/>
                <w:color w:val="000000"/>
                <w:szCs w:val="16"/>
              </w:rPr>
              <w:t>51.0</w:t>
            </w:r>
          </w:p>
        </w:tc>
      </w:tr>
      <w:tr w:rsidR="00D36B9A" w14:paraId="36EFE56A" w14:textId="77777777" w:rsidTr="00D36B9A">
        <w:tc>
          <w:tcPr>
            <w:tcW w:w="2223" w:type="dxa"/>
            <w:tcBorders>
              <w:top w:val="nil"/>
              <w:bottom w:val="nil"/>
              <w:right w:val="nil"/>
            </w:tcBorders>
            <w:vAlign w:val="bottom"/>
          </w:tcPr>
          <w:p w14:paraId="61CA7E7F" w14:textId="77777777" w:rsidR="00D36B9A" w:rsidRPr="00927CBF" w:rsidRDefault="00D36B9A" w:rsidP="00D36B9A">
            <w:pPr>
              <w:pStyle w:val="Tabletext"/>
            </w:pPr>
            <w:r>
              <w:t>Food Trades</w:t>
            </w:r>
          </w:p>
        </w:tc>
        <w:tc>
          <w:tcPr>
            <w:tcW w:w="842" w:type="dxa"/>
            <w:tcBorders>
              <w:top w:val="nil"/>
              <w:left w:val="nil"/>
              <w:bottom w:val="nil"/>
              <w:right w:val="nil"/>
            </w:tcBorders>
            <w:vAlign w:val="bottom"/>
          </w:tcPr>
          <w:p w14:paraId="3063B0AC" w14:textId="77777777" w:rsidR="00D36B9A" w:rsidRPr="001404CD" w:rsidRDefault="00D36B9A" w:rsidP="007A29A6">
            <w:pPr>
              <w:pStyle w:val="Tabletext"/>
              <w:tabs>
                <w:tab w:val="decimal" w:pos="365"/>
              </w:tabs>
            </w:pPr>
            <w:r>
              <w:rPr>
                <w:rFonts w:cs="Arial"/>
                <w:color w:val="000000"/>
                <w:szCs w:val="16"/>
              </w:rPr>
              <w:t>24.3</w:t>
            </w:r>
          </w:p>
        </w:tc>
        <w:tc>
          <w:tcPr>
            <w:tcW w:w="842" w:type="dxa"/>
            <w:tcBorders>
              <w:top w:val="nil"/>
              <w:left w:val="nil"/>
              <w:bottom w:val="nil"/>
              <w:right w:val="nil"/>
            </w:tcBorders>
            <w:vAlign w:val="bottom"/>
          </w:tcPr>
          <w:p w14:paraId="7B7D7B7D" w14:textId="77777777" w:rsidR="00D36B9A" w:rsidRPr="001404CD" w:rsidRDefault="00D36B9A" w:rsidP="007A29A6">
            <w:pPr>
              <w:pStyle w:val="Tabletext"/>
              <w:tabs>
                <w:tab w:val="decimal" w:pos="365"/>
              </w:tabs>
            </w:pPr>
            <w:r>
              <w:rPr>
                <w:rFonts w:cs="Arial"/>
                <w:color w:val="000000"/>
                <w:szCs w:val="16"/>
              </w:rPr>
              <w:t>23.5</w:t>
            </w:r>
          </w:p>
        </w:tc>
        <w:tc>
          <w:tcPr>
            <w:tcW w:w="896" w:type="dxa"/>
            <w:tcBorders>
              <w:top w:val="nil"/>
              <w:left w:val="nil"/>
              <w:bottom w:val="nil"/>
              <w:right w:val="nil"/>
            </w:tcBorders>
            <w:vAlign w:val="bottom"/>
          </w:tcPr>
          <w:p w14:paraId="17F775C8" w14:textId="77777777" w:rsidR="00D36B9A" w:rsidRPr="001404CD" w:rsidRDefault="00D36B9A" w:rsidP="007A29A6">
            <w:pPr>
              <w:pStyle w:val="Tabletext"/>
              <w:tabs>
                <w:tab w:val="decimal" w:pos="365"/>
              </w:tabs>
            </w:pPr>
            <w:r>
              <w:rPr>
                <w:rFonts w:cs="Arial"/>
                <w:color w:val="000000"/>
                <w:szCs w:val="16"/>
              </w:rPr>
              <w:t>47.8</w:t>
            </w:r>
          </w:p>
        </w:tc>
        <w:tc>
          <w:tcPr>
            <w:tcW w:w="841" w:type="dxa"/>
            <w:tcBorders>
              <w:top w:val="nil"/>
              <w:left w:val="nil"/>
              <w:bottom w:val="nil"/>
            </w:tcBorders>
            <w:vAlign w:val="bottom"/>
          </w:tcPr>
          <w:p w14:paraId="0B6E2771" w14:textId="77777777" w:rsidR="00D36B9A" w:rsidRPr="001404CD" w:rsidRDefault="00D36B9A" w:rsidP="007A29A6">
            <w:pPr>
              <w:pStyle w:val="Tabletext"/>
              <w:tabs>
                <w:tab w:val="decimal" w:pos="337"/>
              </w:tabs>
            </w:pPr>
            <w:r>
              <w:rPr>
                <w:rFonts w:cs="Arial"/>
                <w:color w:val="000000"/>
                <w:szCs w:val="16"/>
              </w:rPr>
              <w:t>3.0</w:t>
            </w:r>
          </w:p>
        </w:tc>
        <w:tc>
          <w:tcPr>
            <w:tcW w:w="841" w:type="dxa"/>
            <w:tcBorders>
              <w:top w:val="nil"/>
              <w:left w:val="nil"/>
              <w:bottom w:val="nil"/>
            </w:tcBorders>
            <w:vAlign w:val="bottom"/>
          </w:tcPr>
          <w:p w14:paraId="1BEBCCDB" w14:textId="77777777" w:rsidR="00D36B9A" w:rsidRPr="001404CD" w:rsidRDefault="00D36B9A" w:rsidP="007A29A6">
            <w:pPr>
              <w:pStyle w:val="Tabletext"/>
              <w:tabs>
                <w:tab w:val="decimal" w:pos="337"/>
              </w:tabs>
            </w:pPr>
            <w:r>
              <w:rPr>
                <w:rFonts w:cs="Arial"/>
                <w:color w:val="000000"/>
                <w:szCs w:val="16"/>
              </w:rPr>
              <w:t>2.9</w:t>
            </w:r>
          </w:p>
        </w:tc>
        <w:tc>
          <w:tcPr>
            <w:tcW w:w="841" w:type="dxa"/>
            <w:tcBorders>
              <w:top w:val="nil"/>
              <w:left w:val="nil"/>
              <w:bottom w:val="nil"/>
              <w:right w:val="nil"/>
            </w:tcBorders>
            <w:vAlign w:val="bottom"/>
          </w:tcPr>
          <w:p w14:paraId="401EA6E1" w14:textId="77777777" w:rsidR="00D36B9A" w:rsidRPr="001404CD" w:rsidRDefault="00D36B9A" w:rsidP="007A29A6">
            <w:pPr>
              <w:pStyle w:val="Tabletext"/>
              <w:tabs>
                <w:tab w:val="decimal" w:pos="337"/>
              </w:tabs>
            </w:pPr>
            <w:r>
              <w:rPr>
                <w:rFonts w:cs="Arial"/>
                <w:color w:val="000000"/>
                <w:szCs w:val="16"/>
              </w:rPr>
              <w:t>6.0</w:t>
            </w:r>
          </w:p>
        </w:tc>
        <w:tc>
          <w:tcPr>
            <w:tcW w:w="896" w:type="dxa"/>
            <w:tcBorders>
              <w:top w:val="nil"/>
              <w:left w:val="nil"/>
              <w:bottom w:val="nil"/>
            </w:tcBorders>
            <w:vAlign w:val="bottom"/>
          </w:tcPr>
          <w:p w14:paraId="72F4DDDA" w14:textId="77777777" w:rsidR="00D36B9A" w:rsidRPr="001404CD" w:rsidRDefault="00D36B9A" w:rsidP="007A29A6">
            <w:pPr>
              <w:pStyle w:val="Tabletext"/>
              <w:tabs>
                <w:tab w:val="decimal" w:pos="359"/>
              </w:tabs>
            </w:pPr>
            <w:r>
              <w:rPr>
                <w:rFonts w:cs="Arial"/>
                <w:color w:val="000000"/>
                <w:szCs w:val="16"/>
              </w:rPr>
              <w:t>49.1</w:t>
            </w:r>
          </w:p>
        </w:tc>
      </w:tr>
      <w:tr w:rsidR="00D36B9A" w14:paraId="6E7934FA" w14:textId="77777777" w:rsidTr="00D36B9A">
        <w:tc>
          <w:tcPr>
            <w:tcW w:w="2223" w:type="dxa"/>
            <w:tcBorders>
              <w:top w:val="nil"/>
              <w:bottom w:val="nil"/>
              <w:right w:val="nil"/>
            </w:tcBorders>
            <w:vAlign w:val="bottom"/>
          </w:tcPr>
          <w:p w14:paraId="2C40D8AB" w14:textId="77777777" w:rsidR="00D36B9A" w:rsidRPr="00927CBF" w:rsidRDefault="00D36B9A" w:rsidP="00D36B9A">
            <w:pPr>
              <w:pStyle w:val="Tabletext"/>
            </w:pPr>
            <w:r>
              <w:t>Animal Attendants,</w:t>
            </w:r>
            <w:r w:rsidRPr="00D6011A">
              <w:t xml:space="preserve"> Trainers, </w:t>
            </w:r>
            <w:r>
              <w:t>&amp;</w:t>
            </w:r>
            <w:r w:rsidRPr="00D6011A">
              <w:t xml:space="preserve"> Shearers</w:t>
            </w:r>
          </w:p>
        </w:tc>
        <w:tc>
          <w:tcPr>
            <w:tcW w:w="842" w:type="dxa"/>
            <w:tcBorders>
              <w:top w:val="nil"/>
              <w:left w:val="nil"/>
              <w:bottom w:val="nil"/>
              <w:right w:val="nil"/>
            </w:tcBorders>
            <w:vAlign w:val="bottom"/>
          </w:tcPr>
          <w:p w14:paraId="4EC4E4B2" w14:textId="77777777" w:rsidR="00D36B9A" w:rsidRPr="001404CD" w:rsidRDefault="00D36B9A" w:rsidP="007A29A6">
            <w:pPr>
              <w:pStyle w:val="Tabletext"/>
              <w:tabs>
                <w:tab w:val="decimal" w:pos="365"/>
              </w:tabs>
            </w:pPr>
            <w:r>
              <w:rPr>
                <w:rFonts w:cs="Arial"/>
                <w:color w:val="000000"/>
                <w:szCs w:val="16"/>
              </w:rPr>
              <w:t>4.2</w:t>
            </w:r>
          </w:p>
        </w:tc>
        <w:tc>
          <w:tcPr>
            <w:tcW w:w="842" w:type="dxa"/>
            <w:tcBorders>
              <w:top w:val="nil"/>
              <w:left w:val="nil"/>
              <w:bottom w:val="nil"/>
              <w:right w:val="nil"/>
            </w:tcBorders>
            <w:vAlign w:val="bottom"/>
          </w:tcPr>
          <w:p w14:paraId="728672ED" w14:textId="77777777" w:rsidR="00D36B9A" w:rsidRPr="001404CD" w:rsidRDefault="00D36B9A" w:rsidP="007A29A6">
            <w:pPr>
              <w:pStyle w:val="Tabletext"/>
              <w:tabs>
                <w:tab w:val="decimal" w:pos="365"/>
              </w:tabs>
            </w:pPr>
            <w:r>
              <w:rPr>
                <w:rFonts w:cs="Arial"/>
                <w:color w:val="000000"/>
                <w:szCs w:val="16"/>
              </w:rPr>
              <w:t>1.8</w:t>
            </w:r>
          </w:p>
        </w:tc>
        <w:tc>
          <w:tcPr>
            <w:tcW w:w="896" w:type="dxa"/>
            <w:tcBorders>
              <w:top w:val="nil"/>
              <w:left w:val="nil"/>
              <w:bottom w:val="nil"/>
              <w:right w:val="nil"/>
            </w:tcBorders>
            <w:vAlign w:val="bottom"/>
          </w:tcPr>
          <w:p w14:paraId="2AF3EE60" w14:textId="77777777" w:rsidR="00D36B9A" w:rsidRPr="001404CD" w:rsidRDefault="00D36B9A" w:rsidP="007A29A6">
            <w:pPr>
              <w:pStyle w:val="Tabletext"/>
              <w:tabs>
                <w:tab w:val="decimal" w:pos="365"/>
              </w:tabs>
            </w:pPr>
            <w:r>
              <w:rPr>
                <w:rFonts w:cs="Arial"/>
                <w:color w:val="000000"/>
                <w:szCs w:val="16"/>
              </w:rPr>
              <w:t>6.0</w:t>
            </w:r>
          </w:p>
        </w:tc>
        <w:tc>
          <w:tcPr>
            <w:tcW w:w="841" w:type="dxa"/>
            <w:tcBorders>
              <w:top w:val="nil"/>
              <w:left w:val="nil"/>
              <w:bottom w:val="nil"/>
            </w:tcBorders>
            <w:vAlign w:val="bottom"/>
          </w:tcPr>
          <w:p w14:paraId="6B0CB183" w14:textId="77777777" w:rsidR="00D36B9A" w:rsidRPr="001404CD" w:rsidRDefault="00D36B9A" w:rsidP="007A29A6">
            <w:pPr>
              <w:pStyle w:val="Tabletext"/>
              <w:tabs>
                <w:tab w:val="decimal" w:pos="337"/>
              </w:tabs>
            </w:pPr>
            <w:r>
              <w:rPr>
                <w:rFonts w:cs="Arial"/>
                <w:color w:val="000000"/>
                <w:szCs w:val="16"/>
              </w:rPr>
              <w:t>0.5</w:t>
            </w:r>
          </w:p>
        </w:tc>
        <w:tc>
          <w:tcPr>
            <w:tcW w:w="841" w:type="dxa"/>
            <w:tcBorders>
              <w:top w:val="nil"/>
              <w:left w:val="nil"/>
              <w:bottom w:val="nil"/>
            </w:tcBorders>
            <w:vAlign w:val="bottom"/>
          </w:tcPr>
          <w:p w14:paraId="6102EA38" w14:textId="77777777" w:rsidR="00D36B9A" w:rsidRPr="001404CD" w:rsidRDefault="00D36B9A" w:rsidP="007A29A6">
            <w:pPr>
              <w:pStyle w:val="Tabletext"/>
              <w:tabs>
                <w:tab w:val="decimal" w:pos="337"/>
              </w:tabs>
            </w:pPr>
            <w:r>
              <w:rPr>
                <w:rFonts w:cs="Arial"/>
                <w:color w:val="000000"/>
                <w:szCs w:val="16"/>
              </w:rPr>
              <w:t>0.2</w:t>
            </w:r>
          </w:p>
        </w:tc>
        <w:tc>
          <w:tcPr>
            <w:tcW w:w="841" w:type="dxa"/>
            <w:tcBorders>
              <w:top w:val="nil"/>
              <w:left w:val="nil"/>
              <w:bottom w:val="nil"/>
              <w:right w:val="nil"/>
            </w:tcBorders>
            <w:vAlign w:val="bottom"/>
          </w:tcPr>
          <w:p w14:paraId="47E05B75" w14:textId="77777777" w:rsidR="00D36B9A" w:rsidRPr="001404CD" w:rsidRDefault="00D36B9A" w:rsidP="007A29A6">
            <w:pPr>
              <w:pStyle w:val="Tabletext"/>
              <w:tabs>
                <w:tab w:val="decimal" w:pos="337"/>
              </w:tabs>
            </w:pPr>
            <w:r>
              <w:rPr>
                <w:rFonts w:cs="Arial"/>
                <w:color w:val="000000"/>
                <w:szCs w:val="16"/>
              </w:rPr>
              <w:t>0.7</w:t>
            </w:r>
          </w:p>
        </w:tc>
        <w:tc>
          <w:tcPr>
            <w:tcW w:w="896" w:type="dxa"/>
            <w:tcBorders>
              <w:top w:val="nil"/>
              <w:left w:val="nil"/>
              <w:bottom w:val="nil"/>
            </w:tcBorders>
            <w:vAlign w:val="bottom"/>
          </w:tcPr>
          <w:p w14:paraId="05216DAD" w14:textId="77777777" w:rsidR="00D36B9A" w:rsidRPr="001404CD" w:rsidRDefault="00D36B9A" w:rsidP="007A29A6">
            <w:pPr>
              <w:pStyle w:val="Tabletext"/>
              <w:tabs>
                <w:tab w:val="decimal" w:pos="359"/>
              </w:tabs>
            </w:pPr>
            <w:r>
              <w:rPr>
                <w:rFonts w:cs="Arial"/>
                <w:color w:val="000000"/>
                <w:szCs w:val="16"/>
              </w:rPr>
              <w:t>29.6</w:t>
            </w:r>
          </w:p>
        </w:tc>
      </w:tr>
      <w:tr w:rsidR="00D36B9A" w14:paraId="7A29CC70" w14:textId="77777777" w:rsidTr="00D36B9A">
        <w:tc>
          <w:tcPr>
            <w:tcW w:w="2223" w:type="dxa"/>
            <w:tcBorders>
              <w:top w:val="nil"/>
              <w:bottom w:val="nil"/>
              <w:right w:val="nil"/>
            </w:tcBorders>
            <w:vAlign w:val="bottom"/>
          </w:tcPr>
          <w:p w14:paraId="3AF23E53" w14:textId="77777777" w:rsidR="00D36B9A" w:rsidRPr="00927CBF" w:rsidRDefault="00D36B9A" w:rsidP="00D36B9A">
            <w:pPr>
              <w:pStyle w:val="Tabletext"/>
            </w:pPr>
            <w:r>
              <w:t>Horticultural Trades</w:t>
            </w:r>
          </w:p>
        </w:tc>
        <w:tc>
          <w:tcPr>
            <w:tcW w:w="842" w:type="dxa"/>
            <w:tcBorders>
              <w:top w:val="nil"/>
              <w:left w:val="nil"/>
              <w:bottom w:val="nil"/>
              <w:right w:val="nil"/>
            </w:tcBorders>
            <w:vAlign w:val="bottom"/>
          </w:tcPr>
          <w:p w14:paraId="7A4DD861" w14:textId="77777777" w:rsidR="00D36B9A" w:rsidRPr="001404CD" w:rsidRDefault="00D36B9A" w:rsidP="007A29A6">
            <w:pPr>
              <w:pStyle w:val="Tabletext"/>
              <w:tabs>
                <w:tab w:val="decimal" w:pos="365"/>
              </w:tabs>
            </w:pPr>
            <w:r>
              <w:rPr>
                <w:rFonts w:cs="Arial"/>
                <w:color w:val="000000"/>
                <w:szCs w:val="16"/>
              </w:rPr>
              <w:t>10.4</w:t>
            </w:r>
          </w:p>
        </w:tc>
        <w:tc>
          <w:tcPr>
            <w:tcW w:w="842" w:type="dxa"/>
            <w:tcBorders>
              <w:top w:val="nil"/>
              <w:left w:val="nil"/>
              <w:bottom w:val="nil"/>
              <w:right w:val="nil"/>
            </w:tcBorders>
            <w:vAlign w:val="bottom"/>
          </w:tcPr>
          <w:p w14:paraId="17730677" w14:textId="77777777" w:rsidR="00D36B9A" w:rsidRPr="001404CD" w:rsidRDefault="00D36B9A" w:rsidP="007A29A6">
            <w:pPr>
              <w:pStyle w:val="Tabletext"/>
              <w:tabs>
                <w:tab w:val="decimal" w:pos="365"/>
              </w:tabs>
            </w:pPr>
            <w:r>
              <w:rPr>
                <w:rFonts w:cs="Arial"/>
                <w:color w:val="000000"/>
                <w:szCs w:val="16"/>
              </w:rPr>
              <w:t>8.1</w:t>
            </w:r>
          </w:p>
        </w:tc>
        <w:tc>
          <w:tcPr>
            <w:tcW w:w="896" w:type="dxa"/>
            <w:tcBorders>
              <w:top w:val="nil"/>
              <w:left w:val="nil"/>
              <w:bottom w:val="nil"/>
              <w:right w:val="nil"/>
            </w:tcBorders>
            <w:vAlign w:val="bottom"/>
          </w:tcPr>
          <w:p w14:paraId="32CBB535" w14:textId="77777777" w:rsidR="00D36B9A" w:rsidRPr="001404CD" w:rsidRDefault="00D36B9A" w:rsidP="007A29A6">
            <w:pPr>
              <w:pStyle w:val="Tabletext"/>
              <w:tabs>
                <w:tab w:val="decimal" w:pos="365"/>
              </w:tabs>
            </w:pPr>
            <w:r>
              <w:rPr>
                <w:rFonts w:cs="Arial"/>
                <w:color w:val="000000"/>
                <w:szCs w:val="16"/>
              </w:rPr>
              <w:t>18.4</w:t>
            </w:r>
          </w:p>
        </w:tc>
        <w:tc>
          <w:tcPr>
            <w:tcW w:w="841" w:type="dxa"/>
            <w:tcBorders>
              <w:top w:val="nil"/>
              <w:left w:val="nil"/>
              <w:bottom w:val="nil"/>
            </w:tcBorders>
            <w:vAlign w:val="bottom"/>
          </w:tcPr>
          <w:p w14:paraId="4BF39203" w14:textId="77777777" w:rsidR="00D36B9A" w:rsidRPr="001404CD" w:rsidRDefault="00D36B9A" w:rsidP="007A29A6">
            <w:pPr>
              <w:pStyle w:val="Tabletext"/>
              <w:tabs>
                <w:tab w:val="decimal" w:pos="337"/>
              </w:tabs>
            </w:pPr>
            <w:r>
              <w:rPr>
                <w:rFonts w:cs="Arial"/>
                <w:color w:val="000000"/>
                <w:szCs w:val="16"/>
              </w:rPr>
              <w:t>1.3</w:t>
            </w:r>
          </w:p>
        </w:tc>
        <w:tc>
          <w:tcPr>
            <w:tcW w:w="841" w:type="dxa"/>
            <w:tcBorders>
              <w:top w:val="nil"/>
              <w:left w:val="nil"/>
              <w:bottom w:val="nil"/>
            </w:tcBorders>
            <w:vAlign w:val="bottom"/>
          </w:tcPr>
          <w:p w14:paraId="5A355C2C" w14:textId="77777777" w:rsidR="00D36B9A" w:rsidRPr="001404CD" w:rsidRDefault="00D36B9A" w:rsidP="007A29A6">
            <w:pPr>
              <w:pStyle w:val="Tabletext"/>
              <w:tabs>
                <w:tab w:val="decimal" w:pos="337"/>
              </w:tabs>
            </w:pPr>
            <w:r>
              <w:rPr>
                <w:rFonts w:cs="Arial"/>
                <w:color w:val="000000"/>
                <w:szCs w:val="16"/>
              </w:rPr>
              <w:t>1.0</w:t>
            </w:r>
          </w:p>
        </w:tc>
        <w:tc>
          <w:tcPr>
            <w:tcW w:w="841" w:type="dxa"/>
            <w:tcBorders>
              <w:top w:val="nil"/>
              <w:left w:val="nil"/>
              <w:bottom w:val="nil"/>
              <w:right w:val="nil"/>
            </w:tcBorders>
            <w:vAlign w:val="bottom"/>
          </w:tcPr>
          <w:p w14:paraId="4C1DF114" w14:textId="77777777" w:rsidR="00D36B9A" w:rsidRPr="001404CD" w:rsidRDefault="00D36B9A" w:rsidP="007A29A6">
            <w:pPr>
              <w:pStyle w:val="Tabletext"/>
              <w:tabs>
                <w:tab w:val="decimal" w:pos="337"/>
              </w:tabs>
            </w:pPr>
            <w:r>
              <w:rPr>
                <w:rFonts w:cs="Arial"/>
                <w:color w:val="000000"/>
                <w:szCs w:val="16"/>
              </w:rPr>
              <w:t>2.3</w:t>
            </w:r>
          </w:p>
        </w:tc>
        <w:tc>
          <w:tcPr>
            <w:tcW w:w="896" w:type="dxa"/>
            <w:tcBorders>
              <w:top w:val="nil"/>
              <w:left w:val="nil"/>
              <w:bottom w:val="nil"/>
            </w:tcBorders>
            <w:vAlign w:val="bottom"/>
          </w:tcPr>
          <w:p w14:paraId="33B67817" w14:textId="77777777" w:rsidR="00D36B9A" w:rsidRPr="001404CD" w:rsidRDefault="00D36B9A" w:rsidP="007A29A6">
            <w:pPr>
              <w:pStyle w:val="Tabletext"/>
              <w:tabs>
                <w:tab w:val="decimal" w:pos="359"/>
              </w:tabs>
            </w:pPr>
            <w:r>
              <w:rPr>
                <w:rFonts w:cs="Arial"/>
                <w:color w:val="000000"/>
                <w:szCs w:val="16"/>
              </w:rPr>
              <w:t>43.8</w:t>
            </w:r>
          </w:p>
        </w:tc>
      </w:tr>
      <w:tr w:rsidR="00D36B9A" w14:paraId="2D99EB4F" w14:textId="77777777" w:rsidTr="00D36B9A">
        <w:tc>
          <w:tcPr>
            <w:tcW w:w="2223" w:type="dxa"/>
            <w:tcBorders>
              <w:top w:val="nil"/>
              <w:bottom w:val="nil"/>
              <w:right w:val="nil"/>
            </w:tcBorders>
            <w:vAlign w:val="bottom"/>
          </w:tcPr>
          <w:p w14:paraId="3094ECD5" w14:textId="77777777" w:rsidR="00D36B9A" w:rsidRPr="00927CBF" w:rsidRDefault="00D36B9A" w:rsidP="00D36B9A">
            <w:pPr>
              <w:pStyle w:val="Tabletext"/>
            </w:pPr>
            <w:r w:rsidRPr="00D6011A">
              <w:t>Hairdressers</w:t>
            </w:r>
          </w:p>
        </w:tc>
        <w:tc>
          <w:tcPr>
            <w:tcW w:w="842" w:type="dxa"/>
            <w:tcBorders>
              <w:top w:val="nil"/>
              <w:left w:val="nil"/>
              <w:bottom w:val="nil"/>
              <w:right w:val="nil"/>
            </w:tcBorders>
            <w:vAlign w:val="bottom"/>
          </w:tcPr>
          <w:p w14:paraId="5C4E82DD" w14:textId="77777777" w:rsidR="00D36B9A" w:rsidRPr="001404CD" w:rsidRDefault="00D36B9A" w:rsidP="007A29A6">
            <w:pPr>
              <w:pStyle w:val="Tabletext"/>
              <w:tabs>
                <w:tab w:val="decimal" w:pos="365"/>
              </w:tabs>
            </w:pPr>
            <w:r>
              <w:rPr>
                <w:rFonts w:cs="Arial"/>
                <w:color w:val="000000"/>
                <w:szCs w:val="16"/>
              </w:rPr>
              <w:t>7.6</w:t>
            </w:r>
          </w:p>
        </w:tc>
        <w:tc>
          <w:tcPr>
            <w:tcW w:w="842" w:type="dxa"/>
            <w:tcBorders>
              <w:top w:val="nil"/>
              <w:left w:val="nil"/>
              <w:bottom w:val="nil"/>
              <w:right w:val="nil"/>
            </w:tcBorders>
            <w:vAlign w:val="bottom"/>
          </w:tcPr>
          <w:p w14:paraId="4AFF502C" w14:textId="77777777" w:rsidR="00D36B9A" w:rsidRPr="001404CD" w:rsidRDefault="00D36B9A" w:rsidP="007A29A6">
            <w:pPr>
              <w:pStyle w:val="Tabletext"/>
              <w:tabs>
                <w:tab w:val="decimal" w:pos="365"/>
              </w:tabs>
            </w:pPr>
            <w:r>
              <w:rPr>
                <w:rFonts w:cs="Arial"/>
                <w:color w:val="000000"/>
                <w:szCs w:val="16"/>
              </w:rPr>
              <w:t>13.8</w:t>
            </w:r>
          </w:p>
        </w:tc>
        <w:tc>
          <w:tcPr>
            <w:tcW w:w="896" w:type="dxa"/>
            <w:tcBorders>
              <w:top w:val="nil"/>
              <w:left w:val="nil"/>
              <w:bottom w:val="nil"/>
              <w:right w:val="nil"/>
            </w:tcBorders>
            <w:vAlign w:val="bottom"/>
          </w:tcPr>
          <w:p w14:paraId="3FB37370" w14:textId="77777777" w:rsidR="00D36B9A" w:rsidRPr="001404CD" w:rsidRDefault="00D36B9A" w:rsidP="007A29A6">
            <w:pPr>
              <w:pStyle w:val="Tabletext"/>
              <w:tabs>
                <w:tab w:val="decimal" w:pos="365"/>
              </w:tabs>
            </w:pPr>
            <w:r>
              <w:rPr>
                <w:rFonts w:cs="Arial"/>
                <w:color w:val="000000"/>
                <w:szCs w:val="16"/>
              </w:rPr>
              <w:t>21.4</w:t>
            </w:r>
          </w:p>
        </w:tc>
        <w:tc>
          <w:tcPr>
            <w:tcW w:w="841" w:type="dxa"/>
            <w:tcBorders>
              <w:top w:val="nil"/>
              <w:left w:val="nil"/>
              <w:bottom w:val="nil"/>
            </w:tcBorders>
            <w:vAlign w:val="bottom"/>
          </w:tcPr>
          <w:p w14:paraId="62606627" w14:textId="77777777" w:rsidR="00D36B9A" w:rsidRPr="001404CD" w:rsidRDefault="00D36B9A" w:rsidP="007A29A6">
            <w:pPr>
              <w:pStyle w:val="Tabletext"/>
              <w:tabs>
                <w:tab w:val="decimal" w:pos="337"/>
              </w:tabs>
            </w:pPr>
            <w:r>
              <w:rPr>
                <w:rFonts w:cs="Arial"/>
                <w:color w:val="000000"/>
                <w:szCs w:val="16"/>
              </w:rPr>
              <w:t>1.0</w:t>
            </w:r>
          </w:p>
        </w:tc>
        <w:tc>
          <w:tcPr>
            <w:tcW w:w="841" w:type="dxa"/>
            <w:tcBorders>
              <w:top w:val="nil"/>
              <w:left w:val="nil"/>
              <w:bottom w:val="nil"/>
            </w:tcBorders>
            <w:vAlign w:val="bottom"/>
          </w:tcPr>
          <w:p w14:paraId="273BD789" w14:textId="77777777" w:rsidR="00D36B9A" w:rsidRPr="001404CD" w:rsidRDefault="00D36B9A" w:rsidP="007A29A6">
            <w:pPr>
              <w:pStyle w:val="Tabletext"/>
              <w:tabs>
                <w:tab w:val="decimal" w:pos="337"/>
              </w:tabs>
            </w:pPr>
            <w:r>
              <w:rPr>
                <w:rFonts w:cs="Arial"/>
                <w:color w:val="000000"/>
                <w:szCs w:val="16"/>
              </w:rPr>
              <w:t>1.7</w:t>
            </w:r>
          </w:p>
        </w:tc>
        <w:tc>
          <w:tcPr>
            <w:tcW w:w="841" w:type="dxa"/>
            <w:tcBorders>
              <w:top w:val="nil"/>
              <w:left w:val="nil"/>
              <w:bottom w:val="nil"/>
              <w:right w:val="nil"/>
            </w:tcBorders>
            <w:vAlign w:val="bottom"/>
          </w:tcPr>
          <w:p w14:paraId="3DC875CA" w14:textId="77777777" w:rsidR="00D36B9A" w:rsidRPr="001404CD" w:rsidRDefault="00D36B9A" w:rsidP="007A29A6">
            <w:pPr>
              <w:pStyle w:val="Tabletext"/>
              <w:tabs>
                <w:tab w:val="decimal" w:pos="337"/>
              </w:tabs>
            </w:pPr>
            <w:r>
              <w:rPr>
                <w:rFonts w:cs="Arial"/>
                <w:color w:val="000000"/>
                <w:szCs w:val="16"/>
              </w:rPr>
              <w:t>2.7</w:t>
            </w:r>
          </w:p>
        </w:tc>
        <w:tc>
          <w:tcPr>
            <w:tcW w:w="896" w:type="dxa"/>
            <w:tcBorders>
              <w:top w:val="nil"/>
              <w:left w:val="nil"/>
              <w:bottom w:val="nil"/>
            </w:tcBorders>
            <w:vAlign w:val="bottom"/>
          </w:tcPr>
          <w:p w14:paraId="4E5BAA1D" w14:textId="77777777" w:rsidR="00D36B9A" w:rsidRPr="001404CD" w:rsidRDefault="00D36B9A" w:rsidP="007A29A6">
            <w:pPr>
              <w:pStyle w:val="Tabletext"/>
              <w:tabs>
                <w:tab w:val="decimal" w:pos="359"/>
              </w:tabs>
            </w:pPr>
            <w:r>
              <w:rPr>
                <w:rFonts w:cs="Arial"/>
                <w:color w:val="000000"/>
                <w:szCs w:val="16"/>
              </w:rPr>
              <w:t>64.4</w:t>
            </w:r>
          </w:p>
        </w:tc>
      </w:tr>
      <w:tr w:rsidR="00D36B9A" w14:paraId="10A2E1E6" w14:textId="77777777" w:rsidTr="00D36B9A">
        <w:tc>
          <w:tcPr>
            <w:tcW w:w="2223" w:type="dxa"/>
            <w:tcBorders>
              <w:top w:val="nil"/>
              <w:bottom w:val="nil"/>
              <w:right w:val="nil"/>
            </w:tcBorders>
            <w:vAlign w:val="bottom"/>
          </w:tcPr>
          <w:p w14:paraId="04E50833" w14:textId="77777777" w:rsidR="00D36B9A" w:rsidRPr="00927CBF" w:rsidRDefault="00D36B9A" w:rsidP="00D36B9A">
            <w:pPr>
              <w:pStyle w:val="Tabletext"/>
            </w:pPr>
            <w:r>
              <w:t>Printing Trades</w:t>
            </w:r>
          </w:p>
        </w:tc>
        <w:tc>
          <w:tcPr>
            <w:tcW w:w="842" w:type="dxa"/>
            <w:tcBorders>
              <w:top w:val="nil"/>
              <w:left w:val="nil"/>
              <w:bottom w:val="nil"/>
              <w:right w:val="nil"/>
            </w:tcBorders>
            <w:vAlign w:val="bottom"/>
          </w:tcPr>
          <w:p w14:paraId="61783F7A" w14:textId="77777777" w:rsidR="00D36B9A" w:rsidRPr="001404CD" w:rsidRDefault="00D36B9A" w:rsidP="007A29A6">
            <w:pPr>
              <w:pStyle w:val="Tabletext"/>
              <w:tabs>
                <w:tab w:val="decimal" w:pos="365"/>
              </w:tabs>
            </w:pPr>
            <w:r>
              <w:rPr>
                <w:rFonts w:cs="Arial"/>
                <w:color w:val="000000"/>
                <w:szCs w:val="16"/>
              </w:rPr>
              <w:t>3.5</w:t>
            </w:r>
          </w:p>
        </w:tc>
        <w:tc>
          <w:tcPr>
            <w:tcW w:w="842" w:type="dxa"/>
            <w:tcBorders>
              <w:top w:val="nil"/>
              <w:left w:val="nil"/>
              <w:bottom w:val="nil"/>
              <w:right w:val="nil"/>
            </w:tcBorders>
            <w:vAlign w:val="bottom"/>
          </w:tcPr>
          <w:p w14:paraId="5D2818F0" w14:textId="77777777" w:rsidR="00D36B9A" w:rsidRPr="001404CD" w:rsidRDefault="00D36B9A" w:rsidP="007A29A6">
            <w:pPr>
              <w:pStyle w:val="Tabletext"/>
              <w:tabs>
                <w:tab w:val="decimal" w:pos="365"/>
              </w:tabs>
            </w:pPr>
            <w:r>
              <w:rPr>
                <w:rFonts w:cs="Arial"/>
                <w:color w:val="000000"/>
                <w:szCs w:val="16"/>
              </w:rPr>
              <w:t>2.1</w:t>
            </w:r>
          </w:p>
        </w:tc>
        <w:tc>
          <w:tcPr>
            <w:tcW w:w="896" w:type="dxa"/>
            <w:tcBorders>
              <w:top w:val="nil"/>
              <w:left w:val="nil"/>
              <w:bottom w:val="nil"/>
              <w:right w:val="nil"/>
            </w:tcBorders>
            <w:vAlign w:val="bottom"/>
          </w:tcPr>
          <w:p w14:paraId="6651A56C" w14:textId="77777777" w:rsidR="00D36B9A" w:rsidRPr="001404CD" w:rsidRDefault="00D36B9A" w:rsidP="007A29A6">
            <w:pPr>
              <w:pStyle w:val="Tabletext"/>
              <w:tabs>
                <w:tab w:val="decimal" w:pos="365"/>
              </w:tabs>
            </w:pPr>
            <w:r>
              <w:rPr>
                <w:rFonts w:cs="Arial"/>
                <w:color w:val="000000"/>
                <w:szCs w:val="16"/>
              </w:rPr>
              <w:t>5.6</w:t>
            </w:r>
          </w:p>
        </w:tc>
        <w:tc>
          <w:tcPr>
            <w:tcW w:w="841" w:type="dxa"/>
            <w:tcBorders>
              <w:top w:val="nil"/>
              <w:left w:val="nil"/>
              <w:bottom w:val="nil"/>
            </w:tcBorders>
            <w:vAlign w:val="bottom"/>
          </w:tcPr>
          <w:p w14:paraId="65441233" w14:textId="77777777" w:rsidR="00D36B9A" w:rsidRPr="001404CD" w:rsidRDefault="00D36B9A" w:rsidP="007A29A6">
            <w:pPr>
              <w:pStyle w:val="Tabletext"/>
              <w:tabs>
                <w:tab w:val="decimal" w:pos="337"/>
              </w:tabs>
            </w:pPr>
            <w:r>
              <w:rPr>
                <w:rFonts w:cs="Arial"/>
                <w:color w:val="000000"/>
                <w:szCs w:val="16"/>
              </w:rPr>
              <w:t>0.4</w:t>
            </w:r>
          </w:p>
        </w:tc>
        <w:tc>
          <w:tcPr>
            <w:tcW w:w="841" w:type="dxa"/>
            <w:tcBorders>
              <w:top w:val="nil"/>
              <w:left w:val="nil"/>
              <w:bottom w:val="nil"/>
            </w:tcBorders>
            <w:vAlign w:val="bottom"/>
          </w:tcPr>
          <w:p w14:paraId="7F7B12ED" w14:textId="77777777" w:rsidR="00D36B9A" w:rsidRPr="001404CD" w:rsidRDefault="00D36B9A" w:rsidP="007A29A6">
            <w:pPr>
              <w:pStyle w:val="Tabletext"/>
              <w:tabs>
                <w:tab w:val="decimal" w:pos="337"/>
              </w:tabs>
            </w:pPr>
            <w:r>
              <w:rPr>
                <w:rFonts w:cs="Arial"/>
                <w:color w:val="000000"/>
                <w:szCs w:val="16"/>
              </w:rPr>
              <w:t>0.3</w:t>
            </w:r>
          </w:p>
        </w:tc>
        <w:tc>
          <w:tcPr>
            <w:tcW w:w="841" w:type="dxa"/>
            <w:tcBorders>
              <w:top w:val="nil"/>
              <w:left w:val="nil"/>
              <w:bottom w:val="nil"/>
              <w:right w:val="nil"/>
            </w:tcBorders>
            <w:vAlign w:val="bottom"/>
          </w:tcPr>
          <w:p w14:paraId="2F921D96" w14:textId="77777777" w:rsidR="00D36B9A" w:rsidRPr="001404CD" w:rsidRDefault="00D36B9A" w:rsidP="007A29A6">
            <w:pPr>
              <w:pStyle w:val="Tabletext"/>
              <w:tabs>
                <w:tab w:val="decimal" w:pos="337"/>
              </w:tabs>
            </w:pPr>
            <w:r>
              <w:rPr>
                <w:rFonts w:cs="Arial"/>
                <w:color w:val="000000"/>
                <w:szCs w:val="16"/>
              </w:rPr>
              <w:t>0.7</w:t>
            </w:r>
          </w:p>
        </w:tc>
        <w:tc>
          <w:tcPr>
            <w:tcW w:w="896" w:type="dxa"/>
            <w:tcBorders>
              <w:top w:val="nil"/>
              <w:left w:val="nil"/>
              <w:bottom w:val="nil"/>
            </w:tcBorders>
            <w:vAlign w:val="bottom"/>
          </w:tcPr>
          <w:p w14:paraId="1385D757" w14:textId="77777777" w:rsidR="00D36B9A" w:rsidRPr="001404CD" w:rsidRDefault="00D36B9A" w:rsidP="007A29A6">
            <w:pPr>
              <w:pStyle w:val="Tabletext"/>
              <w:tabs>
                <w:tab w:val="decimal" w:pos="359"/>
              </w:tabs>
            </w:pPr>
            <w:r>
              <w:rPr>
                <w:rFonts w:cs="Arial"/>
                <w:color w:val="000000"/>
                <w:szCs w:val="16"/>
              </w:rPr>
              <w:t>38.0</w:t>
            </w:r>
          </w:p>
        </w:tc>
      </w:tr>
      <w:tr w:rsidR="00D36B9A" w14:paraId="5D0EF135" w14:textId="77777777" w:rsidTr="00D36B9A">
        <w:tc>
          <w:tcPr>
            <w:tcW w:w="2223" w:type="dxa"/>
            <w:tcBorders>
              <w:top w:val="nil"/>
              <w:bottom w:val="nil"/>
              <w:right w:val="nil"/>
            </w:tcBorders>
            <w:vAlign w:val="bottom"/>
          </w:tcPr>
          <w:p w14:paraId="53C0FE5C" w14:textId="77777777" w:rsidR="00D36B9A" w:rsidRPr="00927CBF" w:rsidRDefault="00D36B9A" w:rsidP="00D36B9A">
            <w:pPr>
              <w:pStyle w:val="Tabletext"/>
            </w:pPr>
            <w:r>
              <w:t>Text., Clothing</w:t>
            </w:r>
            <w:r w:rsidRPr="00D6011A">
              <w:t xml:space="preserve"> </w:t>
            </w:r>
            <w:r>
              <w:t>&amp; Foot. Trades</w:t>
            </w:r>
          </w:p>
        </w:tc>
        <w:tc>
          <w:tcPr>
            <w:tcW w:w="842" w:type="dxa"/>
            <w:tcBorders>
              <w:top w:val="nil"/>
              <w:left w:val="nil"/>
              <w:bottom w:val="nil"/>
              <w:right w:val="nil"/>
            </w:tcBorders>
            <w:vAlign w:val="bottom"/>
          </w:tcPr>
          <w:p w14:paraId="2DEAE60A" w14:textId="77777777" w:rsidR="00D36B9A" w:rsidRPr="001404CD" w:rsidRDefault="00D36B9A" w:rsidP="007A29A6">
            <w:pPr>
              <w:pStyle w:val="Tabletext"/>
              <w:tabs>
                <w:tab w:val="decimal" w:pos="365"/>
              </w:tabs>
            </w:pPr>
            <w:r>
              <w:rPr>
                <w:rFonts w:cs="Arial"/>
                <w:color w:val="000000"/>
                <w:szCs w:val="16"/>
              </w:rPr>
              <w:t>2.6</w:t>
            </w:r>
          </w:p>
        </w:tc>
        <w:tc>
          <w:tcPr>
            <w:tcW w:w="842" w:type="dxa"/>
            <w:tcBorders>
              <w:top w:val="nil"/>
              <w:left w:val="nil"/>
              <w:bottom w:val="nil"/>
              <w:right w:val="nil"/>
            </w:tcBorders>
            <w:vAlign w:val="bottom"/>
          </w:tcPr>
          <w:p w14:paraId="2787E693" w14:textId="77777777" w:rsidR="00D36B9A" w:rsidRPr="001404CD" w:rsidRDefault="00D36B9A" w:rsidP="007A29A6">
            <w:pPr>
              <w:pStyle w:val="Tabletext"/>
              <w:tabs>
                <w:tab w:val="decimal" w:pos="365"/>
              </w:tabs>
            </w:pPr>
            <w:r>
              <w:rPr>
                <w:rFonts w:cs="Arial"/>
                <w:color w:val="000000"/>
                <w:szCs w:val="16"/>
              </w:rPr>
              <w:t>1.9</w:t>
            </w:r>
          </w:p>
        </w:tc>
        <w:tc>
          <w:tcPr>
            <w:tcW w:w="896" w:type="dxa"/>
            <w:tcBorders>
              <w:top w:val="nil"/>
              <w:left w:val="nil"/>
              <w:bottom w:val="nil"/>
              <w:right w:val="nil"/>
            </w:tcBorders>
            <w:vAlign w:val="bottom"/>
          </w:tcPr>
          <w:p w14:paraId="23A5602F" w14:textId="77777777" w:rsidR="00D36B9A" w:rsidRPr="001404CD" w:rsidRDefault="00D36B9A" w:rsidP="007A29A6">
            <w:pPr>
              <w:pStyle w:val="Tabletext"/>
              <w:tabs>
                <w:tab w:val="decimal" w:pos="365"/>
              </w:tabs>
            </w:pPr>
            <w:r>
              <w:rPr>
                <w:rFonts w:cs="Arial"/>
                <w:color w:val="000000"/>
                <w:szCs w:val="16"/>
              </w:rPr>
              <w:t>4.5</w:t>
            </w:r>
          </w:p>
        </w:tc>
        <w:tc>
          <w:tcPr>
            <w:tcW w:w="841" w:type="dxa"/>
            <w:tcBorders>
              <w:top w:val="nil"/>
              <w:left w:val="nil"/>
              <w:bottom w:val="nil"/>
            </w:tcBorders>
            <w:vAlign w:val="bottom"/>
          </w:tcPr>
          <w:p w14:paraId="1A67A931" w14:textId="77777777" w:rsidR="00D36B9A" w:rsidRPr="001404CD" w:rsidRDefault="00D36B9A" w:rsidP="007A29A6">
            <w:pPr>
              <w:pStyle w:val="Tabletext"/>
              <w:tabs>
                <w:tab w:val="decimal" w:pos="337"/>
              </w:tabs>
            </w:pPr>
            <w:r>
              <w:rPr>
                <w:rFonts w:cs="Arial"/>
                <w:color w:val="000000"/>
                <w:szCs w:val="16"/>
              </w:rPr>
              <w:t>0.3</w:t>
            </w:r>
          </w:p>
        </w:tc>
        <w:tc>
          <w:tcPr>
            <w:tcW w:w="841" w:type="dxa"/>
            <w:tcBorders>
              <w:top w:val="nil"/>
              <w:left w:val="nil"/>
              <w:bottom w:val="nil"/>
            </w:tcBorders>
            <w:vAlign w:val="bottom"/>
          </w:tcPr>
          <w:p w14:paraId="15D28688" w14:textId="77777777" w:rsidR="00D36B9A" w:rsidRPr="001404CD" w:rsidRDefault="00D36B9A" w:rsidP="007A29A6">
            <w:pPr>
              <w:pStyle w:val="Tabletext"/>
              <w:tabs>
                <w:tab w:val="decimal" w:pos="337"/>
              </w:tabs>
            </w:pPr>
            <w:r>
              <w:rPr>
                <w:rFonts w:cs="Arial"/>
                <w:color w:val="000000"/>
                <w:szCs w:val="16"/>
              </w:rPr>
              <w:t>0.2</w:t>
            </w:r>
          </w:p>
        </w:tc>
        <w:tc>
          <w:tcPr>
            <w:tcW w:w="841" w:type="dxa"/>
            <w:tcBorders>
              <w:top w:val="nil"/>
              <w:left w:val="nil"/>
              <w:bottom w:val="nil"/>
              <w:right w:val="nil"/>
            </w:tcBorders>
            <w:vAlign w:val="bottom"/>
          </w:tcPr>
          <w:p w14:paraId="487FDF0E" w14:textId="77777777" w:rsidR="00D36B9A" w:rsidRPr="001404CD" w:rsidRDefault="00D36B9A" w:rsidP="007A29A6">
            <w:pPr>
              <w:pStyle w:val="Tabletext"/>
              <w:tabs>
                <w:tab w:val="decimal" w:pos="337"/>
              </w:tabs>
            </w:pPr>
            <w:r>
              <w:rPr>
                <w:rFonts w:cs="Arial"/>
                <w:color w:val="000000"/>
                <w:szCs w:val="16"/>
              </w:rPr>
              <w:t>0.6</w:t>
            </w:r>
          </w:p>
        </w:tc>
        <w:tc>
          <w:tcPr>
            <w:tcW w:w="896" w:type="dxa"/>
            <w:tcBorders>
              <w:top w:val="nil"/>
              <w:left w:val="nil"/>
              <w:bottom w:val="nil"/>
            </w:tcBorders>
            <w:vAlign w:val="bottom"/>
          </w:tcPr>
          <w:p w14:paraId="6C9CF925" w14:textId="77777777" w:rsidR="00D36B9A" w:rsidRPr="001404CD" w:rsidRDefault="00D36B9A" w:rsidP="007A29A6">
            <w:pPr>
              <w:pStyle w:val="Tabletext"/>
              <w:tabs>
                <w:tab w:val="decimal" w:pos="359"/>
              </w:tabs>
            </w:pPr>
            <w:r>
              <w:rPr>
                <w:rFonts w:cs="Arial"/>
                <w:color w:val="000000"/>
                <w:szCs w:val="16"/>
              </w:rPr>
              <w:t>41.5</w:t>
            </w:r>
          </w:p>
        </w:tc>
      </w:tr>
      <w:tr w:rsidR="00D36B9A" w14:paraId="5332F340" w14:textId="77777777" w:rsidTr="00D36B9A">
        <w:tc>
          <w:tcPr>
            <w:tcW w:w="2223" w:type="dxa"/>
            <w:tcBorders>
              <w:top w:val="nil"/>
              <w:bottom w:val="nil"/>
              <w:right w:val="nil"/>
            </w:tcBorders>
            <w:vAlign w:val="bottom"/>
          </w:tcPr>
          <w:p w14:paraId="21486655" w14:textId="77777777" w:rsidR="00D36B9A" w:rsidRPr="00927CBF" w:rsidRDefault="00D36B9A" w:rsidP="00D36B9A">
            <w:pPr>
              <w:pStyle w:val="Tabletext"/>
            </w:pPr>
            <w:r>
              <w:t>Wood Trades</w:t>
            </w:r>
          </w:p>
        </w:tc>
        <w:tc>
          <w:tcPr>
            <w:tcW w:w="842" w:type="dxa"/>
            <w:tcBorders>
              <w:top w:val="nil"/>
              <w:left w:val="nil"/>
              <w:bottom w:val="nil"/>
              <w:right w:val="nil"/>
            </w:tcBorders>
            <w:vAlign w:val="bottom"/>
          </w:tcPr>
          <w:p w14:paraId="718A89D1" w14:textId="77777777" w:rsidR="00D36B9A" w:rsidRPr="001404CD" w:rsidRDefault="00D36B9A" w:rsidP="007A29A6">
            <w:pPr>
              <w:pStyle w:val="Tabletext"/>
              <w:tabs>
                <w:tab w:val="decimal" w:pos="365"/>
              </w:tabs>
            </w:pPr>
            <w:r>
              <w:rPr>
                <w:rFonts w:cs="Arial"/>
                <w:color w:val="000000"/>
                <w:szCs w:val="16"/>
              </w:rPr>
              <w:t>4.3</w:t>
            </w:r>
          </w:p>
        </w:tc>
        <w:tc>
          <w:tcPr>
            <w:tcW w:w="842" w:type="dxa"/>
            <w:tcBorders>
              <w:top w:val="nil"/>
              <w:left w:val="nil"/>
              <w:bottom w:val="nil"/>
              <w:right w:val="nil"/>
            </w:tcBorders>
            <w:vAlign w:val="bottom"/>
          </w:tcPr>
          <w:p w14:paraId="6AD606F1" w14:textId="77777777" w:rsidR="00D36B9A" w:rsidRPr="001404CD" w:rsidRDefault="00D36B9A" w:rsidP="007A29A6">
            <w:pPr>
              <w:pStyle w:val="Tabletext"/>
              <w:tabs>
                <w:tab w:val="decimal" w:pos="365"/>
              </w:tabs>
            </w:pPr>
            <w:r>
              <w:rPr>
                <w:rFonts w:cs="Arial"/>
                <w:color w:val="000000"/>
                <w:szCs w:val="16"/>
              </w:rPr>
              <w:t>4.9</w:t>
            </w:r>
          </w:p>
        </w:tc>
        <w:tc>
          <w:tcPr>
            <w:tcW w:w="896" w:type="dxa"/>
            <w:tcBorders>
              <w:top w:val="nil"/>
              <w:left w:val="nil"/>
              <w:bottom w:val="nil"/>
              <w:right w:val="nil"/>
            </w:tcBorders>
            <w:vAlign w:val="bottom"/>
          </w:tcPr>
          <w:p w14:paraId="2FD53AAC" w14:textId="77777777" w:rsidR="00D36B9A" w:rsidRPr="001404CD" w:rsidRDefault="00D36B9A" w:rsidP="007A29A6">
            <w:pPr>
              <w:pStyle w:val="Tabletext"/>
              <w:tabs>
                <w:tab w:val="decimal" w:pos="365"/>
              </w:tabs>
            </w:pPr>
            <w:r>
              <w:rPr>
                <w:rFonts w:cs="Arial"/>
                <w:color w:val="000000"/>
                <w:szCs w:val="16"/>
              </w:rPr>
              <w:t>9.2</w:t>
            </w:r>
          </w:p>
        </w:tc>
        <w:tc>
          <w:tcPr>
            <w:tcW w:w="841" w:type="dxa"/>
            <w:tcBorders>
              <w:top w:val="nil"/>
              <w:left w:val="nil"/>
              <w:bottom w:val="nil"/>
            </w:tcBorders>
            <w:vAlign w:val="bottom"/>
          </w:tcPr>
          <w:p w14:paraId="22389A59" w14:textId="77777777" w:rsidR="00D36B9A" w:rsidRPr="001404CD" w:rsidRDefault="00D36B9A" w:rsidP="007A29A6">
            <w:pPr>
              <w:pStyle w:val="Tabletext"/>
              <w:tabs>
                <w:tab w:val="decimal" w:pos="337"/>
              </w:tabs>
            </w:pPr>
            <w:r>
              <w:rPr>
                <w:rFonts w:cs="Arial"/>
                <w:color w:val="000000"/>
                <w:szCs w:val="16"/>
              </w:rPr>
              <w:t>0.5</w:t>
            </w:r>
          </w:p>
        </w:tc>
        <w:tc>
          <w:tcPr>
            <w:tcW w:w="841" w:type="dxa"/>
            <w:tcBorders>
              <w:top w:val="nil"/>
              <w:left w:val="nil"/>
              <w:bottom w:val="nil"/>
            </w:tcBorders>
            <w:vAlign w:val="bottom"/>
          </w:tcPr>
          <w:p w14:paraId="70861535" w14:textId="77777777" w:rsidR="00D36B9A" w:rsidRPr="001404CD" w:rsidRDefault="00D36B9A" w:rsidP="007A29A6">
            <w:pPr>
              <w:pStyle w:val="Tabletext"/>
              <w:tabs>
                <w:tab w:val="decimal" w:pos="337"/>
              </w:tabs>
            </w:pPr>
            <w:r>
              <w:rPr>
                <w:rFonts w:cs="Arial"/>
                <w:color w:val="000000"/>
                <w:szCs w:val="16"/>
              </w:rPr>
              <w:t>0.6</w:t>
            </w:r>
          </w:p>
        </w:tc>
        <w:tc>
          <w:tcPr>
            <w:tcW w:w="841" w:type="dxa"/>
            <w:tcBorders>
              <w:top w:val="nil"/>
              <w:left w:val="nil"/>
              <w:bottom w:val="nil"/>
              <w:right w:val="nil"/>
            </w:tcBorders>
            <w:vAlign w:val="bottom"/>
          </w:tcPr>
          <w:p w14:paraId="62E87A07" w14:textId="77777777" w:rsidR="00D36B9A" w:rsidRPr="001404CD" w:rsidRDefault="00D36B9A" w:rsidP="007A29A6">
            <w:pPr>
              <w:pStyle w:val="Tabletext"/>
              <w:tabs>
                <w:tab w:val="decimal" w:pos="337"/>
              </w:tabs>
            </w:pPr>
            <w:r>
              <w:rPr>
                <w:rFonts w:cs="Arial"/>
                <w:color w:val="000000"/>
                <w:szCs w:val="16"/>
              </w:rPr>
              <w:t>1.2</w:t>
            </w:r>
          </w:p>
        </w:tc>
        <w:tc>
          <w:tcPr>
            <w:tcW w:w="896" w:type="dxa"/>
            <w:tcBorders>
              <w:top w:val="nil"/>
              <w:left w:val="nil"/>
              <w:bottom w:val="nil"/>
            </w:tcBorders>
            <w:vAlign w:val="bottom"/>
          </w:tcPr>
          <w:p w14:paraId="0B9E4E6A" w14:textId="77777777" w:rsidR="00D36B9A" w:rsidRPr="001404CD" w:rsidRDefault="00D36B9A" w:rsidP="007A29A6">
            <w:pPr>
              <w:pStyle w:val="Tabletext"/>
              <w:tabs>
                <w:tab w:val="decimal" w:pos="359"/>
              </w:tabs>
            </w:pPr>
            <w:r>
              <w:rPr>
                <w:rFonts w:cs="Arial"/>
                <w:color w:val="000000"/>
                <w:szCs w:val="16"/>
              </w:rPr>
              <w:t>53.2</w:t>
            </w:r>
          </w:p>
        </w:tc>
      </w:tr>
      <w:tr w:rsidR="00D36B9A" w14:paraId="5D35A8D6" w14:textId="77777777" w:rsidTr="00D36B9A">
        <w:tc>
          <w:tcPr>
            <w:tcW w:w="2223" w:type="dxa"/>
            <w:tcBorders>
              <w:top w:val="nil"/>
              <w:bottom w:val="nil"/>
              <w:right w:val="nil"/>
            </w:tcBorders>
            <w:vAlign w:val="bottom"/>
          </w:tcPr>
          <w:p w14:paraId="64AAC7AC" w14:textId="77777777" w:rsidR="00D36B9A" w:rsidRPr="00927CBF" w:rsidRDefault="00D36B9A" w:rsidP="00D36B9A">
            <w:pPr>
              <w:pStyle w:val="Tabletext"/>
            </w:pPr>
            <w:r>
              <w:t>Misc.</w:t>
            </w:r>
            <w:r w:rsidRPr="00D6011A">
              <w:t xml:space="preserve"> Technicians </w:t>
            </w:r>
            <w:r>
              <w:t>&amp; Trades</w:t>
            </w:r>
          </w:p>
        </w:tc>
        <w:tc>
          <w:tcPr>
            <w:tcW w:w="842" w:type="dxa"/>
            <w:tcBorders>
              <w:top w:val="nil"/>
              <w:left w:val="nil"/>
              <w:bottom w:val="nil"/>
              <w:right w:val="nil"/>
            </w:tcBorders>
            <w:vAlign w:val="bottom"/>
          </w:tcPr>
          <w:p w14:paraId="06BB0122" w14:textId="77777777" w:rsidR="00D36B9A" w:rsidRPr="001404CD" w:rsidRDefault="00D36B9A" w:rsidP="007A29A6">
            <w:pPr>
              <w:pStyle w:val="Tabletext"/>
              <w:tabs>
                <w:tab w:val="decimal" w:pos="365"/>
              </w:tabs>
            </w:pPr>
            <w:r>
              <w:rPr>
                <w:rFonts w:cs="Arial"/>
                <w:color w:val="000000"/>
                <w:szCs w:val="16"/>
              </w:rPr>
              <w:t>12.0</w:t>
            </w:r>
          </w:p>
        </w:tc>
        <w:tc>
          <w:tcPr>
            <w:tcW w:w="842" w:type="dxa"/>
            <w:tcBorders>
              <w:top w:val="nil"/>
              <w:left w:val="nil"/>
              <w:bottom w:val="nil"/>
              <w:right w:val="nil"/>
            </w:tcBorders>
            <w:vAlign w:val="bottom"/>
          </w:tcPr>
          <w:p w14:paraId="4F271B31" w14:textId="77777777" w:rsidR="00D36B9A" w:rsidRPr="001404CD" w:rsidRDefault="00D36B9A" w:rsidP="007A29A6">
            <w:pPr>
              <w:pStyle w:val="Tabletext"/>
              <w:tabs>
                <w:tab w:val="decimal" w:pos="365"/>
              </w:tabs>
            </w:pPr>
            <w:r>
              <w:rPr>
                <w:rFonts w:cs="Arial"/>
                <w:color w:val="000000"/>
                <w:szCs w:val="16"/>
              </w:rPr>
              <w:t>7.8</w:t>
            </w:r>
          </w:p>
        </w:tc>
        <w:tc>
          <w:tcPr>
            <w:tcW w:w="896" w:type="dxa"/>
            <w:tcBorders>
              <w:top w:val="nil"/>
              <w:left w:val="nil"/>
              <w:bottom w:val="nil"/>
              <w:right w:val="nil"/>
            </w:tcBorders>
            <w:vAlign w:val="bottom"/>
          </w:tcPr>
          <w:p w14:paraId="2A4AF63A" w14:textId="77777777" w:rsidR="00D36B9A" w:rsidRPr="001404CD" w:rsidRDefault="00D36B9A" w:rsidP="007A29A6">
            <w:pPr>
              <w:pStyle w:val="Tabletext"/>
              <w:tabs>
                <w:tab w:val="decimal" w:pos="365"/>
              </w:tabs>
            </w:pPr>
            <w:r>
              <w:rPr>
                <w:rFonts w:cs="Arial"/>
                <w:color w:val="000000"/>
                <w:szCs w:val="16"/>
              </w:rPr>
              <w:t>19.7</w:t>
            </w:r>
          </w:p>
        </w:tc>
        <w:tc>
          <w:tcPr>
            <w:tcW w:w="841" w:type="dxa"/>
            <w:tcBorders>
              <w:top w:val="nil"/>
              <w:left w:val="nil"/>
              <w:bottom w:val="nil"/>
            </w:tcBorders>
            <w:vAlign w:val="bottom"/>
          </w:tcPr>
          <w:p w14:paraId="18D4D73B" w14:textId="77777777" w:rsidR="00D36B9A" w:rsidRPr="001404CD" w:rsidRDefault="00D36B9A" w:rsidP="007A29A6">
            <w:pPr>
              <w:pStyle w:val="Tabletext"/>
              <w:tabs>
                <w:tab w:val="decimal" w:pos="337"/>
              </w:tabs>
            </w:pPr>
            <w:r>
              <w:rPr>
                <w:rFonts w:cs="Arial"/>
                <w:color w:val="000000"/>
                <w:szCs w:val="16"/>
              </w:rPr>
              <w:t>1.5</w:t>
            </w:r>
          </w:p>
        </w:tc>
        <w:tc>
          <w:tcPr>
            <w:tcW w:w="841" w:type="dxa"/>
            <w:tcBorders>
              <w:top w:val="nil"/>
              <w:left w:val="nil"/>
              <w:bottom w:val="nil"/>
            </w:tcBorders>
            <w:vAlign w:val="bottom"/>
          </w:tcPr>
          <w:p w14:paraId="3851A2D7" w14:textId="77777777" w:rsidR="00D36B9A" w:rsidRPr="001404CD" w:rsidRDefault="00D36B9A" w:rsidP="007A29A6">
            <w:pPr>
              <w:pStyle w:val="Tabletext"/>
              <w:tabs>
                <w:tab w:val="decimal" w:pos="337"/>
              </w:tabs>
            </w:pPr>
            <w:r>
              <w:rPr>
                <w:rFonts w:cs="Arial"/>
                <w:color w:val="000000"/>
                <w:szCs w:val="16"/>
              </w:rPr>
              <w:t>1.0</w:t>
            </w:r>
          </w:p>
        </w:tc>
        <w:tc>
          <w:tcPr>
            <w:tcW w:w="841" w:type="dxa"/>
            <w:tcBorders>
              <w:top w:val="nil"/>
              <w:left w:val="nil"/>
              <w:bottom w:val="nil"/>
              <w:right w:val="nil"/>
            </w:tcBorders>
            <w:vAlign w:val="bottom"/>
          </w:tcPr>
          <w:p w14:paraId="2EE0D29F" w14:textId="77777777" w:rsidR="00D36B9A" w:rsidRPr="001404CD" w:rsidRDefault="00D36B9A" w:rsidP="007A29A6">
            <w:pPr>
              <w:pStyle w:val="Tabletext"/>
              <w:tabs>
                <w:tab w:val="decimal" w:pos="337"/>
              </w:tabs>
            </w:pPr>
            <w:r>
              <w:rPr>
                <w:rFonts w:cs="Arial"/>
                <w:color w:val="000000"/>
                <w:szCs w:val="16"/>
              </w:rPr>
              <w:t>2.5</w:t>
            </w:r>
          </w:p>
        </w:tc>
        <w:tc>
          <w:tcPr>
            <w:tcW w:w="896" w:type="dxa"/>
            <w:tcBorders>
              <w:top w:val="nil"/>
              <w:left w:val="nil"/>
              <w:bottom w:val="nil"/>
            </w:tcBorders>
            <w:vAlign w:val="bottom"/>
          </w:tcPr>
          <w:p w14:paraId="01FCE04D" w14:textId="77777777" w:rsidR="00D36B9A" w:rsidRPr="001404CD" w:rsidRDefault="00D36B9A" w:rsidP="007A29A6">
            <w:pPr>
              <w:pStyle w:val="Tabletext"/>
              <w:tabs>
                <w:tab w:val="decimal" w:pos="359"/>
              </w:tabs>
            </w:pPr>
            <w:r>
              <w:rPr>
                <w:rFonts w:cs="Arial"/>
                <w:color w:val="000000"/>
                <w:szCs w:val="16"/>
              </w:rPr>
              <w:t>39.4</w:t>
            </w:r>
          </w:p>
        </w:tc>
      </w:tr>
      <w:tr w:rsidR="00D36B9A" w14:paraId="2B4174DF" w14:textId="77777777" w:rsidTr="00D36B9A">
        <w:tc>
          <w:tcPr>
            <w:tcW w:w="2223" w:type="dxa"/>
            <w:tcBorders>
              <w:top w:val="nil"/>
              <w:bottom w:val="nil"/>
              <w:right w:val="nil"/>
            </w:tcBorders>
            <w:vAlign w:val="bottom"/>
          </w:tcPr>
          <w:p w14:paraId="6E9B02CB" w14:textId="77777777" w:rsidR="000F36FC" w:rsidRPr="006A1480" w:rsidRDefault="000F36FC" w:rsidP="00D36B9A">
            <w:pPr>
              <w:pStyle w:val="Tabletext"/>
              <w:rPr>
                <w:b/>
              </w:rPr>
            </w:pPr>
            <w:r w:rsidRPr="006A1480">
              <w:rPr>
                <w:b/>
              </w:rPr>
              <w:t>Community and Personal Services Workers</w:t>
            </w:r>
          </w:p>
          <w:p w14:paraId="4BC7098D" w14:textId="77777777" w:rsidR="00D36B9A" w:rsidRPr="00927CBF" w:rsidRDefault="00D36B9A" w:rsidP="00D36B9A">
            <w:pPr>
              <w:pStyle w:val="Tabletext"/>
            </w:pPr>
            <w:r w:rsidRPr="00D6011A">
              <w:t xml:space="preserve">Health </w:t>
            </w:r>
            <w:r>
              <w:t>&amp; Welfare Support</w:t>
            </w:r>
          </w:p>
        </w:tc>
        <w:tc>
          <w:tcPr>
            <w:tcW w:w="842" w:type="dxa"/>
            <w:tcBorders>
              <w:top w:val="nil"/>
              <w:left w:val="nil"/>
              <w:bottom w:val="nil"/>
              <w:right w:val="nil"/>
            </w:tcBorders>
            <w:vAlign w:val="bottom"/>
          </w:tcPr>
          <w:p w14:paraId="2DC63DF7" w14:textId="77777777" w:rsidR="00D36B9A" w:rsidRPr="001404CD" w:rsidRDefault="00D36B9A" w:rsidP="007A29A6">
            <w:pPr>
              <w:pStyle w:val="Tabletext"/>
              <w:tabs>
                <w:tab w:val="decimal" w:pos="365"/>
              </w:tabs>
            </w:pPr>
            <w:r>
              <w:rPr>
                <w:rFonts w:cs="Arial"/>
                <w:color w:val="000000"/>
                <w:szCs w:val="16"/>
              </w:rPr>
              <w:t>25.4</w:t>
            </w:r>
          </w:p>
        </w:tc>
        <w:tc>
          <w:tcPr>
            <w:tcW w:w="842" w:type="dxa"/>
            <w:tcBorders>
              <w:top w:val="nil"/>
              <w:left w:val="nil"/>
              <w:bottom w:val="nil"/>
              <w:right w:val="nil"/>
            </w:tcBorders>
            <w:vAlign w:val="bottom"/>
          </w:tcPr>
          <w:p w14:paraId="2943FB1B" w14:textId="77777777" w:rsidR="00D36B9A" w:rsidRPr="001404CD" w:rsidRDefault="00D36B9A" w:rsidP="007A29A6">
            <w:pPr>
              <w:pStyle w:val="Tabletext"/>
              <w:tabs>
                <w:tab w:val="decimal" w:pos="365"/>
              </w:tabs>
            </w:pPr>
            <w:r>
              <w:rPr>
                <w:rFonts w:cs="Arial"/>
                <w:color w:val="000000"/>
                <w:szCs w:val="16"/>
              </w:rPr>
              <w:t>26.1</w:t>
            </w:r>
          </w:p>
        </w:tc>
        <w:tc>
          <w:tcPr>
            <w:tcW w:w="896" w:type="dxa"/>
            <w:tcBorders>
              <w:top w:val="nil"/>
              <w:left w:val="nil"/>
              <w:bottom w:val="nil"/>
              <w:right w:val="nil"/>
            </w:tcBorders>
            <w:vAlign w:val="bottom"/>
          </w:tcPr>
          <w:p w14:paraId="30051480" w14:textId="77777777" w:rsidR="00D36B9A" w:rsidRPr="001404CD" w:rsidRDefault="00D36B9A" w:rsidP="007A29A6">
            <w:pPr>
              <w:pStyle w:val="Tabletext"/>
              <w:tabs>
                <w:tab w:val="decimal" w:pos="365"/>
              </w:tabs>
            </w:pPr>
            <w:r>
              <w:rPr>
                <w:rFonts w:cs="Arial"/>
                <w:color w:val="000000"/>
                <w:szCs w:val="16"/>
              </w:rPr>
              <w:t>51.5</w:t>
            </w:r>
          </w:p>
        </w:tc>
        <w:tc>
          <w:tcPr>
            <w:tcW w:w="841" w:type="dxa"/>
            <w:tcBorders>
              <w:top w:val="nil"/>
              <w:left w:val="nil"/>
              <w:bottom w:val="nil"/>
            </w:tcBorders>
            <w:vAlign w:val="bottom"/>
          </w:tcPr>
          <w:p w14:paraId="4DF0363C" w14:textId="77777777" w:rsidR="00D36B9A" w:rsidRPr="001404CD" w:rsidRDefault="00D36B9A" w:rsidP="007A29A6">
            <w:pPr>
              <w:pStyle w:val="Tabletext"/>
              <w:tabs>
                <w:tab w:val="decimal" w:pos="337"/>
              </w:tabs>
            </w:pPr>
            <w:r>
              <w:rPr>
                <w:rFonts w:cs="Arial"/>
                <w:color w:val="000000"/>
                <w:szCs w:val="16"/>
              </w:rPr>
              <w:t>3.2</w:t>
            </w:r>
          </w:p>
        </w:tc>
        <w:tc>
          <w:tcPr>
            <w:tcW w:w="841" w:type="dxa"/>
            <w:tcBorders>
              <w:top w:val="nil"/>
              <w:left w:val="nil"/>
              <w:bottom w:val="nil"/>
            </w:tcBorders>
            <w:vAlign w:val="bottom"/>
          </w:tcPr>
          <w:p w14:paraId="135D7D6E" w14:textId="77777777" w:rsidR="00D36B9A" w:rsidRPr="001404CD" w:rsidRDefault="00D36B9A" w:rsidP="007A29A6">
            <w:pPr>
              <w:pStyle w:val="Tabletext"/>
              <w:tabs>
                <w:tab w:val="decimal" w:pos="337"/>
              </w:tabs>
            </w:pPr>
            <w:r>
              <w:rPr>
                <w:rFonts w:cs="Arial"/>
                <w:color w:val="000000"/>
                <w:szCs w:val="16"/>
              </w:rPr>
              <w:t>3.3</w:t>
            </w:r>
          </w:p>
        </w:tc>
        <w:tc>
          <w:tcPr>
            <w:tcW w:w="841" w:type="dxa"/>
            <w:tcBorders>
              <w:top w:val="nil"/>
              <w:left w:val="nil"/>
              <w:bottom w:val="nil"/>
              <w:right w:val="nil"/>
            </w:tcBorders>
            <w:vAlign w:val="bottom"/>
          </w:tcPr>
          <w:p w14:paraId="04A1B271" w14:textId="77777777" w:rsidR="00D36B9A" w:rsidRPr="001404CD" w:rsidRDefault="00D36B9A" w:rsidP="007A29A6">
            <w:pPr>
              <w:pStyle w:val="Tabletext"/>
              <w:tabs>
                <w:tab w:val="decimal" w:pos="337"/>
              </w:tabs>
            </w:pPr>
            <w:r>
              <w:rPr>
                <w:rFonts w:cs="Arial"/>
                <w:color w:val="000000"/>
                <w:szCs w:val="16"/>
              </w:rPr>
              <w:t>6.4</w:t>
            </w:r>
          </w:p>
        </w:tc>
        <w:tc>
          <w:tcPr>
            <w:tcW w:w="896" w:type="dxa"/>
            <w:tcBorders>
              <w:top w:val="nil"/>
              <w:left w:val="nil"/>
              <w:bottom w:val="nil"/>
            </w:tcBorders>
            <w:vAlign w:val="bottom"/>
          </w:tcPr>
          <w:p w14:paraId="4A47457C" w14:textId="77777777" w:rsidR="00D36B9A" w:rsidRPr="001404CD" w:rsidRDefault="00D36B9A" w:rsidP="007A29A6">
            <w:pPr>
              <w:pStyle w:val="Tabletext"/>
              <w:tabs>
                <w:tab w:val="decimal" w:pos="359"/>
              </w:tabs>
            </w:pPr>
            <w:r>
              <w:rPr>
                <w:rFonts w:cs="Arial"/>
                <w:color w:val="000000"/>
                <w:szCs w:val="16"/>
              </w:rPr>
              <w:t>50.7</w:t>
            </w:r>
          </w:p>
        </w:tc>
      </w:tr>
      <w:tr w:rsidR="00D36B9A" w14:paraId="7F3870B2" w14:textId="77777777" w:rsidTr="00D36B9A">
        <w:tc>
          <w:tcPr>
            <w:tcW w:w="2223" w:type="dxa"/>
            <w:tcBorders>
              <w:top w:val="nil"/>
              <w:bottom w:val="nil"/>
              <w:right w:val="nil"/>
            </w:tcBorders>
            <w:vAlign w:val="bottom"/>
          </w:tcPr>
          <w:p w14:paraId="092D6C27" w14:textId="77777777" w:rsidR="00D36B9A" w:rsidRPr="00927CBF" w:rsidRDefault="00D36B9A" w:rsidP="00D36B9A">
            <w:pPr>
              <w:pStyle w:val="Tabletext"/>
            </w:pPr>
            <w:r w:rsidRPr="00D6011A">
              <w:t>Child Carers</w:t>
            </w:r>
          </w:p>
        </w:tc>
        <w:tc>
          <w:tcPr>
            <w:tcW w:w="842" w:type="dxa"/>
            <w:tcBorders>
              <w:top w:val="nil"/>
              <w:left w:val="nil"/>
              <w:bottom w:val="nil"/>
              <w:right w:val="nil"/>
            </w:tcBorders>
            <w:vAlign w:val="bottom"/>
          </w:tcPr>
          <w:p w14:paraId="2E9ABF2E" w14:textId="77777777" w:rsidR="00D36B9A" w:rsidRPr="001404CD" w:rsidRDefault="00D36B9A" w:rsidP="007A29A6">
            <w:pPr>
              <w:pStyle w:val="Tabletext"/>
              <w:tabs>
                <w:tab w:val="decimal" w:pos="365"/>
              </w:tabs>
            </w:pPr>
            <w:r>
              <w:rPr>
                <w:rFonts w:cs="Arial"/>
                <w:color w:val="000000"/>
                <w:szCs w:val="16"/>
              </w:rPr>
              <w:t>32.6</w:t>
            </w:r>
          </w:p>
        </w:tc>
        <w:tc>
          <w:tcPr>
            <w:tcW w:w="842" w:type="dxa"/>
            <w:tcBorders>
              <w:top w:val="nil"/>
              <w:left w:val="nil"/>
              <w:bottom w:val="nil"/>
              <w:right w:val="nil"/>
            </w:tcBorders>
            <w:vAlign w:val="bottom"/>
          </w:tcPr>
          <w:p w14:paraId="01A5053B" w14:textId="77777777" w:rsidR="00D36B9A" w:rsidRPr="001404CD" w:rsidRDefault="00D36B9A" w:rsidP="007A29A6">
            <w:pPr>
              <w:pStyle w:val="Tabletext"/>
              <w:tabs>
                <w:tab w:val="decimal" w:pos="365"/>
              </w:tabs>
            </w:pPr>
            <w:r>
              <w:rPr>
                <w:rFonts w:cs="Arial"/>
                <w:color w:val="000000"/>
                <w:szCs w:val="16"/>
              </w:rPr>
              <w:t>24.3</w:t>
            </w:r>
          </w:p>
        </w:tc>
        <w:tc>
          <w:tcPr>
            <w:tcW w:w="896" w:type="dxa"/>
            <w:tcBorders>
              <w:top w:val="nil"/>
              <w:left w:val="nil"/>
              <w:bottom w:val="nil"/>
              <w:right w:val="nil"/>
            </w:tcBorders>
            <w:vAlign w:val="bottom"/>
          </w:tcPr>
          <w:p w14:paraId="32C660C8" w14:textId="77777777" w:rsidR="00D36B9A" w:rsidRPr="001404CD" w:rsidRDefault="00D36B9A" w:rsidP="007A29A6">
            <w:pPr>
              <w:pStyle w:val="Tabletext"/>
              <w:tabs>
                <w:tab w:val="decimal" w:pos="365"/>
              </w:tabs>
            </w:pPr>
            <w:r>
              <w:rPr>
                <w:rFonts w:cs="Arial"/>
                <w:color w:val="000000"/>
                <w:szCs w:val="16"/>
              </w:rPr>
              <w:t>56.9</w:t>
            </w:r>
          </w:p>
        </w:tc>
        <w:tc>
          <w:tcPr>
            <w:tcW w:w="841" w:type="dxa"/>
            <w:tcBorders>
              <w:top w:val="nil"/>
              <w:left w:val="nil"/>
              <w:bottom w:val="nil"/>
            </w:tcBorders>
            <w:vAlign w:val="bottom"/>
          </w:tcPr>
          <w:p w14:paraId="7F7BA2E8" w14:textId="77777777" w:rsidR="00D36B9A" w:rsidRPr="001404CD" w:rsidRDefault="00D36B9A" w:rsidP="007A29A6">
            <w:pPr>
              <w:pStyle w:val="Tabletext"/>
              <w:tabs>
                <w:tab w:val="decimal" w:pos="337"/>
              </w:tabs>
            </w:pPr>
            <w:r>
              <w:rPr>
                <w:rFonts w:cs="Arial"/>
                <w:color w:val="000000"/>
                <w:szCs w:val="16"/>
              </w:rPr>
              <w:t>4.1</w:t>
            </w:r>
          </w:p>
        </w:tc>
        <w:tc>
          <w:tcPr>
            <w:tcW w:w="841" w:type="dxa"/>
            <w:tcBorders>
              <w:top w:val="nil"/>
              <w:left w:val="nil"/>
              <w:bottom w:val="nil"/>
            </w:tcBorders>
            <w:vAlign w:val="bottom"/>
          </w:tcPr>
          <w:p w14:paraId="4525AA36" w14:textId="77777777" w:rsidR="00D36B9A" w:rsidRPr="001404CD" w:rsidRDefault="00D36B9A" w:rsidP="007A29A6">
            <w:pPr>
              <w:pStyle w:val="Tabletext"/>
              <w:tabs>
                <w:tab w:val="decimal" w:pos="337"/>
              </w:tabs>
            </w:pPr>
            <w:r>
              <w:rPr>
                <w:rFonts w:cs="Arial"/>
                <w:color w:val="000000"/>
                <w:szCs w:val="16"/>
              </w:rPr>
              <w:t>3.0</w:t>
            </w:r>
          </w:p>
        </w:tc>
        <w:tc>
          <w:tcPr>
            <w:tcW w:w="841" w:type="dxa"/>
            <w:tcBorders>
              <w:top w:val="nil"/>
              <w:left w:val="nil"/>
              <w:bottom w:val="nil"/>
              <w:right w:val="nil"/>
            </w:tcBorders>
            <w:vAlign w:val="bottom"/>
          </w:tcPr>
          <w:p w14:paraId="50FFA884" w14:textId="77777777" w:rsidR="00D36B9A" w:rsidRPr="001404CD" w:rsidRDefault="00D36B9A" w:rsidP="007A29A6">
            <w:pPr>
              <w:pStyle w:val="Tabletext"/>
              <w:tabs>
                <w:tab w:val="decimal" w:pos="337"/>
              </w:tabs>
            </w:pPr>
            <w:r>
              <w:rPr>
                <w:rFonts w:cs="Arial"/>
                <w:color w:val="000000"/>
                <w:szCs w:val="16"/>
              </w:rPr>
              <w:t>7.1</w:t>
            </w:r>
          </w:p>
        </w:tc>
        <w:tc>
          <w:tcPr>
            <w:tcW w:w="896" w:type="dxa"/>
            <w:tcBorders>
              <w:top w:val="nil"/>
              <w:left w:val="nil"/>
              <w:bottom w:val="nil"/>
            </w:tcBorders>
            <w:vAlign w:val="bottom"/>
          </w:tcPr>
          <w:p w14:paraId="7AF0B40E" w14:textId="77777777" w:rsidR="00D36B9A" w:rsidRPr="001404CD" w:rsidRDefault="00D36B9A" w:rsidP="007A29A6">
            <w:pPr>
              <w:pStyle w:val="Tabletext"/>
              <w:tabs>
                <w:tab w:val="decimal" w:pos="359"/>
              </w:tabs>
            </w:pPr>
            <w:r>
              <w:rPr>
                <w:rFonts w:cs="Arial"/>
                <w:color w:val="000000"/>
                <w:szCs w:val="16"/>
              </w:rPr>
              <w:t>42.7</w:t>
            </w:r>
          </w:p>
        </w:tc>
      </w:tr>
      <w:tr w:rsidR="00D36B9A" w14:paraId="1D6411B7" w14:textId="77777777" w:rsidTr="00D36B9A">
        <w:tc>
          <w:tcPr>
            <w:tcW w:w="2223" w:type="dxa"/>
            <w:tcBorders>
              <w:top w:val="nil"/>
              <w:bottom w:val="nil"/>
              <w:right w:val="nil"/>
            </w:tcBorders>
            <w:vAlign w:val="bottom"/>
          </w:tcPr>
          <w:p w14:paraId="3348675C" w14:textId="77777777" w:rsidR="00D36B9A" w:rsidRPr="00927CBF" w:rsidRDefault="00D36B9A" w:rsidP="00D36B9A">
            <w:pPr>
              <w:pStyle w:val="Tabletext"/>
            </w:pPr>
            <w:r w:rsidRPr="00D6011A">
              <w:t>Education Aides</w:t>
            </w:r>
          </w:p>
        </w:tc>
        <w:tc>
          <w:tcPr>
            <w:tcW w:w="842" w:type="dxa"/>
            <w:tcBorders>
              <w:top w:val="nil"/>
              <w:left w:val="nil"/>
              <w:bottom w:val="nil"/>
              <w:right w:val="nil"/>
            </w:tcBorders>
            <w:vAlign w:val="bottom"/>
          </w:tcPr>
          <w:p w14:paraId="7BB1F049" w14:textId="77777777" w:rsidR="00D36B9A" w:rsidRPr="001404CD" w:rsidRDefault="00D36B9A" w:rsidP="007A29A6">
            <w:pPr>
              <w:pStyle w:val="Tabletext"/>
              <w:tabs>
                <w:tab w:val="decimal" w:pos="365"/>
              </w:tabs>
            </w:pPr>
            <w:r>
              <w:rPr>
                <w:rFonts w:cs="Arial"/>
                <w:color w:val="000000"/>
                <w:szCs w:val="16"/>
              </w:rPr>
              <w:t>5.5</w:t>
            </w:r>
          </w:p>
        </w:tc>
        <w:tc>
          <w:tcPr>
            <w:tcW w:w="842" w:type="dxa"/>
            <w:tcBorders>
              <w:top w:val="nil"/>
              <w:left w:val="nil"/>
              <w:bottom w:val="nil"/>
              <w:right w:val="nil"/>
            </w:tcBorders>
            <w:vAlign w:val="bottom"/>
          </w:tcPr>
          <w:p w14:paraId="745C25BD" w14:textId="77777777" w:rsidR="00D36B9A" w:rsidRPr="001404CD" w:rsidRDefault="00D36B9A" w:rsidP="007A29A6">
            <w:pPr>
              <w:pStyle w:val="Tabletext"/>
              <w:tabs>
                <w:tab w:val="decimal" w:pos="365"/>
              </w:tabs>
            </w:pPr>
            <w:r>
              <w:rPr>
                <w:rFonts w:cs="Arial"/>
                <w:color w:val="000000"/>
                <w:szCs w:val="16"/>
              </w:rPr>
              <w:t>15.5</w:t>
            </w:r>
          </w:p>
        </w:tc>
        <w:tc>
          <w:tcPr>
            <w:tcW w:w="896" w:type="dxa"/>
            <w:tcBorders>
              <w:top w:val="nil"/>
              <w:left w:val="nil"/>
              <w:bottom w:val="nil"/>
              <w:right w:val="nil"/>
            </w:tcBorders>
            <w:vAlign w:val="bottom"/>
          </w:tcPr>
          <w:p w14:paraId="0E20C25E" w14:textId="77777777" w:rsidR="00D36B9A" w:rsidRPr="001404CD" w:rsidRDefault="00D36B9A" w:rsidP="007A29A6">
            <w:pPr>
              <w:pStyle w:val="Tabletext"/>
              <w:tabs>
                <w:tab w:val="decimal" w:pos="365"/>
              </w:tabs>
            </w:pPr>
            <w:r>
              <w:rPr>
                <w:rFonts w:cs="Arial"/>
                <w:color w:val="000000"/>
                <w:szCs w:val="16"/>
              </w:rPr>
              <w:t>21.0</w:t>
            </w:r>
          </w:p>
        </w:tc>
        <w:tc>
          <w:tcPr>
            <w:tcW w:w="841" w:type="dxa"/>
            <w:tcBorders>
              <w:top w:val="nil"/>
              <w:left w:val="nil"/>
              <w:bottom w:val="nil"/>
            </w:tcBorders>
            <w:vAlign w:val="bottom"/>
          </w:tcPr>
          <w:p w14:paraId="19CD499F" w14:textId="77777777" w:rsidR="00D36B9A" w:rsidRPr="001404CD" w:rsidRDefault="00D36B9A" w:rsidP="007A29A6">
            <w:pPr>
              <w:pStyle w:val="Tabletext"/>
              <w:tabs>
                <w:tab w:val="decimal" w:pos="337"/>
              </w:tabs>
            </w:pPr>
            <w:r>
              <w:rPr>
                <w:rFonts w:cs="Arial"/>
                <w:color w:val="000000"/>
                <w:szCs w:val="16"/>
              </w:rPr>
              <w:t>0.7</w:t>
            </w:r>
          </w:p>
        </w:tc>
        <w:tc>
          <w:tcPr>
            <w:tcW w:w="841" w:type="dxa"/>
            <w:tcBorders>
              <w:top w:val="nil"/>
              <w:left w:val="nil"/>
              <w:bottom w:val="nil"/>
            </w:tcBorders>
            <w:vAlign w:val="bottom"/>
          </w:tcPr>
          <w:p w14:paraId="738E1873" w14:textId="77777777" w:rsidR="00D36B9A" w:rsidRPr="001404CD" w:rsidRDefault="00D36B9A" w:rsidP="007A29A6">
            <w:pPr>
              <w:pStyle w:val="Tabletext"/>
              <w:tabs>
                <w:tab w:val="decimal" w:pos="337"/>
              </w:tabs>
            </w:pPr>
            <w:r>
              <w:rPr>
                <w:rFonts w:cs="Arial"/>
                <w:color w:val="000000"/>
                <w:szCs w:val="16"/>
              </w:rPr>
              <w:t>1.9</w:t>
            </w:r>
          </w:p>
        </w:tc>
        <w:tc>
          <w:tcPr>
            <w:tcW w:w="841" w:type="dxa"/>
            <w:tcBorders>
              <w:top w:val="nil"/>
              <w:left w:val="nil"/>
              <w:bottom w:val="nil"/>
              <w:right w:val="nil"/>
            </w:tcBorders>
            <w:vAlign w:val="bottom"/>
          </w:tcPr>
          <w:p w14:paraId="2D4CDCC1" w14:textId="77777777" w:rsidR="00D36B9A" w:rsidRPr="001404CD" w:rsidRDefault="00D36B9A" w:rsidP="007A29A6">
            <w:pPr>
              <w:pStyle w:val="Tabletext"/>
              <w:tabs>
                <w:tab w:val="decimal" w:pos="337"/>
              </w:tabs>
            </w:pPr>
            <w:r>
              <w:rPr>
                <w:rFonts w:cs="Arial"/>
                <w:color w:val="000000"/>
                <w:szCs w:val="16"/>
              </w:rPr>
              <w:t>2.6</w:t>
            </w:r>
          </w:p>
        </w:tc>
        <w:tc>
          <w:tcPr>
            <w:tcW w:w="896" w:type="dxa"/>
            <w:tcBorders>
              <w:top w:val="nil"/>
              <w:left w:val="nil"/>
              <w:bottom w:val="nil"/>
            </w:tcBorders>
            <w:vAlign w:val="bottom"/>
          </w:tcPr>
          <w:p w14:paraId="78BD9E05" w14:textId="77777777" w:rsidR="00D36B9A" w:rsidRPr="001404CD" w:rsidRDefault="00D36B9A" w:rsidP="007A29A6">
            <w:pPr>
              <w:pStyle w:val="Tabletext"/>
              <w:tabs>
                <w:tab w:val="decimal" w:pos="359"/>
              </w:tabs>
            </w:pPr>
            <w:r>
              <w:rPr>
                <w:rFonts w:cs="Arial"/>
                <w:color w:val="000000"/>
                <w:szCs w:val="16"/>
              </w:rPr>
              <w:t>73.8</w:t>
            </w:r>
          </w:p>
        </w:tc>
      </w:tr>
      <w:tr w:rsidR="00D36B9A" w14:paraId="4BE16848" w14:textId="77777777" w:rsidTr="00D36B9A">
        <w:tc>
          <w:tcPr>
            <w:tcW w:w="2223" w:type="dxa"/>
            <w:tcBorders>
              <w:top w:val="nil"/>
              <w:bottom w:val="nil"/>
              <w:right w:val="nil"/>
            </w:tcBorders>
            <w:vAlign w:val="bottom"/>
          </w:tcPr>
          <w:p w14:paraId="2308628A" w14:textId="77777777" w:rsidR="00D36B9A" w:rsidRPr="00927CBF" w:rsidRDefault="00D36B9A" w:rsidP="00D36B9A">
            <w:pPr>
              <w:pStyle w:val="Tabletext"/>
            </w:pPr>
            <w:r w:rsidRPr="00D6011A">
              <w:t xml:space="preserve">Personal Carers </w:t>
            </w:r>
            <w:r w:rsidR="002871C9">
              <w:br/>
            </w:r>
            <w:r>
              <w:t>&amp;</w:t>
            </w:r>
            <w:r w:rsidRPr="00D6011A">
              <w:t xml:space="preserve"> Assistants</w:t>
            </w:r>
          </w:p>
        </w:tc>
        <w:tc>
          <w:tcPr>
            <w:tcW w:w="842" w:type="dxa"/>
            <w:tcBorders>
              <w:top w:val="nil"/>
              <w:left w:val="nil"/>
              <w:bottom w:val="nil"/>
              <w:right w:val="nil"/>
            </w:tcBorders>
            <w:vAlign w:val="bottom"/>
          </w:tcPr>
          <w:p w14:paraId="13B8FF6F" w14:textId="77777777" w:rsidR="00D36B9A" w:rsidRPr="001404CD" w:rsidRDefault="00D36B9A" w:rsidP="007A29A6">
            <w:pPr>
              <w:pStyle w:val="Tabletext"/>
              <w:tabs>
                <w:tab w:val="decimal" w:pos="365"/>
              </w:tabs>
            </w:pPr>
            <w:r>
              <w:rPr>
                <w:rFonts w:cs="Arial"/>
                <w:color w:val="000000"/>
                <w:szCs w:val="16"/>
              </w:rPr>
              <w:t>55.8</w:t>
            </w:r>
          </w:p>
        </w:tc>
        <w:tc>
          <w:tcPr>
            <w:tcW w:w="842" w:type="dxa"/>
            <w:tcBorders>
              <w:top w:val="nil"/>
              <w:left w:val="nil"/>
              <w:bottom w:val="nil"/>
              <w:right w:val="nil"/>
            </w:tcBorders>
            <w:vAlign w:val="bottom"/>
          </w:tcPr>
          <w:p w14:paraId="3B2BFAC0" w14:textId="77777777" w:rsidR="00D36B9A" w:rsidRPr="001404CD" w:rsidRDefault="00D36B9A" w:rsidP="007A29A6">
            <w:pPr>
              <w:pStyle w:val="Tabletext"/>
              <w:tabs>
                <w:tab w:val="decimal" w:pos="365"/>
              </w:tabs>
            </w:pPr>
            <w:r>
              <w:rPr>
                <w:rFonts w:cs="Arial"/>
                <w:color w:val="000000"/>
                <w:szCs w:val="16"/>
              </w:rPr>
              <w:t>52.7</w:t>
            </w:r>
          </w:p>
        </w:tc>
        <w:tc>
          <w:tcPr>
            <w:tcW w:w="896" w:type="dxa"/>
            <w:tcBorders>
              <w:top w:val="nil"/>
              <w:left w:val="nil"/>
              <w:bottom w:val="nil"/>
              <w:right w:val="nil"/>
            </w:tcBorders>
            <w:vAlign w:val="bottom"/>
          </w:tcPr>
          <w:p w14:paraId="213F5EC9" w14:textId="77777777" w:rsidR="00D36B9A" w:rsidRPr="001404CD" w:rsidRDefault="00D36B9A" w:rsidP="007A29A6">
            <w:pPr>
              <w:pStyle w:val="Tabletext"/>
              <w:tabs>
                <w:tab w:val="decimal" w:pos="365"/>
              </w:tabs>
            </w:pPr>
            <w:r>
              <w:rPr>
                <w:rFonts w:cs="Arial"/>
                <w:color w:val="000000"/>
                <w:szCs w:val="16"/>
              </w:rPr>
              <w:t>108.6</w:t>
            </w:r>
          </w:p>
        </w:tc>
        <w:tc>
          <w:tcPr>
            <w:tcW w:w="841" w:type="dxa"/>
            <w:tcBorders>
              <w:top w:val="nil"/>
              <w:left w:val="nil"/>
              <w:bottom w:val="nil"/>
            </w:tcBorders>
            <w:vAlign w:val="bottom"/>
          </w:tcPr>
          <w:p w14:paraId="1723FFFE" w14:textId="77777777" w:rsidR="00D36B9A" w:rsidRPr="001404CD" w:rsidRDefault="00D36B9A" w:rsidP="007A29A6">
            <w:pPr>
              <w:pStyle w:val="Tabletext"/>
              <w:tabs>
                <w:tab w:val="decimal" w:pos="337"/>
              </w:tabs>
            </w:pPr>
            <w:r>
              <w:rPr>
                <w:rFonts w:cs="Arial"/>
                <w:color w:val="000000"/>
                <w:szCs w:val="16"/>
              </w:rPr>
              <w:t>7.0</w:t>
            </w:r>
          </w:p>
        </w:tc>
        <w:tc>
          <w:tcPr>
            <w:tcW w:w="841" w:type="dxa"/>
            <w:tcBorders>
              <w:top w:val="nil"/>
              <w:left w:val="nil"/>
              <w:bottom w:val="nil"/>
            </w:tcBorders>
            <w:vAlign w:val="bottom"/>
          </w:tcPr>
          <w:p w14:paraId="5B2064E0" w14:textId="77777777" w:rsidR="00D36B9A" w:rsidRPr="001404CD" w:rsidRDefault="00D36B9A" w:rsidP="007A29A6">
            <w:pPr>
              <w:pStyle w:val="Tabletext"/>
              <w:tabs>
                <w:tab w:val="decimal" w:pos="337"/>
              </w:tabs>
            </w:pPr>
            <w:r>
              <w:rPr>
                <w:rFonts w:cs="Arial"/>
                <w:color w:val="000000"/>
                <w:szCs w:val="16"/>
              </w:rPr>
              <w:t>6.6</w:t>
            </w:r>
          </w:p>
        </w:tc>
        <w:tc>
          <w:tcPr>
            <w:tcW w:w="841" w:type="dxa"/>
            <w:tcBorders>
              <w:top w:val="nil"/>
              <w:left w:val="nil"/>
              <w:bottom w:val="nil"/>
              <w:right w:val="nil"/>
            </w:tcBorders>
            <w:vAlign w:val="bottom"/>
          </w:tcPr>
          <w:p w14:paraId="04CAC8A9" w14:textId="77777777" w:rsidR="00D36B9A" w:rsidRPr="001404CD" w:rsidRDefault="00D36B9A" w:rsidP="007A29A6">
            <w:pPr>
              <w:pStyle w:val="Tabletext"/>
              <w:tabs>
                <w:tab w:val="decimal" w:pos="337"/>
              </w:tabs>
            </w:pPr>
            <w:r>
              <w:rPr>
                <w:rFonts w:cs="Arial"/>
                <w:color w:val="000000"/>
                <w:szCs w:val="16"/>
              </w:rPr>
              <w:t>13.6</w:t>
            </w:r>
          </w:p>
        </w:tc>
        <w:tc>
          <w:tcPr>
            <w:tcW w:w="896" w:type="dxa"/>
            <w:tcBorders>
              <w:top w:val="nil"/>
              <w:left w:val="nil"/>
              <w:bottom w:val="nil"/>
            </w:tcBorders>
            <w:vAlign w:val="bottom"/>
          </w:tcPr>
          <w:p w14:paraId="7280A25B" w14:textId="77777777" w:rsidR="00D36B9A" w:rsidRPr="001404CD" w:rsidRDefault="00D36B9A" w:rsidP="007A29A6">
            <w:pPr>
              <w:pStyle w:val="Tabletext"/>
              <w:tabs>
                <w:tab w:val="decimal" w:pos="359"/>
              </w:tabs>
            </w:pPr>
            <w:r>
              <w:rPr>
                <w:rFonts w:cs="Arial"/>
                <w:color w:val="000000"/>
                <w:szCs w:val="16"/>
              </w:rPr>
              <w:t>48.6</w:t>
            </w:r>
          </w:p>
        </w:tc>
      </w:tr>
      <w:tr w:rsidR="00D36B9A" w14:paraId="3CB166F2" w14:textId="77777777" w:rsidTr="00D36B9A">
        <w:tc>
          <w:tcPr>
            <w:tcW w:w="2223" w:type="dxa"/>
            <w:tcBorders>
              <w:top w:val="nil"/>
              <w:bottom w:val="nil"/>
              <w:right w:val="nil"/>
            </w:tcBorders>
            <w:vAlign w:val="bottom"/>
          </w:tcPr>
          <w:p w14:paraId="216A694D" w14:textId="77777777" w:rsidR="00D36B9A" w:rsidRPr="00927CBF" w:rsidRDefault="00D36B9A" w:rsidP="00D36B9A">
            <w:pPr>
              <w:pStyle w:val="Tabletext"/>
            </w:pPr>
            <w:r>
              <w:t>Hospitality</w:t>
            </w:r>
          </w:p>
        </w:tc>
        <w:tc>
          <w:tcPr>
            <w:tcW w:w="842" w:type="dxa"/>
            <w:tcBorders>
              <w:top w:val="nil"/>
              <w:left w:val="nil"/>
              <w:bottom w:val="nil"/>
              <w:right w:val="nil"/>
            </w:tcBorders>
            <w:vAlign w:val="bottom"/>
          </w:tcPr>
          <w:p w14:paraId="0A566BF8" w14:textId="77777777" w:rsidR="00D36B9A" w:rsidRPr="001404CD" w:rsidRDefault="00D36B9A" w:rsidP="007A29A6">
            <w:pPr>
              <w:pStyle w:val="Tabletext"/>
              <w:tabs>
                <w:tab w:val="decimal" w:pos="365"/>
              </w:tabs>
            </w:pPr>
            <w:r>
              <w:rPr>
                <w:rFonts w:cs="Arial"/>
                <w:color w:val="000000"/>
                <w:szCs w:val="16"/>
              </w:rPr>
              <w:t>39.8</w:t>
            </w:r>
          </w:p>
        </w:tc>
        <w:tc>
          <w:tcPr>
            <w:tcW w:w="842" w:type="dxa"/>
            <w:tcBorders>
              <w:top w:val="nil"/>
              <w:left w:val="nil"/>
              <w:bottom w:val="nil"/>
              <w:right w:val="nil"/>
            </w:tcBorders>
            <w:vAlign w:val="bottom"/>
          </w:tcPr>
          <w:p w14:paraId="3078B707" w14:textId="77777777" w:rsidR="00D36B9A" w:rsidRPr="001404CD" w:rsidRDefault="00D36B9A" w:rsidP="007A29A6">
            <w:pPr>
              <w:pStyle w:val="Tabletext"/>
              <w:tabs>
                <w:tab w:val="decimal" w:pos="365"/>
              </w:tabs>
            </w:pPr>
            <w:r>
              <w:rPr>
                <w:rFonts w:cs="Arial"/>
                <w:color w:val="000000"/>
                <w:szCs w:val="16"/>
              </w:rPr>
              <w:t>123.1</w:t>
            </w:r>
          </w:p>
        </w:tc>
        <w:tc>
          <w:tcPr>
            <w:tcW w:w="896" w:type="dxa"/>
            <w:tcBorders>
              <w:top w:val="nil"/>
              <w:left w:val="nil"/>
              <w:bottom w:val="nil"/>
              <w:right w:val="nil"/>
            </w:tcBorders>
            <w:vAlign w:val="bottom"/>
          </w:tcPr>
          <w:p w14:paraId="22124848" w14:textId="77777777" w:rsidR="00D36B9A" w:rsidRPr="001404CD" w:rsidRDefault="00D36B9A" w:rsidP="007A29A6">
            <w:pPr>
              <w:pStyle w:val="Tabletext"/>
              <w:tabs>
                <w:tab w:val="decimal" w:pos="365"/>
              </w:tabs>
            </w:pPr>
            <w:r>
              <w:rPr>
                <w:rFonts w:cs="Arial"/>
                <w:color w:val="000000"/>
                <w:szCs w:val="16"/>
              </w:rPr>
              <w:t>162.9</w:t>
            </w:r>
          </w:p>
        </w:tc>
        <w:tc>
          <w:tcPr>
            <w:tcW w:w="841" w:type="dxa"/>
            <w:tcBorders>
              <w:top w:val="nil"/>
              <w:left w:val="nil"/>
              <w:bottom w:val="nil"/>
            </w:tcBorders>
            <w:vAlign w:val="bottom"/>
          </w:tcPr>
          <w:p w14:paraId="326BC999" w14:textId="77777777" w:rsidR="00D36B9A" w:rsidRPr="001404CD" w:rsidRDefault="00D36B9A" w:rsidP="007A29A6">
            <w:pPr>
              <w:pStyle w:val="Tabletext"/>
              <w:tabs>
                <w:tab w:val="decimal" w:pos="337"/>
              </w:tabs>
            </w:pPr>
            <w:r>
              <w:rPr>
                <w:rFonts w:cs="Arial"/>
                <w:color w:val="000000"/>
                <w:szCs w:val="16"/>
              </w:rPr>
              <w:t>5.0</w:t>
            </w:r>
          </w:p>
        </w:tc>
        <w:tc>
          <w:tcPr>
            <w:tcW w:w="841" w:type="dxa"/>
            <w:tcBorders>
              <w:top w:val="nil"/>
              <w:left w:val="nil"/>
              <w:bottom w:val="nil"/>
            </w:tcBorders>
            <w:vAlign w:val="bottom"/>
          </w:tcPr>
          <w:p w14:paraId="6C21CB72" w14:textId="77777777" w:rsidR="00D36B9A" w:rsidRPr="001404CD" w:rsidRDefault="00D36B9A" w:rsidP="007A29A6">
            <w:pPr>
              <w:pStyle w:val="Tabletext"/>
              <w:tabs>
                <w:tab w:val="decimal" w:pos="337"/>
              </w:tabs>
            </w:pPr>
            <w:r>
              <w:rPr>
                <w:rFonts w:cs="Arial"/>
                <w:color w:val="000000"/>
                <w:szCs w:val="16"/>
              </w:rPr>
              <w:t>15.4</w:t>
            </w:r>
          </w:p>
        </w:tc>
        <w:tc>
          <w:tcPr>
            <w:tcW w:w="841" w:type="dxa"/>
            <w:tcBorders>
              <w:top w:val="nil"/>
              <w:left w:val="nil"/>
              <w:bottom w:val="nil"/>
              <w:right w:val="nil"/>
            </w:tcBorders>
            <w:vAlign w:val="bottom"/>
          </w:tcPr>
          <w:p w14:paraId="6786BE96" w14:textId="77777777" w:rsidR="00D36B9A" w:rsidRPr="001404CD" w:rsidRDefault="00D36B9A" w:rsidP="007A29A6">
            <w:pPr>
              <w:pStyle w:val="Tabletext"/>
              <w:tabs>
                <w:tab w:val="decimal" w:pos="337"/>
              </w:tabs>
            </w:pPr>
            <w:r>
              <w:rPr>
                <w:rFonts w:cs="Arial"/>
                <w:color w:val="000000"/>
                <w:szCs w:val="16"/>
              </w:rPr>
              <w:t>20.4</w:t>
            </w:r>
          </w:p>
        </w:tc>
        <w:tc>
          <w:tcPr>
            <w:tcW w:w="896" w:type="dxa"/>
            <w:tcBorders>
              <w:top w:val="nil"/>
              <w:left w:val="nil"/>
              <w:bottom w:val="nil"/>
            </w:tcBorders>
            <w:vAlign w:val="bottom"/>
          </w:tcPr>
          <w:p w14:paraId="374A692B" w14:textId="77777777" w:rsidR="00D36B9A" w:rsidRPr="001404CD" w:rsidRDefault="00D36B9A" w:rsidP="007A29A6">
            <w:pPr>
              <w:pStyle w:val="Tabletext"/>
              <w:tabs>
                <w:tab w:val="decimal" w:pos="359"/>
              </w:tabs>
            </w:pPr>
            <w:r>
              <w:rPr>
                <w:rFonts w:cs="Arial"/>
                <w:color w:val="000000"/>
                <w:szCs w:val="16"/>
              </w:rPr>
              <w:t>75.6</w:t>
            </w:r>
          </w:p>
        </w:tc>
      </w:tr>
      <w:tr w:rsidR="00D36B9A" w14:paraId="139FA122" w14:textId="77777777" w:rsidTr="00D36B9A">
        <w:tc>
          <w:tcPr>
            <w:tcW w:w="2223" w:type="dxa"/>
            <w:tcBorders>
              <w:top w:val="nil"/>
              <w:bottom w:val="nil"/>
              <w:right w:val="nil"/>
            </w:tcBorders>
            <w:vAlign w:val="bottom"/>
          </w:tcPr>
          <w:p w14:paraId="7CC720F6" w14:textId="77777777" w:rsidR="00D36B9A" w:rsidRPr="00927CBF" w:rsidRDefault="00D36B9A" w:rsidP="00D36B9A">
            <w:pPr>
              <w:pStyle w:val="Tabletext"/>
            </w:pPr>
            <w:r w:rsidRPr="00D6011A">
              <w:t xml:space="preserve">Defence Force Members, Fire Fighters </w:t>
            </w:r>
            <w:r>
              <w:t>&amp;</w:t>
            </w:r>
            <w:r w:rsidRPr="00D6011A">
              <w:t xml:space="preserve"> Police</w:t>
            </w:r>
          </w:p>
        </w:tc>
        <w:tc>
          <w:tcPr>
            <w:tcW w:w="842" w:type="dxa"/>
            <w:tcBorders>
              <w:top w:val="nil"/>
              <w:left w:val="nil"/>
              <w:bottom w:val="nil"/>
              <w:right w:val="nil"/>
            </w:tcBorders>
            <w:vAlign w:val="bottom"/>
          </w:tcPr>
          <w:p w14:paraId="7E486F68" w14:textId="77777777" w:rsidR="00D36B9A" w:rsidRPr="001404CD" w:rsidRDefault="00D36B9A" w:rsidP="007A29A6">
            <w:pPr>
              <w:pStyle w:val="Tabletext"/>
              <w:tabs>
                <w:tab w:val="decimal" w:pos="365"/>
              </w:tabs>
            </w:pPr>
            <w:r>
              <w:rPr>
                <w:rFonts w:cs="Arial"/>
                <w:color w:val="000000"/>
                <w:szCs w:val="16"/>
              </w:rPr>
              <w:t>4.0</w:t>
            </w:r>
          </w:p>
        </w:tc>
        <w:tc>
          <w:tcPr>
            <w:tcW w:w="842" w:type="dxa"/>
            <w:tcBorders>
              <w:top w:val="nil"/>
              <w:left w:val="nil"/>
              <w:bottom w:val="nil"/>
              <w:right w:val="nil"/>
            </w:tcBorders>
            <w:vAlign w:val="bottom"/>
          </w:tcPr>
          <w:p w14:paraId="3BE6D44E" w14:textId="77777777" w:rsidR="00D36B9A" w:rsidRPr="001404CD" w:rsidRDefault="00D36B9A" w:rsidP="007A29A6">
            <w:pPr>
              <w:pStyle w:val="Tabletext"/>
              <w:tabs>
                <w:tab w:val="decimal" w:pos="365"/>
              </w:tabs>
            </w:pPr>
            <w:r>
              <w:rPr>
                <w:rFonts w:cs="Arial"/>
                <w:color w:val="000000"/>
                <w:szCs w:val="16"/>
              </w:rPr>
              <w:t>13.6</w:t>
            </w:r>
          </w:p>
        </w:tc>
        <w:tc>
          <w:tcPr>
            <w:tcW w:w="896" w:type="dxa"/>
            <w:tcBorders>
              <w:top w:val="nil"/>
              <w:left w:val="nil"/>
              <w:bottom w:val="nil"/>
              <w:right w:val="nil"/>
            </w:tcBorders>
            <w:vAlign w:val="bottom"/>
          </w:tcPr>
          <w:p w14:paraId="216B80FD" w14:textId="77777777" w:rsidR="00D36B9A" w:rsidRPr="001404CD" w:rsidRDefault="00D36B9A" w:rsidP="007A29A6">
            <w:pPr>
              <w:pStyle w:val="Tabletext"/>
              <w:tabs>
                <w:tab w:val="decimal" w:pos="365"/>
              </w:tabs>
            </w:pPr>
            <w:r>
              <w:rPr>
                <w:rFonts w:cs="Arial"/>
                <w:color w:val="000000"/>
                <w:szCs w:val="16"/>
              </w:rPr>
              <w:t>17.6</w:t>
            </w:r>
          </w:p>
        </w:tc>
        <w:tc>
          <w:tcPr>
            <w:tcW w:w="841" w:type="dxa"/>
            <w:tcBorders>
              <w:top w:val="nil"/>
              <w:left w:val="nil"/>
              <w:bottom w:val="nil"/>
            </w:tcBorders>
            <w:vAlign w:val="bottom"/>
          </w:tcPr>
          <w:p w14:paraId="34403CC8" w14:textId="77777777" w:rsidR="00D36B9A" w:rsidRPr="001404CD" w:rsidRDefault="00D36B9A" w:rsidP="007A29A6">
            <w:pPr>
              <w:pStyle w:val="Tabletext"/>
              <w:tabs>
                <w:tab w:val="decimal" w:pos="337"/>
              </w:tabs>
            </w:pPr>
            <w:r>
              <w:rPr>
                <w:rFonts w:cs="Arial"/>
                <w:color w:val="000000"/>
                <w:szCs w:val="16"/>
              </w:rPr>
              <w:t>0.5</w:t>
            </w:r>
          </w:p>
        </w:tc>
        <w:tc>
          <w:tcPr>
            <w:tcW w:w="841" w:type="dxa"/>
            <w:tcBorders>
              <w:top w:val="nil"/>
              <w:left w:val="nil"/>
              <w:bottom w:val="nil"/>
            </w:tcBorders>
            <w:vAlign w:val="bottom"/>
          </w:tcPr>
          <w:p w14:paraId="1F689A74" w14:textId="77777777" w:rsidR="00D36B9A" w:rsidRPr="001404CD" w:rsidRDefault="00D36B9A" w:rsidP="007A29A6">
            <w:pPr>
              <w:pStyle w:val="Tabletext"/>
              <w:tabs>
                <w:tab w:val="decimal" w:pos="337"/>
              </w:tabs>
            </w:pPr>
            <w:r>
              <w:rPr>
                <w:rFonts w:cs="Arial"/>
                <w:color w:val="000000"/>
                <w:szCs w:val="16"/>
              </w:rPr>
              <w:t>1.7</w:t>
            </w:r>
          </w:p>
        </w:tc>
        <w:tc>
          <w:tcPr>
            <w:tcW w:w="841" w:type="dxa"/>
            <w:tcBorders>
              <w:top w:val="nil"/>
              <w:left w:val="nil"/>
              <w:bottom w:val="nil"/>
              <w:right w:val="nil"/>
            </w:tcBorders>
            <w:vAlign w:val="bottom"/>
          </w:tcPr>
          <w:p w14:paraId="0AFA06CC" w14:textId="77777777" w:rsidR="00D36B9A" w:rsidRPr="001404CD" w:rsidRDefault="00D36B9A" w:rsidP="007A29A6">
            <w:pPr>
              <w:pStyle w:val="Tabletext"/>
              <w:tabs>
                <w:tab w:val="decimal" w:pos="337"/>
              </w:tabs>
            </w:pPr>
            <w:r>
              <w:rPr>
                <w:rFonts w:cs="Arial"/>
                <w:color w:val="000000"/>
                <w:szCs w:val="16"/>
              </w:rPr>
              <w:t>2.2</w:t>
            </w:r>
          </w:p>
        </w:tc>
        <w:tc>
          <w:tcPr>
            <w:tcW w:w="896" w:type="dxa"/>
            <w:tcBorders>
              <w:top w:val="nil"/>
              <w:left w:val="nil"/>
              <w:bottom w:val="nil"/>
            </w:tcBorders>
            <w:vAlign w:val="bottom"/>
          </w:tcPr>
          <w:p w14:paraId="34E36B7E" w14:textId="77777777" w:rsidR="00D36B9A" w:rsidRPr="001404CD" w:rsidRDefault="00D36B9A" w:rsidP="007A29A6">
            <w:pPr>
              <w:pStyle w:val="Tabletext"/>
              <w:tabs>
                <w:tab w:val="decimal" w:pos="359"/>
              </w:tabs>
            </w:pPr>
            <w:r>
              <w:rPr>
                <w:rFonts w:cs="Arial"/>
                <w:color w:val="000000"/>
                <w:szCs w:val="16"/>
              </w:rPr>
              <w:t>77.1</w:t>
            </w:r>
          </w:p>
        </w:tc>
      </w:tr>
      <w:tr w:rsidR="00D36B9A" w14:paraId="15102BC1" w14:textId="77777777" w:rsidTr="00D36B9A">
        <w:tc>
          <w:tcPr>
            <w:tcW w:w="2223" w:type="dxa"/>
            <w:tcBorders>
              <w:top w:val="nil"/>
              <w:bottom w:val="nil"/>
              <w:right w:val="nil"/>
            </w:tcBorders>
            <w:vAlign w:val="bottom"/>
          </w:tcPr>
          <w:p w14:paraId="6DF55F74" w14:textId="77777777" w:rsidR="00D36B9A" w:rsidRPr="00927CBF" w:rsidRDefault="00D36B9A" w:rsidP="00D36B9A">
            <w:pPr>
              <w:pStyle w:val="Tabletext"/>
            </w:pPr>
            <w:r w:rsidRPr="00D6011A">
              <w:t xml:space="preserve">Prison </w:t>
            </w:r>
            <w:r>
              <w:t>&amp;</w:t>
            </w:r>
            <w:r w:rsidRPr="00D6011A">
              <w:t xml:space="preserve"> Security Officers</w:t>
            </w:r>
          </w:p>
        </w:tc>
        <w:tc>
          <w:tcPr>
            <w:tcW w:w="842" w:type="dxa"/>
            <w:tcBorders>
              <w:top w:val="nil"/>
              <w:left w:val="nil"/>
              <w:bottom w:val="nil"/>
              <w:right w:val="nil"/>
            </w:tcBorders>
            <w:vAlign w:val="bottom"/>
          </w:tcPr>
          <w:p w14:paraId="795BD7A1" w14:textId="77777777" w:rsidR="00D36B9A" w:rsidRPr="001404CD" w:rsidRDefault="00D36B9A" w:rsidP="007A29A6">
            <w:pPr>
              <w:pStyle w:val="Tabletext"/>
              <w:tabs>
                <w:tab w:val="decimal" w:pos="365"/>
              </w:tabs>
            </w:pPr>
            <w:r>
              <w:rPr>
                <w:rFonts w:cs="Arial"/>
                <w:color w:val="000000"/>
                <w:szCs w:val="16"/>
              </w:rPr>
              <w:t>4.0</w:t>
            </w:r>
          </w:p>
        </w:tc>
        <w:tc>
          <w:tcPr>
            <w:tcW w:w="842" w:type="dxa"/>
            <w:tcBorders>
              <w:top w:val="nil"/>
              <w:left w:val="nil"/>
              <w:bottom w:val="nil"/>
              <w:right w:val="nil"/>
            </w:tcBorders>
            <w:vAlign w:val="bottom"/>
          </w:tcPr>
          <w:p w14:paraId="536C2A4E" w14:textId="77777777" w:rsidR="00D36B9A" w:rsidRPr="001404CD" w:rsidRDefault="00D36B9A" w:rsidP="007A29A6">
            <w:pPr>
              <w:pStyle w:val="Tabletext"/>
              <w:tabs>
                <w:tab w:val="decimal" w:pos="365"/>
              </w:tabs>
            </w:pPr>
            <w:r>
              <w:rPr>
                <w:rFonts w:cs="Arial"/>
                <w:color w:val="000000"/>
                <w:szCs w:val="16"/>
              </w:rPr>
              <w:t>7.6</w:t>
            </w:r>
          </w:p>
        </w:tc>
        <w:tc>
          <w:tcPr>
            <w:tcW w:w="896" w:type="dxa"/>
            <w:tcBorders>
              <w:top w:val="nil"/>
              <w:left w:val="nil"/>
              <w:bottom w:val="nil"/>
              <w:right w:val="nil"/>
            </w:tcBorders>
            <w:vAlign w:val="bottom"/>
          </w:tcPr>
          <w:p w14:paraId="779FE50C" w14:textId="77777777" w:rsidR="00D36B9A" w:rsidRPr="001404CD" w:rsidRDefault="00D36B9A" w:rsidP="007A29A6">
            <w:pPr>
              <w:pStyle w:val="Tabletext"/>
              <w:tabs>
                <w:tab w:val="decimal" w:pos="365"/>
              </w:tabs>
            </w:pPr>
            <w:r>
              <w:rPr>
                <w:rFonts w:cs="Arial"/>
                <w:color w:val="000000"/>
                <w:szCs w:val="16"/>
              </w:rPr>
              <w:t>11.6</w:t>
            </w:r>
          </w:p>
        </w:tc>
        <w:tc>
          <w:tcPr>
            <w:tcW w:w="841" w:type="dxa"/>
            <w:tcBorders>
              <w:top w:val="nil"/>
              <w:left w:val="nil"/>
              <w:bottom w:val="nil"/>
            </w:tcBorders>
            <w:vAlign w:val="bottom"/>
          </w:tcPr>
          <w:p w14:paraId="4C230115" w14:textId="77777777" w:rsidR="00D36B9A" w:rsidRPr="001404CD" w:rsidRDefault="00D36B9A" w:rsidP="007A29A6">
            <w:pPr>
              <w:pStyle w:val="Tabletext"/>
              <w:tabs>
                <w:tab w:val="decimal" w:pos="337"/>
              </w:tabs>
            </w:pPr>
            <w:r>
              <w:rPr>
                <w:rFonts w:cs="Arial"/>
                <w:color w:val="000000"/>
                <w:szCs w:val="16"/>
              </w:rPr>
              <w:t>0.5</w:t>
            </w:r>
          </w:p>
        </w:tc>
        <w:tc>
          <w:tcPr>
            <w:tcW w:w="841" w:type="dxa"/>
            <w:tcBorders>
              <w:top w:val="nil"/>
              <w:left w:val="nil"/>
              <w:bottom w:val="nil"/>
            </w:tcBorders>
            <w:vAlign w:val="bottom"/>
          </w:tcPr>
          <w:p w14:paraId="75ED690E" w14:textId="77777777" w:rsidR="00D36B9A" w:rsidRPr="001404CD" w:rsidRDefault="00D36B9A" w:rsidP="007A29A6">
            <w:pPr>
              <w:pStyle w:val="Tabletext"/>
              <w:tabs>
                <w:tab w:val="decimal" w:pos="337"/>
              </w:tabs>
            </w:pPr>
            <w:r>
              <w:rPr>
                <w:rFonts w:cs="Arial"/>
                <w:color w:val="000000"/>
                <w:szCs w:val="16"/>
              </w:rPr>
              <w:t>0.9</w:t>
            </w:r>
          </w:p>
        </w:tc>
        <w:tc>
          <w:tcPr>
            <w:tcW w:w="841" w:type="dxa"/>
            <w:tcBorders>
              <w:top w:val="nil"/>
              <w:left w:val="nil"/>
              <w:bottom w:val="nil"/>
              <w:right w:val="nil"/>
            </w:tcBorders>
            <w:vAlign w:val="bottom"/>
          </w:tcPr>
          <w:p w14:paraId="2FE4238A" w14:textId="77777777" w:rsidR="00D36B9A" w:rsidRPr="001404CD" w:rsidRDefault="00D36B9A" w:rsidP="007A29A6">
            <w:pPr>
              <w:pStyle w:val="Tabletext"/>
              <w:tabs>
                <w:tab w:val="decimal" w:pos="337"/>
              </w:tabs>
            </w:pPr>
            <w:r>
              <w:rPr>
                <w:rFonts w:cs="Arial"/>
                <w:color w:val="000000"/>
                <w:szCs w:val="16"/>
              </w:rPr>
              <w:t>1.5</w:t>
            </w:r>
          </w:p>
        </w:tc>
        <w:tc>
          <w:tcPr>
            <w:tcW w:w="896" w:type="dxa"/>
            <w:tcBorders>
              <w:top w:val="nil"/>
              <w:left w:val="nil"/>
              <w:bottom w:val="nil"/>
            </w:tcBorders>
            <w:vAlign w:val="bottom"/>
          </w:tcPr>
          <w:p w14:paraId="5E343CDF" w14:textId="77777777" w:rsidR="00D36B9A" w:rsidRPr="001404CD" w:rsidRDefault="00D36B9A" w:rsidP="007A29A6">
            <w:pPr>
              <w:pStyle w:val="Tabletext"/>
              <w:tabs>
                <w:tab w:val="decimal" w:pos="359"/>
              </w:tabs>
            </w:pPr>
            <w:r>
              <w:rPr>
                <w:rFonts w:cs="Arial"/>
                <w:color w:val="000000"/>
                <w:szCs w:val="16"/>
              </w:rPr>
              <w:t>65.3</w:t>
            </w:r>
          </w:p>
        </w:tc>
      </w:tr>
      <w:tr w:rsidR="00D36B9A" w14:paraId="3111BDCB" w14:textId="77777777" w:rsidTr="00D36B9A">
        <w:tc>
          <w:tcPr>
            <w:tcW w:w="2223" w:type="dxa"/>
            <w:tcBorders>
              <w:top w:val="nil"/>
              <w:bottom w:val="nil"/>
              <w:right w:val="nil"/>
            </w:tcBorders>
            <w:vAlign w:val="bottom"/>
          </w:tcPr>
          <w:p w14:paraId="286B3E71" w14:textId="77777777" w:rsidR="00D36B9A" w:rsidRPr="00927CBF" w:rsidRDefault="00D36B9A" w:rsidP="00D36B9A">
            <w:pPr>
              <w:pStyle w:val="Tabletext"/>
            </w:pPr>
            <w:r w:rsidRPr="00D6011A">
              <w:t xml:space="preserve">Personal Service </w:t>
            </w:r>
            <w:r>
              <w:t>&amp; Travel</w:t>
            </w:r>
          </w:p>
        </w:tc>
        <w:tc>
          <w:tcPr>
            <w:tcW w:w="842" w:type="dxa"/>
            <w:tcBorders>
              <w:top w:val="nil"/>
              <w:left w:val="nil"/>
              <w:bottom w:val="nil"/>
              <w:right w:val="nil"/>
            </w:tcBorders>
            <w:vAlign w:val="bottom"/>
          </w:tcPr>
          <w:p w14:paraId="354738C9" w14:textId="77777777" w:rsidR="00D36B9A" w:rsidRPr="001404CD" w:rsidRDefault="00D36B9A" w:rsidP="007A29A6">
            <w:pPr>
              <w:pStyle w:val="Tabletext"/>
              <w:tabs>
                <w:tab w:val="decimal" w:pos="365"/>
              </w:tabs>
            </w:pPr>
            <w:r>
              <w:rPr>
                <w:rFonts w:cs="Arial"/>
                <w:color w:val="000000"/>
                <w:szCs w:val="16"/>
              </w:rPr>
              <w:t>19.0</w:t>
            </w:r>
          </w:p>
        </w:tc>
        <w:tc>
          <w:tcPr>
            <w:tcW w:w="842" w:type="dxa"/>
            <w:tcBorders>
              <w:top w:val="nil"/>
              <w:left w:val="nil"/>
              <w:bottom w:val="nil"/>
              <w:right w:val="nil"/>
            </w:tcBorders>
            <w:vAlign w:val="bottom"/>
          </w:tcPr>
          <w:p w14:paraId="085A58A8" w14:textId="77777777" w:rsidR="00D36B9A" w:rsidRPr="001404CD" w:rsidRDefault="00D36B9A" w:rsidP="007A29A6">
            <w:pPr>
              <w:pStyle w:val="Tabletext"/>
              <w:tabs>
                <w:tab w:val="decimal" w:pos="365"/>
              </w:tabs>
            </w:pPr>
            <w:r>
              <w:rPr>
                <w:rFonts w:cs="Arial"/>
                <w:color w:val="000000"/>
                <w:szCs w:val="16"/>
              </w:rPr>
              <w:t>13.2</w:t>
            </w:r>
          </w:p>
        </w:tc>
        <w:tc>
          <w:tcPr>
            <w:tcW w:w="896" w:type="dxa"/>
            <w:tcBorders>
              <w:top w:val="nil"/>
              <w:left w:val="nil"/>
              <w:bottom w:val="nil"/>
              <w:right w:val="nil"/>
            </w:tcBorders>
            <w:vAlign w:val="bottom"/>
          </w:tcPr>
          <w:p w14:paraId="0D07CC26" w14:textId="77777777" w:rsidR="00D36B9A" w:rsidRPr="001404CD" w:rsidRDefault="00D36B9A" w:rsidP="007A29A6">
            <w:pPr>
              <w:pStyle w:val="Tabletext"/>
              <w:tabs>
                <w:tab w:val="decimal" w:pos="365"/>
              </w:tabs>
            </w:pPr>
            <w:r>
              <w:rPr>
                <w:rFonts w:cs="Arial"/>
                <w:color w:val="000000"/>
                <w:szCs w:val="16"/>
              </w:rPr>
              <w:t>32.2</w:t>
            </w:r>
          </w:p>
        </w:tc>
        <w:tc>
          <w:tcPr>
            <w:tcW w:w="841" w:type="dxa"/>
            <w:tcBorders>
              <w:top w:val="nil"/>
              <w:left w:val="nil"/>
              <w:bottom w:val="nil"/>
            </w:tcBorders>
            <w:vAlign w:val="bottom"/>
          </w:tcPr>
          <w:p w14:paraId="7F2F7A3C" w14:textId="77777777" w:rsidR="00D36B9A" w:rsidRPr="001404CD" w:rsidRDefault="00D36B9A" w:rsidP="007A29A6">
            <w:pPr>
              <w:pStyle w:val="Tabletext"/>
              <w:tabs>
                <w:tab w:val="decimal" w:pos="337"/>
              </w:tabs>
            </w:pPr>
            <w:r>
              <w:rPr>
                <w:rFonts w:cs="Arial"/>
                <w:color w:val="000000"/>
                <w:szCs w:val="16"/>
              </w:rPr>
              <w:t>2.4</w:t>
            </w:r>
          </w:p>
        </w:tc>
        <w:tc>
          <w:tcPr>
            <w:tcW w:w="841" w:type="dxa"/>
            <w:tcBorders>
              <w:top w:val="nil"/>
              <w:left w:val="nil"/>
              <w:bottom w:val="nil"/>
            </w:tcBorders>
            <w:vAlign w:val="bottom"/>
          </w:tcPr>
          <w:p w14:paraId="5B7144FC" w14:textId="77777777" w:rsidR="00D36B9A" w:rsidRPr="001404CD" w:rsidRDefault="00D36B9A" w:rsidP="007A29A6">
            <w:pPr>
              <w:pStyle w:val="Tabletext"/>
              <w:tabs>
                <w:tab w:val="decimal" w:pos="337"/>
              </w:tabs>
            </w:pPr>
            <w:r>
              <w:rPr>
                <w:rFonts w:cs="Arial"/>
                <w:color w:val="000000"/>
                <w:szCs w:val="16"/>
              </w:rPr>
              <w:t>1.7</w:t>
            </w:r>
          </w:p>
        </w:tc>
        <w:tc>
          <w:tcPr>
            <w:tcW w:w="841" w:type="dxa"/>
            <w:tcBorders>
              <w:top w:val="nil"/>
              <w:left w:val="nil"/>
              <w:bottom w:val="nil"/>
              <w:right w:val="nil"/>
            </w:tcBorders>
            <w:vAlign w:val="bottom"/>
          </w:tcPr>
          <w:p w14:paraId="237054AF" w14:textId="77777777" w:rsidR="00D36B9A" w:rsidRPr="001404CD" w:rsidRDefault="00D36B9A" w:rsidP="007A29A6">
            <w:pPr>
              <w:pStyle w:val="Tabletext"/>
              <w:tabs>
                <w:tab w:val="decimal" w:pos="337"/>
              </w:tabs>
            </w:pPr>
            <w:r>
              <w:rPr>
                <w:rFonts w:cs="Arial"/>
                <w:color w:val="000000"/>
                <w:szCs w:val="16"/>
              </w:rPr>
              <w:t>4.0</w:t>
            </w:r>
          </w:p>
        </w:tc>
        <w:tc>
          <w:tcPr>
            <w:tcW w:w="896" w:type="dxa"/>
            <w:tcBorders>
              <w:top w:val="nil"/>
              <w:left w:val="nil"/>
              <w:bottom w:val="nil"/>
            </w:tcBorders>
            <w:vAlign w:val="bottom"/>
          </w:tcPr>
          <w:p w14:paraId="276D8EF3" w14:textId="77777777" w:rsidR="00D36B9A" w:rsidRPr="001404CD" w:rsidRDefault="00D36B9A" w:rsidP="007A29A6">
            <w:pPr>
              <w:pStyle w:val="Tabletext"/>
              <w:tabs>
                <w:tab w:val="decimal" w:pos="359"/>
              </w:tabs>
            </w:pPr>
            <w:r>
              <w:rPr>
                <w:rFonts w:cs="Arial"/>
                <w:color w:val="000000"/>
                <w:szCs w:val="16"/>
              </w:rPr>
              <w:t>41.0</w:t>
            </w:r>
          </w:p>
        </w:tc>
      </w:tr>
      <w:tr w:rsidR="00D36B9A" w14:paraId="6E9B795C" w14:textId="77777777" w:rsidTr="00D36B9A">
        <w:tc>
          <w:tcPr>
            <w:tcW w:w="2223" w:type="dxa"/>
            <w:tcBorders>
              <w:top w:val="nil"/>
              <w:bottom w:val="nil"/>
              <w:right w:val="nil"/>
            </w:tcBorders>
            <w:vAlign w:val="bottom"/>
          </w:tcPr>
          <w:p w14:paraId="10AAF375" w14:textId="77777777" w:rsidR="00D36B9A" w:rsidRPr="00927CBF" w:rsidRDefault="00D36B9A" w:rsidP="00D36B9A">
            <w:pPr>
              <w:pStyle w:val="Tabletext"/>
            </w:pPr>
            <w:r w:rsidRPr="00D6011A">
              <w:t xml:space="preserve">Sports </w:t>
            </w:r>
            <w:r>
              <w:t>&amp; Fitness</w:t>
            </w:r>
          </w:p>
        </w:tc>
        <w:tc>
          <w:tcPr>
            <w:tcW w:w="842" w:type="dxa"/>
            <w:tcBorders>
              <w:top w:val="nil"/>
              <w:left w:val="nil"/>
              <w:bottom w:val="nil"/>
              <w:right w:val="nil"/>
            </w:tcBorders>
            <w:vAlign w:val="bottom"/>
          </w:tcPr>
          <w:p w14:paraId="094A99C3" w14:textId="77777777" w:rsidR="00D36B9A" w:rsidRPr="001404CD" w:rsidRDefault="00D36B9A" w:rsidP="007A29A6">
            <w:pPr>
              <w:pStyle w:val="Tabletext"/>
              <w:tabs>
                <w:tab w:val="decimal" w:pos="365"/>
              </w:tabs>
            </w:pPr>
            <w:r>
              <w:rPr>
                <w:rFonts w:cs="Arial"/>
                <w:color w:val="000000"/>
                <w:szCs w:val="16"/>
              </w:rPr>
              <w:t>13.6</w:t>
            </w:r>
          </w:p>
        </w:tc>
        <w:tc>
          <w:tcPr>
            <w:tcW w:w="842" w:type="dxa"/>
            <w:tcBorders>
              <w:top w:val="nil"/>
              <w:left w:val="nil"/>
              <w:bottom w:val="nil"/>
              <w:right w:val="nil"/>
            </w:tcBorders>
            <w:vAlign w:val="bottom"/>
          </w:tcPr>
          <w:p w14:paraId="0DF9818B" w14:textId="77777777" w:rsidR="00D36B9A" w:rsidRPr="001404CD" w:rsidRDefault="00D36B9A" w:rsidP="007A29A6">
            <w:pPr>
              <w:pStyle w:val="Tabletext"/>
              <w:tabs>
                <w:tab w:val="decimal" w:pos="365"/>
              </w:tabs>
            </w:pPr>
            <w:r>
              <w:rPr>
                <w:rFonts w:cs="Arial"/>
                <w:color w:val="000000"/>
                <w:szCs w:val="16"/>
              </w:rPr>
              <w:t>15.1</w:t>
            </w:r>
          </w:p>
        </w:tc>
        <w:tc>
          <w:tcPr>
            <w:tcW w:w="896" w:type="dxa"/>
            <w:tcBorders>
              <w:top w:val="nil"/>
              <w:left w:val="nil"/>
              <w:bottom w:val="nil"/>
              <w:right w:val="nil"/>
            </w:tcBorders>
            <w:vAlign w:val="bottom"/>
          </w:tcPr>
          <w:p w14:paraId="37EB71B6" w14:textId="77777777" w:rsidR="00D36B9A" w:rsidRPr="001404CD" w:rsidRDefault="00D36B9A" w:rsidP="007A29A6">
            <w:pPr>
              <w:pStyle w:val="Tabletext"/>
              <w:tabs>
                <w:tab w:val="decimal" w:pos="365"/>
              </w:tabs>
            </w:pPr>
            <w:r>
              <w:rPr>
                <w:rFonts w:cs="Arial"/>
                <w:color w:val="000000"/>
                <w:szCs w:val="16"/>
              </w:rPr>
              <w:t>28.7</w:t>
            </w:r>
          </w:p>
        </w:tc>
        <w:tc>
          <w:tcPr>
            <w:tcW w:w="841" w:type="dxa"/>
            <w:tcBorders>
              <w:top w:val="nil"/>
              <w:left w:val="nil"/>
              <w:bottom w:val="nil"/>
            </w:tcBorders>
            <w:vAlign w:val="bottom"/>
          </w:tcPr>
          <w:p w14:paraId="5E762024" w14:textId="77777777" w:rsidR="00D36B9A" w:rsidRPr="001404CD" w:rsidRDefault="00D36B9A" w:rsidP="007A29A6">
            <w:pPr>
              <w:pStyle w:val="Tabletext"/>
              <w:tabs>
                <w:tab w:val="decimal" w:pos="337"/>
              </w:tabs>
            </w:pPr>
            <w:r>
              <w:rPr>
                <w:rFonts w:cs="Arial"/>
                <w:color w:val="000000"/>
                <w:szCs w:val="16"/>
              </w:rPr>
              <w:t>1.7</w:t>
            </w:r>
          </w:p>
        </w:tc>
        <w:tc>
          <w:tcPr>
            <w:tcW w:w="841" w:type="dxa"/>
            <w:tcBorders>
              <w:top w:val="nil"/>
              <w:left w:val="nil"/>
              <w:bottom w:val="nil"/>
            </w:tcBorders>
            <w:vAlign w:val="bottom"/>
          </w:tcPr>
          <w:p w14:paraId="74BBFACA" w14:textId="77777777" w:rsidR="00D36B9A" w:rsidRPr="001404CD" w:rsidRDefault="00D36B9A" w:rsidP="007A29A6">
            <w:pPr>
              <w:pStyle w:val="Tabletext"/>
              <w:tabs>
                <w:tab w:val="decimal" w:pos="337"/>
              </w:tabs>
            </w:pPr>
            <w:r>
              <w:rPr>
                <w:rFonts w:cs="Arial"/>
                <w:color w:val="000000"/>
                <w:szCs w:val="16"/>
              </w:rPr>
              <w:t>1.9</w:t>
            </w:r>
          </w:p>
        </w:tc>
        <w:tc>
          <w:tcPr>
            <w:tcW w:w="841" w:type="dxa"/>
            <w:tcBorders>
              <w:top w:val="nil"/>
              <w:left w:val="nil"/>
              <w:bottom w:val="nil"/>
              <w:right w:val="nil"/>
            </w:tcBorders>
            <w:vAlign w:val="bottom"/>
          </w:tcPr>
          <w:p w14:paraId="6A90FEEE" w14:textId="77777777" w:rsidR="00D36B9A" w:rsidRPr="001404CD" w:rsidRDefault="00D36B9A" w:rsidP="007A29A6">
            <w:pPr>
              <w:pStyle w:val="Tabletext"/>
              <w:tabs>
                <w:tab w:val="decimal" w:pos="337"/>
              </w:tabs>
            </w:pPr>
            <w:r>
              <w:rPr>
                <w:rFonts w:cs="Arial"/>
                <w:color w:val="000000"/>
                <w:szCs w:val="16"/>
              </w:rPr>
              <w:t>3.6</w:t>
            </w:r>
          </w:p>
        </w:tc>
        <w:tc>
          <w:tcPr>
            <w:tcW w:w="896" w:type="dxa"/>
            <w:tcBorders>
              <w:top w:val="nil"/>
              <w:left w:val="nil"/>
              <w:bottom w:val="nil"/>
            </w:tcBorders>
            <w:vAlign w:val="bottom"/>
          </w:tcPr>
          <w:p w14:paraId="5790F1DC" w14:textId="77777777" w:rsidR="00D36B9A" w:rsidRPr="001404CD" w:rsidRDefault="00D36B9A" w:rsidP="007A29A6">
            <w:pPr>
              <w:pStyle w:val="Tabletext"/>
              <w:tabs>
                <w:tab w:val="decimal" w:pos="359"/>
              </w:tabs>
            </w:pPr>
            <w:r>
              <w:rPr>
                <w:rFonts w:cs="Arial"/>
                <w:color w:val="000000"/>
                <w:szCs w:val="16"/>
              </w:rPr>
              <w:t>52.6</w:t>
            </w:r>
          </w:p>
        </w:tc>
      </w:tr>
      <w:tr w:rsidR="00D36B9A" w14:paraId="52A994CB" w14:textId="77777777" w:rsidTr="00D36B9A">
        <w:tc>
          <w:tcPr>
            <w:tcW w:w="2223" w:type="dxa"/>
            <w:tcBorders>
              <w:top w:val="nil"/>
              <w:bottom w:val="nil"/>
              <w:right w:val="nil"/>
            </w:tcBorders>
            <w:vAlign w:val="bottom"/>
          </w:tcPr>
          <w:p w14:paraId="5D8BA299" w14:textId="77777777" w:rsidR="000F36FC" w:rsidRPr="006A1480" w:rsidRDefault="000F36FC" w:rsidP="00D36B9A">
            <w:pPr>
              <w:pStyle w:val="Tabletext"/>
              <w:rPr>
                <w:b/>
              </w:rPr>
            </w:pPr>
            <w:r w:rsidRPr="006A1480">
              <w:rPr>
                <w:b/>
              </w:rPr>
              <w:t>Clerical and Administrative Workers</w:t>
            </w:r>
          </w:p>
          <w:p w14:paraId="50E9C23D" w14:textId="77777777" w:rsidR="00D36B9A" w:rsidRPr="00927CBF" w:rsidRDefault="00D36B9A" w:rsidP="00D36B9A">
            <w:pPr>
              <w:pStyle w:val="Tabletext"/>
            </w:pPr>
            <w:r>
              <w:t>Contract, Prog.</w:t>
            </w:r>
            <w:r w:rsidRPr="00D6011A">
              <w:t xml:space="preserve"> </w:t>
            </w:r>
            <w:r w:rsidR="002871C9">
              <w:br/>
            </w:r>
            <w:r>
              <w:t>&amp; Project Admin.</w:t>
            </w:r>
          </w:p>
        </w:tc>
        <w:tc>
          <w:tcPr>
            <w:tcW w:w="842" w:type="dxa"/>
            <w:tcBorders>
              <w:top w:val="nil"/>
              <w:left w:val="nil"/>
              <w:bottom w:val="nil"/>
              <w:right w:val="nil"/>
            </w:tcBorders>
            <w:vAlign w:val="bottom"/>
          </w:tcPr>
          <w:p w14:paraId="32CD8543" w14:textId="77777777" w:rsidR="00D36B9A" w:rsidRPr="001404CD" w:rsidRDefault="00D36B9A" w:rsidP="007A29A6">
            <w:pPr>
              <w:pStyle w:val="Tabletext"/>
              <w:tabs>
                <w:tab w:val="decimal" w:pos="365"/>
              </w:tabs>
            </w:pPr>
            <w:r>
              <w:rPr>
                <w:rFonts w:cs="Arial"/>
                <w:color w:val="000000"/>
                <w:szCs w:val="16"/>
              </w:rPr>
              <w:t>20.7</w:t>
            </w:r>
          </w:p>
        </w:tc>
        <w:tc>
          <w:tcPr>
            <w:tcW w:w="842" w:type="dxa"/>
            <w:tcBorders>
              <w:top w:val="nil"/>
              <w:left w:val="nil"/>
              <w:bottom w:val="nil"/>
              <w:right w:val="nil"/>
            </w:tcBorders>
            <w:vAlign w:val="bottom"/>
          </w:tcPr>
          <w:p w14:paraId="117E32C9" w14:textId="77777777" w:rsidR="00D36B9A" w:rsidRPr="001404CD" w:rsidRDefault="00D36B9A" w:rsidP="007A29A6">
            <w:pPr>
              <w:pStyle w:val="Tabletext"/>
              <w:tabs>
                <w:tab w:val="decimal" w:pos="365"/>
              </w:tabs>
            </w:pPr>
            <w:r>
              <w:rPr>
                <w:rFonts w:cs="Arial"/>
                <w:color w:val="000000"/>
                <w:szCs w:val="16"/>
              </w:rPr>
              <w:t>18.3</w:t>
            </w:r>
          </w:p>
        </w:tc>
        <w:tc>
          <w:tcPr>
            <w:tcW w:w="896" w:type="dxa"/>
            <w:tcBorders>
              <w:top w:val="nil"/>
              <w:left w:val="nil"/>
              <w:bottom w:val="nil"/>
              <w:right w:val="nil"/>
            </w:tcBorders>
            <w:vAlign w:val="bottom"/>
          </w:tcPr>
          <w:p w14:paraId="316EFB86" w14:textId="77777777" w:rsidR="00D36B9A" w:rsidRPr="001404CD" w:rsidRDefault="00D36B9A" w:rsidP="007A29A6">
            <w:pPr>
              <w:pStyle w:val="Tabletext"/>
              <w:tabs>
                <w:tab w:val="decimal" w:pos="365"/>
              </w:tabs>
            </w:pPr>
            <w:r>
              <w:rPr>
                <w:rFonts w:cs="Arial"/>
                <w:color w:val="000000"/>
                <w:szCs w:val="16"/>
              </w:rPr>
              <w:t>39.0</w:t>
            </w:r>
          </w:p>
        </w:tc>
        <w:tc>
          <w:tcPr>
            <w:tcW w:w="841" w:type="dxa"/>
            <w:tcBorders>
              <w:top w:val="nil"/>
              <w:left w:val="nil"/>
              <w:bottom w:val="nil"/>
            </w:tcBorders>
            <w:vAlign w:val="bottom"/>
          </w:tcPr>
          <w:p w14:paraId="09B4077E" w14:textId="77777777" w:rsidR="00D36B9A" w:rsidRPr="001404CD" w:rsidRDefault="00D36B9A" w:rsidP="007A29A6">
            <w:pPr>
              <w:pStyle w:val="Tabletext"/>
              <w:tabs>
                <w:tab w:val="decimal" w:pos="337"/>
              </w:tabs>
            </w:pPr>
            <w:r>
              <w:rPr>
                <w:rFonts w:cs="Arial"/>
                <w:color w:val="000000"/>
                <w:szCs w:val="16"/>
              </w:rPr>
              <w:t>2.6</w:t>
            </w:r>
          </w:p>
        </w:tc>
        <w:tc>
          <w:tcPr>
            <w:tcW w:w="841" w:type="dxa"/>
            <w:tcBorders>
              <w:top w:val="nil"/>
              <w:left w:val="nil"/>
              <w:bottom w:val="nil"/>
            </w:tcBorders>
            <w:vAlign w:val="bottom"/>
          </w:tcPr>
          <w:p w14:paraId="5A902F02" w14:textId="77777777" w:rsidR="00D36B9A" w:rsidRPr="001404CD" w:rsidRDefault="00D36B9A" w:rsidP="007A29A6">
            <w:pPr>
              <w:pStyle w:val="Tabletext"/>
              <w:tabs>
                <w:tab w:val="decimal" w:pos="337"/>
              </w:tabs>
            </w:pPr>
            <w:r>
              <w:rPr>
                <w:rFonts w:cs="Arial"/>
                <w:color w:val="000000"/>
                <w:szCs w:val="16"/>
              </w:rPr>
              <w:t>2.3</w:t>
            </w:r>
          </w:p>
        </w:tc>
        <w:tc>
          <w:tcPr>
            <w:tcW w:w="841" w:type="dxa"/>
            <w:tcBorders>
              <w:top w:val="nil"/>
              <w:left w:val="nil"/>
              <w:bottom w:val="nil"/>
              <w:right w:val="nil"/>
            </w:tcBorders>
            <w:vAlign w:val="bottom"/>
          </w:tcPr>
          <w:p w14:paraId="68684F71" w14:textId="77777777" w:rsidR="00D36B9A" w:rsidRPr="001404CD" w:rsidRDefault="00D36B9A" w:rsidP="007A29A6">
            <w:pPr>
              <w:pStyle w:val="Tabletext"/>
              <w:tabs>
                <w:tab w:val="decimal" w:pos="337"/>
              </w:tabs>
            </w:pPr>
            <w:r>
              <w:rPr>
                <w:rFonts w:cs="Arial"/>
                <w:color w:val="000000"/>
                <w:szCs w:val="16"/>
              </w:rPr>
              <w:t>4.9</w:t>
            </w:r>
          </w:p>
        </w:tc>
        <w:tc>
          <w:tcPr>
            <w:tcW w:w="896" w:type="dxa"/>
            <w:tcBorders>
              <w:top w:val="nil"/>
              <w:left w:val="nil"/>
              <w:bottom w:val="nil"/>
            </w:tcBorders>
            <w:vAlign w:val="bottom"/>
          </w:tcPr>
          <w:p w14:paraId="04BC9B97" w14:textId="77777777" w:rsidR="00D36B9A" w:rsidRPr="001404CD" w:rsidRDefault="00D36B9A" w:rsidP="007A29A6">
            <w:pPr>
              <w:pStyle w:val="Tabletext"/>
              <w:tabs>
                <w:tab w:val="decimal" w:pos="359"/>
              </w:tabs>
            </w:pPr>
            <w:r>
              <w:rPr>
                <w:rFonts w:cs="Arial"/>
                <w:color w:val="000000"/>
                <w:szCs w:val="16"/>
              </w:rPr>
              <w:t>47.0</w:t>
            </w:r>
          </w:p>
        </w:tc>
      </w:tr>
      <w:tr w:rsidR="00D36B9A" w14:paraId="19901EC4" w14:textId="77777777" w:rsidTr="00D36B9A">
        <w:tc>
          <w:tcPr>
            <w:tcW w:w="2223" w:type="dxa"/>
            <w:tcBorders>
              <w:top w:val="nil"/>
              <w:bottom w:val="nil"/>
              <w:right w:val="nil"/>
            </w:tcBorders>
            <w:vAlign w:val="bottom"/>
          </w:tcPr>
          <w:p w14:paraId="4EBE1EA4" w14:textId="77777777" w:rsidR="00D36B9A" w:rsidRPr="00927CBF" w:rsidRDefault="00D36B9A" w:rsidP="00D36B9A">
            <w:pPr>
              <w:pStyle w:val="Tabletext"/>
            </w:pPr>
            <w:r w:rsidRPr="00D6011A">
              <w:t xml:space="preserve">Office </w:t>
            </w:r>
            <w:r>
              <w:t>&amp;</w:t>
            </w:r>
            <w:r w:rsidRPr="00D6011A">
              <w:t xml:space="preserve"> Practice Managers</w:t>
            </w:r>
          </w:p>
        </w:tc>
        <w:tc>
          <w:tcPr>
            <w:tcW w:w="842" w:type="dxa"/>
            <w:tcBorders>
              <w:top w:val="nil"/>
              <w:left w:val="nil"/>
              <w:bottom w:val="nil"/>
              <w:right w:val="nil"/>
            </w:tcBorders>
            <w:vAlign w:val="bottom"/>
          </w:tcPr>
          <w:p w14:paraId="6EAA4CD2" w14:textId="77777777" w:rsidR="00D36B9A" w:rsidRPr="001404CD" w:rsidRDefault="00D36B9A" w:rsidP="007A29A6">
            <w:pPr>
              <w:pStyle w:val="Tabletext"/>
              <w:tabs>
                <w:tab w:val="decimal" w:pos="365"/>
              </w:tabs>
            </w:pPr>
            <w:r>
              <w:rPr>
                <w:rFonts w:cs="Arial"/>
                <w:color w:val="000000"/>
                <w:szCs w:val="16"/>
              </w:rPr>
              <w:t>25.2</w:t>
            </w:r>
          </w:p>
        </w:tc>
        <w:tc>
          <w:tcPr>
            <w:tcW w:w="842" w:type="dxa"/>
            <w:tcBorders>
              <w:top w:val="nil"/>
              <w:left w:val="nil"/>
              <w:bottom w:val="nil"/>
              <w:right w:val="nil"/>
            </w:tcBorders>
            <w:vAlign w:val="bottom"/>
          </w:tcPr>
          <w:p w14:paraId="16520CED" w14:textId="77777777" w:rsidR="00D36B9A" w:rsidRPr="001404CD" w:rsidRDefault="00D36B9A" w:rsidP="007A29A6">
            <w:pPr>
              <w:pStyle w:val="Tabletext"/>
              <w:tabs>
                <w:tab w:val="decimal" w:pos="365"/>
              </w:tabs>
            </w:pPr>
            <w:r>
              <w:rPr>
                <w:rFonts w:cs="Arial"/>
                <w:color w:val="000000"/>
                <w:szCs w:val="16"/>
              </w:rPr>
              <w:t>26.7</w:t>
            </w:r>
          </w:p>
        </w:tc>
        <w:tc>
          <w:tcPr>
            <w:tcW w:w="896" w:type="dxa"/>
            <w:tcBorders>
              <w:top w:val="nil"/>
              <w:left w:val="nil"/>
              <w:bottom w:val="nil"/>
              <w:right w:val="nil"/>
            </w:tcBorders>
            <w:vAlign w:val="bottom"/>
          </w:tcPr>
          <w:p w14:paraId="64C6A4A8" w14:textId="77777777" w:rsidR="00D36B9A" w:rsidRPr="001404CD" w:rsidRDefault="00D36B9A" w:rsidP="007A29A6">
            <w:pPr>
              <w:pStyle w:val="Tabletext"/>
              <w:tabs>
                <w:tab w:val="decimal" w:pos="365"/>
              </w:tabs>
            </w:pPr>
            <w:r>
              <w:rPr>
                <w:rFonts w:cs="Arial"/>
                <w:color w:val="000000"/>
                <w:szCs w:val="16"/>
              </w:rPr>
              <w:t>51.9</w:t>
            </w:r>
          </w:p>
        </w:tc>
        <w:tc>
          <w:tcPr>
            <w:tcW w:w="841" w:type="dxa"/>
            <w:tcBorders>
              <w:top w:val="nil"/>
              <w:left w:val="nil"/>
              <w:bottom w:val="nil"/>
            </w:tcBorders>
            <w:vAlign w:val="bottom"/>
          </w:tcPr>
          <w:p w14:paraId="33A7A297" w14:textId="77777777" w:rsidR="00D36B9A" w:rsidRPr="001404CD" w:rsidRDefault="00D36B9A" w:rsidP="007A29A6">
            <w:pPr>
              <w:pStyle w:val="Tabletext"/>
              <w:tabs>
                <w:tab w:val="decimal" w:pos="337"/>
              </w:tabs>
            </w:pPr>
            <w:r>
              <w:rPr>
                <w:rFonts w:cs="Arial"/>
                <w:color w:val="000000"/>
                <w:szCs w:val="16"/>
              </w:rPr>
              <w:t>3.2</w:t>
            </w:r>
          </w:p>
        </w:tc>
        <w:tc>
          <w:tcPr>
            <w:tcW w:w="841" w:type="dxa"/>
            <w:tcBorders>
              <w:top w:val="nil"/>
              <w:left w:val="nil"/>
              <w:bottom w:val="nil"/>
            </w:tcBorders>
            <w:vAlign w:val="bottom"/>
          </w:tcPr>
          <w:p w14:paraId="4115415D" w14:textId="77777777" w:rsidR="00D36B9A" w:rsidRPr="001404CD" w:rsidRDefault="00D36B9A" w:rsidP="007A29A6">
            <w:pPr>
              <w:pStyle w:val="Tabletext"/>
              <w:tabs>
                <w:tab w:val="decimal" w:pos="337"/>
              </w:tabs>
            </w:pPr>
            <w:r>
              <w:rPr>
                <w:rFonts w:cs="Arial"/>
                <w:color w:val="000000"/>
                <w:szCs w:val="16"/>
              </w:rPr>
              <w:t>3.3</w:t>
            </w:r>
          </w:p>
        </w:tc>
        <w:tc>
          <w:tcPr>
            <w:tcW w:w="841" w:type="dxa"/>
            <w:tcBorders>
              <w:top w:val="nil"/>
              <w:left w:val="nil"/>
              <w:bottom w:val="nil"/>
              <w:right w:val="nil"/>
            </w:tcBorders>
            <w:vAlign w:val="bottom"/>
          </w:tcPr>
          <w:p w14:paraId="677963B3" w14:textId="77777777" w:rsidR="00D36B9A" w:rsidRPr="001404CD" w:rsidRDefault="00D36B9A" w:rsidP="007A29A6">
            <w:pPr>
              <w:pStyle w:val="Tabletext"/>
              <w:tabs>
                <w:tab w:val="decimal" w:pos="337"/>
              </w:tabs>
            </w:pPr>
            <w:r>
              <w:rPr>
                <w:rFonts w:cs="Arial"/>
                <w:color w:val="000000"/>
                <w:szCs w:val="16"/>
              </w:rPr>
              <w:t>6.5</w:t>
            </w:r>
          </w:p>
        </w:tc>
        <w:tc>
          <w:tcPr>
            <w:tcW w:w="896" w:type="dxa"/>
            <w:tcBorders>
              <w:top w:val="nil"/>
              <w:left w:val="nil"/>
              <w:bottom w:val="nil"/>
            </w:tcBorders>
            <w:vAlign w:val="bottom"/>
          </w:tcPr>
          <w:p w14:paraId="36F2BED7" w14:textId="77777777" w:rsidR="00D36B9A" w:rsidRPr="001404CD" w:rsidRDefault="00D36B9A" w:rsidP="007A29A6">
            <w:pPr>
              <w:pStyle w:val="Tabletext"/>
              <w:tabs>
                <w:tab w:val="decimal" w:pos="359"/>
              </w:tabs>
            </w:pPr>
            <w:r>
              <w:rPr>
                <w:rFonts w:cs="Arial"/>
                <w:color w:val="000000"/>
                <w:szCs w:val="16"/>
              </w:rPr>
              <w:t>51.4</w:t>
            </w:r>
          </w:p>
        </w:tc>
      </w:tr>
      <w:tr w:rsidR="00D36B9A" w14:paraId="5905B54E" w14:textId="77777777" w:rsidTr="00814747">
        <w:tc>
          <w:tcPr>
            <w:tcW w:w="2223" w:type="dxa"/>
            <w:tcBorders>
              <w:top w:val="nil"/>
              <w:bottom w:val="nil"/>
              <w:right w:val="nil"/>
            </w:tcBorders>
            <w:vAlign w:val="bottom"/>
          </w:tcPr>
          <w:p w14:paraId="48F904D1" w14:textId="77777777" w:rsidR="00D36B9A" w:rsidRPr="00927CBF" w:rsidRDefault="00D36B9A" w:rsidP="00D36B9A">
            <w:pPr>
              <w:pStyle w:val="Tabletext"/>
            </w:pPr>
            <w:r>
              <w:t>Pers.</w:t>
            </w:r>
            <w:r w:rsidRPr="00D6011A">
              <w:t xml:space="preserve"> Assistants </w:t>
            </w:r>
            <w:r>
              <w:t>&amp;</w:t>
            </w:r>
            <w:r w:rsidRPr="00D6011A">
              <w:t xml:space="preserve"> Secretaries</w:t>
            </w:r>
          </w:p>
        </w:tc>
        <w:tc>
          <w:tcPr>
            <w:tcW w:w="842" w:type="dxa"/>
            <w:tcBorders>
              <w:top w:val="nil"/>
              <w:left w:val="nil"/>
              <w:bottom w:val="nil"/>
              <w:right w:val="nil"/>
            </w:tcBorders>
            <w:vAlign w:val="bottom"/>
          </w:tcPr>
          <w:p w14:paraId="143AA7EF" w14:textId="77777777" w:rsidR="00D36B9A" w:rsidRPr="001404CD" w:rsidRDefault="00D36B9A" w:rsidP="007A29A6">
            <w:pPr>
              <w:pStyle w:val="Tabletext"/>
              <w:tabs>
                <w:tab w:val="decimal" w:pos="365"/>
              </w:tabs>
            </w:pPr>
            <w:r>
              <w:rPr>
                <w:rFonts w:cs="Arial"/>
                <w:color w:val="000000"/>
                <w:szCs w:val="16"/>
              </w:rPr>
              <w:t>15.9</w:t>
            </w:r>
          </w:p>
        </w:tc>
        <w:tc>
          <w:tcPr>
            <w:tcW w:w="842" w:type="dxa"/>
            <w:tcBorders>
              <w:top w:val="nil"/>
              <w:left w:val="nil"/>
              <w:bottom w:val="nil"/>
              <w:right w:val="nil"/>
            </w:tcBorders>
            <w:vAlign w:val="bottom"/>
          </w:tcPr>
          <w:p w14:paraId="294945C8" w14:textId="77777777" w:rsidR="00D36B9A" w:rsidRPr="001404CD" w:rsidRDefault="00D36B9A" w:rsidP="007A29A6">
            <w:pPr>
              <w:pStyle w:val="Tabletext"/>
              <w:tabs>
                <w:tab w:val="decimal" w:pos="365"/>
              </w:tabs>
            </w:pPr>
            <w:r>
              <w:rPr>
                <w:rFonts w:cs="Arial"/>
                <w:color w:val="000000"/>
                <w:szCs w:val="16"/>
              </w:rPr>
              <w:t>17.0</w:t>
            </w:r>
          </w:p>
        </w:tc>
        <w:tc>
          <w:tcPr>
            <w:tcW w:w="896" w:type="dxa"/>
            <w:tcBorders>
              <w:top w:val="nil"/>
              <w:left w:val="nil"/>
              <w:bottom w:val="nil"/>
              <w:right w:val="nil"/>
            </w:tcBorders>
            <w:vAlign w:val="bottom"/>
          </w:tcPr>
          <w:p w14:paraId="7B06C7D8" w14:textId="77777777" w:rsidR="00D36B9A" w:rsidRPr="001404CD" w:rsidRDefault="00D36B9A" w:rsidP="007A29A6">
            <w:pPr>
              <w:pStyle w:val="Tabletext"/>
              <w:tabs>
                <w:tab w:val="decimal" w:pos="365"/>
              </w:tabs>
            </w:pPr>
            <w:r>
              <w:rPr>
                <w:rFonts w:cs="Arial"/>
                <w:color w:val="000000"/>
                <w:szCs w:val="16"/>
              </w:rPr>
              <w:t>32.9</w:t>
            </w:r>
          </w:p>
        </w:tc>
        <w:tc>
          <w:tcPr>
            <w:tcW w:w="841" w:type="dxa"/>
            <w:tcBorders>
              <w:top w:val="nil"/>
              <w:left w:val="nil"/>
              <w:bottom w:val="nil"/>
            </w:tcBorders>
            <w:vAlign w:val="bottom"/>
          </w:tcPr>
          <w:p w14:paraId="4E2DA087" w14:textId="77777777" w:rsidR="00D36B9A" w:rsidRPr="001404CD" w:rsidRDefault="00D36B9A" w:rsidP="007A29A6">
            <w:pPr>
              <w:pStyle w:val="Tabletext"/>
              <w:tabs>
                <w:tab w:val="decimal" w:pos="337"/>
              </w:tabs>
            </w:pPr>
            <w:r>
              <w:rPr>
                <w:rFonts w:cs="Arial"/>
                <w:color w:val="000000"/>
                <w:szCs w:val="16"/>
              </w:rPr>
              <w:t>2.0</w:t>
            </w:r>
          </w:p>
        </w:tc>
        <w:tc>
          <w:tcPr>
            <w:tcW w:w="841" w:type="dxa"/>
            <w:tcBorders>
              <w:top w:val="nil"/>
              <w:left w:val="nil"/>
              <w:bottom w:val="nil"/>
            </w:tcBorders>
            <w:vAlign w:val="bottom"/>
          </w:tcPr>
          <w:p w14:paraId="47744D02" w14:textId="77777777" w:rsidR="00D36B9A" w:rsidRPr="001404CD" w:rsidRDefault="00D36B9A" w:rsidP="007A29A6">
            <w:pPr>
              <w:pStyle w:val="Tabletext"/>
              <w:tabs>
                <w:tab w:val="decimal" w:pos="337"/>
              </w:tabs>
            </w:pPr>
            <w:r>
              <w:rPr>
                <w:rFonts w:cs="Arial"/>
                <w:color w:val="000000"/>
                <w:szCs w:val="16"/>
              </w:rPr>
              <w:t>2.1</w:t>
            </w:r>
          </w:p>
        </w:tc>
        <w:tc>
          <w:tcPr>
            <w:tcW w:w="841" w:type="dxa"/>
            <w:tcBorders>
              <w:top w:val="nil"/>
              <w:left w:val="nil"/>
              <w:bottom w:val="nil"/>
              <w:right w:val="nil"/>
            </w:tcBorders>
            <w:vAlign w:val="bottom"/>
          </w:tcPr>
          <w:p w14:paraId="53BB2A21" w14:textId="77777777" w:rsidR="00D36B9A" w:rsidRPr="001404CD" w:rsidRDefault="00D36B9A" w:rsidP="007A29A6">
            <w:pPr>
              <w:pStyle w:val="Tabletext"/>
              <w:tabs>
                <w:tab w:val="decimal" w:pos="337"/>
              </w:tabs>
            </w:pPr>
            <w:r>
              <w:rPr>
                <w:rFonts w:cs="Arial"/>
                <w:color w:val="000000"/>
                <w:szCs w:val="16"/>
              </w:rPr>
              <w:t>4.1</w:t>
            </w:r>
          </w:p>
        </w:tc>
        <w:tc>
          <w:tcPr>
            <w:tcW w:w="896" w:type="dxa"/>
            <w:tcBorders>
              <w:top w:val="nil"/>
              <w:left w:val="nil"/>
              <w:bottom w:val="nil"/>
            </w:tcBorders>
            <w:vAlign w:val="bottom"/>
          </w:tcPr>
          <w:p w14:paraId="4E4C1D1D" w14:textId="77777777" w:rsidR="00D36B9A" w:rsidRPr="001404CD" w:rsidRDefault="00D36B9A" w:rsidP="007A29A6">
            <w:pPr>
              <w:pStyle w:val="Tabletext"/>
              <w:tabs>
                <w:tab w:val="decimal" w:pos="359"/>
              </w:tabs>
            </w:pPr>
            <w:r>
              <w:rPr>
                <w:rFonts w:cs="Arial"/>
                <w:color w:val="000000"/>
                <w:szCs w:val="16"/>
              </w:rPr>
              <w:t>51.6</w:t>
            </w:r>
          </w:p>
        </w:tc>
      </w:tr>
      <w:tr w:rsidR="00D36B9A" w14:paraId="3704AEA7" w14:textId="77777777" w:rsidTr="00814747">
        <w:tc>
          <w:tcPr>
            <w:tcW w:w="2223" w:type="dxa"/>
            <w:tcBorders>
              <w:top w:val="nil"/>
              <w:bottom w:val="single" w:sz="4" w:space="0" w:color="auto"/>
              <w:right w:val="nil"/>
            </w:tcBorders>
            <w:vAlign w:val="bottom"/>
          </w:tcPr>
          <w:p w14:paraId="4B094E06" w14:textId="77777777" w:rsidR="00D36B9A" w:rsidRDefault="00D36B9A" w:rsidP="00D36B9A">
            <w:pPr>
              <w:pStyle w:val="Tabletext"/>
            </w:pPr>
            <w:r w:rsidRPr="00D6011A">
              <w:t>General Clerks</w:t>
            </w:r>
          </w:p>
        </w:tc>
        <w:tc>
          <w:tcPr>
            <w:tcW w:w="842" w:type="dxa"/>
            <w:tcBorders>
              <w:top w:val="nil"/>
              <w:left w:val="nil"/>
              <w:bottom w:val="single" w:sz="4" w:space="0" w:color="auto"/>
              <w:right w:val="nil"/>
            </w:tcBorders>
            <w:vAlign w:val="bottom"/>
          </w:tcPr>
          <w:p w14:paraId="3F030A1B" w14:textId="77777777" w:rsidR="00D36B9A" w:rsidRDefault="00D36B9A" w:rsidP="007A29A6">
            <w:pPr>
              <w:pStyle w:val="Tabletext"/>
              <w:tabs>
                <w:tab w:val="decimal" w:pos="365"/>
              </w:tabs>
              <w:rPr>
                <w:rFonts w:cs="Arial"/>
                <w:color w:val="000000"/>
                <w:szCs w:val="16"/>
              </w:rPr>
            </w:pPr>
            <w:r>
              <w:rPr>
                <w:rFonts w:cs="Arial"/>
                <w:color w:val="000000"/>
                <w:szCs w:val="16"/>
              </w:rPr>
              <w:t>34.1</w:t>
            </w:r>
          </w:p>
        </w:tc>
        <w:tc>
          <w:tcPr>
            <w:tcW w:w="842" w:type="dxa"/>
            <w:tcBorders>
              <w:top w:val="nil"/>
              <w:left w:val="nil"/>
              <w:bottom w:val="single" w:sz="4" w:space="0" w:color="auto"/>
              <w:right w:val="nil"/>
            </w:tcBorders>
            <w:vAlign w:val="bottom"/>
          </w:tcPr>
          <w:p w14:paraId="72A7840C" w14:textId="77777777" w:rsidR="00D36B9A" w:rsidRDefault="00D36B9A" w:rsidP="007A29A6">
            <w:pPr>
              <w:pStyle w:val="Tabletext"/>
              <w:tabs>
                <w:tab w:val="decimal" w:pos="365"/>
              </w:tabs>
              <w:rPr>
                <w:rFonts w:cs="Arial"/>
                <w:color w:val="000000"/>
                <w:szCs w:val="16"/>
              </w:rPr>
            </w:pPr>
            <w:r>
              <w:rPr>
                <w:rFonts w:cs="Arial"/>
                <w:color w:val="000000"/>
                <w:szCs w:val="16"/>
              </w:rPr>
              <w:t>28.7</w:t>
            </w:r>
          </w:p>
        </w:tc>
        <w:tc>
          <w:tcPr>
            <w:tcW w:w="896" w:type="dxa"/>
            <w:tcBorders>
              <w:top w:val="nil"/>
              <w:left w:val="nil"/>
              <w:bottom w:val="single" w:sz="4" w:space="0" w:color="auto"/>
              <w:right w:val="nil"/>
            </w:tcBorders>
            <w:vAlign w:val="bottom"/>
          </w:tcPr>
          <w:p w14:paraId="1F81C330" w14:textId="77777777" w:rsidR="00D36B9A" w:rsidRDefault="00D36B9A" w:rsidP="007A29A6">
            <w:pPr>
              <w:pStyle w:val="Tabletext"/>
              <w:tabs>
                <w:tab w:val="decimal" w:pos="365"/>
              </w:tabs>
              <w:rPr>
                <w:rFonts w:cs="Arial"/>
                <w:color w:val="000000"/>
                <w:szCs w:val="16"/>
              </w:rPr>
            </w:pPr>
            <w:r>
              <w:rPr>
                <w:rFonts w:cs="Arial"/>
                <w:color w:val="000000"/>
                <w:szCs w:val="16"/>
              </w:rPr>
              <w:t>62.8</w:t>
            </w:r>
          </w:p>
        </w:tc>
        <w:tc>
          <w:tcPr>
            <w:tcW w:w="841" w:type="dxa"/>
            <w:tcBorders>
              <w:top w:val="nil"/>
              <w:left w:val="nil"/>
              <w:bottom w:val="single" w:sz="4" w:space="0" w:color="auto"/>
            </w:tcBorders>
            <w:vAlign w:val="bottom"/>
          </w:tcPr>
          <w:p w14:paraId="5029C19B" w14:textId="77777777" w:rsidR="00D36B9A" w:rsidRDefault="00D36B9A" w:rsidP="007A29A6">
            <w:pPr>
              <w:pStyle w:val="Tabletext"/>
              <w:tabs>
                <w:tab w:val="decimal" w:pos="337"/>
              </w:tabs>
              <w:rPr>
                <w:rFonts w:cs="Arial"/>
                <w:color w:val="000000"/>
                <w:szCs w:val="16"/>
              </w:rPr>
            </w:pPr>
            <w:r>
              <w:rPr>
                <w:rFonts w:cs="Arial"/>
                <w:color w:val="000000"/>
                <w:szCs w:val="16"/>
              </w:rPr>
              <w:t>4.3</w:t>
            </w:r>
          </w:p>
        </w:tc>
        <w:tc>
          <w:tcPr>
            <w:tcW w:w="841" w:type="dxa"/>
            <w:tcBorders>
              <w:top w:val="nil"/>
              <w:left w:val="nil"/>
              <w:bottom w:val="single" w:sz="4" w:space="0" w:color="auto"/>
            </w:tcBorders>
            <w:vAlign w:val="bottom"/>
          </w:tcPr>
          <w:p w14:paraId="6CF547D9" w14:textId="77777777" w:rsidR="00D36B9A" w:rsidRDefault="00D36B9A" w:rsidP="007A29A6">
            <w:pPr>
              <w:pStyle w:val="Tabletext"/>
              <w:tabs>
                <w:tab w:val="decimal" w:pos="337"/>
              </w:tabs>
              <w:rPr>
                <w:rFonts w:cs="Arial"/>
                <w:color w:val="000000"/>
                <w:szCs w:val="16"/>
              </w:rPr>
            </w:pPr>
            <w:r>
              <w:rPr>
                <w:rFonts w:cs="Arial"/>
                <w:color w:val="000000"/>
                <w:szCs w:val="16"/>
              </w:rPr>
              <w:t>3.6</w:t>
            </w:r>
          </w:p>
        </w:tc>
        <w:tc>
          <w:tcPr>
            <w:tcW w:w="841" w:type="dxa"/>
            <w:tcBorders>
              <w:top w:val="nil"/>
              <w:left w:val="nil"/>
              <w:bottom w:val="single" w:sz="4" w:space="0" w:color="auto"/>
              <w:right w:val="nil"/>
            </w:tcBorders>
            <w:vAlign w:val="bottom"/>
          </w:tcPr>
          <w:p w14:paraId="18D2494B" w14:textId="77777777" w:rsidR="00D36B9A" w:rsidRDefault="00D36B9A" w:rsidP="007A29A6">
            <w:pPr>
              <w:pStyle w:val="Tabletext"/>
              <w:tabs>
                <w:tab w:val="decimal" w:pos="337"/>
              </w:tabs>
              <w:rPr>
                <w:rFonts w:cs="Arial"/>
                <w:color w:val="000000"/>
                <w:szCs w:val="16"/>
              </w:rPr>
            </w:pPr>
            <w:r>
              <w:rPr>
                <w:rFonts w:cs="Arial"/>
                <w:color w:val="000000"/>
                <w:szCs w:val="16"/>
              </w:rPr>
              <w:t>7.8</w:t>
            </w:r>
          </w:p>
        </w:tc>
        <w:tc>
          <w:tcPr>
            <w:tcW w:w="896" w:type="dxa"/>
            <w:tcBorders>
              <w:top w:val="nil"/>
              <w:left w:val="nil"/>
              <w:bottom w:val="single" w:sz="4" w:space="0" w:color="auto"/>
            </w:tcBorders>
            <w:vAlign w:val="bottom"/>
          </w:tcPr>
          <w:p w14:paraId="565286A8" w14:textId="77777777" w:rsidR="00D36B9A" w:rsidRDefault="00D36B9A" w:rsidP="007A29A6">
            <w:pPr>
              <w:pStyle w:val="Tabletext"/>
              <w:tabs>
                <w:tab w:val="decimal" w:pos="359"/>
              </w:tabs>
              <w:rPr>
                <w:rFonts w:cs="Arial"/>
                <w:color w:val="000000"/>
                <w:szCs w:val="16"/>
              </w:rPr>
            </w:pPr>
            <w:r>
              <w:rPr>
                <w:rFonts w:cs="Arial"/>
                <w:color w:val="000000"/>
                <w:szCs w:val="16"/>
              </w:rPr>
              <w:t>45.6</w:t>
            </w:r>
          </w:p>
        </w:tc>
      </w:tr>
    </w:tbl>
    <w:p w14:paraId="49AD0B6B" w14:textId="77777777" w:rsidR="006D1350" w:rsidRDefault="006D1350" w:rsidP="006D1350">
      <w:pPr>
        <w:pStyle w:val="Tabletitle"/>
      </w:pPr>
      <w:bookmarkStart w:id="110" w:name="_Toc500147344"/>
      <w:r>
        <w:lastRenderedPageBreak/>
        <w:t>Table A4</w:t>
      </w:r>
      <w:r>
        <w:tab/>
        <w:t>Contd.</w:t>
      </w:r>
      <w:bookmarkEnd w:id="110"/>
    </w:p>
    <w:tbl>
      <w:tblPr>
        <w:tblW w:w="8222" w:type="dxa"/>
        <w:tblBorders>
          <w:top w:val="single" w:sz="4" w:space="0" w:color="auto"/>
          <w:bottom w:val="single" w:sz="4" w:space="0" w:color="auto"/>
        </w:tblBorders>
        <w:tblLayout w:type="fixed"/>
        <w:tblLook w:val="0000" w:firstRow="0" w:lastRow="0" w:firstColumn="0" w:lastColumn="0" w:noHBand="0" w:noVBand="0"/>
      </w:tblPr>
      <w:tblGrid>
        <w:gridCol w:w="2223"/>
        <w:gridCol w:w="842"/>
        <w:gridCol w:w="842"/>
        <w:gridCol w:w="896"/>
        <w:gridCol w:w="841"/>
        <w:gridCol w:w="841"/>
        <w:gridCol w:w="841"/>
        <w:gridCol w:w="896"/>
      </w:tblGrid>
      <w:tr w:rsidR="006D1350" w14:paraId="225E9535" w14:textId="77777777" w:rsidTr="00D36B9A">
        <w:tc>
          <w:tcPr>
            <w:tcW w:w="2223" w:type="dxa"/>
            <w:tcBorders>
              <w:top w:val="single" w:sz="4" w:space="0" w:color="auto"/>
              <w:bottom w:val="nil"/>
              <w:right w:val="nil"/>
            </w:tcBorders>
          </w:tcPr>
          <w:p w14:paraId="0E9BDE0B" w14:textId="77777777" w:rsidR="006D1350" w:rsidRDefault="006D1350" w:rsidP="00D36B9A">
            <w:pPr>
              <w:pStyle w:val="Tablehead1"/>
            </w:pPr>
            <w:r>
              <w:t xml:space="preserve">Occupation </w:t>
            </w:r>
            <w:r w:rsidR="00B212AF">
              <w:br/>
            </w:r>
            <w:r>
              <w:t>(ANZSCO 3-digit)</w:t>
            </w:r>
          </w:p>
        </w:tc>
        <w:tc>
          <w:tcPr>
            <w:tcW w:w="2580" w:type="dxa"/>
            <w:gridSpan w:val="3"/>
            <w:tcBorders>
              <w:top w:val="single" w:sz="4" w:space="0" w:color="auto"/>
              <w:left w:val="nil"/>
              <w:bottom w:val="nil"/>
            </w:tcBorders>
          </w:tcPr>
          <w:p w14:paraId="0CA1FB21" w14:textId="77777777" w:rsidR="006D1350" w:rsidRDefault="000721E1" w:rsidP="00D36B9A">
            <w:pPr>
              <w:pStyle w:val="Tablehead1"/>
              <w:jc w:val="center"/>
            </w:pPr>
            <w:r>
              <w:t>Job openings 201</w:t>
            </w:r>
            <w:r w:rsidR="0041083D">
              <w:t>7–</w:t>
            </w:r>
            <w:r>
              <w:t>24 (’</w:t>
            </w:r>
            <w:r w:rsidR="006D1350">
              <w:t>000)</w:t>
            </w:r>
          </w:p>
        </w:tc>
        <w:tc>
          <w:tcPr>
            <w:tcW w:w="2523" w:type="dxa"/>
            <w:gridSpan w:val="3"/>
            <w:tcBorders>
              <w:top w:val="single" w:sz="4" w:space="0" w:color="auto"/>
              <w:left w:val="nil"/>
              <w:bottom w:val="nil"/>
            </w:tcBorders>
          </w:tcPr>
          <w:p w14:paraId="3D2BDE21" w14:textId="77777777" w:rsidR="006D1350" w:rsidRDefault="006D1350" w:rsidP="00D36B9A">
            <w:pPr>
              <w:pStyle w:val="Tablehead1"/>
              <w:jc w:val="center"/>
            </w:pPr>
            <w:r>
              <w:t>Job open</w:t>
            </w:r>
            <w:r w:rsidR="0041083D">
              <w:t>ings annual average 2017–</w:t>
            </w:r>
            <w:r w:rsidR="000721E1">
              <w:t>24 (’</w:t>
            </w:r>
            <w:r>
              <w:t>000)</w:t>
            </w:r>
          </w:p>
        </w:tc>
        <w:tc>
          <w:tcPr>
            <w:tcW w:w="896" w:type="dxa"/>
            <w:tcBorders>
              <w:top w:val="single" w:sz="4" w:space="0" w:color="auto"/>
              <w:left w:val="nil"/>
              <w:bottom w:val="nil"/>
            </w:tcBorders>
          </w:tcPr>
          <w:p w14:paraId="56F57A38" w14:textId="77777777" w:rsidR="006D1350" w:rsidRDefault="006D1350" w:rsidP="00D36B9A">
            <w:pPr>
              <w:pStyle w:val="Tablehead1"/>
              <w:jc w:val="center"/>
            </w:pPr>
            <w:r>
              <w:t>Rep. demand</w:t>
            </w:r>
          </w:p>
        </w:tc>
      </w:tr>
      <w:tr w:rsidR="006D1350" w14:paraId="1D238317" w14:textId="77777777" w:rsidTr="00D36B9A">
        <w:tc>
          <w:tcPr>
            <w:tcW w:w="2223" w:type="dxa"/>
            <w:tcBorders>
              <w:top w:val="nil"/>
              <w:bottom w:val="single" w:sz="4" w:space="0" w:color="auto"/>
              <w:right w:val="nil"/>
            </w:tcBorders>
          </w:tcPr>
          <w:p w14:paraId="218EC415" w14:textId="77777777" w:rsidR="006D1350" w:rsidRDefault="006D1350" w:rsidP="00D36B9A">
            <w:pPr>
              <w:pStyle w:val="Tablehead3"/>
            </w:pPr>
          </w:p>
        </w:tc>
        <w:tc>
          <w:tcPr>
            <w:tcW w:w="842" w:type="dxa"/>
            <w:tcBorders>
              <w:top w:val="nil"/>
              <w:left w:val="nil"/>
              <w:bottom w:val="single" w:sz="4" w:space="0" w:color="auto"/>
              <w:right w:val="nil"/>
            </w:tcBorders>
          </w:tcPr>
          <w:p w14:paraId="7D052B72" w14:textId="77777777" w:rsidR="006D1350" w:rsidRDefault="006D1350" w:rsidP="0041083D">
            <w:pPr>
              <w:pStyle w:val="Tablehead2"/>
              <w:jc w:val="center"/>
            </w:pPr>
            <w:r>
              <w:t>Exp. demand</w:t>
            </w:r>
          </w:p>
        </w:tc>
        <w:tc>
          <w:tcPr>
            <w:tcW w:w="842" w:type="dxa"/>
            <w:tcBorders>
              <w:top w:val="nil"/>
              <w:left w:val="nil"/>
              <w:bottom w:val="single" w:sz="4" w:space="0" w:color="auto"/>
              <w:right w:val="nil"/>
            </w:tcBorders>
          </w:tcPr>
          <w:p w14:paraId="4A60C21A" w14:textId="77777777" w:rsidR="006D1350" w:rsidRDefault="006D1350" w:rsidP="00D36B9A">
            <w:pPr>
              <w:pStyle w:val="Tablehead2"/>
              <w:jc w:val="center"/>
            </w:pPr>
            <w:r>
              <w:t>Rep. demand</w:t>
            </w:r>
          </w:p>
        </w:tc>
        <w:tc>
          <w:tcPr>
            <w:tcW w:w="896" w:type="dxa"/>
            <w:tcBorders>
              <w:top w:val="nil"/>
              <w:left w:val="nil"/>
              <w:bottom w:val="single" w:sz="4" w:space="0" w:color="auto"/>
              <w:right w:val="nil"/>
            </w:tcBorders>
          </w:tcPr>
          <w:p w14:paraId="7D034BDD" w14:textId="77777777" w:rsidR="006D1350" w:rsidRDefault="006D1350" w:rsidP="00D36B9A">
            <w:pPr>
              <w:pStyle w:val="Tablehead2"/>
              <w:jc w:val="center"/>
            </w:pPr>
            <w:r>
              <w:t>Total</w:t>
            </w:r>
          </w:p>
        </w:tc>
        <w:tc>
          <w:tcPr>
            <w:tcW w:w="841" w:type="dxa"/>
            <w:tcBorders>
              <w:top w:val="nil"/>
              <w:left w:val="nil"/>
              <w:bottom w:val="single" w:sz="4" w:space="0" w:color="auto"/>
            </w:tcBorders>
          </w:tcPr>
          <w:p w14:paraId="0282571F" w14:textId="77777777" w:rsidR="006D1350" w:rsidRDefault="006D1350" w:rsidP="00D36B9A">
            <w:pPr>
              <w:pStyle w:val="Tablehead2"/>
              <w:jc w:val="center"/>
            </w:pPr>
            <w:r>
              <w:t>Exp. demand</w:t>
            </w:r>
          </w:p>
        </w:tc>
        <w:tc>
          <w:tcPr>
            <w:tcW w:w="841" w:type="dxa"/>
            <w:tcBorders>
              <w:top w:val="nil"/>
              <w:left w:val="nil"/>
              <w:bottom w:val="single" w:sz="4" w:space="0" w:color="auto"/>
            </w:tcBorders>
          </w:tcPr>
          <w:p w14:paraId="5D550139" w14:textId="77777777" w:rsidR="006D1350" w:rsidRDefault="006D1350" w:rsidP="00D36B9A">
            <w:pPr>
              <w:pStyle w:val="Tablehead2"/>
              <w:jc w:val="center"/>
            </w:pPr>
            <w:r>
              <w:t>Rep. demand</w:t>
            </w:r>
          </w:p>
        </w:tc>
        <w:tc>
          <w:tcPr>
            <w:tcW w:w="841" w:type="dxa"/>
            <w:tcBorders>
              <w:top w:val="nil"/>
              <w:left w:val="nil"/>
              <w:bottom w:val="single" w:sz="4" w:space="0" w:color="auto"/>
              <w:right w:val="nil"/>
            </w:tcBorders>
          </w:tcPr>
          <w:p w14:paraId="211CD40F" w14:textId="77777777" w:rsidR="006D1350" w:rsidRDefault="006D1350" w:rsidP="00D36B9A">
            <w:pPr>
              <w:pStyle w:val="Tablehead2"/>
              <w:jc w:val="center"/>
            </w:pPr>
            <w:r>
              <w:t>Total</w:t>
            </w:r>
          </w:p>
        </w:tc>
        <w:tc>
          <w:tcPr>
            <w:tcW w:w="896" w:type="dxa"/>
            <w:tcBorders>
              <w:top w:val="nil"/>
              <w:left w:val="nil"/>
              <w:bottom w:val="single" w:sz="4" w:space="0" w:color="auto"/>
            </w:tcBorders>
          </w:tcPr>
          <w:p w14:paraId="6A000097" w14:textId="77777777" w:rsidR="006D1350" w:rsidRDefault="006D1350" w:rsidP="00D36B9A">
            <w:pPr>
              <w:pStyle w:val="Tablehead2"/>
              <w:jc w:val="center"/>
            </w:pPr>
            <w:r>
              <w:t>% of total</w:t>
            </w:r>
          </w:p>
        </w:tc>
      </w:tr>
      <w:tr w:rsidR="000F36FC" w14:paraId="14FB7332" w14:textId="77777777" w:rsidTr="00D36B9A">
        <w:tc>
          <w:tcPr>
            <w:tcW w:w="2223" w:type="dxa"/>
            <w:tcBorders>
              <w:top w:val="nil"/>
              <w:bottom w:val="nil"/>
              <w:right w:val="nil"/>
            </w:tcBorders>
            <w:vAlign w:val="bottom"/>
          </w:tcPr>
          <w:p w14:paraId="7668C1D9" w14:textId="77777777" w:rsidR="000F36FC" w:rsidRPr="00927CBF" w:rsidRDefault="000F36FC" w:rsidP="00D36B9A">
            <w:pPr>
              <w:pStyle w:val="Tabletext"/>
            </w:pPr>
            <w:r w:rsidRPr="00D6011A">
              <w:t>Keyboard Operators</w:t>
            </w:r>
          </w:p>
        </w:tc>
        <w:tc>
          <w:tcPr>
            <w:tcW w:w="842" w:type="dxa"/>
            <w:tcBorders>
              <w:top w:val="nil"/>
              <w:left w:val="nil"/>
              <w:bottom w:val="nil"/>
              <w:right w:val="nil"/>
            </w:tcBorders>
            <w:vAlign w:val="bottom"/>
          </w:tcPr>
          <w:p w14:paraId="2BE1A063" w14:textId="77777777" w:rsidR="000F36FC" w:rsidRPr="001404CD" w:rsidRDefault="000F36FC" w:rsidP="007A29A6">
            <w:pPr>
              <w:pStyle w:val="Tabletext"/>
              <w:tabs>
                <w:tab w:val="decimal" w:pos="365"/>
              </w:tabs>
            </w:pPr>
            <w:r>
              <w:rPr>
                <w:rFonts w:cs="Arial"/>
                <w:color w:val="000000"/>
                <w:szCs w:val="16"/>
              </w:rPr>
              <w:t>7.0</w:t>
            </w:r>
          </w:p>
        </w:tc>
        <w:tc>
          <w:tcPr>
            <w:tcW w:w="842" w:type="dxa"/>
            <w:tcBorders>
              <w:top w:val="nil"/>
              <w:left w:val="nil"/>
              <w:bottom w:val="nil"/>
              <w:right w:val="nil"/>
            </w:tcBorders>
            <w:vAlign w:val="bottom"/>
          </w:tcPr>
          <w:p w14:paraId="09D2C7DD" w14:textId="77777777" w:rsidR="000F36FC" w:rsidRPr="001404CD" w:rsidRDefault="000F36FC" w:rsidP="007A29A6">
            <w:pPr>
              <w:pStyle w:val="Tabletext"/>
              <w:tabs>
                <w:tab w:val="decimal" w:pos="365"/>
              </w:tabs>
            </w:pPr>
            <w:r>
              <w:rPr>
                <w:rFonts w:cs="Arial"/>
                <w:color w:val="000000"/>
                <w:szCs w:val="16"/>
              </w:rPr>
              <w:t>8.0</w:t>
            </w:r>
          </w:p>
        </w:tc>
        <w:tc>
          <w:tcPr>
            <w:tcW w:w="896" w:type="dxa"/>
            <w:tcBorders>
              <w:top w:val="nil"/>
              <w:left w:val="nil"/>
              <w:bottom w:val="nil"/>
              <w:right w:val="nil"/>
            </w:tcBorders>
            <w:vAlign w:val="bottom"/>
          </w:tcPr>
          <w:p w14:paraId="764A3137" w14:textId="77777777" w:rsidR="000F36FC" w:rsidRPr="001404CD" w:rsidRDefault="000F36FC" w:rsidP="007A29A6">
            <w:pPr>
              <w:pStyle w:val="Tabletext"/>
              <w:tabs>
                <w:tab w:val="decimal" w:pos="365"/>
              </w:tabs>
            </w:pPr>
            <w:r>
              <w:rPr>
                <w:rFonts w:cs="Arial"/>
                <w:color w:val="000000"/>
                <w:szCs w:val="16"/>
              </w:rPr>
              <w:t>15.0</w:t>
            </w:r>
          </w:p>
        </w:tc>
        <w:tc>
          <w:tcPr>
            <w:tcW w:w="841" w:type="dxa"/>
            <w:tcBorders>
              <w:top w:val="nil"/>
              <w:left w:val="nil"/>
              <w:bottom w:val="nil"/>
            </w:tcBorders>
            <w:vAlign w:val="bottom"/>
          </w:tcPr>
          <w:p w14:paraId="174EF335" w14:textId="77777777" w:rsidR="000F36FC" w:rsidRPr="001404CD" w:rsidRDefault="000F36FC" w:rsidP="007A29A6">
            <w:pPr>
              <w:pStyle w:val="Tabletext"/>
              <w:tabs>
                <w:tab w:val="decimal" w:pos="337"/>
              </w:tabs>
            </w:pPr>
            <w:r>
              <w:rPr>
                <w:rFonts w:cs="Arial"/>
                <w:color w:val="000000"/>
                <w:szCs w:val="16"/>
              </w:rPr>
              <w:t>0.9</w:t>
            </w:r>
          </w:p>
        </w:tc>
        <w:tc>
          <w:tcPr>
            <w:tcW w:w="841" w:type="dxa"/>
            <w:tcBorders>
              <w:top w:val="nil"/>
              <w:left w:val="nil"/>
              <w:bottom w:val="nil"/>
            </w:tcBorders>
            <w:vAlign w:val="bottom"/>
          </w:tcPr>
          <w:p w14:paraId="4AD50534" w14:textId="77777777" w:rsidR="000F36FC" w:rsidRPr="001404CD" w:rsidRDefault="000F36FC" w:rsidP="007A29A6">
            <w:pPr>
              <w:pStyle w:val="Tabletext"/>
              <w:tabs>
                <w:tab w:val="decimal" w:pos="337"/>
              </w:tabs>
            </w:pPr>
            <w:r>
              <w:rPr>
                <w:rFonts w:cs="Arial"/>
                <w:color w:val="000000"/>
                <w:szCs w:val="16"/>
              </w:rPr>
              <w:t>1.0</w:t>
            </w:r>
          </w:p>
        </w:tc>
        <w:tc>
          <w:tcPr>
            <w:tcW w:w="841" w:type="dxa"/>
            <w:tcBorders>
              <w:top w:val="nil"/>
              <w:left w:val="nil"/>
              <w:bottom w:val="nil"/>
              <w:right w:val="nil"/>
            </w:tcBorders>
            <w:vAlign w:val="bottom"/>
          </w:tcPr>
          <w:p w14:paraId="69358AA2" w14:textId="77777777" w:rsidR="000F36FC" w:rsidRPr="001404CD" w:rsidRDefault="000F36FC" w:rsidP="007A29A6">
            <w:pPr>
              <w:pStyle w:val="Tabletext"/>
              <w:tabs>
                <w:tab w:val="decimal" w:pos="337"/>
              </w:tabs>
            </w:pPr>
            <w:r>
              <w:rPr>
                <w:rFonts w:cs="Arial"/>
                <w:color w:val="000000"/>
                <w:szCs w:val="16"/>
              </w:rPr>
              <w:t>1.9</w:t>
            </w:r>
          </w:p>
        </w:tc>
        <w:tc>
          <w:tcPr>
            <w:tcW w:w="896" w:type="dxa"/>
            <w:tcBorders>
              <w:top w:val="nil"/>
              <w:left w:val="nil"/>
              <w:bottom w:val="nil"/>
            </w:tcBorders>
            <w:vAlign w:val="bottom"/>
          </w:tcPr>
          <w:p w14:paraId="46145486" w14:textId="77777777" w:rsidR="000F36FC" w:rsidRPr="001404CD" w:rsidRDefault="000F36FC" w:rsidP="007A29A6">
            <w:pPr>
              <w:pStyle w:val="Tabletext"/>
              <w:tabs>
                <w:tab w:val="decimal" w:pos="337"/>
              </w:tabs>
            </w:pPr>
            <w:r>
              <w:rPr>
                <w:rFonts w:cs="Arial"/>
                <w:color w:val="000000"/>
                <w:szCs w:val="16"/>
              </w:rPr>
              <w:t>53.2</w:t>
            </w:r>
          </w:p>
        </w:tc>
      </w:tr>
      <w:tr w:rsidR="000F36FC" w14:paraId="681567E5" w14:textId="77777777" w:rsidTr="00D36B9A">
        <w:tc>
          <w:tcPr>
            <w:tcW w:w="2223" w:type="dxa"/>
            <w:tcBorders>
              <w:top w:val="nil"/>
              <w:bottom w:val="nil"/>
              <w:right w:val="nil"/>
            </w:tcBorders>
            <w:vAlign w:val="bottom"/>
          </w:tcPr>
          <w:p w14:paraId="0D7F08D4" w14:textId="77777777" w:rsidR="000F36FC" w:rsidRPr="00927CBF" w:rsidRDefault="000F36FC" w:rsidP="00D36B9A">
            <w:pPr>
              <w:pStyle w:val="Tabletext"/>
            </w:pPr>
            <w:r w:rsidRPr="00D6011A">
              <w:t>Ca</w:t>
            </w:r>
            <w:r>
              <w:t xml:space="preserve">ll/Contact Centre </w:t>
            </w:r>
            <w:r w:rsidR="002871C9">
              <w:br/>
            </w:r>
            <w:r>
              <w:t>Info.</w:t>
            </w:r>
            <w:r w:rsidRPr="00D6011A">
              <w:t xml:space="preserve"> Clerks</w:t>
            </w:r>
          </w:p>
        </w:tc>
        <w:tc>
          <w:tcPr>
            <w:tcW w:w="842" w:type="dxa"/>
            <w:tcBorders>
              <w:top w:val="nil"/>
              <w:left w:val="nil"/>
              <w:bottom w:val="nil"/>
              <w:right w:val="nil"/>
            </w:tcBorders>
            <w:vAlign w:val="bottom"/>
          </w:tcPr>
          <w:p w14:paraId="5D826150" w14:textId="77777777" w:rsidR="000F36FC" w:rsidRPr="001404CD" w:rsidRDefault="000F36FC" w:rsidP="007A29A6">
            <w:pPr>
              <w:pStyle w:val="Tabletext"/>
              <w:tabs>
                <w:tab w:val="decimal" w:pos="365"/>
              </w:tabs>
            </w:pPr>
            <w:r>
              <w:rPr>
                <w:rFonts w:cs="Arial"/>
                <w:color w:val="000000"/>
                <w:szCs w:val="16"/>
              </w:rPr>
              <w:t>13.3</w:t>
            </w:r>
          </w:p>
        </w:tc>
        <w:tc>
          <w:tcPr>
            <w:tcW w:w="842" w:type="dxa"/>
            <w:tcBorders>
              <w:top w:val="nil"/>
              <w:left w:val="nil"/>
              <w:bottom w:val="nil"/>
              <w:right w:val="nil"/>
            </w:tcBorders>
            <w:vAlign w:val="bottom"/>
          </w:tcPr>
          <w:p w14:paraId="6DDC3205" w14:textId="77777777" w:rsidR="000F36FC" w:rsidRPr="001404CD" w:rsidRDefault="000F36FC" w:rsidP="007A29A6">
            <w:pPr>
              <w:pStyle w:val="Tabletext"/>
              <w:tabs>
                <w:tab w:val="decimal" w:pos="365"/>
              </w:tabs>
            </w:pPr>
            <w:r>
              <w:rPr>
                <w:rFonts w:cs="Arial"/>
                <w:color w:val="000000"/>
                <w:szCs w:val="16"/>
              </w:rPr>
              <w:t>18.3</w:t>
            </w:r>
          </w:p>
        </w:tc>
        <w:tc>
          <w:tcPr>
            <w:tcW w:w="896" w:type="dxa"/>
            <w:tcBorders>
              <w:top w:val="nil"/>
              <w:left w:val="nil"/>
              <w:bottom w:val="nil"/>
              <w:right w:val="nil"/>
            </w:tcBorders>
            <w:vAlign w:val="bottom"/>
          </w:tcPr>
          <w:p w14:paraId="3377E29A" w14:textId="77777777" w:rsidR="000F36FC" w:rsidRPr="001404CD" w:rsidRDefault="000F36FC" w:rsidP="007A29A6">
            <w:pPr>
              <w:pStyle w:val="Tabletext"/>
              <w:tabs>
                <w:tab w:val="decimal" w:pos="365"/>
              </w:tabs>
            </w:pPr>
            <w:r>
              <w:rPr>
                <w:rFonts w:cs="Arial"/>
                <w:color w:val="000000"/>
                <w:szCs w:val="16"/>
              </w:rPr>
              <w:t>31.6</w:t>
            </w:r>
          </w:p>
        </w:tc>
        <w:tc>
          <w:tcPr>
            <w:tcW w:w="841" w:type="dxa"/>
            <w:tcBorders>
              <w:top w:val="nil"/>
              <w:left w:val="nil"/>
              <w:bottom w:val="nil"/>
            </w:tcBorders>
            <w:vAlign w:val="bottom"/>
          </w:tcPr>
          <w:p w14:paraId="193D004B" w14:textId="77777777" w:rsidR="000F36FC" w:rsidRPr="001404CD" w:rsidRDefault="000F36FC" w:rsidP="007A29A6">
            <w:pPr>
              <w:pStyle w:val="Tabletext"/>
              <w:tabs>
                <w:tab w:val="decimal" w:pos="337"/>
              </w:tabs>
            </w:pPr>
            <w:r>
              <w:rPr>
                <w:rFonts w:cs="Arial"/>
                <w:color w:val="000000"/>
                <w:szCs w:val="16"/>
              </w:rPr>
              <w:t>1.7</w:t>
            </w:r>
          </w:p>
        </w:tc>
        <w:tc>
          <w:tcPr>
            <w:tcW w:w="841" w:type="dxa"/>
            <w:tcBorders>
              <w:top w:val="nil"/>
              <w:left w:val="nil"/>
              <w:bottom w:val="nil"/>
            </w:tcBorders>
            <w:vAlign w:val="bottom"/>
          </w:tcPr>
          <w:p w14:paraId="5441089F" w14:textId="77777777" w:rsidR="000F36FC" w:rsidRPr="001404CD" w:rsidRDefault="000F36FC" w:rsidP="007A29A6">
            <w:pPr>
              <w:pStyle w:val="Tabletext"/>
              <w:tabs>
                <w:tab w:val="decimal" w:pos="337"/>
              </w:tabs>
            </w:pPr>
            <w:r>
              <w:rPr>
                <w:rFonts w:cs="Arial"/>
                <w:color w:val="000000"/>
                <w:szCs w:val="16"/>
              </w:rPr>
              <w:t>2.3</w:t>
            </w:r>
          </w:p>
        </w:tc>
        <w:tc>
          <w:tcPr>
            <w:tcW w:w="841" w:type="dxa"/>
            <w:tcBorders>
              <w:top w:val="nil"/>
              <w:left w:val="nil"/>
              <w:bottom w:val="nil"/>
              <w:right w:val="nil"/>
            </w:tcBorders>
            <w:vAlign w:val="bottom"/>
          </w:tcPr>
          <w:p w14:paraId="5DF4B19F" w14:textId="77777777" w:rsidR="000F36FC" w:rsidRPr="001404CD" w:rsidRDefault="000F36FC" w:rsidP="007A29A6">
            <w:pPr>
              <w:pStyle w:val="Tabletext"/>
              <w:tabs>
                <w:tab w:val="decimal" w:pos="337"/>
              </w:tabs>
            </w:pPr>
            <w:r>
              <w:rPr>
                <w:rFonts w:cs="Arial"/>
                <w:color w:val="000000"/>
                <w:szCs w:val="16"/>
              </w:rPr>
              <w:t>3.9</w:t>
            </w:r>
          </w:p>
        </w:tc>
        <w:tc>
          <w:tcPr>
            <w:tcW w:w="896" w:type="dxa"/>
            <w:tcBorders>
              <w:top w:val="nil"/>
              <w:left w:val="nil"/>
              <w:bottom w:val="nil"/>
            </w:tcBorders>
            <w:vAlign w:val="bottom"/>
          </w:tcPr>
          <w:p w14:paraId="0F4F1641" w14:textId="77777777" w:rsidR="000F36FC" w:rsidRPr="001404CD" w:rsidRDefault="000F36FC" w:rsidP="007A29A6">
            <w:pPr>
              <w:pStyle w:val="Tabletext"/>
              <w:tabs>
                <w:tab w:val="decimal" w:pos="337"/>
              </w:tabs>
            </w:pPr>
            <w:r>
              <w:rPr>
                <w:rFonts w:cs="Arial"/>
                <w:color w:val="000000"/>
                <w:szCs w:val="16"/>
              </w:rPr>
              <w:t>57.8</w:t>
            </w:r>
          </w:p>
        </w:tc>
      </w:tr>
      <w:tr w:rsidR="000F36FC" w14:paraId="7E5B8D43" w14:textId="77777777" w:rsidTr="00D36B9A">
        <w:tc>
          <w:tcPr>
            <w:tcW w:w="2223" w:type="dxa"/>
            <w:tcBorders>
              <w:top w:val="nil"/>
              <w:bottom w:val="nil"/>
              <w:right w:val="nil"/>
            </w:tcBorders>
            <w:vAlign w:val="bottom"/>
          </w:tcPr>
          <w:p w14:paraId="183FA372" w14:textId="77777777" w:rsidR="000F36FC" w:rsidRPr="00927CBF" w:rsidRDefault="000F36FC" w:rsidP="00D36B9A">
            <w:pPr>
              <w:pStyle w:val="Tabletext"/>
            </w:pPr>
            <w:r w:rsidRPr="00D6011A">
              <w:t>Receptionists</w:t>
            </w:r>
          </w:p>
        </w:tc>
        <w:tc>
          <w:tcPr>
            <w:tcW w:w="842" w:type="dxa"/>
            <w:tcBorders>
              <w:top w:val="nil"/>
              <w:left w:val="nil"/>
              <w:bottom w:val="nil"/>
              <w:right w:val="nil"/>
            </w:tcBorders>
            <w:vAlign w:val="bottom"/>
          </w:tcPr>
          <w:p w14:paraId="5C6E0B6D" w14:textId="77777777" w:rsidR="000F36FC" w:rsidRPr="001404CD" w:rsidRDefault="000F36FC" w:rsidP="007A29A6">
            <w:pPr>
              <w:pStyle w:val="Tabletext"/>
              <w:tabs>
                <w:tab w:val="decimal" w:pos="365"/>
              </w:tabs>
            </w:pPr>
            <w:r>
              <w:rPr>
                <w:rFonts w:cs="Arial"/>
                <w:color w:val="000000"/>
                <w:szCs w:val="16"/>
              </w:rPr>
              <w:t>27.0</w:t>
            </w:r>
          </w:p>
        </w:tc>
        <w:tc>
          <w:tcPr>
            <w:tcW w:w="842" w:type="dxa"/>
            <w:tcBorders>
              <w:top w:val="nil"/>
              <w:left w:val="nil"/>
              <w:bottom w:val="nil"/>
              <w:right w:val="nil"/>
            </w:tcBorders>
            <w:vAlign w:val="bottom"/>
          </w:tcPr>
          <w:p w14:paraId="04B94B96" w14:textId="77777777" w:rsidR="000F36FC" w:rsidRPr="001404CD" w:rsidRDefault="000F36FC" w:rsidP="007A29A6">
            <w:pPr>
              <w:pStyle w:val="Tabletext"/>
              <w:tabs>
                <w:tab w:val="decimal" w:pos="365"/>
              </w:tabs>
            </w:pPr>
            <w:r>
              <w:rPr>
                <w:rFonts w:cs="Arial"/>
                <w:color w:val="000000"/>
                <w:szCs w:val="16"/>
              </w:rPr>
              <w:t>47.6</w:t>
            </w:r>
          </w:p>
        </w:tc>
        <w:tc>
          <w:tcPr>
            <w:tcW w:w="896" w:type="dxa"/>
            <w:tcBorders>
              <w:top w:val="nil"/>
              <w:left w:val="nil"/>
              <w:bottom w:val="nil"/>
              <w:right w:val="nil"/>
            </w:tcBorders>
            <w:vAlign w:val="bottom"/>
          </w:tcPr>
          <w:p w14:paraId="53957E0D" w14:textId="77777777" w:rsidR="000F36FC" w:rsidRPr="001404CD" w:rsidRDefault="000F36FC" w:rsidP="007A29A6">
            <w:pPr>
              <w:pStyle w:val="Tabletext"/>
              <w:tabs>
                <w:tab w:val="decimal" w:pos="365"/>
              </w:tabs>
            </w:pPr>
            <w:r>
              <w:rPr>
                <w:rFonts w:cs="Arial"/>
                <w:color w:val="000000"/>
                <w:szCs w:val="16"/>
              </w:rPr>
              <w:t>74.6</w:t>
            </w:r>
          </w:p>
        </w:tc>
        <w:tc>
          <w:tcPr>
            <w:tcW w:w="841" w:type="dxa"/>
            <w:tcBorders>
              <w:top w:val="nil"/>
              <w:left w:val="nil"/>
              <w:bottom w:val="nil"/>
            </w:tcBorders>
            <w:vAlign w:val="bottom"/>
          </w:tcPr>
          <w:p w14:paraId="29119A48" w14:textId="77777777" w:rsidR="000F36FC" w:rsidRPr="001404CD" w:rsidRDefault="000F36FC" w:rsidP="007A29A6">
            <w:pPr>
              <w:pStyle w:val="Tabletext"/>
              <w:tabs>
                <w:tab w:val="decimal" w:pos="337"/>
              </w:tabs>
            </w:pPr>
            <w:r>
              <w:rPr>
                <w:rFonts w:cs="Arial"/>
                <w:color w:val="000000"/>
                <w:szCs w:val="16"/>
              </w:rPr>
              <w:t>3.4</w:t>
            </w:r>
          </w:p>
        </w:tc>
        <w:tc>
          <w:tcPr>
            <w:tcW w:w="841" w:type="dxa"/>
            <w:tcBorders>
              <w:top w:val="nil"/>
              <w:left w:val="nil"/>
              <w:bottom w:val="nil"/>
            </w:tcBorders>
            <w:vAlign w:val="bottom"/>
          </w:tcPr>
          <w:p w14:paraId="235882AA" w14:textId="77777777" w:rsidR="000F36FC" w:rsidRPr="001404CD" w:rsidRDefault="000F36FC" w:rsidP="007A29A6">
            <w:pPr>
              <w:pStyle w:val="Tabletext"/>
              <w:tabs>
                <w:tab w:val="decimal" w:pos="337"/>
              </w:tabs>
            </w:pPr>
            <w:r>
              <w:rPr>
                <w:rFonts w:cs="Arial"/>
                <w:color w:val="000000"/>
                <w:szCs w:val="16"/>
              </w:rPr>
              <w:t>5.9</w:t>
            </w:r>
          </w:p>
        </w:tc>
        <w:tc>
          <w:tcPr>
            <w:tcW w:w="841" w:type="dxa"/>
            <w:tcBorders>
              <w:top w:val="nil"/>
              <w:left w:val="nil"/>
              <w:bottom w:val="nil"/>
              <w:right w:val="nil"/>
            </w:tcBorders>
            <w:vAlign w:val="bottom"/>
          </w:tcPr>
          <w:p w14:paraId="15998AAD" w14:textId="77777777" w:rsidR="000F36FC" w:rsidRPr="001404CD" w:rsidRDefault="000F36FC" w:rsidP="007A29A6">
            <w:pPr>
              <w:pStyle w:val="Tabletext"/>
              <w:tabs>
                <w:tab w:val="decimal" w:pos="337"/>
              </w:tabs>
            </w:pPr>
            <w:r>
              <w:rPr>
                <w:rFonts w:cs="Arial"/>
                <w:color w:val="000000"/>
                <w:szCs w:val="16"/>
              </w:rPr>
              <w:t>9.3</w:t>
            </w:r>
          </w:p>
        </w:tc>
        <w:tc>
          <w:tcPr>
            <w:tcW w:w="896" w:type="dxa"/>
            <w:tcBorders>
              <w:top w:val="nil"/>
              <w:left w:val="nil"/>
              <w:bottom w:val="nil"/>
            </w:tcBorders>
            <w:vAlign w:val="bottom"/>
          </w:tcPr>
          <w:p w14:paraId="3E69DD4C" w14:textId="77777777" w:rsidR="000F36FC" w:rsidRPr="001404CD" w:rsidRDefault="000F36FC" w:rsidP="007A29A6">
            <w:pPr>
              <w:pStyle w:val="Tabletext"/>
              <w:tabs>
                <w:tab w:val="decimal" w:pos="337"/>
              </w:tabs>
            </w:pPr>
            <w:r>
              <w:rPr>
                <w:rFonts w:cs="Arial"/>
                <w:color w:val="000000"/>
                <w:szCs w:val="16"/>
              </w:rPr>
              <w:t>63.8</w:t>
            </w:r>
          </w:p>
        </w:tc>
      </w:tr>
      <w:tr w:rsidR="002E3CD3" w14:paraId="7B059F03" w14:textId="77777777" w:rsidTr="00461C7B">
        <w:tc>
          <w:tcPr>
            <w:tcW w:w="2223" w:type="dxa"/>
            <w:tcBorders>
              <w:top w:val="nil"/>
              <w:bottom w:val="nil"/>
              <w:right w:val="nil"/>
            </w:tcBorders>
          </w:tcPr>
          <w:p w14:paraId="19474FAF" w14:textId="77777777" w:rsidR="002E3CD3" w:rsidRPr="00D6011A" w:rsidRDefault="002E3CD3" w:rsidP="002E3CD3">
            <w:pPr>
              <w:pStyle w:val="Tabletext"/>
            </w:pPr>
            <w:r w:rsidRPr="003157AD">
              <w:t>Accounting Clerks and Bookkeepers</w:t>
            </w:r>
          </w:p>
        </w:tc>
        <w:tc>
          <w:tcPr>
            <w:tcW w:w="842" w:type="dxa"/>
            <w:tcBorders>
              <w:top w:val="nil"/>
              <w:left w:val="nil"/>
              <w:bottom w:val="nil"/>
              <w:right w:val="nil"/>
            </w:tcBorders>
          </w:tcPr>
          <w:p w14:paraId="5FC8A84A" w14:textId="77777777" w:rsidR="002E3CD3" w:rsidRDefault="002E3CD3" w:rsidP="007A29A6">
            <w:pPr>
              <w:pStyle w:val="Tabletext"/>
              <w:tabs>
                <w:tab w:val="decimal" w:pos="365"/>
              </w:tabs>
              <w:rPr>
                <w:rFonts w:cs="Arial"/>
                <w:color w:val="000000"/>
                <w:szCs w:val="16"/>
              </w:rPr>
            </w:pPr>
            <w:r w:rsidRPr="0057619C">
              <w:t>42.8</w:t>
            </w:r>
          </w:p>
        </w:tc>
        <w:tc>
          <w:tcPr>
            <w:tcW w:w="842" w:type="dxa"/>
            <w:tcBorders>
              <w:top w:val="nil"/>
              <w:left w:val="nil"/>
              <w:bottom w:val="nil"/>
              <w:right w:val="nil"/>
            </w:tcBorders>
          </w:tcPr>
          <w:p w14:paraId="2FED162C" w14:textId="77777777" w:rsidR="002E3CD3" w:rsidRDefault="002E3CD3" w:rsidP="007A29A6">
            <w:pPr>
              <w:pStyle w:val="Tabletext"/>
              <w:tabs>
                <w:tab w:val="decimal" w:pos="365"/>
              </w:tabs>
              <w:rPr>
                <w:rFonts w:cs="Arial"/>
                <w:color w:val="000000"/>
                <w:szCs w:val="16"/>
              </w:rPr>
            </w:pPr>
            <w:r w:rsidRPr="0057619C">
              <w:t>54.8</w:t>
            </w:r>
          </w:p>
        </w:tc>
        <w:tc>
          <w:tcPr>
            <w:tcW w:w="896" w:type="dxa"/>
            <w:tcBorders>
              <w:top w:val="nil"/>
              <w:left w:val="nil"/>
              <w:bottom w:val="nil"/>
              <w:right w:val="nil"/>
            </w:tcBorders>
          </w:tcPr>
          <w:p w14:paraId="3578500E" w14:textId="77777777" w:rsidR="002E3CD3" w:rsidRDefault="002E3CD3" w:rsidP="007A29A6">
            <w:pPr>
              <w:pStyle w:val="Tabletext"/>
              <w:tabs>
                <w:tab w:val="decimal" w:pos="365"/>
              </w:tabs>
              <w:rPr>
                <w:rFonts w:cs="Arial"/>
                <w:color w:val="000000"/>
                <w:szCs w:val="16"/>
              </w:rPr>
            </w:pPr>
            <w:r w:rsidRPr="0057619C">
              <w:t>97.6</w:t>
            </w:r>
          </w:p>
        </w:tc>
        <w:tc>
          <w:tcPr>
            <w:tcW w:w="841" w:type="dxa"/>
            <w:tcBorders>
              <w:top w:val="nil"/>
              <w:left w:val="nil"/>
              <w:bottom w:val="nil"/>
            </w:tcBorders>
          </w:tcPr>
          <w:p w14:paraId="63A3FA28" w14:textId="77777777" w:rsidR="002E3CD3" w:rsidRDefault="002E3CD3" w:rsidP="007A29A6">
            <w:pPr>
              <w:pStyle w:val="Tabletext"/>
              <w:tabs>
                <w:tab w:val="decimal" w:pos="337"/>
              </w:tabs>
              <w:rPr>
                <w:rFonts w:cs="Arial"/>
                <w:color w:val="000000"/>
                <w:szCs w:val="16"/>
              </w:rPr>
            </w:pPr>
            <w:r w:rsidRPr="0057619C">
              <w:t>5.4</w:t>
            </w:r>
          </w:p>
        </w:tc>
        <w:tc>
          <w:tcPr>
            <w:tcW w:w="841" w:type="dxa"/>
            <w:tcBorders>
              <w:top w:val="nil"/>
              <w:left w:val="nil"/>
              <w:bottom w:val="nil"/>
            </w:tcBorders>
          </w:tcPr>
          <w:p w14:paraId="24C0BEE7" w14:textId="77777777" w:rsidR="002E3CD3" w:rsidRDefault="002E3CD3" w:rsidP="007A29A6">
            <w:pPr>
              <w:pStyle w:val="Tabletext"/>
              <w:tabs>
                <w:tab w:val="decimal" w:pos="337"/>
              </w:tabs>
              <w:rPr>
                <w:rFonts w:cs="Arial"/>
                <w:color w:val="000000"/>
                <w:szCs w:val="16"/>
              </w:rPr>
            </w:pPr>
            <w:r w:rsidRPr="0057619C">
              <w:t>6.8</w:t>
            </w:r>
          </w:p>
        </w:tc>
        <w:tc>
          <w:tcPr>
            <w:tcW w:w="841" w:type="dxa"/>
            <w:tcBorders>
              <w:top w:val="nil"/>
              <w:left w:val="nil"/>
              <w:bottom w:val="nil"/>
              <w:right w:val="nil"/>
            </w:tcBorders>
          </w:tcPr>
          <w:p w14:paraId="11686CC0" w14:textId="77777777" w:rsidR="002E3CD3" w:rsidRDefault="002E3CD3" w:rsidP="007A29A6">
            <w:pPr>
              <w:pStyle w:val="Tabletext"/>
              <w:tabs>
                <w:tab w:val="decimal" w:pos="337"/>
              </w:tabs>
              <w:rPr>
                <w:rFonts w:cs="Arial"/>
                <w:color w:val="000000"/>
                <w:szCs w:val="16"/>
              </w:rPr>
            </w:pPr>
            <w:r w:rsidRPr="0057619C">
              <w:t>12.2</w:t>
            </w:r>
          </w:p>
        </w:tc>
        <w:tc>
          <w:tcPr>
            <w:tcW w:w="896" w:type="dxa"/>
            <w:tcBorders>
              <w:top w:val="nil"/>
              <w:left w:val="nil"/>
              <w:bottom w:val="nil"/>
            </w:tcBorders>
          </w:tcPr>
          <w:p w14:paraId="6E20CA81" w14:textId="77777777" w:rsidR="002E3CD3" w:rsidRDefault="002E3CD3" w:rsidP="007A29A6">
            <w:pPr>
              <w:pStyle w:val="Tabletext"/>
              <w:tabs>
                <w:tab w:val="decimal" w:pos="337"/>
              </w:tabs>
              <w:rPr>
                <w:rFonts w:cs="Arial"/>
                <w:color w:val="000000"/>
                <w:szCs w:val="16"/>
              </w:rPr>
            </w:pPr>
            <w:r w:rsidRPr="0057619C">
              <w:t>56.1</w:t>
            </w:r>
          </w:p>
        </w:tc>
      </w:tr>
      <w:tr w:rsidR="002E3CD3" w14:paraId="0B8A4DC8" w14:textId="77777777" w:rsidTr="00461C7B">
        <w:tc>
          <w:tcPr>
            <w:tcW w:w="2223" w:type="dxa"/>
            <w:tcBorders>
              <w:top w:val="nil"/>
              <w:bottom w:val="nil"/>
              <w:right w:val="nil"/>
            </w:tcBorders>
          </w:tcPr>
          <w:p w14:paraId="21B22283" w14:textId="77777777" w:rsidR="002E3CD3" w:rsidRPr="00D6011A" w:rsidRDefault="002E3CD3" w:rsidP="002E3CD3">
            <w:pPr>
              <w:pStyle w:val="Tabletext"/>
            </w:pPr>
            <w:r w:rsidRPr="003157AD">
              <w:t>Financial and Insurance Clerks</w:t>
            </w:r>
          </w:p>
        </w:tc>
        <w:tc>
          <w:tcPr>
            <w:tcW w:w="842" w:type="dxa"/>
            <w:tcBorders>
              <w:top w:val="nil"/>
              <w:left w:val="nil"/>
              <w:bottom w:val="nil"/>
              <w:right w:val="nil"/>
            </w:tcBorders>
          </w:tcPr>
          <w:p w14:paraId="49E2CF22" w14:textId="77777777" w:rsidR="002E3CD3" w:rsidRDefault="002E3CD3" w:rsidP="007A29A6">
            <w:pPr>
              <w:pStyle w:val="Tabletext"/>
              <w:tabs>
                <w:tab w:val="decimal" w:pos="365"/>
              </w:tabs>
              <w:rPr>
                <w:rFonts w:cs="Arial"/>
                <w:color w:val="000000"/>
                <w:szCs w:val="16"/>
              </w:rPr>
            </w:pPr>
            <w:r w:rsidRPr="0057619C">
              <w:t>20.2</w:t>
            </w:r>
          </w:p>
        </w:tc>
        <w:tc>
          <w:tcPr>
            <w:tcW w:w="842" w:type="dxa"/>
            <w:tcBorders>
              <w:top w:val="nil"/>
              <w:left w:val="nil"/>
              <w:bottom w:val="nil"/>
              <w:right w:val="nil"/>
            </w:tcBorders>
          </w:tcPr>
          <w:p w14:paraId="1D313980" w14:textId="77777777" w:rsidR="002E3CD3" w:rsidRDefault="002E3CD3" w:rsidP="007A29A6">
            <w:pPr>
              <w:pStyle w:val="Tabletext"/>
              <w:tabs>
                <w:tab w:val="decimal" w:pos="365"/>
              </w:tabs>
              <w:rPr>
                <w:rFonts w:cs="Arial"/>
                <w:color w:val="000000"/>
                <w:szCs w:val="16"/>
              </w:rPr>
            </w:pPr>
            <w:r w:rsidRPr="0057619C">
              <w:t>19.3</w:t>
            </w:r>
          </w:p>
        </w:tc>
        <w:tc>
          <w:tcPr>
            <w:tcW w:w="896" w:type="dxa"/>
            <w:tcBorders>
              <w:top w:val="nil"/>
              <w:left w:val="nil"/>
              <w:bottom w:val="nil"/>
              <w:right w:val="nil"/>
            </w:tcBorders>
          </w:tcPr>
          <w:p w14:paraId="0477976E" w14:textId="77777777" w:rsidR="002E3CD3" w:rsidRDefault="002E3CD3" w:rsidP="007A29A6">
            <w:pPr>
              <w:pStyle w:val="Tabletext"/>
              <w:tabs>
                <w:tab w:val="decimal" w:pos="365"/>
              </w:tabs>
              <w:rPr>
                <w:rFonts w:cs="Arial"/>
                <w:color w:val="000000"/>
                <w:szCs w:val="16"/>
              </w:rPr>
            </w:pPr>
            <w:r w:rsidRPr="0057619C">
              <w:t>39.5</w:t>
            </w:r>
          </w:p>
        </w:tc>
        <w:tc>
          <w:tcPr>
            <w:tcW w:w="841" w:type="dxa"/>
            <w:tcBorders>
              <w:top w:val="nil"/>
              <w:left w:val="nil"/>
              <w:bottom w:val="nil"/>
            </w:tcBorders>
          </w:tcPr>
          <w:p w14:paraId="7AF905B7" w14:textId="77777777" w:rsidR="002E3CD3" w:rsidRDefault="002E3CD3" w:rsidP="007A29A6">
            <w:pPr>
              <w:pStyle w:val="Tabletext"/>
              <w:tabs>
                <w:tab w:val="decimal" w:pos="337"/>
              </w:tabs>
              <w:rPr>
                <w:rFonts w:cs="Arial"/>
                <w:color w:val="000000"/>
                <w:szCs w:val="16"/>
              </w:rPr>
            </w:pPr>
            <w:r w:rsidRPr="0057619C">
              <w:t>2.5</w:t>
            </w:r>
          </w:p>
        </w:tc>
        <w:tc>
          <w:tcPr>
            <w:tcW w:w="841" w:type="dxa"/>
            <w:tcBorders>
              <w:top w:val="nil"/>
              <w:left w:val="nil"/>
              <w:bottom w:val="nil"/>
            </w:tcBorders>
          </w:tcPr>
          <w:p w14:paraId="3E5D2482" w14:textId="77777777" w:rsidR="002E3CD3" w:rsidRDefault="002E3CD3" w:rsidP="007A29A6">
            <w:pPr>
              <w:pStyle w:val="Tabletext"/>
              <w:tabs>
                <w:tab w:val="decimal" w:pos="337"/>
              </w:tabs>
              <w:rPr>
                <w:rFonts w:cs="Arial"/>
                <w:color w:val="000000"/>
                <w:szCs w:val="16"/>
              </w:rPr>
            </w:pPr>
            <w:r w:rsidRPr="0057619C">
              <w:t>2.4</w:t>
            </w:r>
          </w:p>
        </w:tc>
        <w:tc>
          <w:tcPr>
            <w:tcW w:w="841" w:type="dxa"/>
            <w:tcBorders>
              <w:top w:val="nil"/>
              <w:left w:val="nil"/>
              <w:bottom w:val="nil"/>
              <w:right w:val="nil"/>
            </w:tcBorders>
          </w:tcPr>
          <w:p w14:paraId="164E5FC7" w14:textId="77777777" w:rsidR="002E3CD3" w:rsidRDefault="002E3CD3" w:rsidP="007A29A6">
            <w:pPr>
              <w:pStyle w:val="Tabletext"/>
              <w:tabs>
                <w:tab w:val="decimal" w:pos="337"/>
              </w:tabs>
              <w:rPr>
                <w:rFonts w:cs="Arial"/>
                <w:color w:val="000000"/>
                <w:szCs w:val="16"/>
              </w:rPr>
            </w:pPr>
            <w:r w:rsidRPr="0057619C">
              <w:t>4.9</w:t>
            </w:r>
          </w:p>
        </w:tc>
        <w:tc>
          <w:tcPr>
            <w:tcW w:w="896" w:type="dxa"/>
            <w:tcBorders>
              <w:top w:val="nil"/>
              <w:left w:val="nil"/>
              <w:bottom w:val="nil"/>
            </w:tcBorders>
          </w:tcPr>
          <w:p w14:paraId="57BD12E2" w14:textId="77777777" w:rsidR="002E3CD3" w:rsidRDefault="002E3CD3" w:rsidP="007A29A6">
            <w:pPr>
              <w:pStyle w:val="Tabletext"/>
              <w:tabs>
                <w:tab w:val="decimal" w:pos="337"/>
              </w:tabs>
              <w:rPr>
                <w:rFonts w:cs="Arial"/>
                <w:color w:val="000000"/>
                <w:szCs w:val="16"/>
              </w:rPr>
            </w:pPr>
            <w:r w:rsidRPr="0057619C">
              <w:t>48.9</w:t>
            </w:r>
          </w:p>
        </w:tc>
      </w:tr>
      <w:tr w:rsidR="0067518D" w14:paraId="0D575848" w14:textId="77777777" w:rsidTr="00D36B9A">
        <w:tc>
          <w:tcPr>
            <w:tcW w:w="2223" w:type="dxa"/>
            <w:tcBorders>
              <w:top w:val="nil"/>
              <w:bottom w:val="nil"/>
              <w:right w:val="nil"/>
            </w:tcBorders>
            <w:vAlign w:val="bottom"/>
          </w:tcPr>
          <w:p w14:paraId="53D6B7CA" w14:textId="77777777" w:rsidR="0067518D" w:rsidRPr="00461C7B" w:rsidRDefault="0067518D" w:rsidP="0067518D">
            <w:pPr>
              <w:pStyle w:val="Tabletext"/>
            </w:pPr>
            <w:r w:rsidRPr="00461C7B">
              <w:t>Clerical and Office Support Workers</w:t>
            </w:r>
          </w:p>
        </w:tc>
        <w:tc>
          <w:tcPr>
            <w:tcW w:w="842" w:type="dxa"/>
            <w:tcBorders>
              <w:top w:val="nil"/>
              <w:left w:val="nil"/>
              <w:bottom w:val="nil"/>
              <w:right w:val="nil"/>
            </w:tcBorders>
            <w:vAlign w:val="bottom"/>
          </w:tcPr>
          <w:p w14:paraId="6F559AD2" w14:textId="5F59A4CF" w:rsidR="0067518D" w:rsidRPr="00461C7B" w:rsidRDefault="0067518D" w:rsidP="007A29A6">
            <w:pPr>
              <w:pStyle w:val="Tabletext"/>
              <w:tabs>
                <w:tab w:val="decimal" w:pos="365"/>
              </w:tabs>
              <w:rPr>
                <w:rFonts w:cs="Arial"/>
                <w:color w:val="000000"/>
                <w:szCs w:val="16"/>
              </w:rPr>
            </w:pPr>
            <w:r w:rsidRPr="00461C7B">
              <w:rPr>
                <w:rFonts w:cs="Arial"/>
                <w:color w:val="000000"/>
                <w:szCs w:val="16"/>
              </w:rPr>
              <w:t>16.0</w:t>
            </w:r>
          </w:p>
        </w:tc>
        <w:tc>
          <w:tcPr>
            <w:tcW w:w="842" w:type="dxa"/>
            <w:tcBorders>
              <w:top w:val="nil"/>
              <w:left w:val="nil"/>
              <w:bottom w:val="nil"/>
              <w:right w:val="nil"/>
            </w:tcBorders>
            <w:vAlign w:val="bottom"/>
          </w:tcPr>
          <w:p w14:paraId="42214D58" w14:textId="0D148CAB" w:rsidR="0067518D" w:rsidRPr="00461C7B" w:rsidRDefault="0067518D" w:rsidP="007A29A6">
            <w:pPr>
              <w:pStyle w:val="Tabletext"/>
              <w:tabs>
                <w:tab w:val="decimal" w:pos="365"/>
              </w:tabs>
              <w:rPr>
                <w:rFonts w:cs="Arial"/>
                <w:color w:val="000000"/>
                <w:szCs w:val="16"/>
              </w:rPr>
            </w:pPr>
            <w:r w:rsidRPr="00461C7B">
              <w:rPr>
                <w:rFonts w:cs="Arial"/>
                <w:color w:val="000000"/>
                <w:szCs w:val="16"/>
              </w:rPr>
              <w:t>15.1</w:t>
            </w:r>
          </w:p>
        </w:tc>
        <w:tc>
          <w:tcPr>
            <w:tcW w:w="896" w:type="dxa"/>
            <w:tcBorders>
              <w:top w:val="nil"/>
              <w:left w:val="nil"/>
              <w:bottom w:val="nil"/>
              <w:right w:val="nil"/>
            </w:tcBorders>
            <w:vAlign w:val="bottom"/>
          </w:tcPr>
          <w:p w14:paraId="12A107E8" w14:textId="68652C13" w:rsidR="0067518D" w:rsidRPr="00461C7B" w:rsidRDefault="0067518D" w:rsidP="007A29A6">
            <w:pPr>
              <w:pStyle w:val="Tabletext"/>
              <w:tabs>
                <w:tab w:val="decimal" w:pos="365"/>
              </w:tabs>
              <w:rPr>
                <w:rFonts w:cs="Arial"/>
                <w:color w:val="000000"/>
                <w:szCs w:val="16"/>
              </w:rPr>
            </w:pPr>
            <w:r w:rsidRPr="00461C7B">
              <w:rPr>
                <w:rFonts w:cs="Arial"/>
                <w:color w:val="000000"/>
                <w:szCs w:val="16"/>
              </w:rPr>
              <w:t>31.1</w:t>
            </w:r>
          </w:p>
        </w:tc>
        <w:tc>
          <w:tcPr>
            <w:tcW w:w="841" w:type="dxa"/>
            <w:tcBorders>
              <w:top w:val="nil"/>
              <w:left w:val="nil"/>
              <w:bottom w:val="nil"/>
            </w:tcBorders>
            <w:vAlign w:val="bottom"/>
          </w:tcPr>
          <w:p w14:paraId="46B90814" w14:textId="0C58B856" w:rsidR="0067518D" w:rsidRPr="00461C7B" w:rsidRDefault="0067518D" w:rsidP="007A29A6">
            <w:pPr>
              <w:pStyle w:val="Tabletext"/>
              <w:tabs>
                <w:tab w:val="decimal" w:pos="337"/>
              </w:tabs>
              <w:rPr>
                <w:rFonts w:cs="Arial"/>
                <w:color w:val="000000"/>
                <w:szCs w:val="16"/>
              </w:rPr>
            </w:pPr>
            <w:r w:rsidRPr="00461C7B">
              <w:rPr>
                <w:rFonts w:cs="Arial"/>
                <w:color w:val="000000"/>
                <w:szCs w:val="16"/>
              </w:rPr>
              <w:t>2.0</w:t>
            </w:r>
          </w:p>
        </w:tc>
        <w:tc>
          <w:tcPr>
            <w:tcW w:w="841" w:type="dxa"/>
            <w:tcBorders>
              <w:top w:val="nil"/>
              <w:left w:val="nil"/>
              <w:bottom w:val="nil"/>
            </w:tcBorders>
            <w:vAlign w:val="bottom"/>
          </w:tcPr>
          <w:p w14:paraId="4377B4F7" w14:textId="42A47024" w:rsidR="0067518D" w:rsidRPr="00461C7B" w:rsidRDefault="0067518D" w:rsidP="007A29A6">
            <w:pPr>
              <w:pStyle w:val="Tabletext"/>
              <w:tabs>
                <w:tab w:val="decimal" w:pos="337"/>
              </w:tabs>
              <w:rPr>
                <w:rFonts w:cs="Arial"/>
                <w:color w:val="000000"/>
                <w:szCs w:val="16"/>
              </w:rPr>
            </w:pPr>
            <w:r w:rsidRPr="00461C7B">
              <w:rPr>
                <w:rFonts w:cs="Arial"/>
                <w:color w:val="000000"/>
                <w:szCs w:val="16"/>
              </w:rPr>
              <w:t>1.9</w:t>
            </w:r>
          </w:p>
        </w:tc>
        <w:tc>
          <w:tcPr>
            <w:tcW w:w="841" w:type="dxa"/>
            <w:tcBorders>
              <w:top w:val="nil"/>
              <w:left w:val="nil"/>
              <w:bottom w:val="nil"/>
              <w:right w:val="nil"/>
            </w:tcBorders>
            <w:vAlign w:val="bottom"/>
          </w:tcPr>
          <w:p w14:paraId="62664F6E" w14:textId="396EF80F" w:rsidR="0067518D" w:rsidRPr="00461C7B" w:rsidRDefault="0067518D" w:rsidP="007A29A6">
            <w:pPr>
              <w:pStyle w:val="Tabletext"/>
              <w:tabs>
                <w:tab w:val="decimal" w:pos="337"/>
              </w:tabs>
              <w:rPr>
                <w:rFonts w:cs="Arial"/>
                <w:color w:val="000000"/>
                <w:szCs w:val="16"/>
              </w:rPr>
            </w:pPr>
            <w:r w:rsidRPr="00461C7B">
              <w:rPr>
                <w:rFonts w:cs="Arial"/>
                <w:color w:val="000000"/>
                <w:szCs w:val="16"/>
              </w:rPr>
              <w:t>3.9</w:t>
            </w:r>
          </w:p>
        </w:tc>
        <w:tc>
          <w:tcPr>
            <w:tcW w:w="896" w:type="dxa"/>
            <w:tcBorders>
              <w:top w:val="nil"/>
              <w:left w:val="nil"/>
              <w:bottom w:val="nil"/>
            </w:tcBorders>
            <w:vAlign w:val="bottom"/>
          </w:tcPr>
          <w:p w14:paraId="0A0217CA" w14:textId="712F2F43" w:rsidR="0067518D" w:rsidRDefault="0067518D" w:rsidP="007A29A6">
            <w:pPr>
              <w:pStyle w:val="Tabletext"/>
              <w:tabs>
                <w:tab w:val="decimal" w:pos="337"/>
              </w:tabs>
              <w:rPr>
                <w:rFonts w:cs="Arial"/>
                <w:color w:val="000000"/>
                <w:szCs w:val="16"/>
              </w:rPr>
            </w:pPr>
            <w:r w:rsidRPr="00461C7B">
              <w:rPr>
                <w:rFonts w:cs="Arial"/>
                <w:color w:val="000000"/>
                <w:szCs w:val="16"/>
              </w:rPr>
              <w:t>48.6</w:t>
            </w:r>
          </w:p>
        </w:tc>
      </w:tr>
      <w:tr w:rsidR="000F36FC" w14:paraId="3F2D3566" w14:textId="77777777" w:rsidTr="00D36B9A">
        <w:tc>
          <w:tcPr>
            <w:tcW w:w="2223" w:type="dxa"/>
            <w:tcBorders>
              <w:top w:val="nil"/>
              <w:bottom w:val="nil"/>
              <w:right w:val="nil"/>
            </w:tcBorders>
            <w:vAlign w:val="bottom"/>
          </w:tcPr>
          <w:p w14:paraId="6AE288F6" w14:textId="77777777" w:rsidR="000F36FC" w:rsidRPr="00927CBF" w:rsidRDefault="000F36FC" w:rsidP="00D36B9A">
            <w:pPr>
              <w:pStyle w:val="Tabletext"/>
            </w:pPr>
            <w:r w:rsidRPr="00D6011A">
              <w:t>Logistics Clerks</w:t>
            </w:r>
          </w:p>
        </w:tc>
        <w:tc>
          <w:tcPr>
            <w:tcW w:w="842" w:type="dxa"/>
            <w:tcBorders>
              <w:top w:val="nil"/>
              <w:left w:val="nil"/>
              <w:bottom w:val="nil"/>
              <w:right w:val="nil"/>
            </w:tcBorders>
            <w:vAlign w:val="bottom"/>
          </w:tcPr>
          <w:p w14:paraId="0FAD3829" w14:textId="77777777" w:rsidR="000F36FC" w:rsidRPr="001404CD" w:rsidRDefault="000F36FC" w:rsidP="007A29A6">
            <w:pPr>
              <w:pStyle w:val="Tabletext"/>
              <w:tabs>
                <w:tab w:val="decimal" w:pos="365"/>
              </w:tabs>
            </w:pPr>
            <w:r>
              <w:rPr>
                <w:rFonts w:cs="Arial"/>
                <w:color w:val="000000"/>
                <w:szCs w:val="16"/>
              </w:rPr>
              <w:t>20.0</w:t>
            </w:r>
          </w:p>
        </w:tc>
        <w:tc>
          <w:tcPr>
            <w:tcW w:w="842" w:type="dxa"/>
            <w:tcBorders>
              <w:top w:val="nil"/>
              <w:left w:val="nil"/>
              <w:bottom w:val="nil"/>
              <w:right w:val="nil"/>
            </w:tcBorders>
            <w:vAlign w:val="bottom"/>
          </w:tcPr>
          <w:p w14:paraId="03503ADD" w14:textId="77777777" w:rsidR="000F36FC" w:rsidRPr="001404CD" w:rsidRDefault="000F36FC" w:rsidP="007A29A6">
            <w:pPr>
              <w:pStyle w:val="Tabletext"/>
              <w:tabs>
                <w:tab w:val="decimal" w:pos="365"/>
              </w:tabs>
            </w:pPr>
            <w:r>
              <w:rPr>
                <w:rFonts w:cs="Arial"/>
                <w:color w:val="000000"/>
                <w:szCs w:val="16"/>
              </w:rPr>
              <w:t>21.0</w:t>
            </w:r>
          </w:p>
        </w:tc>
        <w:tc>
          <w:tcPr>
            <w:tcW w:w="896" w:type="dxa"/>
            <w:tcBorders>
              <w:top w:val="nil"/>
              <w:left w:val="nil"/>
              <w:bottom w:val="nil"/>
              <w:right w:val="nil"/>
            </w:tcBorders>
            <w:vAlign w:val="bottom"/>
          </w:tcPr>
          <w:p w14:paraId="37EEEC14" w14:textId="77777777" w:rsidR="000F36FC" w:rsidRPr="001404CD" w:rsidRDefault="000F36FC" w:rsidP="007A29A6">
            <w:pPr>
              <w:pStyle w:val="Tabletext"/>
              <w:tabs>
                <w:tab w:val="decimal" w:pos="365"/>
              </w:tabs>
            </w:pPr>
            <w:r>
              <w:rPr>
                <w:rFonts w:cs="Arial"/>
                <w:color w:val="000000"/>
                <w:szCs w:val="16"/>
              </w:rPr>
              <w:t>41.0</w:t>
            </w:r>
          </w:p>
        </w:tc>
        <w:tc>
          <w:tcPr>
            <w:tcW w:w="841" w:type="dxa"/>
            <w:tcBorders>
              <w:top w:val="nil"/>
              <w:left w:val="nil"/>
              <w:bottom w:val="nil"/>
            </w:tcBorders>
            <w:vAlign w:val="bottom"/>
          </w:tcPr>
          <w:p w14:paraId="63E39328" w14:textId="77777777" w:rsidR="000F36FC" w:rsidRPr="001404CD" w:rsidRDefault="000F36FC" w:rsidP="007A29A6">
            <w:pPr>
              <w:pStyle w:val="Tabletext"/>
              <w:tabs>
                <w:tab w:val="decimal" w:pos="337"/>
              </w:tabs>
            </w:pPr>
            <w:r>
              <w:rPr>
                <w:rFonts w:cs="Arial"/>
                <w:color w:val="000000"/>
                <w:szCs w:val="16"/>
              </w:rPr>
              <w:t>2.5</w:t>
            </w:r>
          </w:p>
        </w:tc>
        <w:tc>
          <w:tcPr>
            <w:tcW w:w="841" w:type="dxa"/>
            <w:tcBorders>
              <w:top w:val="nil"/>
              <w:left w:val="nil"/>
              <w:bottom w:val="nil"/>
            </w:tcBorders>
            <w:vAlign w:val="bottom"/>
          </w:tcPr>
          <w:p w14:paraId="2C9158D9" w14:textId="77777777" w:rsidR="000F36FC" w:rsidRPr="001404CD" w:rsidRDefault="000F36FC" w:rsidP="007A29A6">
            <w:pPr>
              <w:pStyle w:val="Tabletext"/>
              <w:tabs>
                <w:tab w:val="decimal" w:pos="337"/>
              </w:tabs>
            </w:pPr>
            <w:r>
              <w:rPr>
                <w:rFonts w:cs="Arial"/>
                <w:color w:val="000000"/>
                <w:szCs w:val="16"/>
              </w:rPr>
              <w:t>2.6</w:t>
            </w:r>
          </w:p>
        </w:tc>
        <w:tc>
          <w:tcPr>
            <w:tcW w:w="841" w:type="dxa"/>
            <w:tcBorders>
              <w:top w:val="nil"/>
              <w:left w:val="nil"/>
              <w:bottom w:val="nil"/>
              <w:right w:val="nil"/>
            </w:tcBorders>
            <w:vAlign w:val="bottom"/>
          </w:tcPr>
          <w:p w14:paraId="5F0A4536" w14:textId="77777777" w:rsidR="000F36FC" w:rsidRPr="001404CD" w:rsidRDefault="000F36FC" w:rsidP="007A29A6">
            <w:pPr>
              <w:pStyle w:val="Tabletext"/>
              <w:tabs>
                <w:tab w:val="decimal" w:pos="337"/>
              </w:tabs>
            </w:pPr>
            <w:r>
              <w:rPr>
                <w:rFonts w:cs="Arial"/>
                <w:color w:val="000000"/>
                <w:szCs w:val="16"/>
              </w:rPr>
              <w:t>5.1</w:t>
            </w:r>
          </w:p>
        </w:tc>
        <w:tc>
          <w:tcPr>
            <w:tcW w:w="896" w:type="dxa"/>
            <w:tcBorders>
              <w:top w:val="nil"/>
              <w:left w:val="nil"/>
              <w:bottom w:val="nil"/>
            </w:tcBorders>
            <w:vAlign w:val="bottom"/>
          </w:tcPr>
          <w:p w14:paraId="280E144A" w14:textId="77777777" w:rsidR="000F36FC" w:rsidRPr="001404CD" w:rsidRDefault="000F36FC" w:rsidP="007A29A6">
            <w:pPr>
              <w:pStyle w:val="Tabletext"/>
              <w:tabs>
                <w:tab w:val="decimal" w:pos="337"/>
              </w:tabs>
            </w:pPr>
            <w:r>
              <w:rPr>
                <w:rFonts w:cs="Arial"/>
                <w:color w:val="000000"/>
                <w:szCs w:val="16"/>
              </w:rPr>
              <w:t>51.2</w:t>
            </w:r>
          </w:p>
        </w:tc>
      </w:tr>
      <w:tr w:rsidR="000F36FC" w14:paraId="24386B7E" w14:textId="77777777" w:rsidTr="00D36B9A">
        <w:tc>
          <w:tcPr>
            <w:tcW w:w="2223" w:type="dxa"/>
            <w:tcBorders>
              <w:top w:val="nil"/>
              <w:bottom w:val="nil"/>
              <w:right w:val="nil"/>
            </w:tcBorders>
            <w:vAlign w:val="bottom"/>
          </w:tcPr>
          <w:p w14:paraId="44664DB7" w14:textId="77777777" w:rsidR="000F36FC" w:rsidRPr="00927CBF" w:rsidRDefault="000F36FC" w:rsidP="00D36B9A">
            <w:pPr>
              <w:pStyle w:val="Tabletext"/>
            </w:pPr>
            <w:r>
              <w:t>Misc.</w:t>
            </w:r>
            <w:r w:rsidRPr="00D6011A">
              <w:t xml:space="preserve"> Clerical </w:t>
            </w:r>
            <w:r>
              <w:t>&amp;</w:t>
            </w:r>
            <w:r w:rsidRPr="00D6011A">
              <w:t xml:space="preserve"> </w:t>
            </w:r>
            <w:r>
              <w:t>Administrative</w:t>
            </w:r>
          </w:p>
        </w:tc>
        <w:tc>
          <w:tcPr>
            <w:tcW w:w="842" w:type="dxa"/>
            <w:tcBorders>
              <w:top w:val="nil"/>
              <w:left w:val="nil"/>
              <w:bottom w:val="nil"/>
              <w:right w:val="nil"/>
            </w:tcBorders>
            <w:vAlign w:val="bottom"/>
          </w:tcPr>
          <w:p w14:paraId="23C04025" w14:textId="77777777" w:rsidR="000F36FC" w:rsidRPr="001404CD" w:rsidRDefault="000F36FC" w:rsidP="007A29A6">
            <w:pPr>
              <w:pStyle w:val="Tabletext"/>
              <w:tabs>
                <w:tab w:val="decimal" w:pos="365"/>
              </w:tabs>
            </w:pPr>
            <w:r>
              <w:rPr>
                <w:rFonts w:cs="Arial"/>
                <w:color w:val="000000"/>
                <w:szCs w:val="16"/>
              </w:rPr>
              <w:t>14.3</w:t>
            </w:r>
          </w:p>
        </w:tc>
        <w:tc>
          <w:tcPr>
            <w:tcW w:w="842" w:type="dxa"/>
            <w:tcBorders>
              <w:top w:val="nil"/>
              <w:left w:val="nil"/>
              <w:bottom w:val="nil"/>
              <w:right w:val="nil"/>
            </w:tcBorders>
            <w:vAlign w:val="bottom"/>
          </w:tcPr>
          <w:p w14:paraId="21699D0A" w14:textId="77777777" w:rsidR="000F36FC" w:rsidRPr="001404CD" w:rsidRDefault="000F36FC" w:rsidP="007A29A6">
            <w:pPr>
              <w:pStyle w:val="Tabletext"/>
              <w:tabs>
                <w:tab w:val="decimal" w:pos="365"/>
              </w:tabs>
            </w:pPr>
            <w:r>
              <w:rPr>
                <w:rFonts w:cs="Arial"/>
                <w:color w:val="000000"/>
                <w:szCs w:val="16"/>
              </w:rPr>
              <w:t>18.6</w:t>
            </w:r>
          </w:p>
        </w:tc>
        <w:tc>
          <w:tcPr>
            <w:tcW w:w="896" w:type="dxa"/>
            <w:tcBorders>
              <w:top w:val="nil"/>
              <w:left w:val="nil"/>
              <w:bottom w:val="nil"/>
              <w:right w:val="nil"/>
            </w:tcBorders>
            <w:vAlign w:val="bottom"/>
          </w:tcPr>
          <w:p w14:paraId="6BBA5B0D" w14:textId="77777777" w:rsidR="000F36FC" w:rsidRPr="001404CD" w:rsidRDefault="000F36FC" w:rsidP="007A29A6">
            <w:pPr>
              <w:pStyle w:val="Tabletext"/>
              <w:tabs>
                <w:tab w:val="decimal" w:pos="365"/>
              </w:tabs>
            </w:pPr>
            <w:r>
              <w:rPr>
                <w:rFonts w:cs="Arial"/>
                <w:color w:val="000000"/>
                <w:szCs w:val="16"/>
              </w:rPr>
              <w:t>32.9</w:t>
            </w:r>
          </w:p>
        </w:tc>
        <w:tc>
          <w:tcPr>
            <w:tcW w:w="841" w:type="dxa"/>
            <w:tcBorders>
              <w:top w:val="nil"/>
              <w:left w:val="nil"/>
              <w:bottom w:val="nil"/>
            </w:tcBorders>
            <w:vAlign w:val="bottom"/>
          </w:tcPr>
          <w:p w14:paraId="6743FA6E" w14:textId="77777777" w:rsidR="000F36FC" w:rsidRPr="001404CD" w:rsidRDefault="000F36FC" w:rsidP="007A29A6">
            <w:pPr>
              <w:pStyle w:val="Tabletext"/>
              <w:tabs>
                <w:tab w:val="decimal" w:pos="337"/>
              </w:tabs>
            </w:pPr>
            <w:r>
              <w:rPr>
                <w:rFonts w:cs="Arial"/>
                <w:color w:val="000000"/>
                <w:szCs w:val="16"/>
              </w:rPr>
              <w:t>1.8</w:t>
            </w:r>
          </w:p>
        </w:tc>
        <w:tc>
          <w:tcPr>
            <w:tcW w:w="841" w:type="dxa"/>
            <w:tcBorders>
              <w:top w:val="nil"/>
              <w:left w:val="nil"/>
              <w:bottom w:val="nil"/>
            </w:tcBorders>
            <w:vAlign w:val="bottom"/>
          </w:tcPr>
          <w:p w14:paraId="35EB3FC7" w14:textId="77777777" w:rsidR="000F36FC" w:rsidRPr="001404CD" w:rsidRDefault="000F36FC" w:rsidP="007A29A6">
            <w:pPr>
              <w:pStyle w:val="Tabletext"/>
              <w:tabs>
                <w:tab w:val="decimal" w:pos="337"/>
              </w:tabs>
            </w:pPr>
            <w:r>
              <w:rPr>
                <w:rFonts w:cs="Arial"/>
                <w:color w:val="000000"/>
                <w:szCs w:val="16"/>
              </w:rPr>
              <w:t>2.3</w:t>
            </w:r>
          </w:p>
        </w:tc>
        <w:tc>
          <w:tcPr>
            <w:tcW w:w="841" w:type="dxa"/>
            <w:tcBorders>
              <w:top w:val="nil"/>
              <w:left w:val="nil"/>
              <w:bottom w:val="nil"/>
              <w:right w:val="nil"/>
            </w:tcBorders>
            <w:vAlign w:val="bottom"/>
          </w:tcPr>
          <w:p w14:paraId="1CFA8BC3" w14:textId="77777777" w:rsidR="000F36FC" w:rsidRPr="001404CD" w:rsidRDefault="000F36FC" w:rsidP="007A29A6">
            <w:pPr>
              <w:pStyle w:val="Tabletext"/>
              <w:tabs>
                <w:tab w:val="decimal" w:pos="337"/>
              </w:tabs>
            </w:pPr>
            <w:r>
              <w:rPr>
                <w:rFonts w:cs="Arial"/>
                <w:color w:val="000000"/>
                <w:szCs w:val="16"/>
              </w:rPr>
              <w:t>4.1</w:t>
            </w:r>
          </w:p>
        </w:tc>
        <w:tc>
          <w:tcPr>
            <w:tcW w:w="896" w:type="dxa"/>
            <w:tcBorders>
              <w:top w:val="nil"/>
              <w:left w:val="nil"/>
              <w:bottom w:val="nil"/>
            </w:tcBorders>
            <w:vAlign w:val="bottom"/>
          </w:tcPr>
          <w:p w14:paraId="52D082D8" w14:textId="77777777" w:rsidR="000F36FC" w:rsidRPr="001404CD" w:rsidRDefault="000F36FC" w:rsidP="007A29A6">
            <w:pPr>
              <w:pStyle w:val="Tabletext"/>
              <w:tabs>
                <w:tab w:val="decimal" w:pos="337"/>
              </w:tabs>
            </w:pPr>
            <w:r>
              <w:rPr>
                <w:rFonts w:cs="Arial"/>
                <w:color w:val="000000"/>
                <w:szCs w:val="16"/>
              </w:rPr>
              <w:t>56.5</w:t>
            </w:r>
          </w:p>
        </w:tc>
      </w:tr>
      <w:tr w:rsidR="000F36FC" w14:paraId="34F286C2" w14:textId="77777777" w:rsidTr="00D36B9A">
        <w:tc>
          <w:tcPr>
            <w:tcW w:w="2223" w:type="dxa"/>
            <w:tcBorders>
              <w:top w:val="nil"/>
              <w:bottom w:val="nil"/>
              <w:right w:val="nil"/>
            </w:tcBorders>
            <w:vAlign w:val="bottom"/>
          </w:tcPr>
          <w:p w14:paraId="23807E24" w14:textId="77777777" w:rsidR="000F36FC" w:rsidRPr="00B212AF" w:rsidRDefault="000F36FC" w:rsidP="00D36B9A">
            <w:pPr>
              <w:pStyle w:val="Tabletext"/>
              <w:rPr>
                <w:b/>
              </w:rPr>
            </w:pPr>
            <w:r w:rsidRPr="00B212AF">
              <w:rPr>
                <w:b/>
              </w:rPr>
              <w:t>Sales Workers</w:t>
            </w:r>
          </w:p>
          <w:p w14:paraId="1373FBDB" w14:textId="77777777" w:rsidR="000F36FC" w:rsidRPr="00927CBF" w:rsidRDefault="000F36FC" w:rsidP="00D36B9A">
            <w:pPr>
              <w:pStyle w:val="Tabletext"/>
            </w:pPr>
            <w:r w:rsidRPr="00D6011A">
              <w:t xml:space="preserve">Insurance Agents </w:t>
            </w:r>
            <w:r w:rsidR="002871C9">
              <w:br/>
            </w:r>
            <w:r>
              <w:t>&amp; Sales Rep.</w:t>
            </w:r>
          </w:p>
        </w:tc>
        <w:tc>
          <w:tcPr>
            <w:tcW w:w="842" w:type="dxa"/>
            <w:tcBorders>
              <w:top w:val="nil"/>
              <w:left w:val="nil"/>
              <w:bottom w:val="nil"/>
              <w:right w:val="nil"/>
            </w:tcBorders>
            <w:vAlign w:val="bottom"/>
          </w:tcPr>
          <w:p w14:paraId="6391ACB1" w14:textId="77777777" w:rsidR="000F36FC" w:rsidRPr="001404CD" w:rsidRDefault="000F36FC" w:rsidP="007A29A6">
            <w:pPr>
              <w:pStyle w:val="Tabletext"/>
              <w:tabs>
                <w:tab w:val="decimal" w:pos="365"/>
              </w:tabs>
            </w:pPr>
            <w:r>
              <w:rPr>
                <w:rFonts w:cs="Arial"/>
                <w:color w:val="000000"/>
                <w:szCs w:val="16"/>
              </w:rPr>
              <w:t>17.0</w:t>
            </w:r>
          </w:p>
        </w:tc>
        <w:tc>
          <w:tcPr>
            <w:tcW w:w="842" w:type="dxa"/>
            <w:tcBorders>
              <w:top w:val="nil"/>
              <w:left w:val="nil"/>
              <w:bottom w:val="nil"/>
              <w:right w:val="nil"/>
            </w:tcBorders>
            <w:vAlign w:val="bottom"/>
          </w:tcPr>
          <w:p w14:paraId="669ADB9D" w14:textId="77777777" w:rsidR="000F36FC" w:rsidRPr="001404CD" w:rsidRDefault="000F36FC" w:rsidP="007A29A6">
            <w:pPr>
              <w:pStyle w:val="Tabletext"/>
              <w:tabs>
                <w:tab w:val="decimal" w:pos="365"/>
              </w:tabs>
            </w:pPr>
            <w:r>
              <w:rPr>
                <w:rFonts w:cs="Arial"/>
                <w:color w:val="000000"/>
                <w:szCs w:val="16"/>
              </w:rPr>
              <w:t>20.8</w:t>
            </w:r>
          </w:p>
        </w:tc>
        <w:tc>
          <w:tcPr>
            <w:tcW w:w="896" w:type="dxa"/>
            <w:tcBorders>
              <w:top w:val="nil"/>
              <w:left w:val="nil"/>
              <w:bottom w:val="nil"/>
              <w:right w:val="nil"/>
            </w:tcBorders>
            <w:vAlign w:val="bottom"/>
          </w:tcPr>
          <w:p w14:paraId="5DE803A7" w14:textId="77777777" w:rsidR="000F36FC" w:rsidRPr="001404CD" w:rsidRDefault="000F36FC" w:rsidP="007A29A6">
            <w:pPr>
              <w:pStyle w:val="Tabletext"/>
              <w:tabs>
                <w:tab w:val="decimal" w:pos="365"/>
              </w:tabs>
            </w:pPr>
            <w:r>
              <w:rPr>
                <w:rFonts w:cs="Arial"/>
                <w:color w:val="000000"/>
                <w:szCs w:val="16"/>
              </w:rPr>
              <w:t>37.8</w:t>
            </w:r>
          </w:p>
        </w:tc>
        <w:tc>
          <w:tcPr>
            <w:tcW w:w="841" w:type="dxa"/>
            <w:tcBorders>
              <w:top w:val="nil"/>
              <w:left w:val="nil"/>
              <w:bottom w:val="nil"/>
            </w:tcBorders>
            <w:vAlign w:val="bottom"/>
          </w:tcPr>
          <w:p w14:paraId="28E113E8" w14:textId="77777777" w:rsidR="000F36FC" w:rsidRPr="001404CD" w:rsidRDefault="000F36FC" w:rsidP="007A29A6">
            <w:pPr>
              <w:pStyle w:val="Tabletext"/>
              <w:tabs>
                <w:tab w:val="decimal" w:pos="337"/>
              </w:tabs>
            </w:pPr>
            <w:r>
              <w:rPr>
                <w:rFonts w:cs="Arial"/>
                <w:color w:val="000000"/>
                <w:szCs w:val="16"/>
              </w:rPr>
              <w:t>2.1</w:t>
            </w:r>
          </w:p>
        </w:tc>
        <w:tc>
          <w:tcPr>
            <w:tcW w:w="841" w:type="dxa"/>
            <w:tcBorders>
              <w:top w:val="nil"/>
              <w:left w:val="nil"/>
              <w:bottom w:val="nil"/>
            </w:tcBorders>
            <w:vAlign w:val="bottom"/>
          </w:tcPr>
          <w:p w14:paraId="5DC576E2" w14:textId="77777777" w:rsidR="000F36FC" w:rsidRPr="001404CD" w:rsidRDefault="000F36FC" w:rsidP="007A29A6">
            <w:pPr>
              <w:pStyle w:val="Tabletext"/>
              <w:tabs>
                <w:tab w:val="decimal" w:pos="337"/>
              </w:tabs>
            </w:pPr>
            <w:r>
              <w:rPr>
                <w:rFonts w:cs="Arial"/>
                <w:color w:val="000000"/>
                <w:szCs w:val="16"/>
              </w:rPr>
              <w:t>2.6</w:t>
            </w:r>
          </w:p>
        </w:tc>
        <w:tc>
          <w:tcPr>
            <w:tcW w:w="841" w:type="dxa"/>
            <w:tcBorders>
              <w:top w:val="nil"/>
              <w:left w:val="nil"/>
              <w:bottom w:val="nil"/>
              <w:right w:val="nil"/>
            </w:tcBorders>
            <w:vAlign w:val="bottom"/>
          </w:tcPr>
          <w:p w14:paraId="7B6EA081" w14:textId="77777777" w:rsidR="000F36FC" w:rsidRPr="001404CD" w:rsidRDefault="000F36FC" w:rsidP="007A29A6">
            <w:pPr>
              <w:pStyle w:val="Tabletext"/>
              <w:tabs>
                <w:tab w:val="decimal" w:pos="337"/>
              </w:tabs>
            </w:pPr>
            <w:r>
              <w:rPr>
                <w:rFonts w:cs="Arial"/>
                <w:color w:val="000000"/>
                <w:szCs w:val="16"/>
              </w:rPr>
              <w:t>4.7</w:t>
            </w:r>
          </w:p>
        </w:tc>
        <w:tc>
          <w:tcPr>
            <w:tcW w:w="896" w:type="dxa"/>
            <w:tcBorders>
              <w:top w:val="nil"/>
              <w:left w:val="nil"/>
              <w:bottom w:val="nil"/>
            </w:tcBorders>
            <w:vAlign w:val="bottom"/>
          </w:tcPr>
          <w:p w14:paraId="5E105DFC" w14:textId="77777777" w:rsidR="000F36FC" w:rsidRPr="001404CD" w:rsidRDefault="000F36FC" w:rsidP="007A29A6">
            <w:pPr>
              <w:pStyle w:val="Tabletext"/>
              <w:tabs>
                <w:tab w:val="decimal" w:pos="337"/>
              </w:tabs>
            </w:pPr>
            <w:r>
              <w:rPr>
                <w:rFonts w:cs="Arial"/>
                <w:color w:val="000000"/>
                <w:szCs w:val="16"/>
              </w:rPr>
              <w:t>55.0</w:t>
            </w:r>
          </w:p>
        </w:tc>
      </w:tr>
      <w:tr w:rsidR="000F36FC" w14:paraId="33AF2865" w14:textId="77777777" w:rsidTr="00D36B9A">
        <w:tc>
          <w:tcPr>
            <w:tcW w:w="2223" w:type="dxa"/>
            <w:tcBorders>
              <w:top w:val="nil"/>
              <w:bottom w:val="nil"/>
              <w:right w:val="nil"/>
            </w:tcBorders>
            <w:vAlign w:val="bottom"/>
          </w:tcPr>
          <w:p w14:paraId="57287DC4" w14:textId="77777777" w:rsidR="000F36FC" w:rsidRPr="00927CBF" w:rsidRDefault="000F36FC" w:rsidP="00D36B9A">
            <w:pPr>
              <w:pStyle w:val="Tabletext"/>
            </w:pPr>
            <w:r w:rsidRPr="00D6011A">
              <w:t>Real Estate Sales Agents</w:t>
            </w:r>
          </w:p>
        </w:tc>
        <w:tc>
          <w:tcPr>
            <w:tcW w:w="842" w:type="dxa"/>
            <w:tcBorders>
              <w:top w:val="nil"/>
              <w:left w:val="nil"/>
              <w:bottom w:val="nil"/>
              <w:right w:val="nil"/>
            </w:tcBorders>
            <w:vAlign w:val="bottom"/>
          </w:tcPr>
          <w:p w14:paraId="476DB85F" w14:textId="77777777" w:rsidR="000F36FC" w:rsidRPr="001404CD" w:rsidRDefault="000F36FC" w:rsidP="007A29A6">
            <w:pPr>
              <w:pStyle w:val="Tabletext"/>
              <w:tabs>
                <w:tab w:val="decimal" w:pos="365"/>
              </w:tabs>
            </w:pPr>
            <w:r>
              <w:rPr>
                <w:rFonts w:cs="Arial"/>
                <w:color w:val="000000"/>
                <w:szCs w:val="16"/>
              </w:rPr>
              <w:t>12.9</w:t>
            </w:r>
          </w:p>
        </w:tc>
        <w:tc>
          <w:tcPr>
            <w:tcW w:w="842" w:type="dxa"/>
            <w:tcBorders>
              <w:top w:val="nil"/>
              <w:left w:val="nil"/>
              <w:bottom w:val="nil"/>
              <w:right w:val="nil"/>
            </w:tcBorders>
            <w:vAlign w:val="bottom"/>
          </w:tcPr>
          <w:p w14:paraId="5746EB21" w14:textId="77777777" w:rsidR="000F36FC" w:rsidRPr="001404CD" w:rsidRDefault="000F36FC" w:rsidP="007A29A6">
            <w:pPr>
              <w:pStyle w:val="Tabletext"/>
              <w:tabs>
                <w:tab w:val="decimal" w:pos="365"/>
              </w:tabs>
            </w:pPr>
            <w:r>
              <w:rPr>
                <w:rFonts w:cs="Arial"/>
                <w:color w:val="000000"/>
                <w:szCs w:val="16"/>
              </w:rPr>
              <w:t>15.3</w:t>
            </w:r>
          </w:p>
        </w:tc>
        <w:tc>
          <w:tcPr>
            <w:tcW w:w="896" w:type="dxa"/>
            <w:tcBorders>
              <w:top w:val="nil"/>
              <w:left w:val="nil"/>
              <w:bottom w:val="nil"/>
              <w:right w:val="nil"/>
            </w:tcBorders>
            <w:vAlign w:val="bottom"/>
          </w:tcPr>
          <w:p w14:paraId="56B729ED" w14:textId="77777777" w:rsidR="000F36FC" w:rsidRPr="001404CD" w:rsidRDefault="000F36FC" w:rsidP="007A29A6">
            <w:pPr>
              <w:pStyle w:val="Tabletext"/>
              <w:tabs>
                <w:tab w:val="decimal" w:pos="365"/>
              </w:tabs>
            </w:pPr>
            <w:r>
              <w:rPr>
                <w:rFonts w:cs="Arial"/>
                <w:color w:val="000000"/>
                <w:szCs w:val="16"/>
              </w:rPr>
              <w:t>28.2</w:t>
            </w:r>
          </w:p>
        </w:tc>
        <w:tc>
          <w:tcPr>
            <w:tcW w:w="841" w:type="dxa"/>
            <w:tcBorders>
              <w:top w:val="nil"/>
              <w:left w:val="nil"/>
              <w:bottom w:val="nil"/>
            </w:tcBorders>
            <w:vAlign w:val="bottom"/>
          </w:tcPr>
          <w:p w14:paraId="4BD05A3D" w14:textId="77777777" w:rsidR="000F36FC" w:rsidRPr="001404CD" w:rsidRDefault="000F36FC" w:rsidP="007A29A6">
            <w:pPr>
              <w:pStyle w:val="Tabletext"/>
              <w:tabs>
                <w:tab w:val="decimal" w:pos="337"/>
              </w:tabs>
            </w:pPr>
            <w:r>
              <w:rPr>
                <w:rFonts w:cs="Arial"/>
                <w:color w:val="000000"/>
                <w:szCs w:val="16"/>
              </w:rPr>
              <w:t>1.6</w:t>
            </w:r>
          </w:p>
        </w:tc>
        <w:tc>
          <w:tcPr>
            <w:tcW w:w="841" w:type="dxa"/>
            <w:tcBorders>
              <w:top w:val="nil"/>
              <w:left w:val="nil"/>
              <w:bottom w:val="nil"/>
            </w:tcBorders>
            <w:vAlign w:val="bottom"/>
          </w:tcPr>
          <w:p w14:paraId="1322BAA4" w14:textId="77777777" w:rsidR="000F36FC" w:rsidRPr="001404CD" w:rsidRDefault="000F36FC" w:rsidP="007A29A6">
            <w:pPr>
              <w:pStyle w:val="Tabletext"/>
              <w:tabs>
                <w:tab w:val="decimal" w:pos="337"/>
              </w:tabs>
            </w:pPr>
            <w:r>
              <w:rPr>
                <w:rFonts w:cs="Arial"/>
                <w:color w:val="000000"/>
                <w:szCs w:val="16"/>
              </w:rPr>
              <w:t>1.9</w:t>
            </w:r>
          </w:p>
        </w:tc>
        <w:tc>
          <w:tcPr>
            <w:tcW w:w="841" w:type="dxa"/>
            <w:tcBorders>
              <w:top w:val="nil"/>
              <w:left w:val="nil"/>
              <w:bottom w:val="nil"/>
              <w:right w:val="nil"/>
            </w:tcBorders>
            <w:vAlign w:val="bottom"/>
          </w:tcPr>
          <w:p w14:paraId="365EEF4F" w14:textId="77777777" w:rsidR="000F36FC" w:rsidRPr="001404CD" w:rsidRDefault="000F36FC" w:rsidP="007A29A6">
            <w:pPr>
              <w:pStyle w:val="Tabletext"/>
              <w:tabs>
                <w:tab w:val="decimal" w:pos="337"/>
              </w:tabs>
            </w:pPr>
            <w:r>
              <w:rPr>
                <w:rFonts w:cs="Arial"/>
                <w:color w:val="000000"/>
                <w:szCs w:val="16"/>
              </w:rPr>
              <w:t>3.5</w:t>
            </w:r>
          </w:p>
        </w:tc>
        <w:tc>
          <w:tcPr>
            <w:tcW w:w="896" w:type="dxa"/>
            <w:tcBorders>
              <w:top w:val="nil"/>
              <w:left w:val="nil"/>
              <w:bottom w:val="nil"/>
            </w:tcBorders>
            <w:vAlign w:val="bottom"/>
          </w:tcPr>
          <w:p w14:paraId="730F7958" w14:textId="77777777" w:rsidR="000F36FC" w:rsidRPr="001404CD" w:rsidRDefault="000F36FC" w:rsidP="007A29A6">
            <w:pPr>
              <w:pStyle w:val="Tabletext"/>
              <w:tabs>
                <w:tab w:val="decimal" w:pos="337"/>
              </w:tabs>
            </w:pPr>
            <w:r>
              <w:rPr>
                <w:rFonts w:cs="Arial"/>
                <w:color w:val="000000"/>
                <w:szCs w:val="16"/>
              </w:rPr>
              <w:t>54.3</w:t>
            </w:r>
          </w:p>
        </w:tc>
      </w:tr>
      <w:tr w:rsidR="000F36FC" w14:paraId="41CB92FB" w14:textId="77777777" w:rsidTr="00D36B9A">
        <w:tc>
          <w:tcPr>
            <w:tcW w:w="2223" w:type="dxa"/>
            <w:tcBorders>
              <w:top w:val="nil"/>
              <w:bottom w:val="nil"/>
              <w:right w:val="nil"/>
            </w:tcBorders>
            <w:vAlign w:val="bottom"/>
          </w:tcPr>
          <w:p w14:paraId="61AD753E" w14:textId="77777777" w:rsidR="000F36FC" w:rsidRPr="00AC00BE" w:rsidRDefault="000F36FC" w:rsidP="00D36B9A">
            <w:pPr>
              <w:pStyle w:val="Tabletext"/>
            </w:pPr>
            <w:r>
              <w:t>Sales Assist.</w:t>
            </w:r>
            <w:r w:rsidRPr="00D6011A">
              <w:t xml:space="preserve"> </w:t>
            </w:r>
            <w:r>
              <w:t>&amp;</w:t>
            </w:r>
            <w:r w:rsidRPr="00D6011A">
              <w:t xml:space="preserve"> Salespersons</w:t>
            </w:r>
          </w:p>
        </w:tc>
        <w:tc>
          <w:tcPr>
            <w:tcW w:w="842" w:type="dxa"/>
            <w:tcBorders>
              <w:top w:val="nil"/>
              <w:left w:val="nil"/>
              <w:bottom w:val="nil"/>
              <w:right w:val="nil"/>
            </w:tcBorders>
            <w:vAlign w:val="bottom"/>
          </w:tcPr>
          <w:p w14:paraId="5677C176" w14:textId="77777777" w:rsidR="000F36FC" w:rsidRDefault="000F36FC" w:rsidP="007A29A6">
            <w:pPr>
              <w:pStyle w:val="Tabletext"/>
              <w:tabs>
                <w:tab w:val="decimal" w:pos="365"/>
              </w:tabs>
              <w:rPr>
                <w:rFonts w:cs="Arial"/>
                <w:color w:val="000000"/>
                <w:szCs w:val="16"/>
              </w:rPr>
            </w:pPr>
            <w:r>
              <w:rPr>
                <w:rFonts w:cs="Arial"/>
                <w:color w:val="000000"/>
                <w:szCs w:val="16"/>
              </w:rPr>
              <w:t>58.3</w:t>
            </w:r>
          </w:p>
        </w:tc>
        <w:tc>
          <w:tcPr>
            <w:tcW w:w="842" w:type="dxa"/>
            <w:tcBorders>
              <w:top w:val="nil"/>
              <w:left w:val="nil"/>
              <w:bottom w:val="nil"/>
              <w:right w:val="nil"/>
            </w:tcBorders>
            <w:vAlign w:val="bottom"/>
          </w:tcPr>
          <w:p w14:paraId="4B45A1F6" w14:textId="77777777" w:rsidR="000F36FC" w:rsidRDefault="000F36FC" w:rsidP="007A29A6">
            <w:pPr>
              <w:pStyle w:val="Tabletext"/>
              <w:tabs>
                <w:tab w:val="decimal" w:pos="365"/>
              </w:tabs>
              <w:rPr>
                <w:rFonts w:cs="Arial"/>
                <w:color w:val="000000"/>
                <w:szCs w:val="16"/>
              </w:rPr>
            </w:pPr>
            <w:r>
              <w:rPr>
                <w:rFonts w:cs="Arial"/>
                <w:color w:val="000000"/>
                <w:szCs w:val="16"/>
              </w:rPr>
              <w:t>246.0</w:t>
            </w:r>
          </w:p>
        </w:tc>
        <w:tc>
          <w:tcPr>
            <w:tcW w:w="896" w:type="dxa"/>
            <w:tcBorders>
              <w:top w:val="nil"/>
              <w:left w:val="nil"/>
              <w:bottom w:val="nil"/>
              <w:right w:val="nil"/>
            </w:tcBorders>
            <w:vAlign w:val="bottom"/>
          </w:tcPr>
          <w:p w14:paraId="496328E4" w14:textId="77777777" w:rsidR="000F36FC" w:rsidRDefault="000F36FC" w:rsidP="007A29A6">
            <w:pPr>
              <w:pStyle w:val="Tabletext"/>
              <w:tabs>
                <w:tab w:val="decimal" w:pos="365"/>
              </w:tabs>
              <w:rPr>
                <w:rFonts w:cs="Arial"/>
                <w:color w:val="000000"/>
                <w:szCs w:val="16"/>
              </w:rPr>
            </w:pPr>
            <w:r>
              <w:rPr>
                <w:rFonts w:cs="Arial"/>
                <w:color w:val="000000"/>
                <w:szCs w:val="16"/>
              </w:rPr>
              <w:t>304.3</w:t>
            </w:r>
          </w:p>
        </w:tc>
        <w:tc>
          <w:tcPr>
            <w:tcW w:w="841" w:type="dxa"/>
            <w:tcBorders>
              <w:top w:val="nil"/>
              <w:left w:val="nil"/>
              <w:bottom w:val="nil"/>
            </w:tcBorders>
            <w:vAlign w:val="bottom"/>
          </w:tcPr>
          <w:p w14:paraId="7C249A73" w14:textId="77777777" w:rsidR="000F36FC" w:rsidRDefault="000F36FC" w:rsidP="007A29A6">
            <w:pPr>
              <w:pStyle w:val="Tabletext"/>
              <w:tabs>
                <w:tab w:val="decimal" w:pos="337"/>
              </w:tabs>
              <w:rPr>
                <w:rFonts w:cs="Arial"/>
                <w:color w:val="000000"/>
                <w:szCs w:val="16"/>
              </w:rPr>
            </w:pPr>
            <w:r>
              <w:rPr>
                <w:rFonts w:cs="Arial"/>
                <w:color w:val="000000"/>
                <w:szCs w:val="16"/>
              </w:rPr>
              <w:t>7.3</w:t>
            </w:r>
          </w:p>
        </w:tc>
        <w:tc>
          <w:tcPr>
            <w:tcW w:w="841" w:type="dxa"/>
            <w:tcBorders>
              <w:top w:val="nil"/>
              <w:left w:val="nil"/>
              <w:bottom w:val="nil"/>
            </w:tcBorders>
            <w:vAlign w:val="bottom"/>
          </w:tcPr>
          <w:p w14:paraId="23463600" w14:textId="77777777" w:rsidR="000F36FC" w:rsidRDefault="000F36FC" w:rsidP="007A29A6">
            <w:pPr>
              <w:pStyle w:val="Tabletext"/>
              <w:tabs>
                <w:tab w:val="decimal" w:pos="337"/>
              </w:tabs>
              <w:rPr>
                <w:rFonts w:cs="Arial"/>
                <w:color w:val="000000"/>
                <w:szCs w:val="16"/>
              </w:rPr>
            </w:pPr>
            <w:r>
              <w:rPr>
                <w:rFonts w:cs="Arial"/>
                <w:color w:val="000000"/>
                <w:szCs w:val="16"/>
              </w:rPr>
              <w:t>30.8</w:t>
            </w:r>
          </w:p>
        </w:tc>
        <w:tc>
          <w:tcPr>
            <w:tcW w:w="841" w:type="dxa"/>
            <w:tcBorders>
              <w:top w:val="nil"/>
              <w:left w:val="nil"/>
              <w:bottom w:val="nil"/>
              <w:right w:val="nil"/>
            </w:tcBorders>
            <w:vAlign w:val="bottom"/>
          </w:tcPr>
          <w:p w14:paraId="57925A2B" w14:textId="77777777" w:rsidR="000F36FC" w:rsidRDefault="000F36FC" w:rsidP="007A29A6">
            <w:pPr>
              <w:pStyle w:val="Tabletext"/>
              <w:tabs>
                <w:tab w:val="decimal" w:pos="337"/>
              </w:tabs>
              <w:rPr>
                <w:rFonts w:cs="Arial"/>
                <w:color w:val="000000"/>
                <w:szCs w:val="16"/>
              </w:rPr>
            </w:pPr>
            <w:r>
              <w:rPr>
                <w:rFonts w:cs="Arial"/>
                <w:color w:val="000000"/>
                <w:szCs w:val="16"/>
              </w:rPr>
              <w:t>38.0</w:t>
            </w:r>
          </w:p>
        </w:tc>
        <w:tc>
          <w:tcPr>
            <w:tcW w:w="896" w:type="dxa"/>
            <w:tcBorders>
              <w:top w:val="nil"/>
              <w:left w:val="nil"/>
              <w:bottom w:val="nil"/>
            </w:tcBorders>
            <w:vAlign w:val="bottom"/>
          </w:tcPr>
          <w:p w14:paraId="2499F7FE" w14:textId="77777777" w:rsidR="000F36FC" w:rsidRDefault="000F36FC" w:rsidP="007A29A6">
            <w:pPr>
              <w:pStyle w:val="Tabletext"/>
              <w:tabs>
                <w:tab w:val="decimal" w:pos="337"/>
              </w:tabs>
              <w:rPr>
                <w:rFonts w:cs="Arial"/>
                <w:color w:val="000000"/>
                <w:szCs w:val="16"/>
              </w:rPr>
            </w:pPr>
            <w:r>
              <w:rPr>
                <w:rFonts w:cs="Arial"/>
                <w:color w:val="000000"/>
                <w:szCs w:val="16"/>
              </w:rPr>
              <w:t>80.8</w:t>
            </w:r>
          </w:p>
        </w:tc>
      </w:tr>
      <w:tr w:rsidR="000F36FC" w14:paraId="24154AAE" w14:textId="77777777" w:rsidTr="00D36B9A">
        <w:tc>
          <w:tcPr>
            <w:tcW w:w="2223" w:type="dxa"/>
            <w:tcBorders>
              <w:top w:val="nil"/>
              <w:bottom w:val="nil"/>
              <w:right w:val="nil"/>
            </w:tcBorders>
            <w:vAlign w:val="bottom"/>
          </w:tcPr>
          <w:p w14:paraId="39D27A81" w14:textId="77777777" w:rsidR="000F36FC" w:rsidRPr="00AC00BE" w:rsidRDefault="000F36FC" w:rsidP="00D36B9A">
            <w:pPr>
              <w:pStyle w:val="Tabletext"/>
            </w:pPr>
            <w:r>
              <w:t>Checkout Ops.</w:t>
            </w:r>
            <w:r w:rsidRPr="00D6011A">
              <w:t xml:space="preserve"> </w:t>
            </w:r>
            <w:r>
              <w:t>&amp; Off.</w:t>
            </w:r>
            <w:r w:rsidRPr="00D6011A">
              <w:t xml:space="preserve"> Cashiers</w:t>
            </w:r>
          </w:p>
        </w:tc>
        <w:tc>
          <w:tcPr>
            <w:tcW w:w="842" w:type="dxa"/>
            <w:tcBorders>
              <w:top w:val="nil"/>
              <w:left w:val="nil"/>
              <w:bottom w:val="nil"/>
              <w:right w:val="nil"/>
            </w:tcBorders>
            <w:vAlign w:val="bottom"/>
          </w:tcPr>
          <w:p w14:paraId="5AB2801A" w14:textId="77777777" w:rsidR="000F36FC" w:rsidRDefault="000F36FC" w:rsidP="007A29A6">
            <w:pPr>
              <w:pStyle w:val="Tabletext"/>
              <w:tabs>
                <w:tab w:val="decimal" w:pos="365"/>
              </w:tabs>
              <w:rPr>
                <w:rFonts w:cs="Arial"/>
                <w:color w:val="000000"/>
                <w:szCs w:val="16"/>
              </w:rPr>
            </w:pPr>
            <w:r>
              <w:rPr>
                <w:rFonts w:cs="Arial"/>
                <w:color w:val="000000"/>
                <w:szCs w:val="16"/>
              </w:rPr>
              <w:t>8.1</w:t>
            </w:r>
          </w:p>
        </w:tc>
        <w:tc>
          <w:tcPr>
            <w:tcW w:w="842" w:type="dxa"/>
            <w:tcBorders>
              <w:top w:val="nil"/>
              <w:left w:val="nil"/>
              <w:bottom w:val="nil"/>
              <w:right w:val="nil"/>
            </w:tcBorders>
            <w:vAlign w:val="bottom"/>
          </w:tcPr>
          <w:p w14:paraId="0CE94C1A" w14:textId="77777777" w:rsidR="000F36FC" w:rsidRDefault="000F36FC" w:rsidP="007A29A6">
            <w:pPr>
              <w:pStyle w:val="Tabletext"/>
              <w:tabs>
                <w:tab w:val="decimal" w:pos="365"/>
              </w:tabs>
              <w:rPr>
                <w:rFonts w:cs="Arial"/>
                <w:color w:val="000000"/>
                <w:szCs w:val="16"/>
              </w:rPr>
            </w:pPr>
            <w:r>
              <w:rPr>
                <w:rFonts w:cs="Arial"/>
                <w:color w:val="000000"/>
                <w:szCs w:val="16"/>
              </w:rPr>
              <w:t>68.3</w:t>
            </w:r>
          </w:p>
        </w:tc>
        <w:tc>
          <w:tcPr>
            <w:tcW w:w="896" w:type="dxa"/>
            <w:tcBorders>
              <w:top w:val="nil"/>
              <w:left w:val="nil"/>
              <w:bottom w:val="nil"/>
              <w:right w:val="nil"/>
            </w:tcBorders>
            <w:vAlign w:val="bottom"/>
          </w:tcPr>
          <w:p w14:paraId="6D192F13" w14:textId="77777777" w:rsidR="000F36FC" w:rsidRDefault="000F36FC" w:rsidP="007A29A6">
            <w:pPr>
              <w:pStyle w:val="Tabletext"/>
              <w:tabs>
                <w:tab w:val="decimal" w:pos="365"/>
              </w:tabs>
              <w:rPr>
                <w:rFonts w:cs="Arial"/>
                <w:color w:val="000000"/>
                <w:szCs w:val="16"/>
              </w:rPr>
            </w:pPr>
            <w:r>
              <w:rPr>
                <w:rFonts w:cs="Arial"/>
                <w:color w:val="000000"/>
                <w:szCs w:val="16"/>
              </w:rPr>
              <w:t>76.4</w:t>
            </w:r>
          </w:p>
        </w:tc>
        <w:tc>
          <w:tcPr>
            <w:tcW w:w="841" w:type="dxa"/>
            <w:tcBorders>
              <w:top w:val="nil"/>
              <w:left w:val="nil"/>
              <w:bottom w:val="nil"/>
            </w:tcBorders>
            <w:vAlign w:val="bottom"/>
          </w:tcPr>
          <w:p w14:paraId="7A2FDD7E" w14:textId="77777777" w:rsidR="000F36FC" w:rsidRDefault="000F36FC" w:rsidP="007A29A6">
            <w:pPr>
              <w:pStyle w:val="Tabletext"/>
              <w:tabs>
                <w:tab w:val="decimal" w:pos="337"/>
              </w:tabs>
              <w:rPr>
                <w:rFonts w:cs="Arial"/>
                <w:color w:val="000000"/>
                <w:szCs w:val="16"/>
              </w:rPr>
            </w:pPr>
            <w:r>
              <w:rPr>
                <w:rFonts w:cs="Arial"/>
                <w:color w:val="000000"/>
                <w:szCs w:val="16"/>
              </w:rPr>
              <w:t>1.0</w:t>
            </w:r>
          </w:p>
        </w:tc>
        <w:tc>
          <w:tcPr>
            <w:tcW w:w="841" w:type="dxa"/>
            <w:tcBorders>
              <w:top w:val="nil"/>
              <w:left w:val="nil"/>
              <w:bottom w:val="nil"/>
            </w:tcBorders>
            <w:vAlign w:val="bottom"/>
          </w:tcPr>
          <w:p w14:paraId="195112B4" w14:textId="77777777" w:rsidR="000F36FC" w:rsidRDefault="000F36FC" w:rsidP="007A29A6">
            <w:pPr>
              <w:pStyle w:val="Tabletext"/>
              <w:tabs>
                <w:tab w:val="decimal" w:pos="337"/>
              </w:tabs>
              <w:rPr>
                <w:rFonts w:cs="Arial"/>
                <w:color w:val="000000"/>
                <w:szCs w:val="16"/>
              </w:rPr>
            </w:pPr>
            <w:r>
              <w:rPr>
                <w:rFonts w:cs="Arial"/>
                <w:color w:val="000000"/>
                <w:szCs w:val="16"/>
              </w:rPr>
              <w:t>8.5</w:t>
            </w:r>
          </w:p>
        </w:tc>
        <w:tc>
          <w:tcPr>
            <w:tcW w:w="841" w:type="dxa"/>
            <w:tcBorders>
              <w:top w:val="nil"/>
              <w:left w:val="nil"/>
              <w:bottom w:val="nil"/>
              <w:right w:val="nil"/>
            </w:tcBorders>
            <w:vAlign w:val="bottom"/>
          </w:tcPr>
          <w:p w14:paraId="56473478" w14:textId="77777777" w:rsidR="000F36FC" w:rsidRDefault="000F36FC" w:rsidP="007A29A6">
            <w:pPr>
              <w:pStyle w:val="Tabletext"/>
              <w:tabs>
                <w:tab w:val="decimal" w:pos="337"/>
              </w:tabs>
              <w:rPr>
                <w:rFonts w:cs="Arial"/>
                <w:color w:val="000000"/>
                <w:szCs w:val="16"/>
              </w:rPr>
            </w:pPr>
            <w:r>
              <w:rPr>
                <w:rFonts w:cs="Arial"/>
                <w:color w:val="000000"/>
                <w:szCs w:val="16"/>
              </w:rPr>
              <w:t>9.5</w:t>
            </w:r>
          </w:p>
        </w:tc>
        <w:tc>
          <w:tcPr>
            <w:tcW w:w="896" w:type="dxa"/>
            <w:tcBorders>
              <w:top w:val="nil"/>
              <w:left w:val="nil"/>
              <w:bottom w:val="nil"/>
            </w:tcBorders>
            <w:vAlign w:val="bottom"/>
          </w:tcPr>
          <w:p w14:paraId="04B4B876" w14:textId="77777777" w:rsidR="000F36FC" w:rsidRDefault="000F36FC" w:rsidP="007A29A6">
            <w:pPr>
              <w:pStyle w:val="Tabletext"/>
              <w:tabs>
                <w:tab w:val="decimal" w:pos="337"/>
              </w:tabs>
              <w:rPr>
                <w:rFonts w:cs="Arial"/>
                <w:color w:val="000000"/>
                <w:szCs w:val="16"/>
              </w:rPr>
            </w:pPr>
            <w:r>
              <w:rPr>
                <w:rFonts w:cs="Arial"/>
                <w:color w:val="000000"/>
                <w:szCs w:val="16"/>
              </w:rPr>
              <w:t>89.4</w:t>
            </w:r>
          </w:p>
        </w:tc>
      </w:tr>
      <w:tr w:rsidR="000F36FC" w14:paraId="66EB73D3" w14:textId="77777777" w:rsidTr="00D36B9A">
        <w:tc>
          <w:tcPr>
            <w:tcW w:w="2223" w:type="dxa"/>
            <w:tcBorders>
              <w:top w:val="nil"/>
              <w:bottom w:val="nil"/>
              <w:right w:val="nil"/>
            </w:tcBorders>
            <w:vAlign w:val="bottom"/>
          </w:tcPr>
          <w:p w14:paraId="5FDEB772" w14:textId="77777777" w:rsidR="000F36FC" w:rsidRPr="00AC00BE" w:rsidRDefault="000F36FC" w:rsidP="00D36B9A">
            <w:pPr>
              <w:pStyle w:val="Tabletext"/>
            </w:pPr>
            <w:r>
              <w:t>Misc. Sales Support</w:t>
            </w:r>
          </w:p>
        </w:tc>
        <w:tc>
          <w:tcPr>
            <w:tcW w:w="842" w:type="dxa"/>
            <w:tcBorders>
              <w:top w:val="nil"/>
              <w:left w:val="nil"/>
              <w:bottom w:val="nil"/>
              <w:right w:val="nil"/>
            </w:tcBorders>
            <w:vAlign w:val="bottom"/>
          </w:tcPr>
          <w:p w14:paraId="7E308021" w14:textId="77777777" w:rsidR="000F36FC" w:rsidRDefault="000F36FC" w:rsidP="007A29A6">
            <w:pPr>
              <w:pStyle w:val="Tabletext"/>
              <w:tabs>
                <w:tab w:val="decimal" w:pos="365"/>
              </w:tabs>
              <w:rPr>
                <w:rFonts w:cs="Arial"/>
                <w:color w:val="000000"/>
                <w:szCs w:val="16"/>
              </w:rPr>
            </w:pPr>
            <w:r>
              <w:rPr>
                <w:rFonts w:cs="Arial"/>
                <w:color w:val="000000"/>
                <w:szCs w:val="16"/>
              </w:rPr>
              <w:t>7.9</w:t>
            </w:r>
          </w:p>
        </w:tc>
        <w:tc>
          <w:tcPr>
            <w:tcW w:w="842" w:type="dxa"/>
            <w:tcBorders>
              <w:top w:val="nil"/>
              <w:left w:val="nil"/>
              <w:bottom w:val="nil"/>
              <w:right w:val="nil"/>
            </w:tcBorders>
            <w:vAlign w:val="bottom"/>
          </w:tcPr>
          <w:p w14:paraId="25B06B86" w14:textId="77777777" w:rsidR="000F36FC" w:rsidRDefault="000F36FC" w:rsidP="007A29A6">
            <w:pPr>
              <w:pStyle w:val="Tabletext"/>
              <w:tabs>
                <w:tab w:val="decimal" w:pos="365"/>
              </w:tabs>
              <w:rPr>
                <w:rFonts w:cs="Arial"/>
                <w:color w:val="000000"/>
                <w:szCs w:val="16"/>
              </w:rPr>
            </w:pPr>
            <w:r>
              <w:rPr>
                <w:rFonts w:cs="Arial"/>
                <w:color w:val="000000"/>
                <w:szCs w:val="16"/>
              </w:rPr>
              <w:t>11.8</w:t>
            </w:r>
          </w:p>
        </w:tc>
        <w:tc>
          <w:tcPr>
            <w:tcW w:w="896" w:type="dxa"/>
            <w:tcBorders>
              <w:top w:val="nil"/>
              <w:left w:val="nil"/>
              <w:bottom w:val="nil"/>
              <w:right w:val="nil"/>
            </w:tcBorders>
            <w:vAlign w:val="bottom"/>
          </w:tcPr>
          <w:p w14:paraId="7C19BF21" w14:textId="77777777" w:rsidR="000F36FC" w:rsidRDefault="000F36FC" w:rsidP="007A29A6">
            <w:pPr>
              <w:pStyle w:val="Tabletext"/>
              <w:tabs>
                <w:tab w:val="decimal" w:pos="365"/>
              </w:tabs>
              <w:rPr>
                <w:rFonts w:cs="Arial"/>
                <w:color w:val="000000"/>
                <w:szCs w:val="16"/>
              </w:rPr>
            </w:pPr>
            <w:r>
              <w:rPr>
                <w:rFonts w:cs="Arial"/>
                <w:color w:val="000000"/>
                <w:szCs w:val="16"/>
              </w:rPr>
              <w:t>19.7</w:t>
            </w:r>
          </w:p>
        </w:tc>
        <w:tc>
          <w:tcPr>
            <w:tcW w:w="841" w:type="dxa"/>
            <w:tcBorders>
              <w:top w:val="nil"/>
              <w:left w:val="nil"/>
              <w:bottom w:val="nil"/>
            </w:tcBorders>
            <w:vAlign w:val="bottom"/>
          </w:tcPr>
          <w:p w14:paraId="02C651D3" w14:textId="77777777" w:rsidR="000F36FC" w:rsidRDefault="000F36FC" w:rsidP="007A29A6">
            <w:pPr>
              <w:pStyle w:val="Tabletext"/>
              <w:tabs>
                <w:tab w:val="decimal" w:pos="337"/>
              </w:tabs>
              <w:rPr>
                <w:rFonts w:cs="Arial"/>
                <w:color w:val="000000"/>
                <w:szCs w:val="16"/>
              </w:rPr>
            </w:pPr>
            <w:r>
              <w:rPr>
                <w:rFonts w:cs="Arial"/>
                <w:color w:val="000000"/>
                <w:szCs w:val="16"/>
              </w:rPr>
              <w:t>1.0</w:t>
            </w:r>
          </w:p>
        </w:tc>
        <w:tc>
          <w:tcPr>
            <w:tcW w:w="841" w:type="dxa"/>
            <w:tcBorders>
              <w:top w:val="nil"/>
              <w:left w:val="nil"/>
              <w:bottom w:val="nil"/>
            </w:tcBorders>
            <w:vAlign w:val="bottom"/>
          </w:tcPr>
          <w:p w14:paraId="0D3DB072" w14:textId="77777777" w:rsidR="000F36FC" w:rsidRDefault="000F36FC" w:rsidP="007A29A6">
            <w:pPr>
              <w:pStyle w:val="Tabletext"/>
              <w:tabs>
                <w:tab w:val="decimal" w:pos="337"/>
              </w:tabs>
              <w:rPr>
                <w:rFonts w:cs="Arial"/>
                <w:color w:val="000000"/>
                <w:szCs w:val="16"/>
              </w:rPr>
            </w:pPr>
            <w:r>
              <w:rPr>
                <w:rFonts w:cs="Arial"/>
                <w:color w:val="000000"/>
                <w:szCs w:val="16"/>
              </w:rPr>
              <w:t>1.5</w:t>
            </w:r>
          </w:p>
        </w:tc>
        <w:tc>
          <w:tcPr>
            <w:tcW w:w="841" w:type="dxa"/>
            <w:tcBorders>
              <w:top w:val="nil"/>
              <w:left w:val="nil"/>
              <w:bottom w:val="nil"/>
              <w:right w:val="nil"/>
            </w:tcBorders>
            <w:vAlign w:val="bottom"/>
          </w:tcPr>
          <w:p w14:paraId="12A6C003" w14:textId="77777777" w:rsidR="000F36FC" w:rsidRDefault="000F36FC" w:rsidP="007A29A6">
            <w:pPr>
              <w:pStyle w:val="Tabletext"/>
              <w:tabs>
                <w:tab w:val="decimal" w:pos="337"/>
              </w:tabs>
              <w:rPr>
                <w:rFonts w:cs="Arial"/>
                <w:color w:val="000000"/>
                <w:szCs w:val="16"/>
              </w:rPr>
            </w:pPr>
            <w:r>
              <w:rPr>
                <w:rFonts w:cs="Arial"/>
                <w:color w:val="000000"/>
                <w:szCs w:val="16"/>
              </w:rPr>
              <w:t>2.5</w:t>
            </w:r>
          </w:p>
        </w:tc>
        <w:tc>
          <w:tcPr>
            <w:tcW w:w="896" w:type="dxa"/>
            <w:tcBorders>
              <w:top w:val="nil"/>
              <w:left w:val="nil"/>
              <w:bottom w:val="nil"/>
            </w:tcBorders>
            <w:vAlign w:val="bottom"/>
          </w:tcPr>
          <w:p w14:paraId="2220FF36" w14:textId="77777777" w:rsidR="000F36FC" w:rsidRDefault="000F36FC" w:rsidP="007A29A6">
            <w:pPr>
              <w:pStyle w:val="Tabletext"/>
              <w:tabs>
                <w:tab w:val="decimal" w:pos="337"/>
              </w:tabs>
              <w:rPr>
                <w:rFonts w:cs="Arial"/>
                <w:color w:val="000000"/>
                <w:szCs w:val="16"/>
              </w:rPr>
            </w:pPr>
            <w:r>
              <w:rPr>
                <w:rFonts w:cs="Arial"/>
                <w:color w:val="000000"/>
                <w:szCs w:val="16"/>
              </w:rPr>
              <w:t>59.9</w:t>
            </w:r>
          </w:p>
        </w:tc>
      </w:tr>
      <w:tr w:rsidR="000F36FC" w14:paraId="6C1A2065" w14:textId="77777777" w:rsidTr="00D36B9A">
        <w:tc>
          <w:tcPr>
            <w:tcW w:w="2223" w:type="dxa"/>
            <w:tcBorders>
              <w:top w:val="nil"/>
              <w:bottom w:val="nil"/>
              <w:right w:val="nil"/>
            </w:tcBorders>
            <w:vAlign w:val="bottom"/>
          </w:tcPr>
          <w:p w14:paraId="71C7467F" w14:textId="77777777" w:rsidR="000F36FC" w:rsidRPr="00B212AF" w:rsidRDefault="000F36FC" w:rsidP="00D36B9A">
            <w:pPr>
              <w:pStyle w:val="Tabletext"/>
              <w:rPr>
                <w:b/>
              </w:rPr>
            </w:pPr>
            <w:r w:rsidRPr="00B212AF">
              <w:rPr>
                <w:b/>
              </w:rPr>
              <w:t>Machine Operators and Drivers</w:t>
            </w:r>
          </w:p>
          <w:p w14:paraId="04E85A65" w14:textId="77777777" w:rsidR="000F36FC" w:rsidRPr="00AC00BE" w:rsidRDefault="000F36FC" w:rsidP="00D36B9A">
            <w:pPr>
              <w:pStyle w:val="Tabletext"/>
            </w:pPr>
            <w:r w:rsidRPr="00D6011A">
              <w:t>Machine Operators</w:t>
            </w:r>
          </w:p>
        </w:tc>
        <w:tc>
          <w:tcPr>
            <w:tcW w:w="842" w:type="dxa"/>
            <w:tcBorders>
              <w:top w:val="nil"/>
              <w:left w:val="nil"/>
              <w:bottom w:val="nil"/>
              <w:right w:val="nil"/>
            </w:tcBorders>
            <w:vAlign w:val="bottom"/>
          </w:tcPr>
          <w:p w14:paraId="60E089AA" w14:textId="77777777" w:rsidR="000F36FC" w:rsidRDefault="000F36FC" w:rsidP="007A29A6">
            <w:pPr>
              <w:pStyle w:val="Tabletext"/>
              <w:tabs>
                <w:tab w:val="decimal" w:pos="365"/>
              </w:tabs>
              <w:rPr>
                <w:rFonts w:cs="Arial"/>
                <w:color w:val="000000"/>
                <w:szCs w:val="16"/>
              </w:rPr>
            </w:pPr>
            <w:r>
              <w:rPr>
                <w:rFonts w:cs="Arial"/>
                <w:color w:val="000000"/>
                <w:szCs w:val="16"/>
              </w:rPr>
              <w:t>9.1</w:t>
            </w:r>
          </w:p>
        </w:tc>
        <w:tc>
          <w:tcPr>
            <w:tcW w:w="842" w:type="dxa"/>
            <w:tcBorders>
              <w:top w:val="nil"/>
              <w:left w:val="nil"/>
              <w:bottom w:val="nil"/>
              <w:right w:val="nil"/>
            </w:tcBorders>
            <w:vAlign w:val="bottom"/>
          </w:tcPr>
          <w:p w14:paraId="210E28B5" w14:textId="77777777" w:rsidR="000F36FC" w:rsidRDefault="000F36FC" w:rsidP="007A29A6">
            <w:pPr>
              <w:pStyle w:val="Tabletext"/>
              <w:tabs>
                <w:tab w:val="decimal" w:pos="365"/>
              </w:tabs>
              <w:rPr>
                <w:rFonts w:cs="Arial"/>
                <w:color w:val="000000"/>
                <w:szCs w:val="16"/>
              </w:rPr>
            </w:pPr>
            <w:r>
              <w:rPr>
                <w:rFonts w:cs="Arial"/>
                <w:color w:val="000000"/>
                <w:szCs w:val="16"/>
              </w:rPr>
              <w:t>9.9</w:t>
            </w:r>
          </w:p>
        </w:tc>
        <w:tc>
          <w:tcPr>
            <w:tcW w:w="896" w:type="dxa"/>
            <w:tcBorders>
              <w:top w:val="nil"/>
              <w:left w:val="nil"/>
              <w:bottom w:val="nil"/>
              <w:right w:val="nil"/>
            </w:tcBorders>
            <w:vAlign w:val="bottom"/>
          </w:tcPr>
          <w:p w14:paraId="373C7B73" w14:textId="77777777" w:rsidR="000F36FC" w:rsidRDefault="000F36FC" w:rsidP="007A29A6">
            <w:pPr>
              <w:pStyle w:val="Tabletext"/>
              <w:tabs>
                <w:tab w:val="decimal" w:pos="365"/>
              </w:tabs>
              <w:rPr>
                <w:rFonts w:cs="Arial"/>
                <w:color w:val="000000"/>
                <w:szCs w:val="16"/>
              </w:rPr>
            </w:pPr>
            <w:r>
              <w:rPr>
                <w:rFonts w:cs="Arial"/>
                <w:color w:val="000000"/>
                <w:szCs w:val="16"/>
              </w:rPr>
              <w:t>19.0</w:t>
            </w:r>
          </w:p>
        </w:tc>
        <w:tc>
          <w:tcPr>
            <w:tcW w:w="841" w:type="dxa"/>
            <w:tcBorders>
              <w:top w:val="nil"/>
              <w:left w:val="nil"/>
              <w:bottom w:val="nil"/>
            </w:tcBorders>
            <w:vAlign w:val="bottom"/>
          </w:tcPr>
          <w:p w14:paraId="2658C07F" w14:textId="77777777" w:rsidR="000F36FC" w:rsidRDefault="000F36FC" w:rsidP="007A29A6">
            <w:pPr>
              <w:pStyle w:val="Tabletext"/>
              <w:tabs>
                <w:tab w:val="decimal" w:pos="337"/>
              </w:tabs>
              <w:rPr>
                <w:rFonts w:cs="Arial"/>
                <w:color w:val="000000"/>
                <w:szCs w:val="16"/>
              </w:rPr>
            </w:pPr>
            <w:r>
              <w:rPr>
                <w:rFonts w:cs="Arial"/>
                <w:color w:val="000000"/>
                <w:szCs w:val="16"/>
              </w:rPr>
              <w:t>1.1</w:t>
            </w:r>
          </w:p>
        </w:tc>
        <w:tc>
          <w:tcPr>
            <w:tcW w:w="841" w:type="dxa"/>
            <w:tcBorders>
              <w:top w:val="nil"/>
              <w:left w:val="nil"/>
              <w:bottom w:val="nil"/>
            </w:tcBorders>
            <w:vAlign w:val="bottom"/>
          </w:tcPr>
          <w:p w14:paraId="35DD9A2F" w14:textId="77777777" w:rsidR="000F36FC" w:rsidRDefault="000F36FC" w:rsidP="007A29A6">
            <w:pPr>
              <w:pStyle w:val="Tabletext"/>
              <w:tabs>
                <w:tab w:val="decimal" w:pos="337"/>
              </w:tabs>
              <w:rPr>
                <w:rFonts w:cs="Arial"/>
                <w:color w:val="000000"/>
                <w:szCs w:val="16"/>
              </w:rPr>
            </w:pPr>
            <w:r>
              <w:rPr>
                <w:rFonts w:cs="Arial"/>
                <w:color w:val="000000"/>
                <w:szCs w:val="16"/>
              </w:rPr>
              <w:t>1.2</w:t>
            </w:r>
          </w:p>
        </w:tc>
        <w:tc>
          <w:tcPr>
            <w:tcW w:w="841" w:type="dxa"/>
            <w:tcBorders>
              <w:top w:val="nil"/>
              <w:left w:val="nil"/>
              <w:bottom w:val="nil"/>
              <w:right w:val="nil"/>
            </w:tcBorders>
            <w:vAlign w:val="bottom"/>
          </w:tcPr>
          <w:p w14:paraId="1170D2F2" w14:textId="77777777" w:rsidR="000F36FC" w:rsidRDefault="000F36FC" w:rsidP="007A29A6">
            <w:pPr>
              <w:pStyle w:val="Tabletext"/>
              <w:tabs>
                <w:tab w:val="decimal" w:pos="337"/>
              </w:tabs>
              <w:rPr>
                <w:rFonts w:cs="Arial"/>
                <w:color w:val="000000"/>
                <w:szCs w:val="16"/>
              </w:rPr>
            </w:pPr>
            <w:r>
              <w:rPr>
                <w:rFonts w:cs="Arial"/>
                <w:color w:val="000000"/>
                <w:szCs w:val="16"/>
              </w:rPr>
              <w:t>2.4</w:t>
            </w:r>
          </w:p>
        </w:tc>
        <w:tc>
          <w:tcPr>
            <w:tcW w:w="896" w:type="dxa"/>
            <w:tcBorders>
              <w:top w:val="nil"/>
              <w:left w:val="nil"/>
              <w:bottom w:val="nil"/>
            </w:tcBorders>
            <w:vAlign w:val="bottom"/>
          </w:tcPr>
          <w:p w14:paraId="30594789" w14:textId="77777777" w:rsidR="000F36FC" w:rsidRDefault="000F36FC" w:rsidP="007A29A6">
            <w:pPr>
              <w:pStyle w:val="Tabletext"/>
              <w:tabs>
                <w:tab w:val="decimal" w:pos="337"/>
              </w:tabs>
              <w:rPr>
                <w:rFonts w:cs="Arial"/>
                <w:color w:val="000000"/>
                <w:szCs w:val="16"/>
              </w:rPr>
            </w:pPr>
            <w:r>
              <w:rPr>
                <w:rFonts w:cs="Arial"/>
                <w:color w:val="000000"/>
                <w:szCs w:val="16"/>
              </w:rPr>
              <w:t>52.0</w:t>
            </w:r>
          </w:p>
        </w:tc>
      </w:tr>
      <w:tr w:rsidR="000F36FC" w14:paraId="16A5B094" w14:textId="77777777" w:rsidTr="00D36B9A">
        <w:tc>
          <w:tcPr>
            <w:tcW w:w="2223" w:type="dxa"/>
            <w:tcBorders>
              <w:top w:val="nil"/>
              <w:bottom w:val="nil"/>
              <w:right w:val="nil"/>
            </w:tcBorders>
            <w:vAlign w:val="bottom"/>
          </w:tcPr>
          <w:p w14:paraId="4159A36D" w14:textId="77777777" w:rsidR="000F36FC" w:rsidRPr="00AC00BE" w:rsidRDefault="000F36FC" w:rsidP="00D36B9A">
            <w:pPr>
              <w:pStyle w:val="Tabletext"/>
            </w:pPr>
            <w:r w:rsidRPr="00D6011A">
              <w:t>Stationary Plant Operators</w:t>
            </w:r>
          </w:p>
        </w:tc>
        <w:tc>
          <w:tcPr>
            <w:tcW w:w="842" w:type="dxa"/>
            <w:tcBorders>
              <w:top w:val="nil"/>
              <w:left w:val="nil"/>
              <w:bottom w:val="nil"/>
              <w:right w:val="nil"/>
            </w:tcBorders>
            <w:vAlign w:val="bottom"/>
          </w:tcPr>
          <w:p w14:paraId="26DF5342" w14:textId="77777777" w:rsidR="000F36FC" w:rsidRDefault="000F36FC" w:rsidP="007A29A6">
            <w:pPr>
              <w:pStyle w:val="Tabletext"/>
              <w:tabs>
                <w:tab w:val="decimal" w:pos="365"/>
              </w:tabs>
              <w:rPr>
                <w:rFonts w:cs="Arial"/>
                <w:color w:val="000000"/>
                <w:szCs w:val="16"/>
              </w:rPr>
            </w:pPr>
            <w:r>
              <w:rPr>
                <w:rFonts w:cs="Arial"/>
                <w:color w:val="000000"/>
                <w:szCs w:val="16"/>
              </w:rPr>
              <w:t>10.0</w:t>
            </w:r>
          </w:p>
        </w:tc>
        <w:tc>
          <w:tcPr>
            <w:tcW w:w="842" w:type="dxa"/>
            <w:tcBorders>
              <w:top w:val="nil"/>
              <w:left w:val="nil"/>
              <w:bottom w:val="nil"/>
              <w:right w:val="nil"/>
            </w:tcBorders>
            <w:vAlign w:val="bottom"/>
          </w:tcPr>
          <w:p w14:paraId="6089C977" w14:textId="77777777" w:rsidR="000F36FC" w:rsidRDefault="000F36FC" w:rsidP="007A29A6">
            <w:pPr>
              <w:pStyle w:val="Tabletext"/>
              <w:tabs>
                <w:tab w:val="decimal" w:pos="365"/>
              </w:tabs>
              <w:rPr>
                <w:rFonts w:cs="Arial"/>
                <w:color w:val="000000"/>
                <w:szCs w:val="16"/>
              </w:rPr>
            </w:pPr>
            <w:r>
              <w:rPr>
                <w:rFonts w:cs="Arial"/>
                <w:color w:val="000000"/>
                <w:szCs w:val="16"/>
              </w:rPr>
              <w:t>16.9</w:t>
            </w:r>
          </w:p>
        </w:tc>
        <w:tc>
          <w:tcPr>
            <w:tcW w:w="896" w:type="dxa"/>
            <w:tcBorders>
              <w:top w:val="nil"/>
              <w:left w:val="nil"/>
              <w:bottom w:val="nil"/>
              <w:right w:val="nil"/>
            </w:tcBorders>
            <w:vAlign w:val="bottom"/>
          </w:tcPr>
          <w:p w14:paraId="2102C6CE" w14:textId="77777777" w:rsidR="000F36FC" w:rsidRDefault="000F36FC" w:rsidP="007A29A6">
            <w:pPr>
              <w:pStyle w:val="Tabletext"/>
              <w:tabs>
                <w:tab w:val="decimal" w:pos="365"/>
              </w:tabs>
              <w:rPr>
                <w:rFonts w:cs="Arial"/>
                <w:color w:val="000000"/>
                <w:szCs w:val="16"/>
              </w:rPr>
            </w:pPr>
            <w:r>
              <w:rPr>
                <w:rFonts w:cs="Arial"/>
                <w:color w:val="000000"/>
                <w:szCs w:val="16"/>
              </w:rPr>
              <w:t>26.9</w:t>
            </w:r>
          </w:p>
        </w:tc>
        <w:tc>
          <w:tcPr>
            <w:tcW w:w="841" w:type="dxa"/>
            <w:tcBorders>
              <w:top w:val="nil"/>
              <w:left w:val="nil"/>
              <w:bottom w:val="nil"/>
            </w:tcBorders>
            <w:vAlign w:val="bottom"/>
          </w:tcPr>
          <w:p w14:paraId="029187E2" w14:textId="77777777" w:rsidR="000F36FC" w:rsidRDefault="000F36FC" w:rsidP="007A29A6">
            <w:pPr>
              <w:pStyle w:val="Tabletext"/>
              <w:tabs>
                <w:tab w:val="decimal" w:pos="337"/>
              </w:tabs>
              <w:rPr>
                <w:rFonts w:cs="Arial"/>
                <w:color w:val="000000"/>
                <w:szCs w:val="16"/>
              </w:rPr>
            </w:pPr>
            <w:r>
              <w:rPr>
                <w:rFonts w:cs="Arial"/>
                <w:color w:val="000000"/>
                <w:szCs w:val="16"/>
              </w:rPr>
              <w:t>1.3</w:t>
            </w:r>
          </w:p>
        </w:tc>
        <w:tc>
          <w:tcPr>
            <w:tcW w:w="841" w:type="dxa"/>
            <w:tcBorders>
              <w:top w:val="nil"/>
              <w:left w:val="nil"/>
              <w:bottom w:val="nil"/>
            </w:tcBorders>
            <w:vAlign w:val="bottom"/>
          </w:tcPr>
          <w:p w14:paraId="2416A1AD" w14:textId="77777777" w:rsidR="000F36FC" w:rsidRDefault="000F36FC" w:rsidP="007A29A6">
            <w:pPr>
              <w:pStyle w:val="Tabletext"/>
              <w:tabs>
                <w:tab w:val="decimal" w:pos="337"/>
              </w:tabs>
              <w:rPr>
                <w:rFonts w:cs="Arial"/>
                <w:color w:val="000000"/>
                <w:szCs w:val="16"/>
              </w:rPr>
            </w:pPr>
            <w:r>
              <w:rPr>
                <w:rFonts w:cs="Arial"/>
                <w:color w:val="000000"/>
                <w:szCs w:val="16"/>
              </w:rPr>
              <w:t>2.1</w:t>
            </w:r>
          </w:p>
        </w:tc>
        <w:tc>
          <w:tcPr>
            <w:tcW w:w="841" w:type="dxa"/>
            <w:tcBorders>
              <w:top w:val="nil"/>
              <w:left w:val="nil"/>
              <w:bottom w:val="nil"/>
              <w:right w:val="nil"/>
            </w:tcBorders>
            <w:vAlign w:val="bottom"/>
          </w:tcPr>
          <w:p w14:paraId="134522A6" w14:textId="77777777" w:rsidR="000F36FC" w:rsidRDefault="000F36FC" w:rsidP="007A29A6">
            <w:pPr>
              <w:pStyle w:val="Tabletext"/>
              <w:tabs>
                <w:tab w:val="decimal" w:pos="337"/>
              </w:tabs>
              <w:rPr>
                <w:rFonts w:cs="Arial"/>
                <w:color w:val="000000"/>
                <w:szCs w:val="16"/>
              </w:rPr>
            </w:pPr>
            <w:r>
              <w:rPr>
                <w:rFonts w:cs="Arial"/>
                <w:color w:val="000000"/>
                <w:szCs w:val="16"/>
              </w:rPr>
              <w:t>3.4</w:t>
            </w:r>
          </w:p>
        </w:tc>
        <w:tc>
          <w:tcPr>
            <w:tcW w:w="896" w:type="dxa"/>
            <w:tcBorders>
              <w:top w:val="nil"/>
              <w:left w:val="nil"/>
              <w:bottom w:val="nil"/>
            </w:tcBorders>
            <w:vAlign w:val="bottom"/>
          </w:tcPr>
          <w:p w14:paraId="5E4EF8A5" w14:textId="77777777" w:rsidR="000F36FC" w:rsidRDefault="000F36FC" w:rsidP="007A29A6">
            <w:pPr>
              <w:pStyle w:val="Tabletext"/>
              <w:tabs>
                <w:tab w:val="decimal" w:pos="337"/>
              </w:tabs>
              <w:rPr>
                <w:rFonts w:cs="Arial"/>
                <w:color w:val="000000"/>
                <w:szCs w:val="16"/>
              </w:rPr>
            </w:pPr>
            <w:r>
              <w:rPr>
                <w:rFonts w:cs="Arial"/>
                <w:color w:val="000000"/>
                <w:szCs w:val="16"/>
              </w:rPr>
              <w:t>62.7</w:t>
            </w:r>
          </w:p>
        </w:tc>
      </w:tr>
      <w:tr w:rsidR="000F36FC" w14:paraId="4CA1D3EA" w14:textId="77777777" w:rsidTr="00D36B9A">
        <w:tc>
          <w:tcPr>
            <w:tcW w:w="2223" w:type="dxa"/>
            <w:tcBorders>
              <w:top w:val="nil"/>
              <w:bottom w:val="nil"/>
              <w:right w:val="nil"/>
            </w:tcBorders>
            <w:vAlign w:val="bottom"/>
          </w:tcPr>
          <w:p w14:paraId="6D73E10C" w14:textId="77777777" w:rsidR="000F36FC" w:rsidRPr="00AC00BE" w:rsidRDefault="000F36FC" w:rsidP="00D36B9A">
            <w:pPr>
              <w:pStyle w:val="Tabletext"/>
            </w:pPr>
            <w:r w:rsidRPr="00645EF3">
              <w:t>Mobile Plant Operators</w:t>
            </w:r>
          </w:p>
        </w:tc>
        <w:tc>
          <w:tcPr>
            <w:tcW w:w="842" w:type="dxa"/>
            <w:tcBorders>
              <w:top w:val="nil"/>
              <w:left w:val="nil"/>
              <w:bottom w:val="nil"/>
              <w:right w:val="nil"/>
            </w:tcBorders>
            <w:vAlign w:val="bottom"/>
          </w:tcPr>
          <w:p w14:paraId="118D8DE9" w14:textId="77777777" w:rsidR="000F36FC" w:rsidRDefault="000F36FC" w:rsidP="007A29A6">
            <w:pPr>
              <w:pStyle w:val="Tabletext"/>
              <w:tabs>
                <w:tab w:val="decimal" w:pos="365"/>
              </w:tabs>
              <w:rPr>
                <w:rFonts w:cs="Arial"/>
                <w:color w:val="000000"/>
                <w:szCs w:val="16"/>
              </w:rPr>
            </w:pPr>
            <w:r>
              <w:rPr>
                <w:rFonts w:cs="Arial"/>
                <w:color w:val="000000"/>
                <w:szCs w:val="16"/>
              </w:rPr>
              <w:t>16.4</w:t>
            </w:r>
          </w:p>
        </w:tc>
        <w:tc>
          <w:tcPr>
            <w:tcW w:w="842" w:type="dxa"/>
            <w:tcBorders>
              <w:top w:val="nil"/>
              <w:left w:val="nil"/>
              <w:bottom w:val="nil"/>
              <w:right w:val="nil"/>
            </w:tcBorders>
            <w:vAlign w:val="bottom"/>
          </w:tcPr>
          <w:p w14:paraId="7E89E38E" w14:textId="77777777" w:rsidR="000F36FC" w:rsidRDefault="000F36FC" w:rsidP="007A29A6">
            <w:pPr>
              <w:pStyle w:val="Tabletext"/>
              <w:tabs>
                <w:tab w:val="decimal" w:pos="365"/>
              </w:tabs>
              <w:rPr>
                <w:rFonts w:cs="Arial"/>
                <w:color w:val="000000"/>
                <w:szCs w:val="16"/>
              </w:rPr>
            </w:pPr>
            <w:r>
              <w:rPr>
                <w:rFonts w:cs="Arial"/>
                <w:color w:val="000000"/>
                <w:szCs w:val="16"/>
              </w:rPr>
              <w:t>13.6</w:t>
            </w:r>
          </w:p>
        </w:tc>
        <w:tc>
          <w:tcPr>
            <w:tcW w:w="896" w:type="dxa"/>
            <w:tcBorders>
              <w:top w:val="nil"/>
              <w:left w:val="nil"/>
              <w:bottom w:val="nil"/>
              <w:right w:val="nil"/>
            </w:tcBorders>
            <w:vAlign w:val="bottom"/>
          </w:tcPr>
          <w:p w14:paraId="0AEBBC78" w14:textId="77777777" w:rsidR="000F36FC" w:rsidRDefault="000F36FC" w:rsidP="007A29A6">
            <w:pPr>
              <w:pStyle w:val="Tabletext"/>
              <w:tabs>
                <w:tab w:val="decimal" w:pos="365"/>
              </w:tabs>
              <w:rPr>
                <w:rFonts w:cs="Arial"/>
                <w:color w:val="000000"/>
                <w:szCs w:val="16"/>
              </w:rPr>
            </w:pPr>
            <w:r>
              <w:rPr>
                <w:rFonts w:cs="Arial"/>
                <w:color w:val="000000"/>
                <w:szCs w:val="16"/>
              </w:rPr>
              <w:t>30.0</w:t>
            </w:r>
          </w:p>
        </w:tc>
        <w:tc>
          <w:tcPr>
            <w:tcW w:w="841" w:type="dxa"/>
            <w:tcBorders>
              <w:top w:val="nil"/>
              <w:left w:val="nil"/>
              <w:bottom w:val="nil"/>
            </w:tcBorders>
            <w:vAlign w:val="bottom"/>
          </w:tcPr>
          <w:p w14:paraId="10AA0111" w14:textId="77777777" w:rsidR="000F36FC" w:rsidRDefault="000F36FC" w:rsidP="007A29A6">
            <w:pPr>
              <w:pStyle w:val="Tabletext"/>
              <w:tabs>
                <w:tab w:val="decimal" w:pos="337"/>
              </w:tabs>
              <w:rPr>
                <w:rFonts w:cs="Arial"/>
                <w:color w:val="000000"/>
                <w:szCs w:val="16"/>
              </w:rPr>
            </w:pPr>
            <w:r>
              <w:rPr>
                <w:rFonts w:cs="Arial"/>
                <w:color w:val="000000"/>
                <w:szCs w:val="16"/>
              </w:rPr>
              <w:t>2.1</w:t>
            </w:r>
          </w:p>
        </w:tc>
        <w:tc>
          <w:tcPr>
            <w:tcW w:w="841" w:type="dxa"/>
            <w:tcBorders>
              <w:top w:val="nil"/>
              <w:left w:val="nil"/>
              <w:bottom w:val="nil"/>
            </w:tcBorders>
            <w:vAlign w:val="bottom"/>
          </w:tcPr>
          <w:p w14:paraId="64F7A8DD" w14:textId="77777777" w:rsidR="000F36FC" w:rsidRDefault="000F36FC" w:rsidP="007A29A6">
            <w:pPr>
              <w:pStyle w:val="Tabletext"/>
              <w:tabs>
                <w:tab w:val="decimal" w:pos="337"/>
              </w:tabs>
              <w:rPr>
                <w:rFonts w:cs="Arial"/>
                <w:color w:val="000000"/>
                <w:szCs w:val="16"/>
              </w:rPr>
            </w:pPr>
            <w:r>
              <w:rPr>
                <w:rFonts w:cs="Arial"/>
                <w:color w:val="000000"/>
                <w:szCs w:val="16"/>
              </w:rPr>
              <w:t>1.7</w:t>
            </w:r>
          </w:p>
        </w:tc>
        <w:tc>
          <w:tcPr>
            <w:tcW w:w="841" w:type="dxa"/>
            <w:tcBorders>
              <w:top w:val="nil"/>
              <w:left w:val="nil"/>
              <w:bottom w:val="nil"/>
              <w:right w:val="nil"/>
            </w:tcBorders>
            <w:vAlign w:val="bottom"/>
          </w:tcPr>
          <w:p w14:paraId="0C160F43" w14:textId="77777777" w:rsidR="000F36FC" w:rsidRDefault="000F36FC" w:rsidP="007A29A6">
            <w:pPr>
              <w:pStyle w:val="Tabletext"/>
              <w:tabs>
                <w:tab w:val="decimal" w:pos="337"/>
              </w:tabs>
              <w:rPr>
                <w:rFonts w:cs="Arial"/>
                <w:color w:val="000000"/>
                <w:szCs w:val="16"/>
              </w:rPr>
            </w:pPr>
            <w:r>
              <w:rPr>
                <w:rFonts w:cs="Arial"/>
                <w:color w:val="000000"/>
                <w:szCs w:val="16"/>
              </w:rPr>
              <w:t>3.8</w:t>
            </w:r>
          </w:p>
        </w:tc>
        <w:tc>
          <w:tcPr>
            <w:tcW w:w="896" w:type="dxa"/>
            <w:tcBorders>
              <w:top w:val="nil"/>
              <w:left w:val="nil"/>
              <w:bottom w:val="nil"/>
            </w:tcBorders>
            <w:vAlign w:val="bottom"/>
          </w:tcPr>
          <w:p w14:paraId="4554432C" w14:textId="77777777" w:rsidR="000F36FC" w:rsidRDefault="000F36FC" w:rsidP="007A29A6">
            <w:pPr>
              <w:pStyle w:val="Tabletext"/>
              <w:tabs>
                <w:tab w:val="decimal" w:pos="337"/>
              </w:tabs>
              <w:rPr>
                <w:rFonts w:cs="Arial"/>
                <w:color w:val="000000"/>
                <w:szCs w:val="16"/>
              </w:rPr>
            </w:pPr>
            <w:r>
              <w:rPr>
                <w:rFonts w:cs="Arial"/>
                <w:color w:val="000000"/>
                <w:szCs w:val="16"/>
              </w:rPr>
              <w:t>45.3</w:t>
            </w:r>
          </w:p>
        </w:tc>
      </w:tr>
      <w:tr w:rsidR="000F36FC" w14:paraId="755F75FF" w14:textId="77777777" w:rsidTr="00D36B9A">
        <w:tc>
          <w:tcPr>
            <w:tcW w:w="2223" w:type="dxa"/>
            <w:tcBorders>
              <w:top w:val="nil"/>
              <w:bottom w:val="nil"/>
              <w:right w:val="nil"/>
            </w:tcBorders>
            <w:vAlign w:val="bottom"/>
          </w:tcPr>
          <w:p w14:paraId="774B852E" w14:textId="77777777" w:rsidR="000F36FC" w:rsidRPr="00AC00BE" w:rsidRDefault="000F36FC" w:rsidP="00D36B9A">
            <w:pPr>
              <w:pStyle w:val="Tabletext"/>
            </w:pPr>
            <w:r w:rsidRPr="00645EF3">
              <w:t xml:space="preserve">Automobile, Bus </w:t>
            </w:r>
            <w:r w:rsidR="002871C9">
              <w:br/>
            </w:r>
            <w:r>
              <w:t>&amp;</w:t>
            </w:r>
            <w:r w:rsidRPr="00645EF3">
              <w:t xml:space="preserve"> Rail Drivers</w:t>
            </w:r>
          </w:p>
        </w:tc>
        <w:tc>
          <w:tcPr>
            <w:tcW w:w="842" w:type="dxa"/>
            <w:tcBorders>
              <w:top w:val="nil"/>
              <w:left w:val="nil"/>
              <w:bottom w:val="nil"/>
              <w:right w:val="nil"/>
            </w:tcBorders>
            <w:vAlign w:val="bottom"/>
          </w:tcPr>
          <w:p w14:paraId="2741395D" w14:textId="77777777" w:rsidR="000F36FC" w:rsidRDefault="000F36FC" w:rsidP="007A29A6">
            <w:pPr>
              <w:pStyle w:val="Tabletext"/>
              <w:tabs>
                <w:tab w:val="decimal" w:pos="365"/>
              </w:tabs>
              <w:rPr>
                <w:rFonts w:cs="Arial"/>
                <w:color w:val="000000"/>
                <w:szCs w:val="16"/>
              </w:rPr>
            </w:pPr>
            <w:r>
              <w:rPr>
                <w:rFonts w:cs="Arial"/>
                <w:color w:val="000000"/>
                <w:szCs w:val="16"/>
              </w:rPr>
              <w:t>15.0</w:t>
            </w:r>
          </w:p>
        </w:tc>
        <w:tc>
          <w:tcPr>
            <w:tcW w:w="842" w:type="dxa"/>
            <w:tcBorders>
              <w:top w:val="nil"/>
              <w:left w:val="nil"/>
              <w:bottom w:val="nil"/>
              <w:right w:val="nil"/>
            </w:tcBorders>
            <w:vAlign w:val="bottom"/>
          </w:tcPr>
          <w:p w14:paraId="0C425DCF" w14:textId="77777777" w:rsidR="000F36FC" w:rsidRDefault="000F36FC" w:rsidP="007A29A6">
            <w:pPr>
              <w:pStyle w:val="Tabletext"/>
              <w:tabs>
                <w:tab w:val="decimal" w:pos="365"/>
              </w:tabs>
              <w:rPr>
                <w:rFonts w:cs="Arial"/>
                <w:color w:val="000000"/>
                <w:szCs w:val="16"/>
              </w:rPr>
            </w:pPr>
            <w:r>
              <w:rPr>
                <w:rFonts w:cs="Arial"/>
                <w:color w:val="000000"/>
                <w:szCs w:val="16"/>
              </w:rPr>
              <w:t>19.3</w:t>
            </w:r>
          </w:p>
        </w:tc>
        <w:tc>
          <w:tcPr>
            <w:tcW w:w="896" w:type="dxa"/>
            <w:tcBorders>
              <w:top w:val="nil"/>
              <w:left w:val="nil"/>
              <w:bottom w:val="nil"/>
              <w:right w:val="nil"/>
            </w:tcBorders>
            <w:vAlign w:val="bottom"/>
          </w:tcPr>
          <w:p w14:paraId="69158A70" w14:textId="77777777" w:rsidR="000F36FC" w:rsidRDefault="000F36FC" w:rsidP="007A29A6">
            <w:pPr>
              <w:pStyle w:val="Tabletext"/>
              <w:tabs>
                <w:tab w:val="decimal" w:pos="365"/>
              </w:tabs>
              <w:rPr>
                <w:rFonts w:cs="Arial"/>
                <w:color w:val="000000"/>
                <w:szCs w:val="16"/>
              </w:rPr>
            </w:pPr>
            <w:r>
              <w:rPr>
                <w:rFonts w:cs="Arial"/>
                <w:color w:val="000000"/>
                <w:szCs w:val="16"/>
              </w:rPr>
              <w:t>34.3</w:t>
            </w:r>
          </w:p>
        </w:tc>
        <w:tc>
          <w:tcPr>
            <w:tcW w:w="841" w:type="dxa"/>
            <w:tcBorders>
              <w:top w:val="nil"/>
              <w:left w:val="nil"/>
              <w:bottom w:val="nil"/>
            </w:tcBorders>
            <w:vAlign w:val="bottom"/>
          </w:tcPr>
          <w:p w14:paraId="7A6CEC63" w14:textId="77777777" w:rsidR="000F36FC" w:rsidRDefault="000F36FC" w:rsidP="007A29A6">
            <w:pPr>
              <w:pStyle w:val="Tabletext"/>
              <w:tabs>
                <w:tab w:val="decimal" w:pos="337"/>
              </w:tabs>
              <w:rPr>
                <w:rFonts w:cs="Arial"/>
                <w:color w:val="000000"/>
                <w:szCs w:val="16"/>
              </w:rPr>
            </w:pPr>
            <w:r>
              <w:rPr>
                <w:rFonts w:cs="Arial"/>
                <w:color w:val="000000"/>
                <w:szCs w:val="16"/>
              </w:rPr>
              <w:t>1.9</w:t>
            </w:r>
          </w:p>
        </w:tc>
        <w:tc>
          <w:tcPr>
            <w:tcW w:w="841" w:type="dxa"/>
            <w:tcBorders>
              <w:top w:val="nil"/>
              <w:left w:val="nil"/>
              <w:bottom w:val="nil"/>
            </w:tcBorders>
            <w:vAlign w:val="bottom"/>
          </w:tcPr>
          <w:p w14:paraId="3FB57BEA" w14:textId="77777777" w:rsidR="000F36FC" w:rsidRDefault="000F36FC" w:rsidP="007A29A6">
            <w:pPr>
              <w:pStyle w:val="Tabletext"/>
              <w:tabs>
                <w:tab w:val="decimal" w:pos="337"/>
              </w:tabs>
              <w:rPr>
                <w:rFonts w:cs="Arial"/>
                <w:color w:val="000000"/>
                <w:szCs w:val="16"/>
              </w:rPr>
            </w:pPr>
            <w:r>
              <w:rPr>
                <w:rFonts w:cs="Arial"/>
                <w:color w:val="000000"/>
                <w:szCs w:val="16"/>
              </w:rPr>
              <w:t>2.4</w:t>
            </w:r>
          </w:p>
        </w:tc>
        <w:tc>
          <w:tcPr>
            <w:tcW w:w="841" w:type="dxa"/>
            <w:tcBorders>
              <w:top w:val="nil"/>
              <w:left w:val="nil"/>
              <w:bottom w:val="nil"/>
              <w:right w:val="nil"/>
            </w:tcBorders>
            <w:vAlign w:val="bottom"/>
          </w:tcPr>
          <w:p w14:paraId="305F93DB" w14:textId="77777777" w:rsidR="000F36FC" w:rsidRDefault="000F36FC" w:rsidP="007A29A6">
            <w:pPr>
              <w:pStyle w:val="Tabletext"/>
              <w:tabs>
                <w:tab w:val="decimal" w:pos="337"/>
              </w:tabs>
              <w:rPr>
                <w:rFonts w:cs="Arial"/>
                <w:color w:val="000000"/>
                <w:szCs w:val="16"/>
              </w:rPr>
            </w:pPr>
            <w:r>
              <w:rPr>
                <w:rFonts w:cs="Arial"/>
                <w:color w:val="000000"/>
                <w:szCs w:val="16"/>
              </w:rPr>
              <w:t>4.3</w:t>
            </w:r>
          </w:p>
        </w:tc>
        <w:tc>
          <w:tcPr>
            <w:tcW w:w="896" w:type="dxa"/>
            <w:tcBorders>
              <w:top w:val="nil"/>
              <w:left w:val="nil"/>
              <w:bottom w:val="nil"/>
            </w:tcBorders>
            <w:vAlign w:val="bottom"/>
          </w:tcPr>
          <w:p w14:paraId="5DB7F5D9" w14:textId="77777777" w:rsidR="000F36FC" w:rsidRDefault="000F36FC" w:rsidP="007A29A6">
            <w:pPr>
              <w:pStyle w:val="Tabletext"/>
              <w:tabs>
                <w:tab w:val="decimal" w:pos="337"/>
              </w:tabs>
              <w:rPr>
                <w:rFonts w:cs="Arial"/>
                <w:color w:val="000000"/>
                <w:szCs w:val="16"/>
              </w:rPr>
            </w:pPr>
            <w:r>
              <w:rPr>
                <w:rFonts w:cs="Arial"/>
                <w:color w:val="000000"/>
                <w:szCs w:val="16"/>
              </w:rPr>
              <w:t>56.2</w:t>
            </w:r>
          </w:p>
        </w:tc>
      </w:tr>
      <w:tr w:rsidR="000F36FC" w14:paraId="7BECC7D0" w14:textId="77777777" w:rsidTr="00D36B9A">
        <w:tc>
          <w:tcPr>
            <w:tcW w:w="2223" w:type="dxa"/>
            <w:tcBorders>
              <w:top w:val="nil"/>
              <w:bottom w:val="nil"/>
              <w:right w:val="nil"/>
            </w:tcBorders>
            <w:vAlign w:val="bottom"/>
          </w:tcPr>
          <w:p w14:paraId="6A3EB49D" w14:textId="77777777" w:rsidR="000F36FC" w:rsidRPr="00AC00BE" w:rsidRDefault="000F36FC" w:rsidP="00D36B9A">
            <w:pPr>
              <w:pStyle w:val="Tabletext"/>
            </w:pPr>
            <w:r w:rsidRPr="00645EF3">
              <w:t>Delivery Drivers</w:t>
            </w:r>
          </w:p>
        </w:tc>
        <w:tc>
          <w:tcPr>
            <w:tcW w:w="842" w:type="dxa"/>
            <w:tcBorders>
              <w:top w:val="nil"/>
              <w:left w:val="nil"/>
              <w:bottom w:val="nil"/>
              <w:right w:val="nil"/>
            </w:tcBorders>
            <w:vAlign w:val="bottom"/>
          </w:tcPr>
          <w:p w14:paraId="02A3EA58" w14:textId="77777777" w:rsidR="000F36FC" w:rsidRDefault="000F36FC" w:rsidP="007A29A6">
            <w:pPr>
              <w:pStyle w:val="Tabletext"/>
              <w:tabs>
                <w:tab w:val="decimal" w:pos="365"/>
              </w:tabs>
              <w:rPr>
                <w:rFonts w:cs="Arial"/>
                <w:color w:val="000000"/>
                <w:szCs w:val="16"/>
              </w:rPr>
            </w:pPr>
            <w:r>
              <w:rPr>
                <w:rFonts w:cs="Arial"/>
                <w:color w:val="000000"/>
                <w:szCs w:val="16"/>
              </w:rPr>
              <w:t>6.3</w:t>
            </w:r>
          </w:p>
        </w:tc>
        <w:tc>
          <w:tcPr>
            <w:tcW w:w="842" w:type="dxa"/>
            <w:tcBorders>
              <w:top w:val="nil"/>
              <w:left w:val="nil"/>
              <w:bottom w:val="nil"/>
              <w:right w:val="nil"/>
            </w:tcBorders>
            <w:vAlign w:val="bottom"/>
          </w:tcPr>
          <w:p w14:paraId="6561D662" w14:textId="77777777" w:rsidR="000F36FC" w:rsidRDefault="000F36FC" w:rsidP="007A29A6">
            <w:pPr>
              <w:pStyle w:val="Tabletext"/>
              <w:tabs>
                <w:tab w:val="decimal" w:pos="365"/>
              </w:tabs>
              <w:rPr>
                <w:rFonts w:cs="Arial"/>
                <w:color w:val="000000"/>
                <w:szCs w:val="16"/>
              </w:rPr>
            </w:pPr>
            <w:r>
              <w:rPr>
                <w:rFonts w:cs="Arial"/>
                <w:color w:val="000000"/>
                <w:szCs w:val="16"/>
              </w:rPr>
              <w:t>5.8</w:t>
            </w:r>
          </w:p>
        </w:tc>
        <w:tc>
          <w:tcPr>
            <w:tcW w:w="896" w:type="dxa"/>
            <w:tcBorders>
              <w:top w:val="nil"/>
              <w:left w:val="nil"/>
              <w:bottom w:val="nil"/>
              <w:right w:val="nil"/>
            </w:tcBorders>
            <w:vAlign w:val="bottom"/>
          </w:tcPr>
          <w:p w14:paraId="756A5214" w14:textId="77777777" w:rsidR="000F36FC" w:rsidRDefault="000F36FC" w:rsidP="007A29A6">
            <w:pPr>
              <w:pStyle w:val="Tabletext"/>
              <w:tabs>
                <w:tab w:val="decimal" w:pos="365"/>
              </w:tabs>
              <w:rPr>
                <w:rFonts w:cs="Arial"/>
                <w:color w:val="000000"/>
                <w:szCs w:val="16"/>
              </w:rPr>
            </w:pPr>
            <w:r>
              <w:rPr>
                <w:rFonts w:cs="Arial"/>
                <w:color w:val="000000"/>
                <w:szCs w:val="16"/>
              </w:rPr>
              <w:t>12.1</w:t>
            </w:r>
          </w:p>
        </w:tc>
        <w:tc>
          <w:tcPr>
            <w:tcW w:w="841" w:type="dxa"/>
            <w:tcBorders>
              <w:top w:val="nil"/>
              <w:left w:val="nil"/>
              <w:bottom w:val="nil"/>
            </w:tcBorders>
            <w:vAlign w:val="bottom"/>
          </w:tcPr>
          <w:p w14:paraId="0ADBD05D" w14:textId="77777777" w:rsidR="000F36FC" w:rsidRDefault="000F36FC" w:rsidP="007A29A6">
            <w:pPr>
              <w:pStyle w:val="Tabletext"/>
              <w:tabs>
                <w:tab w:val="decimal" w:pos="337"/>
              </w:tabs>
              <w:rPr>
                <w:rFonts w:cs="Arial"/>
                <w:color w:val="000000"/>
                <w:szCs w:val="16"/>
              </w:rPr>
            </w:pPr>
            <w:r>
              <w:rPr>
                <w:rFonts w:cs="Arial"/>
                <w:color w:val="000000"/>
                <w:szCs w:val="16"/>
              </w:rPr>
              <w:t>0.8</w:t>
            </w:r>
          </w:p>
        </w:tc>
        <w:tc>
          <w:tcPr>
            <w:tcW w:w="841" w:type="dxa"/>
            <w:tcBorders>
              <w:top w:val="nil"/>
              <w:left w:val="nil"/>
              <w:bottom w:val="nil"/>
            </w:tcBorders>
            <w:vAlign w:val="bottom"/>
          </w:tcPr>
          <w:p w14:paraId="2DD54672" w14:textId="77777777" w:rsidR="000F36FC" w:rsidRDefault="000F36FC" w:rsidP="007A29A6">
            <w:pPr>
              <w:pStyle w:val="Tabletext"/>
              <w:tabs>
                <w:tab w:val="decimal" w:pos="337"/>
              </w:tabs>
              <w:rPr>
                <w:rFonts w:cs="Arial"/>
                <w:color w:val="000000"/>
                <w:szCs w:val="16"/>
              </w:rPr>
            </w:pPr>
            <w:r>
              <w:rPr>
                <w:rFonts w:cs="Arial"/>
                <w:color w:val="000000"/>
                <w:szCs w:val="16"/>
              </w:rPr>
              <w:t>0.7</w:t>
            </w:r>
          </w:p>
        </w:tc>
        <w:tc>
          <w:tcPr>
            <w:tcW w:w="841" w:type="dxa"/>
            <w:tcBorders>
              <w:top w:val="nil"/>
              <w:left w:val="nil"/>
              <w:bottom w:val="nil"/>
              <w:right w:val="nil"/>
            </w:tcBorders>
            <w:vAlign w:val="bottom"/>
          </w:tcPr>
          <w:p w14:paraId="69FC41E7" w14:textId="77777777" w:rsidR="000F36FC" w:rsidRDefault="000F36FC" w:rsidP="007A29A6">
            <w:pPr>
              <w:pStyle w:val="Tabletext"/>
              <w:tabs>
                <w:tab w:val="decimal" w:pos="337"/>
              </w:tabs>
              <w:rPr>
                <w:rFonts w:cs="Arial"/>
                <w:color w:val="000000"/>
                <w:szCs w:val="16"/>
              </w:rPr>
            </w:pPr>
            <w:r>
              <w:rPr>
                <w:rFonts w:cs="Arial"/>
                <w:color w:val="000000"/>
                <w:szCs w:val="16"/>
              </w:rPr>
              <w:t>1.5</w:t>
            </w:r>
          </w:p>
        </w:tc>
        <w:tc>
          <w:tcPr>
            <w:tcW w:w="896" w:type="dxa"/>
            <w:tcBorders>
              <w:top w:val="nil"/>
              <w:left w:val="nil"/>
              <w:bottom w:val="nil"/>
            </w:tcBorders>
            <w:vAlign w:val="bottom"/>
          </w:tcPr>
          <w:p w14:paraId="0D79277E" w14:textId="77777777" w:rsidR="000F36FC" w:rsidRDefault="000F36FC" w:rsidP="007A29A6">
            <w:pPr>
              <w:pStyle w:val="Tabletext"/>
              <w:tabs>
                <w:tab w:val="decimal" w:pos="337"/>
              </w:tabs>
              <w:rPr>
                <w:rFonts w:cs="Arial"/>
                <w:color w:val="000000"/>
                <w:szCs w:val="16"/>
              </w:rPr>
            </w:pPr>
            <w:r>
              <w:rPr>
                <w:rFonts w:cs="Arial"/>
                <w:color w:val="000000"/>
                <w:szCs w:val="16"/>
              </w:rPr>
              <w:t>48.2</w:t>
            </w:r>
          </w:p>
        </w:tc>
      </w:tr>
      <w:tr w:rsidR="000F36FC" w14:paraId="6D06643B" w14:textId="77777777" w:rsidTr="00D36B9A">
        <w:tc>
          <w:tcPr>
            <w:tcW w:w="2223" w:type="dxa"/>
            <w:tcBorders>
              <w:top w:val="nil"/>
              <w:bottom w:val="nil"/>
              <w:right w:val="nil"/>
            </w:tcBorders>
            <w:vAlign w:val="bottom"/>
          </w:tcPr>
          <w:p w14:paraId="45BA7BDC" w14:textId="77777777" w:rsidR="000F36FC" w:rsidRPr="00AC00BE" w:rsidRDefault="000F36FC" w:rsidP="00D36B9A">
            <w:pPr>
              <w:pStyle w:val="Tabletext"/>
            </w:pPr>
            <w:r w:rsidRPr="00645EF3">
              <w:t>Truck Drivers</w:t>
            </w:r>
          </w:p>
        </w:tc>
        <w:tc>
          <w:tcPr>
            <w:tcW w:w="842" w:type="dxa"/>
            <w:tcBorders>
              <w:top w:val="nil"/>
              <w:left w:val="nil"/>
              <w:bottom w:val="nil"/>
              <w:right w:val="nil"/>
            </w:tcBorders>
            <w:vAlign w:val="bottom"/>
          </w:tcPr>
          <w:p w14:paraId="1E2E8628" w14:textId="77777777" w:rsidR="000F36FC" w:rsidRDefault="000F36FC" w:rsidP="007A29A6">
            <w:pPr>
              <w:pStyle w:val="Tabletext"/>
              <w:tabs>
                <w:tab w:val="decimal" w:pos="365"/>
              </w:tabs>
              <w:rPr>
                <w:rFonts w:cs="Arial"/>
                <w:color w:val="000000"/>
                <w:szCs w:val="16"/>
              </w:rPr>
            </w:pPr>
            <w:r>
              <w:rPr>
                <w:rFonts w:cs="Arial"/>
                <w:color w:val="000000"/>
                <w:szCs w:val="16"/>
              </w:rPr>
              <w:t>21.9</w:t>
            </w:r>
          </w:p>
        </w:tc>
        <w:tc>
          <w:tcPr>
            <w:tcW w:w="842" w:type="dxa"/>
            <w:tcBorders>
              <w:top w:val="nil"/>
              <w:left w:val="nil"/>
              <w:bottom w:val="nil"/>
              <w:right w:val="nil"/>
            </w:tcBorders>
            <w:vAlign w:val="bottom"/>
          </w:tcPr>
          <w:p w14:paraId="79DD8132" w14:textId="77777777" w:rsidR="000F36FC" w:rsidRDefault="000F36FC" w:rsidP="007A29A6">
            <w:pPr>
              <w:pStyle w:val="Tabletext"/>
              <w:tabs>
                <w:tab w:val="decimal" w:pos="365"/>
              </w:tabs>
              <w:rPr>
                <w:rFonts w:cs="Arial"/>
                <w:color w:val="000000"/>
                <w:szCs w:val="16"/>
              </w:rPr>
            </w:pPr>
            <w:r>
              <w:rPr>
                <w:rFonts w:cs="Arial"/>
                <w:color w:val="000000"/>
                <w:szCs w:val="16"/>
              </w:rPr>
              <w:t>32.5</w:t>
            </w:r>
          </w:p>
        </w:tc>
        <w:tc>
          <w:tcPr>
            <w:tcW w:w="896" w:type="dxa"/>
            <w:tcBorders>
              <w:top w:val="nil"/>
              <w:left w:val="nil"/>
              <w:bottom w:val="nil"/>
              <w:right w:val="nil"/>
            </w:tcBorders>
            <w:vAlign w:val="bottom"/>
          </w:tcPr>
          <w:p w14:paraId="41B2651B" w14:textId="77777777" w:rsidR="000F36FC" w:rsidRDefault="000F36FC" w:rsidP="007A29A6">
            <w:pPr>
              <w:pStyle w:val="Tabletext"/>
              <w:tabs>
                <w:tab w:val="decimal" w:pos="365"/>
              </w:tabs>
              <w:rPr>
                <w:rFonts w:cs="Arial"/>
                <w:color w:val="000000"/>
                <w:szCs w:val="16"/>
              </w:rPr>
            </w:pPr>
            <w:r>
              <w:rPr>
                <w:rFonts w:cs="Arial"/>
                <w:color w:val="000000"/>
                <w:szCs w:val="16"/>
              </w:rPr>
              <w:t>54.4</w:t>
            </w:r>
          </w:p>
        </w:tc>
        <w:tc>
          <w:tcPr>
            <w:tcW w:w="841" w:type="dxa"/>
            <w:tcBorders>
              <w:top w:val="nil"/>
              <w:left w:val="nil"/>
              <w:bottom w:val="nil"/>
            </w:tcBorders>
            <w:vAlign w:val="bottom"/>
          </w:tcPr>
          <w:p w14:paraId="73DDA614" w14:textId="77777777" w:rsidR="000F36FC" w:rsidRDefault="000F36FC" w:rsidP="007A29A6">
            <w:pPr>
              <w:pStyle w:val="Tabletext"/>
              <w:tabs>
                <w:tab w:val="decimal" w:pos="337"/>
              </w:tabs>
              <w:rPr>
                <w:rFonts w:cs="Arial"/>
                <w:color w:val="000000"/>
                <w:szCs w:val="16"/>
              </w:rPr>
            </w:pPr>
            <w:r>
              <w:rPr>
                <w:rFonts w:cs="Arial"/>
                <w:color w:val="000000"/>
                <w:szCs w:val="16"/>
              </w:rPr>
              <w:t>2.7</w:t>
            </w:r>
          </w:p>
        </w:tc>
        <w:tc>
          <w:tcPr>
            <w:tcW w:w="841" w:type="dxa"/>
            <w:tcBorders>
              <w:top w:val="nil"/>
              <w:left w:val="nil"/>
              <w:bottom w:val="nil"/>
            </w:tcBorders>
            <w:vAlign w:val="bottom"/>
          </w:tcPr>
          <w:p w14:paraId="19395557" w14:textId="77777777" w:rsidR="000F36FC" w:rsidRDefault="000F36FC" w:rsidP="007A29A6">
            <w:pPr>
              <w:pStyle w:val="Tabletext"/>
              <w:tabs>
                <w:tab w:val="decimal" w:pos="337"/>
              </w:tabs>
              <w:rPr>
                <w:rFonts w:cs="Arial"/>
                <w:color w:val="000000"/>
                <w:szCs w:val="16"/>
              </w:rPr>
            </w:pPr>
            <w:r>
              <w:rPr>
                <w:rFonts w:cs="Arial"/>
                <w:color w:val="000000"/>
                <w:szCs w:val="16"/>
              </w:rPr>
              <w:t>4.1</w:t>
            </w:r>
          </w:p>
        </w:tc>
        <w:tc>
          <w:tcPr>
            <w:tcW w:w="841" w:type="dxa"/>
            <w:tcBorders>
              <w:top w:val="nil"/>
              <w:left w:val="nil"/>
              <w:bottom w:val="nil"/>
              <w:right w:val="nil"/>
            </w:tcBorders>
            <w:vAlign w:val="bottom"/>
          </w:tcPr>
          <w:p w14:paraId="478B98B0" w14:textId="77777777" w:rsidR="000F36FC" w:rsidRDefault="000F36FC" w:rsidP="007A29A6">
            <w:pPr>
              <w:pStyle w:val="Tabletext"/>
              <w:tabs>
                <w:tab w:val="decimal" w:pos="337"/>
              </w:tabs>
              <w:rPr>
                <w:rFonts w:cs="Arial"/>
                <w:color w:val="000000"/>
                <w:szCs w:val="16"/>
              </w:rPr>
            </w:pPr>
            <w:r>
              <w:rPr>
                <w:rFonts w:cs="Arial"/>
                <w:color w:val="000000"/>
                <w:szCs w:val="16"/>
              </w:rPr>
              <w:t>6.8</w:t>
            </w:r>
          </w:p>
        </w:tc>
        <w:tc>
          <w:tcPr>
            <w:tcW w:w="896" w:type="dxa"/>
            <w:tcBorders>
              <w:top w:val="nil"/>
              <w:left w:val="nil"/>
              <w:bottom w:val="nil"/>
            </w:tcBorders>
            <w:vAlign w:val="bottom"/>
          </w:tcPr>
          <w:p w14:paraId="516D669D" w14:textId="77777777" w:rsidR="000F36FC" w:rsidRDefault="000F36FC" w:rsidP="007A29A6">
            <w:pPr>
              <w:pStyle w:val="Tabletext"/>
              <w:tabs>
                <w:tab w:val="decimal" w:pos="337"/>
              </w:tabs>
              <w:rPr>
                <w:rFonts w:cs="Arial"/>
                <w:color w:val="000000"/>
                <w:szCs w:val="16"/>
              </w:rPr>
            </w:pPr>
            <w:r>
              <w:rPr>
                <w:rFonts w:cs="Arial"/>
                <w:color w:val="000000"/>
                <w:szCs w:val="16"/>
              </w:rPr>
              <w:t>59.7</w:t>
            </w:r>
          </w:p>
        </w:tc>
      </w:tr>
      <w:tr w:rsidR="000F36FC" w14:paraId="23CC0C9F" w14:textId="77777777" w:rsidTr="00D36B9A">
        <w:tc>
          <w:tcPr>
            <w:tcW w:w="2223" w:type="dxa"/>
            <w:tcBorders>
              <w:top w:val="nil"/>
              <w:bottom w:val="nil"/>
              <w:right w:val="nil"/>
            </w:tcBorders>
            <w:vAlign w:val="bottom"/>
          </w:tcPr>
          <w:p w14:paraId="29402B6A" w14:textId="77777777" w:rsidR="000F36FC" w:rsidRPr="00AC00BE" w:rsidRDefault="00981CDB" w:rsidP="00D36B9A">
            <w:pPr>
              <w:pStyle w:val="Tabletext"/>
            </w:pPr>
            <w:r>
              <w:t>Store</w:t>
            </w:r>
            <w:r w:rsidR="00B212AF" w:rsidRPr="00645EF3">
              <w:t>persons</w:t>
            </w:r>
          </w:p>
        </w:tc>
        <w:tc>
          <w:tcPr>
            <w:tcW w:w="842" w:type="dxa"/>
            <w:tcBorders>
              <w:top w:val="nil"/>
              <w:left w:val="nil"/>
              <w:bottom w:val="nil"/>
              <w:right w:val="nil"/>
            </w:tcBorders>
            <w:vAlign w:val="bottom"/>
          </w:tcPr>
          <w:p w14:paraId="1DCE3E47" w14:textId="77777777" w:rsidR="000F36FC" w:rsidRDefault="000F36FC" w:rsidP="007A29A6">
            <w:pPr>
              <w:pStyle w:val="Tabletext"/>
              <w:tabs>
                <w:tab w:val="decimal" w:pos="365"/>
              </w:tabs>
              <w:rPr>
                <w:rFonts w:cs="Arial"/>
                <w:color w:val="000000"/>
                <w:szCs w:val="16"/>
              </w:rPr>
            </w:pPr>
            <w:r>
              <w:rPr>
                <w:rFonts w:cs="Arial"/>
                <w:color w:val="000000"/>
                <w:szCs w:val="16"/>
              </w:rPr>
              <w:t>16.6</w:t>
            </w:r>
          </w:p>
        </w:tc>
        <w:tc>
          <w:tcPr>
            <w:tcW w:w="842" w:type="dxa"/>
            <w:tcBorders>
              <w:top w:val="nil"/>
              <w:left w:val="nil"/>
              <w:bottom w:val="nil"/>
              <w:right w:val="nil"/>
            </w:tcBorders>
            <w:vAlign w:val="bottom"/>
          </w:tcPr>
          <w:p w14:paraId="0C37E930" w14:textId="77777777" w:rsidR="000F36FC" w:rsidRDefault="000F36FC" w:rsidP="007A29A6">
            <w:pPr>
              <w:pStyle w:val="Tabletext"/>
              <w:tabs>
                <w:tab w:val="decimal" w:pos="365"/>
              </w:tabs>
              <w:rPr>
                <w:rFonts w:cs="Arial"/>
                <w:color w:val="000000"/>
                <w:szCs w:val="16"/>
              </w:rPr>
            </w:pPr>
            <w:r>
              <w:rPr>
                <w:rFonts w:cs="Arial"/>
                <w:color w:val="000000"/>
                <w:szCs w:val="16"/>
              </w:rPr>
              <w:t>15.2</w:t>
            </w:r>
          </w:p>
        </w:tc>
        <w:tc>
          <w:tcPr>
            <w:tcW w:w="896" w:type="dxa"/>
            <w:tcBorders>
              <w:top w:val="nil"/>
              <w:left w:val="nil"/>
              <w:bottom w:val="nil"/>
              <w:right w:val="nil"/>
            </w:tcBorders>
            <w:vAlign w:val="bottom"/>
          </w:tcPr>
          <w:p w14:paraId="57F97D2D" w14:textId="77777777" w:rsidR="000F36FC" w:rsidRDefault="000F36FC" w:rsidP="007A29A6">
            <w:pPr>
              <w:pStyle w:val="Tabletext"/>
              <w:tabs>
                <w:tab w:val="decimal" w:pos="365"/>
              </w:tabs>
              <w:rPr>
                <w:rFonts w:cs="Arial"/>
                <w:color w:val="000000"/>
                <w:szCs w:val="16"/>
              </w:rPr>
            </w:pPr>
            <w:r>
              <w:rPr>
                <w:rFonts w:cs="Arial"/>
                <w:color w:val="000000"/>
                <w:szCs w:val="16"/>
              </w:rPr>
              <w:t>31.8</w:t>
            </w:r>
          </w:p>
        </w:tc>
        <w:tc>
          <w:tcPr>
            <w:tcW w:w="841" w:type="dxa"/>
            <w:tcBorders>
              <w:top w:val="nil"/>
              <w:left w:val="nil"/>
              <w:bottom w:val="nil"/>
            </w:tcBorders>
            <w:vAlign w:val="bottom"/>
          </w:tcPr>
          <w:p w14:paraId="1943FDAB" w14:textId="77777777" w:rsidR="000F36FC" w:rsidRDefault="000F36FC" w:rsidP="007A29A6">
            <w:pPr>
              <w:pStyle w:val="Tabletext"/>
              <w:tabs>
                <w:tab w:val="decimal" w:pos="337"/>
              </w:tabs>
              <w:rPr>
                <w:rFonts w:cs="Arial"/>
                <w:color w:val="000000"/>
                <w:szCs w:val="16"/>
              </w:rPr>
            </w:pPr>
            <w:r>
              <w:rPr>
                <w:rFonts w:cs="Arial"/>
                <w:color w:val="000000"/>
                <w:szCs w:val="16"/>
              </w:rPr>
              <w:t>2.1</w:t>
            </w:r>
          </w:p>
        </w:tc>
        <w:tc>
          <w:tcPr>
            <w:tcW w:w="841" w:type="dxa"/>
            <w:tcBorders>
              <w:top w:val="nil"/>
              <w:left w:val="nil"/>
              <w:bottom w:val="nil"/>
            </w:tcBorders>
            <w:vAlign w:val="bottom"/>
          </w:tcPr>
          <w:p w14:paraId="60674630" w14:textId="77777777" w:rsidR="000F36FC" w:rsidRDefault="000F36FC" w:rsidP="007A29A6">
            <w:pPr>
              <w:pStyle w:val="Tabletext"/>
              <w:tabs>
                <w:tab w:val="decimal" w:pos="337"/>
              </w:tabs>
              <w:rPr>
                <w:rFonts w:cs="Arial"/>
                <w:color w:val="000000"/>
                <w:szCs w:val="16"/>
              </w:rPr>
            </w:pPr>
            <w:r>
              <w:rPr>
                <w:rFonts w:cs="Arial"/>
                <w:color w:val="000000"/>
                <w:szCs w:val="16"/>
              </w:rPr>
              <w:t>1.9</w:t>
            </w:r>
          </w:p>
        </w:tc>
        <w:tc>
          <w:tcPr>
            <w:tcW w:w="841" w:type="dxa"/>
            <w:tcBorders>
              <w:top w:val="nil"/>
              <w:left w:val="nil"/>
              <w:bottom w:val="nil"/>
              <w:right w:val="nil"/>
            </w:tcBorders>
            <w:vAlign w:val="bottom"/>
          </w:tcPr>
          <w:p w14:paraId="74FC7AB2" w14:textId="77777777" w:rsidR="000F36FC" w:rsidRDefault="000F36FC" w:rsidP="007A29A6">
            <w:pPr>
              <w:pStyle w:val="Tabletext"/>
              <w:tabs>
                <w:tab w:val="decimal" w:pos="337"/>
              </w:tabs>
              <w:rPr>
                <w:rFonts w:cs="Arial"/>
                <w:color w:val="000000"/>
                <w:szCs w:val="16"/>
              </w:rPr>
            </w:pPr>
            <w:r>
              <w:rPr>
                <w:rFonts w:cs="Arial"/>
                <w:color w:val="000000"/>
                <w:szCs w:val="16"/>
              </w:rPr>
              <w:t>4.0</w:t>
            </w:r>
          </w:p>
        </w:tc>
        <w:tc>
          <w:tcPr>
            <w:tcW w:w="896" w:type="dxa"/>
            <w:tcBorders>
              <w:top w:val="nil"/>
              <w:left w:val="nil"/>
              <w:bottom w:val="nil"/>
            </w:tcBorders>
            <w:vAlign w:val="bottom"/>
          </w:tcPr>
          <w:p w14:paraId="14FC0803" w14:textId="77777777" w:rsidR="000F36FC" w:rsidRDefault="000F36FC" w:rsidP="007A29A6">
            <w:pPr>
              <w:pStyle w:val="Tabletext"/>
              <w:tabs>
                <w:tab w:val="decimal" w:pos="337"/>
              </w:tabs>
              <w:rPr>
                <w:rFonts w:cs="Arial"/>
                <w:color w:val="000000"/>
                <w:szCs w:val="16"/>
              </w:rPr>
            </w:pPr>
            <w:r>
              <w:rPr>
                <w:rFonts w:cs="Arial"/>
                <w:color w:val="000000"/>
                <w:szCs w:val="16"/>
              </w:rPr>
              <w:t>47.9</w:t>
            </w:r>
          </w:p>
        </w:tc>
      </w:tr>
      <w:tr w:rsidR="000F36FC" w14:paraId="5E10F76C" w14:textId="77777777" w:rsidTr="00D36B9A">
        <w:tc>
          <w:tcPr>
            <w:tcW w:w="2223" w:type="dxa"/>
            <w:tcBorders>
              <w:top w:val="nil"/>
              <w:bottom w:val="nil"/>
              <w:right w:val="nil"/>
            </w:tcBorders>
            <w:vAlign w:val="bottom"/>
          </w:tcPr>
          <w:p w14:paraId="660CE5B5" w14:textId="77777777" w:rsidR="000F36FC" w:rsidRPr="00B212AF" w:rsidRDefault="000F36FC" w:rsidP="00D36B9A">
            <w:pPr>
              <w:pStyle w:val="Tabletext"/>
              <w:rPr>
                <w:b/>
              </w:rPr>
            </w:pPr>
            <w:r w:rsidRPr="00B212AF">
              <w:rPr>
                <w:b/>
              </w:rPr>
              <w:t>Labourers</w:t>
            </w:r>
          </w:p>
          <w:p w14:paraId="17D54891" w14:textId="77777777" w:rsidR="000F36FC" w:rsidRPr="00AC00BE" w:rsidRDefault="000F36FC" w:rsidP="00D36B9A">
            <w:pPr>
              <w:pStyle w:val="Tabletext"/>
            </w:pPr>
            <w:r w:rsidRPr="00645EF3">
              <w:t xml:space="preserve">Cleaners </w:t>
            </w:r>
            <w:r>
              <w:t>&amp; Laundry</w:t>
            </w:r>
          </w:p>
        </w:tc>
        <w:tc>
          <w:tcPr>
            <w:tcW w:w="842" w:type="dxa"/>
            <w:tcBorders>
              <w:top w:val="nil"/>
              <w:left w:val="nil"/>
              <w:bottom w:val="nil"/>
              <w:right w:val="nil"/>
            </w:tcBorders>
            <w:vAlign w:val="bottom"/>
          </w:tcPr>
          <w:p w14:paraId="6C4DA728" w14:textId="77777777" w:rsidR="000F36FC" w:rsidRDefault="000F36FC" w:rsidP="007A29A6">
            <w:pPr>
              <w:pStyle w:val="Tabletext"/>
              <w:tabs>
                <w:tab w:val="decimal" w:pos="365"/>
              </w:tabs>
              <w:rPr>
                <w:rFonts w:cs="Arial"/>
                <w:color w:val="000000"/>
                <w:szCs w:val="16"/>
              </w:rPr>
            </w:pPr>
            <w:r>
              <w:rPr>
                <w:rFonts w:cs="Arial"/>
                <w:color w:val="000000"/>
                <w:szCs w:val="16"/>
              </w:rPr>
              <w:t>43.0</w:t>
            </w:r>
          </w:p>
        </w:tc>
        <w:tc>
          <w:tcPr>
            <w:tcW w:w="842" w:type="dxa"/>
            <w:tcBorders>
              <w:top w:val="nil"/>
              <w:left w:val="nil"/>
              <w:bottom w:val="nil"/>
              <w:right w:val="nil"/>
            </w:tcBorders>
            <w:vAlign w:val="bottom"/>
          </w:tcPr>
          <w:p w14:paraId="7A12AA7B" w14:textId="77777777" w:rsidR="000F36FC" w:rsidRDefault="000F36FC" w:rsidP="007A29A6">
            <w:pPr>
              <w:pStyle w:val="Tabletext"/>
              <w:tabs>
                <w:tab w:val="decimal" w:pos="365"/>
              </w:tabs>
              <w:rPr>
                <w:rFonts w:cs="Arial"/>
                <w:color w:val="000000"/>
                <w:szCs w:val="16"/>
              </w:rPr>
            </w:pPr>
            <w:r>
              <w:rPr>
                <w:rFonts w:cs="Arial"/>
                <w:color w:val="000000"/>
                <w:szCs w:val="16"/>
              </w:rPr>
              <w:t>55.9</w:t>
            </w:r>
          </w:p>
        </w:tc>
        <w:tc>
          <w:tcPr>
            <w:tcW w:w="896" w:type="dxa"/>
            <w:tcBorders>
              <w:top w:val="nil"/>
              <w:left w:val="nil"/>
              <w:bottom w:val="nil"/>
              <w:right w:val="nil"/>
            </w:tcBorders>
            <w:vAlign w:val="bottom"/>
          </w:tcPr>
          <w:p w14:paraId="392321C0" w14:textId="77777777" w:rsidR="000F36FC" w:rsidRDefault="000F36FC" w:rsidP="007A29A6">
            <w:pPr>
              <w:pStyle w:val="Tabletext"/>
              <w:tabs>
                <w:tab w:val="decimal" w:pos="365"/>
              </w:tabs>
              <w:rPr>
                <w:rFonts w:cs="Arial"/>
                <w:color w:val="000000"/>
                <w:szCs w:val="16"/>
              </w:rPr>
            </w:pPr>
            <w:r>
              <w:rPr>
                <w:rFonts w:cs="Arial"/>
                <w:color w:val="000000"/>
                <w:szCs w:val="16"/>
              </w:rPr>
              <w:t>98.9</w:t>
            </w:r>
          </w:p>
        </w:tc>
        <w:tc>
          <w:tcPr>
            <w:tcW w:w="841" w:type="dxa"/>
            <w:tcBorders>
              <w:top w:val="nil"/>
              <w:left w:val="nil"/>
              <w:bottom w:val="nil"/>
            </w:tcBorders>
            <w:vAlign w:val="bottom"/>
          </w:tcPr>
          <w:p w14:paraId="13D2A057" w14:textId="77777777" w:rsidR="000F36FC" w:rsidRDefault="000F36FC" w:rsidP="007A29A6">
            <w:pPr>
              <w:pStyle w:val="Tabletext"/>
              <w:tabs>
                <w:tab w:val="decimal" w:pos="337"/>
              </w:tabs>
              <w:rPr>
                <w:rFonts w:cs="Arial"/>
                <w:color w:val="000000"/>
                <w:szCs w:val="16"/>
              </w:rPr>
            </w:pPr>
            <w:r>
              <w:rPr>
                <w:rFonts w:cs="Arial"/>
                <w:color w:val="000000"/>
                <w:szCs w:val="16"/>
              </w:rPr>
              <w:t>5.4</w:t>
            </w:r>
          </w:p>
        </w:tc>
        <w:tc>
          <w:tcPr>
            <w:tcW w:w="841" w:type="dxa"/>
            <w:tcBorders>
              <w:top w:val="nil"/>
              <w:left w:val="nil"/>
              <w:bottom w:val="nil"/>
            </w:tcBorders>
            <w:vAlign w:val="bottom"/>
          </w:tcPr>
          <w:p w14:paraId="125DD810" w14:textId="77777777" w:rsidR="000F36FC" w:rsidRDefault="000F36FC" w:rsidP="007A29A6">
            <w:pPr>
              <w:pStyle w:val="Tabletext"/>
              <w:tabs>
                <w:tab w:val="decimal" w:pos="337"/>
              </w:tabs>
              <w:rPr>
                <w:rFonts w:cs="Arial"/>
                <w:color w:val="000000"/>
                <w:szCs w:val="16"/>
              </w:rPr>
            </w:pPr>
            <w:r>
              <w:rPr>
                <w:rFonts w:cs="Arial"/>
                <w:color w:val="000000"/>
                <w:szCs w:val="16"/>
              </w:rPr>
              <w:t>7.0</w:t>
            </w:r>
          </w:p>
        </w:tc>
        <w:tc>
          <w:tcPr>
            <w:tcW w:w="841" w:type="dxa"/>
            <w:tcBorders>
              <w:top w:val="nil"/>
              <w:left w:val="nil"/>
              <w:bottom w:val="nil"/>
              <w:right w:val="nil"/>
            </w:tcBorders>
            <w:vAlign w:val="bottom"/>
          </w:tcPr>
          <w:p w14:paraId="3536A8F7" w14:textId="77777777" w:rsidR="000F36FC" w:rsidRDefault="000F36FC" w:rsidP="007A29A6">
            <w:pPr>
              <w:pStyle w:val="Tabletext"/>
              <w:tabs>
                <w:tab w:val="decimal" w:pos="337"/>
              </w:tabs>
              <w:rPr>
                <w:rFonts w:cs="Arial"/>
                <w:color w:val="000000"/>
                <w:szCs w:val="16"/>
              </w:rPr>
            </w:pPr>
            <w:r>
              <w:rPr>
                <w:rFonts w:cs="Arial"/>
                <w:color w:val="000000"/>
                <w:szCs w:val="16"/>
              </w:rPr>
              <w:t>12.4</w:t>
            </w:r>
          </w:p>
        </w:tc>
        <w:tc>
          <w:tcPr>
            <w:tcW w:w="896" w:type="dxa"/>
            <w:tcBorders>
              <w:top w:val="nil"/>
              <w:left w:val="nil"/>
              <w:bottom w:val="nil"/>
            </w:tcBorders>
            <w:vAlign w:val="bottom"/>
          </w:tcPr>
          <w:p w14:paraId="0CFCECB1" w14:textId="77777777" w:rsidR="000F36FC" w:rsidRDefault="000F36FC" w:rsidP="007A29A6">
            <w:pPr>
              <w:pStyle w:val="Tabletext"/>
              <w:tabs>
                <w:tab w:val="decimal" w:pos="337"/>
              </w:tabs>
              <w:rPr>
                <w:rFonts w:cs="Arial"/>
                <w:color w:val="000000"/>
                <w:szCs w:val="16"/>
              </w:rPr>
            </w:pPr>
            <w:r>
              <w:rPr>
                <w:rFonts w:cs="Arial"/>
                <w:color w:val="000000"/>
                <w:szCs w:val="16"/>
              </w:rPr>
              <w:t>56.5</w:t>
            </w:r>
          </w:p>
        </w:tc>
      </w:tr>
      <w:tr w:rsidR="000F36FC" w14:paraId="07D1971F" w14:textId="77777777" w:rsidTr="00D36B9A">
        <w:tc>
          <w:tcPr>
            <w:tcW w:w="2223" w:type="dxa"/>
            <w:tcBorders>
              <w:top w:val="nil"/>
              <w:bottom w:val="nil"/>
              <w:right w:val="nil"/>
            </w:tcBorders>
            <w:vAlign w:val="bottom"/>
          </w:tcPr>
          <w:p w14:paraId="4BF0E21F" w14:textId="77777777" w:rsidR="000F36FC" w:rsidRPr="00AC00BE" w:rsidRDefault="000F36FC" w:rsidP="00D36B9A">
            <w:pPr>
              <w:pStyle w:val="Tabletext"/>
            </w:pPr>
            <w:r w:rsidRPr="00645EF3">
              <w:t xml:space="preserve">Construction </w:t>
            </w:r>
            <w:r>
              <w:t>&amp;</w:t>
            </w:r>
            <w:r w:rsidRPr="00645EF3">
              <w:t xml:space="preserve"> Mining Labourers</w:t>
            </w:r>
          </w:p>
        </w:tc>
        <w:tc>
          <w:tcPr>
            <w:tcW w:w="842" w:type="dxa"/>
            <w:tcBorders>
              <w:top w:val="nil"/>
              <w:left w:val="nil"/>
              <w:bottom w:val="nil"/>
              <w:right w:val="nil"/>
            </w:tcBorders>
            <w:vAlign w:val="bottom"/>
          </w:tcPr>
          <w:p w14:paraId="731F8AB6" w14:textId="77777777" w:rsidR="000F36FC" w:rsidRDefault="000F36FC" w:rsidP="007A29A6">
            <w:pPr>
              <w:pStyle w:val="Tabletext"/>
              <w:tabs>
                <w:tab w:val="decimal" w:pos="365"/>
              </w:tabs>
              <w:rPr>
                <w:rFonts w:cs="Arial"/>
                <w:color w:val="000000"/>
                <w:szCs w:val="16"/>
              </w:rPr>
            </w:pPr>
            <w:r>
              <w:rPr>
                <w:rFonts w:cs="Arial"/>
                <w:color w:val="000000"/>
                <w:szCs w:val="16"/>
              </w:rPr>
              <w:t>12.6</w:t>
            </w:r>
          </w:p>
        </w:tc>
        <w:tc>
          <w:tcPr>
            <w:tcW w:w="842" w:type="dxa"/>
            <w:tcBorders>
              <w:top w:val="nil"/>
              <w:left w:val="nil"/>
              <w:bottom w:val="nil"/>
              <w:right w:val="nil"/>
            </w:tcBorders>
            <w:vAlign w:val="bottom"/>
          </w:tcPr>
          <w:p w14:paraId="1C1964F3" w14:textId="77777777" w:rsidR="000F36FC" w:rsidRDefault="000F36FC" w:rsidP="007A29A6">
            <w:pPr>
              <w:pStyle w:val="Tabletext"/>
              <w:tabs>
                <w:tab w:val="decimal" w:pos="365"/>
              </w:tabs>
              <w:rPr>
                <w:rFonts w:cs="Arial"/>
                <w:color w:val="000000"/>
                <w:szCs w:val="16"/>
              </w:rPr>
            </w:pPr>
            <w:r>
              <w:rPr>
                <w:rFonts w:cs="Arial"/>
                <w:color w:val="000000"/>
                <w:szCs w:val="16"/>
              </w:rPr>
              <w:t>31.9</w:t>
            </w:r>
          </w:p>
        </w:tc>
        <w:tc>
          <w:tcPr>
            <w:tcW w:w="896" w:type="dxa"/>
            <w:tcBorders>
              <w:top w:val="nil"/>
              <w:left w:val="nil"/>
              <w:bottom w:val="nil"/>
              <w:right w:val="nil"/>
            </w:tcBorders>
            <w:vAlign w:val="bottom"/>
          </w:tcPr>
          <w:p w14:paraId="1542896F" w14:textId="77777777" w:rsidR="000F36FC" w:rsidRDefault="000F36FC" w:rsidP="007A29A6">
            <w:pPr>
              <w:pStyle w:val="Tabletext"/>
              <w:tabs>
                <w:tab w:val="decimal" w:pos="365"/>
              </w:tabs>
              <w:rPr>
                <w:rFonts w:cs="Arial"/>
                <w:color w:val="000000"/>
                <w:szCs w:val="16"/>
              </w:rPr>
            </w:pPr>
            <w:r>
              <w:rPr>
                <w:rFonts w:cs="Arial"/>
                <w:color w:val="000000"/>
                <w:szCs w:val="16"/>
              </w:rPr>
              <w:t>44.4</w:t>
            </w:r>
          </w:p>
        </w:tc>
        <w:tc>
          <w:tcPr>
            <w:tcW w:w="841" w:type="dxa"/>
            <w:tcBorders>
              <w:top w:val="nil"/>
              <w:left w:val="nil"/>
              <w:bottom w:val="nil"/>
            </w:tcBorders>
            <w:vAlign w:val="bottom"/>
          </w:tcPr>
          <w:p w14:paraId="349F21EB" w14:textId="77777777" w:rsidR="000F36FC" w:rsidRDefault="000F36FC" w:rsidP="007A29A6">
            <w:pPr>
              <w:pStyle w:val="Tabletext"/>
              <w:tabs>
                <w:tab w:val="decimal" w:pos="337"/>
              </w:tabs>
              <w:rPr>
                <w:rFonts w:cs="Arial"/>
                <w:color w:val="000000"/>
                <w:szCs w:val="16"/>
              </w:rPr>
            </w:pPr>
            <w:r>
              <w:rPr>
                <w:rFonts w:cs="Arial"/>
                <w:color w:val="000000"/>
                <w:szCs w:val="16"/>
              </w:rPr>
              <w:t>1.6</w:t>
            </w:r>
          </w:p>
        </w:tc>
        <w:tc>
          <w:tcPr>
            <w:tcW w:w="841" w:type="dxa"/>
            <w:tcBorders>
              <w:top w:val="nil"/>
              <w:left w:val="nil"/>
              <w:bottom w:val="nil"/>
            </w:tcBorders>
            <w:vAlign w:val="bottom"/>
          </w:tcPr>
          <w:p w14:paraId="57E50FDB" w14:textId="77777777" w:rsidR="000F36FC" w:rsidRDefault="000F36FC" w:rsidP="007A29A6">
            <w:pPr>
              <w:pStyle w:val="Tabletext"/>
              <w:tabs>
                <w:tab w:val="decimal" w:pos="337"/>
              </w:tabs>
              <w:rPr>
                <w:rFonts w:cs="Arial"/>
                <w:color w:val="000000"/>
                <w:szCs w:val="16"/>
              </w:rPr>
            </w:pPr>
            <w:r>
              <w:rPr>
                <w:rFonts w:cs="Arial"/>
                <w:color w:val="000000"/>
                <w:szCs w:val="16"/>
              </w:rPr>
              <w:t>4.0</w:t>
            </w:r>
          </w:p>
        </w:tc>
        <w:tc>
          <w:tcPr>
            <w:tcW w:w="841" w:type="dxa"/>
            <w:tcBorders>
              <w:top w:val="nil"/>
              <w:left w:val="nil"/>
              <w:bottom w:val="nil"/>
              <w:right w:val="nil"/>
            </w:tcBorders>
            <w:vAlign w:val="bottom"/>
          </w:tcPr>
          <w:p w14:paraId="099E3C73" w14:textId="77777777" w:rsidR="000F36FC" w:rsidRDefault="000F36FC" w:rsidP="007A29A6">
            <w:pPr>
              <w:pStyle w:val="Tabletext"/>
              <w:tabs>
                <w:tab w:val="decimal" w:pos="337"/>
              </w:tabs>
              <w:rPr>
                <w:rFonts w:cs="Arial"/>
                <w:color w:val="000000"/>
                <w:szCs w:val="16"/>
              </w:rPr>
            </w:pPr>
            <w:r>
              <w:rPr>
                <w:rFonts w:cs="Arial"/>
                <w:color w:val="000000"/>
                <w:szCs w:val="16"/>
              </w:rPr>
              <w:t>5.6</w:t>
            </w:r>
          </w:p>
        </w:tc>
        <w:tc>
          <w:tcPr>
            <w:tcW w:w="896" w:type="dxa"/>
            <w:tcBorders>
              <w:top w:val="nil"/>
              <w:left w:val="nil"/>
              <w:bottom w:val="nil"/>
            </w:tcBorders>
            <w:vAlign w:val="bottom"/>
          </w:tcPr>
          <w:p w14:paraId="1681ACDF" w14:textId="77777777" w:rsidR="000F36FC" w:rsidRDefault="000F36FC" w:rsidP="007A29A6">
            <w:pPr>
              <w:pStyle w:val="Tabletext"/>
              <w:tabs>
                <w:tab w:val="decimal" w:pos="337"/>
              </w:tabs>
              <w:rPr>
                <w:rFonts w:cs="Arial"/>
                <w:color w:val="000000"/>
                <w:szCs w:val="16"/>
              </w:rPr>
            </w:pPr>
            <w:r>
              <w:rPr>
                <w:rFonts w:cs="Arial"/>
                <w:color w:val="000000"/>
                <w:szCs w:val="16"/>
              </w:rPr>
              <w:t>71.7</w:t>
            </w:r>
          </w:p>
        </w:tc>
      </w:tr>
      <w:tr w:rsidR="000F36FC" w14:paraId="7EF95A84" w14:textId="77777777" w:rsidTr="00D36B9A">
        <w:tc>
          <w:tcPr>
            <w:tcW w:w="2223" w:type="dxa"/>
            <w:tcBorders>
              <w:top w:val="nil"/>
              <w:bottom w:val="nil"/>
              <w:right w:val="nil"/>
            </w:tcBorders>
            <w:vAlign w:val="bottom"/>
          </w:tcPr>
          <w:p w14:paraId="0E9F24E8" w14:textId="77777777" w:rsidR="000F36FC" w:rsidRPr="00AC00BE" w:rsidRDefault="000F36FC" w:rsidP="00D36B9A">
            <w:pPr>
              <w:pStyle w:val="Tabletext"/>
            </w:pPr>
            <w:r>
              <w:t>Food Process</w:t>
            </w:r>
          </w:p>
        </w:tc>
        <w:tc>
          <w:tcPr>
            <w:tcW w:w="842" w:type="dxa"/>
            <w:tcBorders>
              <w:top w:val="nil"/>
              <w:left w:val="nil"/>
              <w:bottom w:val="nil"/>
              <w:right w:val="nil"/>
            </w:tcBorders>
            <w:vAlign w:val="bottom"/>
          </w:tcPr>
          <w:p w14:paraId="0A5784F1" w14:textId="77777777" w:rsidR="000F36FC" w:rsidRDefault="000F36FC" w:rsidP="007A29A6">
            <w:pPr>
              <w:pStyle w:val="Tabletext"/>
              <w:tabs>
                <w:tab w:val="decimal" w:pos="365"/>
              </w:tabs>
              <w:rPr>
                <w:rFonts w:cs="Arial"/>
                <w:color w:val="000000"/>
                <w:szCs w:val="16"/>
              </w:rPr>
            </w:pPr>
            <w:r>
              <w:rPr>
                <w:rFonts w:cs="Arial"/>
                <w:color w:val="000000"/>
                <w:szCs w:val="16"/>
              </w:rPr>
              <w:t>6.6</w:t>
            </w:r>
          </w:p>
        </w:tc>
        <w:tc>
          <w:tcPr>
            <w:tcW w:w="842" w:type="dxa"/>
            <w:tcBorders>
              <w:top w:val="nil"/>
              <w:left w:val="nil"/>
              <w:bottom w:val="nil"/>
              <w:right w:val="nil"/>
            </w:tcBorders>
            <w:vAlign w:val="bottom"/>
          </w:tcPr>
          <w:p w14:paraId="5A93CEEA" w14:textId="77777777" w:rsidR="000F36FC" w:rsidRDefault="000F36FC" w:rsidP="007A29A6">
            <w:pPr>
              <w:pStyle w:val="Tabletext"/>
              <w:tabs>
                <w:tab w:val="decimal" w:pos="365"/>
              </w:tabs>
              <w:rPr>
                <w:rFonts w:cs="Arial"/>
                <w:color w:val="000000"/>
                <w:szCs w:val="16"/>
              </w:rPr>
            </w:pPr>
            <w:r>
              <w:rPr>
                <w:rFonts w:cs="Arial"/>
                <w:color w:val="000000"/>
                <w:szCs w:val="16"/>
              </w:rPr>
              <w:t>9.8</w:t>
            </w:r>
          </w:p>
        </w:tc>
        <w:tc>
          <w:tcPr>
            <w:tcW w:w="896" w:type="dxa"/>
            <w:tcBorders>
              <w:top w:val="nil"/>
              <w:left w:val="nil"/>
              <w:bottom w:val="nil"/>
              <w:right w:val="nil"/>
            </w:tcBorders>
            <w:vAlign w:val="bottom"/>
          </w:tcPr>
          <w:p w14:paraId="7375DE24" w14:textId="77777777" w:rsidR="000F36FC" w:rsidRDefault="000F36FC" w:rsidP="007A29A6">
            <w:pPr>
              <w:pStyle w:val="Tabletext"/>
              <w:tabs>
                <w:tab w:val="decimal" w:pos="365"/>
              </w:tabs>
              <w:rPr>
                <w:rFonts w:cs="Arial"/>
                <w:color w:val="000000"/>
                <w:szCs w:val="16"/>
              </w:rPr>
            </w:pPr>
            <w:r>
              <w:rPr>
                <w:rFonts w:cs="Arial"/>
                <w:color w:val="000000"/>
                <w:szCs w:val="16"/>
              </w:rPr>
              <w:t>16.4</w:t>
            </w:r>
          </w:p>
        </w:tc>
        <w:tc>
          <w:tcPr>
            <w:tcW w:w="841" w:type="dxa"/>
            <w:tcBorders>
              <w:top w:val="nil"/>
              <w:left w:val="nil"/>
              <w:bottom w:val="nil"/>
            </w:tcBorders>
            <w:vAlign w:val="bottom"/>
          </w:tcPr>
          <w:p w14:paraId="0BD803F1" w14:textId="77777777" w:rsidR="000F36FC" w:rsidRDefault="000F36FC" w:rsidP="007A29A6">
            <w:pPr>
              <w:pStyle w:val="Tabletext"/>
              <w:tabs>
                <w:tab w:val="decimal" w:pos="337"/>
              </w:tabs>
              <w:rPr>
                <w:rFonts w:cs="Arial"/>
                <w:color w:val="000000"/>
                <w:szCs w:val="16"/>
              </w:rPr>
            </w:pPr>
            <w:r>
              <w:rPr>
                <w:rFonts w:cs="Arial"/>
                <w:color w:val="000000"/>
                <w:szCs w:val="16"/>
              </w:rPr>
              <w:t>0.8</w:t>
            </w:r>
          </w:p>
        </w:tc>
        <w:tc>
          <w:tcPr>
            <w:tcW w:w="841" w:type="dxa"/>
            <w:tcBorders>
              <w:top w:val="nil"/>
              <w:left w:val="nil"/>
              <w:bottom w:val="nil"/>
            </w:tcBorders>
            <w:vAlign w:val="bottom"/>
          </w:tcPr>
          <w:p w14:paraId="791BE793" w14:textId="77777777" w:rsidR="000F36FC" w:rsidRDefault="000F36FC" w:rsidP="007A29A6">
            <w:pPr>
              <w:pStyle w:val="Tabletext"/>
              <w:tabs>
                <w:tab w:val="decimal" w:pos="337"/>
              </w:tabs>
              <w:rPr>
                <w:rFonts w:cs="Arial"/>
                <w:color w:val="000000"/>
                <w:szCs w:val="16"/>
              </w:rPr>
            </w:pPr>
            <w:r>
              <w:rPr>
                <w:rFonts w:cs="Arial"/>
                <w:color w:val="000000"/>
                <w:szCs w:val="16"/>
              </w:rPr>
              <w:t>1.2</w:t>
            </w:r>
          </w:p>
        </w:tc>
        <w:tc>
          <w:tcPr>
            <w:tcW w:w="841" w:type="dxa"/>
            <w:tcBorders>
              <w:top w:val="nil"/>
              <w:left w:val="nil"/>
              <w:bottom w:val="nil"/>
              <w:right w:val="nil"/>
            </w:tcBorders>
            <w:vAlign w:val="bottom"/>
          </w:tcPr>
          <w:p w14:paraId="3E8FE6FE" w14:textId="77777777" w:rsidR="000F36FC" w:rsidRDefault="000F36FC" w:rsidP="007A29A6">
            <w:pPr>
              <w:pStyle w:val="Tabletext"/>
              <w:tabs>
                <w:tab w:val="decimal" w:pos="337"/>
              </w:tabs>
              <w:rPr>
                <w:rFonts w:cs="Arial"/>
                <w:color w:val="000000"/>
                <w:szCs w:val="16"/>
              </w:rPr>
            </w:pPr>
            <w:r>
              <w:rPr>
                <w:rFonts w:cs="Arial"/>
                <w:color w:val="000000"/>
                <w:szCs w:val="16"/>
              </w:rPr>
              <w:t>2.1</w:t>
            </w:r>
          </w:p>
        </w:tc>
        <w:tc>
          <w:tcPr>
            <w:tcW w:w="896" w:type="dxa"/>
            <w:tcBorders>
              <w:top w:val="nil"/>
              <w:left w:val="nil"/>
              <w:bottom w:val="nil"/>
            </w:tcBorders>
            <w:vAlign w:val="bottom"/>
          </w:tcPr>
          <w:p w14:paraId="319D6A07" w14:textId="77777777" w:rsidR="000F36FC" w:rsidRDefault="000F36FC" w:rsidP="007A29A6">
            <w:pPr>
              <w:pStyle w:val="Tabletext"/>
              <w:tabs>
                <w:tab w:val="decimal" w:pos="337"/>
              </w:tabs>
              <w:rPr>
                <w:rFonts w:cs="Arial"/>
                <w:color w:val="000000"/>
                <w:szCs w:val="16"/>
              </w:rPr>
            </w:pPr>
            <w:r>
              <w:rPr>
                <w:rFonts w:cs="Arial"/>
                <w:color w:val="000000"/>
                <w:szCs w:val="16"/>
              </w:rPr>
              <w:t>59.9</w:t>
            </w:r>
          </w:p>
        </w:tc>
      </w:tr>
      <w:tr w:rsidR="000F36FC" w14:paraId="3CCF6580" w14:textId="77777777" w:rsidTr="00D36B9A">
        <w:tc>
          <w:tcPr>
            <w:tcW w:w="2223" w:type="dxa"/>
            <w:tcBorders>
              <w:top w:val="nil"/>
              <w:bottom w:val="nil"/>
              <w:right w:val="nil"/>
            </w:tcBorders>
            <w:vAlign w:val="bottom"/>
          </w:tcPr>
          <w:p w14:paraId="3F128133" w14:textId="77777777" w:rsidR="000F36FC" w:rsidRPr="00AC00BE" w:rsidRDefault="000F36FC" w:rsidP="00D36B9A">
            <w:pPr>
              <w:pStyle w:val="Tabletext"/>
            </w:pPr>
            <w:r w:rsidRPr="00645EF3">
              <w:t xml:space="preserve">Packers </w:t>
            </w:r>
            <w:r>
              <w:t>&amp;</w:t>
            </w:r>
            <w:r w:rsidRPr="00645EF3">
              <w:t xml:space="preserve"> Product Assemblers</w:t>
            </w:r>
          </w:p>
        </w:tc>
        <w:tc>
          <w:tcPr>
            <w:tcW w:w="842" w:type="dxa"/>
            <w:tcBorders>
              <w:top w:val="nil"/>
              <w:left w:val="nil"/>
              <w:bottom w:val="nil"/>
              <w:right w:val="nil"/>
            </w:tcBorders>
            <w:vAlign w:val="bottom"/>
          </w:tcPr>
          <w:p w14:paraId="43F3561F" w14:textId="77777777" w:rsidR="000F36FC" w:rsidRDefault="000F36FC" w:rsidP="007A29A6">
            <w:pPr>
              <w:pStyle w:val="Tabletext"/>
              <w:tabs>
                <w:tab w:val="decimal" w:pos="365"/>
              </w:tabs>
              <w:rPr>
                <w:rFonts w:cs="Arial"/>
                <w:color w:val="000000"/>
                <w:szCs w:val="16"/>
              </w:rPr>
            </w:pPr>
            <w:r>
              <w:rPr>
                <w:rFonts w:cs="Arial"/>
                <w:color w:val="000000"/>
                <w:szCs w:val="16"/>
              </w:rPr>
              <w:t>11.7</w:t>
            </w:r>
          </w:p>
        </w:tc>
        <w:tc>
          <w:tcPr>
            <w:tcW w:w="842" w:type="dxa"/>
            <w:tcBorders>
              <w:top w:val="nil"/>
              <w:left w:val="nil"/>
              <w:bottom w:val="nil"/>
              <w:right w:val="nil"/>
            </w:tcBorders>
            <w:vAlign w:val="bottom"/>
          </w:tcPr>
          <w:p w14:paraId="693BBFDF" w14:textId="77777777" w:rsidR="000F36FC" w:rsidRDefault="000F36FC" w:rsidP="007A29A6">
            <w:pPr>
              <w:pStyle w:val="Tabletext"/>
              <w:tabs>
                <w:tab w:val="decimal" w:pos="365"/>
              </w:tabs>
              <w:rPr>
                <w:rFonts w:cs="Arial"/>
                <w:color w:val="000000"/>
                <w:szCs w:val="16"/>
              </w:rPr>
            </w:pPr>
            <w:r>
              <w:rPr>
                <w:rFonts w:cs="Arial"/>
                <w:color w:val="000000"/>
                <w:szCs w:val="16"/>
              </w:rPr>
              <w:t>15.8</w:t>
            </w:r>
          </w:p>
        </w:tc>
        <w:tc>
          <w:tcPr>
            <w:tcW w:w="896" w:type="dxa"/>
            <w:tcBorders>
              <w:top w:val="nil"/>
              <w:left w:val="nil"/>
              <w:bottom w:val="nil"/>
              <w:right w:val="nil"/>
            </w:tcBorders>
            <w:vAlign w:val="bottom"/>
          </w:tcPr>
          <w:p w14:paraId="343CBB55" w14:textId="77777777" w:rsidR="000F36FC" w:rsidRDefault="000F36FC" w:rsidP="007A29A6">
            <w:pPr>
              <w:pStyle w:val="Tabletext"/>
              <w:tabs>
                <w:tab w:val="decimal" w:pos="365"/>
              </w:tabs>
              <w:rPr>
                <w:rFonts w:cs="Arial"/>
                <w:color w:val="000000"/>
                <w:szCs w:val="16"/>
              </w:rPr>
            </w:pPr>
            <w:r>
              <w:rPr>
                <w:rFonts w:cs="Arial"/>
                <w:color w:val="000000"/>
                <w:szCs w:val="16"/>
              </w:rPr>
              <w:t>27.5</w:t>
            </w:r>
          </w:p>
        </w:tc>
        <w:tc>
          <w:tcPr>
            <w:tcW w:w="841" w:type="dxa"/>
            <w:tcBorders>
              <w:top w:val="nil"/>
              <w:left w:val="nil"/>
              <w:bottom w:val="nil"/>
            </w:tcBorders>
            <w:vAlign w:val="bottom"/>
          </w:tcPr>
          <w:p w14:paraId="18EB863F" w14:textId="77777777" w:rsidR="000F36FC" w:rsidRDefault="000F36FC" w:rsidP="007A29A6">
            <w:pPr>
              <w:pStyle w:val="Tabletext"/>
              <w:tabs>
                <w:tab w:val="decimal" w:pos="337"/>
              </w:tabs>
              <w:rPr>
                <w:rFonts w:cs="Arial"/>
                <w:color w:val="000000"/>
                <w:szCs w:val="16"/>
              </w:rPr>
            </w:pPr>
            <w:r>
              <w:rPr>
                <w:rFonts w:cs="Arial"/>
                <w:color w:val="000000"/>
                <w:szCs w:val="16"/>
              </w:rPr>
              <w:t>1.5</w:t>
            </w:r>
          </w:p>
        </w:tc>
        <w:tc>
          <w:tcPr>
            <w:tcW w:w="841" w:type="dxa"/>
            <w:tcBorders>
              <w:top w:val="nil"/>
              <w:left w:val="nil"/>
              <w:bottom w:val="nil"/>
            </w:tcBorders>
            <w:vAlign w:val="bottom"/>
          </w:tcPr>
          <w:p w14:paraId="1E89D49D" w14:textId="77777777" w:rsidR="000F36FC" w:rsidRDefault="000F36FC" w:rsidP="007A29A6">
            <w:pPr>
              <w:pStyle w:val="Tabletext"/>
              <w:tabs>
                <w:tab w:val="decimal" w:pos="337"/>
              </w:tabs>
              <w:rPr>
                <w:rFonts w:cs="Arial"/>
                <w:color w:val="000000"/>
                <w:szCs w:val="16"/>
              </w:rPr>
            </w:pPr>
            <w:r>
              <w:rPr>
                <w:rFonts w:cs="Arial"/>
                <w:color w:val="000000"/>
                <w:szCs w:val="16"/>
              </w:rPr>
              <w:t>2.0</w:t>
            </w:r>
          </w:p>
        </w:tc>
        <w:tc>
          <w:tcPr>
            <w:tcW w:w="841" w:type="dxa"/>
            <w:tcBorders>
              <w:top w:val="nil"/>
              <w:left w:val="nil"/>
              <w:bottom w:val="nil"/>
              <w:right w:val="nil"/>
            </w:tcBorders>
            <w:vAlign w:val="bottom"/>
          </w:tcPr>
          <w:p w14:paraId="28AE4794" w14:textId="77777777" w:rsidR="000F36FC" w:rsidRDefault="000F36FC" w:rsidP="007A29A6">
            <w:pPr>
              <w:pStyle w:val="Tabletext"/>
              <w:tabs>
                <w:tab w:val="decimal" w:pos="337"/>
              </w:tabs>
              <w:rPr>
                <w:rFonts w:cs="Arial"/>
                <w:color w:val="000000"/>
                <w:szCs w:val="16"/>
              </w:rPr>
            </w:pPr>
            <w:r>
              <w:rPr>
                <w:rFonts w:cs="Arial"/>
                <w:color w:val="000000"/>
                <w:szCs w:val="16"/>
              </w:rPr>
              <w:t>3.4</w:t>
            </w:r>
          </w:p>
        </w:tc>
        <w:tc>
          <w:tcPr>
            <w:tcW w:w="896" w:type="dxa"/>
            <w:tcBorders>
              <w:top w:val="nil"/>
              <w:left w:val="nil"/>
              <w:bottom w:val="nil"/>
            </w:tcBorders>
            <w:vAlign w:val="bottom"/>
          </w:tcPr>
          <w:p w14:paraId="40FCC99D" w14:textId="77777777" w:rsidR="000F36FC" w:rsidRDefault="000F36FC" w:rsidP="007A29A6">
            <w:pPr>
              <w:pStyle w:val="Tabletext"/>
              <w:tabs>
                <w:tab w:val="decimal" w:pos="337"/>
              </w:tabs>
              <w:rPr>
                <w:rFonts w:cs="Arial"/>
                <w:color w:val="000000"/>
                <w:szCs w:val="16"/>
              </w:rPr>
            </w:pPr>
            <w:r>
              <w:rPr>
                <w:rFonts w:cs="Arial"/>
                <w:color w:val="000000"/>
                <w:szCs w:val="16"/>
              </w:rPr>
              <w:t>57.4</w:t>
            </w:r>
          </w:p>
        </w:tc>
      </w:tr>
      <w:tr w:rsidR="000F36FC" w14:paraId="483C2EF3" w14:textId="77777777" w:rsidTr="00D36B9A">
        <w:tc>
          <w:tcPr>
            <w:tcW w:w="2223" w:type="dxa"/>
            <w:tcBorders>
              <w:top w:val="nil"/>
              <w:bottom w:val="nil"/>
              <w:right w:val="nil"/>
            </w:tcBorders>
            <w:vAlign w:val="bottom"/>
          </w:tcPr>
          <w:p w14:paraId="7B75B4B1" w14:textId="77777777" w:rsidR="000F36FC" w:rsidRPr="00927CBF" w:rsidRDefault="000F36FC" w:rsidP="00D36B9A">
            <w:pPr>
              <w:pStyle w:val="Tabletext"/>
            </w:pPr>
            <w:r>
              <w:t>Misc. Factory Process</w:t>
            </w:r>
          </w:p>
        </w:tc>
        <w:tc>
          <w:tcPr>
            <w:tcW w:w="842" w:type="dxa"/>
            <w:tcBorders>
              <w:top w:val="nil"/>
              <w:left w:val="nil"/>
              <w:bottom w:val="nil"/>
              <w:right w:val="nil"/>
            </w:tcBorders>
            <w:vAlign w:val="bottom"/>
          </w:tcPr>
          <w:p w14:paraId="6DA1D84B" w14:textId="77777777" w:rsidR="000F36FC" w:rsidRPr="001404CD" w:rsidRDefault="000F36FC" w:rsidP="007A29A6">
            <w:pPr>
              <w:pStyle w:val="Tabletext"/>
              <w:tabs>
                <w:tab w:val="decimal" w:pos="365"/>
              </w:tabs>
            </w:pPr>
            <w:r>
              <w:rPr>
                <w:rFonts w:cs="Arial"/>
                <w:color w:val="000000"/>
                <w:szCs w:val="16"/>
              </w:rPr>
              <w:t>7.0</w:t>
            </w:r>
          </w:p>
        </w:tc>
        <w:tc>
          <w:tcPr>
            <w:tcW w:w="842" w:type="dxa"/>
            <w:tcBorders>
              <w:top w:val="nil"/>
              <w:left w:val="nil"/>
              <w:bottom w:val="nil"/>
              <w:right w:val="nil"/>
            </w:tcBorders>
            <w:vAlign w:val="bottom"/>
          </w:tcPr>
          <w:p w14:paraId="74F3A7F5" w14:textId="77777777" w:rsidR="000F36FC" w:rsidRPr="001404CD" w:rsidRDefault="000F36FC" w:rsidP="007A29A6">
            <w:pPr>
              <w:pStyle w:val="Tabletext"/>
              <w:tabs>
                <w:tab w:val="decimal" w:pos="365"/>
              </w:tabs>
            </w:pPr>
            <w:r>
              <w:rPr>
                <w:rFonts w:cs="Arial"/>
                <w:color w:val="000000"/>
                <w:szCs w:val="16"/>
              </w:rPr>
              <w:t>5.1</w:t>
            </w:r>
          </w:p>
        </w:tc>
        <w:tc>
          <w:tcPr>
            <w:tcW w:w="896" w:type="dxa"/>
            <w:tcBorders>
              <w:top w:val="nil"/>
              <w:left w:val="nil"/>
              <w:bottom w:val="nil"/>
              <w:right w:val="nil"/>
            </w:tcBorders>
            <w:vAlign w:val="bottom"/>
          </w:tcPr>
          <w:p w14:paraId="427F65CE" w14:textId="77777777" w:rsidR="000F36FC" w:rsidRPr="001404CD" w:rsidRDefault="000F36FC" w:rsidP="007A29A6">
            <w:pPr>
              <w:pStyle w:val="Tabletext"/>
              <w:tabs>
                <w:tab w:val="decimal" w:pos="365"/>
              </w:tabs>
            </w:pPr>
            <w:r>
              <w:rPr>
                <w:rFonts w:cs="Arial"/>
                <w:color w:val="000000"/>
                <w:szCs w:val="16"/>
              </w:rPr>
              <w:t>12.1</w:t>
            </w:r>
          </w:p>
        </w:tc>
        <w:tc>
          <w:tcPr>
            <w:tcW w:w="841" w:type="dxa"/>
            <w:tcBorders>
              <w:top w:val="nil"/>
              <w:left w:val="nil"/>
              <w:bottom w:val="nil"/>
            </w:tcBorders>
            <w:vAlign w:val="bottom"/>
          </w:tcPr>
          <w:p w14:paraId="2C7156CB" w14:textId="77777777" w:rsidR="000F36FC" w:rsidRPr="001404CD" w:rsidRDefault="000F36FC" w:rsidP="007A29A6">
            <w:pPr>
              <w:pStyle w:val="Tabletext"/>
              <w:tabs>
                <w:tab w:val="decimal" w:pos="337"/>
              </w:tabs>
            </w:pPr>
            <w:r>
              <w:rPr>
                <w:rFonts w:cs="Arial"/>
                <w:color w:val="000000"/>
                <w:szCs w:val="16"/>
              </w:rPr>
              <w:t>0.9</w:t>
            </w:r>
          </w:p>
        </w:tc>
        <w:tc>
          <w:tcPr>
            <w:tcW w:w="841" w:type="dxa"/>
            <w:tcBorders>
              <w:top w:val="nil"/>
              <w:left w:val="nil"/>
              <w:bottom w:val="nil"/>
            </w:tcBorders>
            <w:vAlign w:val="bottom"/>
          </w:tcPr>
          <w:p w14:paraId="131B841D" w14:textId="77777777" w:rsidR="000F36FC" w:rsidRPr="001404CD" w:rsidRDefault="000F36FC" w:rsidP="007A29A6">
            <w:pPr>
              <w:pStyle w:val="Tabletext"/>
              <w:tabs>
                <w:tab w:val="decimal" w:pos="337"/>
              </w:tabs>
            </w:pPr>
            <w:r>
              <w:rPr>
                <w:rFonts w:cs="Arial"/>
                <w:color w:val="000000"/>
                <w:szCs w:val="16"/>
              </w:rPr>
              <w:t>0.6</w:t>
            </w:r>
          </w:p>
        </w:tc>
        <w:tc>
          <w:tcPr>
            <w:tcW w:w="841" w:type="dxa"/>
            <w:tcBorders>
              <w:top w:val="nil"/>
              <w:left w:val="nil"/>
              <w:bottom w:val="nil"/>
              <w:right w:val="nil"/>
            </w:tcBorders>
            <w:vAlign w:val="bottom"/>
          </w:tcPr>
          <w:p w14:paraId="21A80243" w14:textId="77777777" w:rsidR="000F36FC" w:rsidRPr="001404CD" w:rsidRDefault="000F36FC" w:rsidP="007A29A6">
            <w:pPr>
              <w:pStyle w:val="Tabletext"/>
              <w:tabs>
                <w:tab w:val="decimal" w:pos="337"/>
              </w:tabs>
            </w:pPr>
            <w:r>
              <w:rPr>
                <w:rFonts w:cs="Arial"/>
                <w:color w:val="000000"/>
                <w:szCs w:val="16"/>
              </w:rPr>
              <w:t>1.5</w:t>
            </w:r>
          </w:p>
        </w:tc>
        <w:tc>
          <w:tcPr>
            <w:tcW w:w="896" w:type="dxa"/>
            <w:tcBorders>
              <w:top w:val="nil"/>
              <w:left w:val="nil"/>
              <w:bottom w:val="nil"/>
            </w:tcBorders>
            <w:vAlign w:val="bottom"/>
          </w:tcPr>
          <w:p w14:paraId="456B80E2" w14:textId="77777777" w:rsidR="000F36FC" w:rsidRPr="001404CD" w:rsidRDefault="000F36FC" w:rsidP="007A29A6">
            <w:pPr>
              <w:pStyle w:val="Tabletext"/>
              <w:tabs>
                <w:tab w:val="decimal" w:pos="337"/>
              </w:tabs>
            </w:pPr>
            <w:r>
              <w:rPr>
                <w:rFonts w:cs="Arial"/>
                <w:color w:val="000000"/>
                <w:szCs w:val="16"/>
              </w:rPr>
              <w:t>42.3</w:t>
            </w:r>
          </w:p>
        </w:tc>
      </w:tr>
      <w:tr w:rsidR="000F36FC" w14:paraId="6ACFE44D" w14:textId="77777777" w:rsidTr="00D36B9A">
        <w:tc>
          <w:tcPr>
            <w:tcW w:w="2223" w:type="dxa"/>
            <w:tcBorders>
              <w:top w:val="nil"/>
              <w:bottom w:val="nil"/>
              <w:right w:val="nil"/>
            </w:tcBorders>
            <w:vAlign w:val="bottom"/>
          </w:tcPr>
          <w:p w14:paraId="47E1F9BE" w14:textId="77777777" w:rsidR="000F36FC" w:rsidRPr="00927CBF" w:rsidRDefault="000F36FC" w:rsidP="00D36B9A">
            <w:pPr>
              <w:pStyle w:val="Tabletext"/>
            </w:pPr>
            <w:r w:rsidRPr="00645EF3">
              <w:t xml:space="preserve">Farm, Forestry </w:t>
            </w:r>
            <w:r>
              <w:t>&amp; Garden</w:t>
            </w:r>
          </w:p>
        </w:tc>
        <w:tc>
          <w:tcPr>
            <w:tcW w:w="842" w:type="dxa"/>
            <w:tcBorders>
              <w:top w:val="nil"/>
              <w:left w:val="nil"/>
              <w:bottom w:val="nil"/>
              <w:right w:val="nil"/>
            </w:tcBorders>
            <w:vAlign w:val="bottom"/>
          </w:tcPr>
          <w:p w14:paraId="4336C338" w14:textId="77777777" w:rsidR="000F36FC" w:rsidRPr="001404CD" w:rsidRDefault="000F36FC" w:rsidP="007A29A6">
            <w:pPr>
              <w:pStyle w:val="Tabletext"/>
              <w:tabs>
                <w:tab w:val="decimal" w:pos="365"/>
              </w:tabs>
            </w:pPr>
            <w:r>
              <w:rPr>
                <w:rFonts w:cs="Arial"/>
                <w:color w:val="000000"/>
                <w:szCs w:val="16"/>
              </w:rPr>
              <w:t>17.4</w:t>
            </w:r>
          </w:p>
        </w:tc>
        <w:tc>
          <w:tcPr>
            <w:tcW w:w="842" w:type="dxa"/>
            <w:tcBorders>
              <w:top w:val="nil"/>
              <w:left w:val="nil"/>
              <w:bottom w:val="nil"/>
              <w:right w:val="nil"/>
            </w:tcBorders>
            <w:vAlign w:val="bottom"/>
          </w:tcPr>
          <w:p w14:paraId="26EC02FA" w14:textId="77777777" w:rsidR="000F36FC" w:rsidRPr="001404CD" w:rsidRDefault="000F36FC" w:rsidP="007A29A6">
            <w:pPr>
              <w:pStyle w:val="Tabletext"/>
              <w:tabs>
                <w:tab w:val="decimal" w:pos="365"/>
              </w:tabs>
            </w:pPr>
            <w:r>
              <w:rPr>
                <w:rFonts w:cs="Arial"/>
                <w:color w:val="000000"/>
                <w:szCs w:val="16"/>
              </w:rPr>
              <w:t>17.9</w:t>
            </w:r>
          </w:p>
        </w:tc>
        <w:tc>
          <w:tcPr>
            <w:tcW w:w="896" w:type="dxa"/>
            <w:tcBorders>
              <w:top w:val="nil"/>
              <w:left w:val="nil"/>
              <w:bottom w:val="nil"/>
              <w:right w:val="nil"/>
            </w:tcBorders>
            <w:vAlign w:val="bottom"/>
          </w:tcPr>
          <w:p w14:paraId="473AFD2C" w14:textId="77777777" w:rsidR="000F36FC" w:rsidRPr="001404CD" w:rsidRDefault="000F36FC" w:rsidP="007A29A6">
            <w:pPr>
              <w:pStyle w:val="Tabletext"/>
              <w:tabs>
                <w:tab w:val="decimal" w:pos="365"/>
              </w:tabs>
            </w:pPr>
            <w:r>
              <w:rPr>
                <w:rFonts w:cs="Arial"/>
                <w:color w:val="000000"/>
                <w:szCs w:val="16"/>
              </w:rPr>
              <w:t>35.3</w:t>
            </w:r>
          </w:p>
        </w:tc>
        <w:tc>
          <w:tcPr>
            <w:tcW w:w="841" w:type="dxa"/>
            <w:tcBorders>
              <w:top w:val="nil"/>
              <w:left w:val="nil"/>
              <w:bottom w:val="nil"/>
            </w:tcBorders>
            <w:vAlign w:val="bottom"/>
          </w:tcPr>
          <w:p w14:paraId="3D0F5E58" w14:textId="77777777" w:rsidR="000F36FC" w:rsidRPr="001404CD" w:rsidRDefault="000F36FC" w:rsidP="007A29A6">
            <w:pPr>
              <w:pStyle w:val="Tabletext"/>
              <w:tabs>
                <w:tab w:val="decimal" w:pos="337"/>
              </w:tabs>
            </w:pPr>
            <w:r>
              <w:rPr>
                <w:rFonts w:cs="Arial"/>
                <w:color w:val="000000"/>
                <w:szCs w:val="16"/>
              </w:rPr>
              <w:t>2.2</w:t>
            </w:r>
          </w:p>
        </w:tc>
        <w:tc>
          <w:tcPr>
            <w:tcW w:w="841" w:type="dxa"/>
            <w:tcBorders>
              <w:top w:val="nil"/>
              <w:left w:val="nil"/>
              <w:bottom w:val="nil"/>
            </w:tcBorders>
            <w:vAlign w:val="bottom"/>
          </w:tcPr>
          <w:p w14:paraId="11A33C40" w14:textId="77777777" w:rsidR="000F36FC" w:rsidRPr="001404CD" w:rsidRDefault="000F36FC" w:rsidP="007A29A6">
            <w:pPr>
              <w:pStyle w:val="Tabletext"/>
              <w:tabs>
                <w:tab w:val="decimal" w:pos="337"/>
              </w:tabs>
            </w:pPr>
            <w:r>
              <w:rPr>
                <w:rFonts w:cs="Arial"/>
                <w:color w:val="000000"/>
                <w:szCs w:val="16"/>
              </w:rPr>
              <w:t>2.2</w:t>
            </w:r>
          </w:p>
        </w:tc>
        <w:tc>
          <w:tcPr>
            <w:tcW w:w="841" w:type="dxa"/>
            <w:tcBorders>
              <w:top w:val="nil"/>
              <w:left w:val="nil"/>
              <w:bottom w:val="nil"/>
              <w:right w:val="nil"/>
            </w:tcBorders>
            <w:vAlign w:val="bottom"/>
          </w:tcPr>
          <w:p w14:paraId="3E4B1467" w14:textId="77777777" w:rsidR="000F36FC" w:rsidRPr="001404CD" w:rsidRDefault="000F36FC" w:rsidP="007A29A6">
            <w:pPr>
              <w:pStyle w:val="Tabletext"/>
              <w:tabs>
                <w:tab w:val="decimal" w:pos="337"/>
              </w:tabs>
            </w:pPr>
            <w:r>
              <w:rPr>
                <w:rFonts w:cs="Arial"/>
                <w:color w:val="000000"/>
                <w:szCs w:val="16"/>
              </w:rPr>
              <w:t>4.4</w:t>
            </w:r>
          </w:p>
        </w:tc>
        <w:tc>
          <w:tcPr>
            <w:tcW w:w="896" w:type="dxa"/>
            <w:tcBorders>
              <w:top w:val="nil"/>
              <w:left w:val="nil"/>
              <w:bottom w:val="nil"/>
            </w:tcBorders>
            <w:vAlign w:val="bottom"/>
          </w:tcPr>
          <w:p w14:paraId="615A9340" w14:textId="77777777" w:rsidR="000F36FC" w:rsidRPr="001404CD" w:rsidRDefault="000F36FC" w:rsidP="007A29A6">
            <w:pPr>
              <w:pStyle w:val="Tabletext"/>
              <w:tabs>
                <w:tab w:val="decimal" w:pos="337"/>
              </w:tabs>
            </w:pPr>
            <w:r>
              <w:rPr>
                <w:rFonts w:cs="Arial"/>
                <w:color w:val="000000"/>
                <w:szCs w:val="16"/>
              </w:rPr>
              <w:t>50.8</w:t>
            </w:r>
          </w:p>
        </w:tc>
      </w:tr>
      <w:tr w:rsidR="000F36FC" w14:paraId="57285E52" w14:textId="77777777" w:rsidTr="00D36B9A">
        <w:tc>
          <w:tcPr>
            <w:tcW w:w="2223" w:type="dxa"/>
            <w:tcBorders>
              <w:top w:val="nil"/>
              <w:bottom w:val="nil"/>
              <w:right w:val="nil"/>
            </w:tcBorders>
            <w:vAlign w:val="bottom"/>
          </w:tcPr>
          <w:p w14:paraId="447646F2" w14:textId="77777777" w:rsidR="000F36FC" w:rsidRPr="00927CBF" w:rsidRDefault="000F36FC" w:rsidP="00D36B9A">
            <w:pPr>
              <w:pStyle w:val="Tabletext"/>
            </w:pPr>
            <w:r w:rsidRPr="00645EF3">
              <w:t>Food Preparation Assistants</w:t>
            </w:r>
          </w:p>
        </w:tc>
        <w:tc>
          <w:tcPr>
            <w:tcW w:w="842" w:type="dxa"/>
            <w:tcBorders>
              <w:top w:val="nil"/>
              <w:left w:val="nil"/>
              <w:bottom w:val="nil"/>
              <w:right w:val="nil"/>
            </w:tcBorders>
            <w:vAlign w:val="bottom"/>
          </w:tcPr>
          <w:p w14:paraId="088C9E30" w14:textId="77777777" w:rsidR="000F36FC" w:rsidRPr="001404CD" w:rsidRDefault="000F36FC" w:rsidP="007A29A6">
            <w:pPr>
              <w:pStyle w:val="Tabletext"/>
              <w:tabs>
                <w:tab w:val="decimal" w:pos="365"/>
              </w:tabs>
            </w:pPr>
            <w:r>
              <w:rPr>
                <w:rFonts w:cs="Arial"/>
                <w:color w:val="000000"/>
                <w:szCs w:val="16"/>
              </w:rPr>
              <w:t>21.7</w:t>
            </w:r>
          </w:p>
        </w:tc>
        <w:tc>
          <w:tcPr>
            <w:tcW w:w="842" w:type="dxa"/>
            <w:tcBorders>
              <w:top w:val="nil"/>
              <w:left w:val="nil"/>
              <w:bottom w:val="nil"/>
              <w:right w:val="nil"/>
            </w:tcBorders>
            <w:vAlign w:val="bottom"/>
          </w:tcPr>
          <w:p w14:paraId="159D5CF9" w14:textId="77777777" w:rsidR="000F36FC" w:rsidRPr="001404CD" w:rsidRDefault="000F36FC" w:rsidP="007A29A6">
            <w:pPr>
              <w:pStyle w:val="Tabletext"/>
              <w:tabs>
                <w:tab w:val="decimal" w:pos="365"/>
              </w:tabs>
            </w:pPr>
            <w:r>
              <w:rPr>
                <w:rFonts w:cs="Arial"/>
                <w:color w:val="000000"/>
                <w:szCs w:val="16"/>
              </w:rPr>
              <w:t>92.0</w:t>
            </w:r>
          </w:p>
        </w:tc>
        <w:tc>
          <w:tcPr>
            <w:tcW w:w="896" w:type="dxa"/>
            <w:tcBorders>
              <w:top w:val="nil"/>
              <w:left w:val="nil"/>
              <w:bottom w:val="nil"/>
              <w:right w:val="nil"/>
            </w:tcBorders>
            <w:vAlign w:val="bottom"/>
          </w:tcPr>
          <w:p w14:paraId="51048583" w14:textId="77777777" w:rsidR="000F36FC" w:rsidRPr="001404CD" w:rsidRDefault="000F36FC" w:rsidP="007A29A6">
            <w:pPr>
              <w:pStyle w:val="Tabletext"/>
              <w:tabs>
                <w:tab w:val="decimal" w:pos="365"/>
              </w:tabs>
            </w:pPr>
            <w:r>
              <w:rPr>
                <w:rFonts w:cs="Arial"/>
                <w:color w:val="000000"/>
                <w:szCs w:val="16"/>
              </w:rPr>
              <w:t>113.7</w:t>
            </w:r>
          </w:p>
        </w:tc>
        <w:tc>
          <w:tcPr>
            <w:tcW w:w="841" w:type="dxa"/>
            <w:tcBorders>
              <w:top w:val="nil"/>
              <w:left w:val="nil"/>
              <w:bottom w:val="nil"/>
            </w:tcBorders>
            <w:vAlign w:val="bottom"/>
          </w:tcPr>
          <w:p w14:paraId="3582D040" w14:textId="77777777" w:rsidR="000F36FC" w:rsidRPr="001404CD" w:rsidRDefault="000F36FC" w:rsidP="007A29A6">
            <w:pPr>
              <w:pStyle w:val="Tabletext"/>
              <w:tabs>
                <w:tab w:val="decimal" w:pos="337"/>
              </w:tabs>
            </w:pPr>
            <w:r>
              <w:rPr>
                <w:rFonts w:cs="Arial"/>
                <w:color w:val="000000"/>
                <w:szCs w:val="16"/>
              </w:rPr>
              <w:t>2.7</w:t>
            </w:r>
          </w:p>
        </w:tc>
        <w:tc>
          <w:tcPr>
            <w:tcW w:w="841" w:type="dxa"/>
            <w:tcBorders>
              <w:top w:val="nil"/>
              <w:left w:val="nil"/>
              <w:bottom w:val="nil"/>
            </w:tcBorders>
            <w:vAlign w:val="bottom"/>
          </w:tcPr>
          <w:p w14:paraId="767C0309" w14:textId="77777777" w:rsidR="000F36FC" w:rsidRPr="001404CD" w:rsidRDefault="000F36FC" w:rsidP="007A29A6">
            <w:pPr>
              <w:pStyle w:val="Tabletext"/>
              <w:tabs>
                <w:tab w:val="decimal" w:pos="337"/>
              </w:tabs>
            </w:pPr>
            <w:r>
              <w:rPr>
                <w:rFonts w:cs="Arial"/>
                <w:color w:val="000000"/>
                <w:szCs w:val="16"/>
              </w:rPr>
              <w:t>11.5</w:t>
            </w:r>
          </w:p>
        </w:tc>
        <w:tc>
          <w:tcPr>
            <w:tcW w:w="841" w:type="dxa"/>
            <w:tcBorders>
              <w:top w:val="nil"/>
              <w:left w:val="nil"/>
              <w:bottom w:val="nil"/>
              <w:right w:val="nil"/>
            </w:tcBorders>
            <w:vAlign w:val="bottom"/>
          </w:tcPr>
          <w:p w14:paraId="0E8D5DAB" w14:textId="77777777" w:rsidR="000F36FC" w:rsidRPr="001404CD" w:rsidRDefault="000F36FC" w:rsidP="007A29A6">
            <w:pPr>
              <w:pStyle w:val="Tabletext"/>
              <w:tabs>
                <w:tab w:val="decimal" w:pos="337"/>
              </w:tabs>
            </w:pPr>
            <w:r>
              <w:rPr>
                <w:rFonts w:cs="Arial"/>
                <w:color w:val="000000"/>
                <w:szCs w:val="16"/>
              </w:rPr>
              <w:t>14.2</w:t>
            </w:r>
          </w:p>
        </w:tc>
        <w:tc>
          <w:tcPr>
            <w:tcW w:w="896" w:type="dxa"/>
            <w:tcBorders>
              <w:top w:val="nil"/>
              <w:left w:val="nil"/>
              <w:bottom w:val="nil"/>
            </w:tcBorders>
            <w:vAlign w:val="bottom"/>
          </w:tcPr>
          <w:p w14:paraId="604F2417" w14:textId="77777777" w:rsidR="000F36FC" w:rsidRPr="001404CD" w:rsidRDefault="000F36FC" w:rsidP="007A29A6">
            <w:pPr>
              <w:pStyle w:val="Tabletext"/>
              <w:tabs>
                <w:tab w:val="decimal" w:pos="337"/>
              </w:tabs>
            </w:pPr>
            <w:r>
              <w:rPr>
                <w:rFonts w:cs="Arial"/>
                <w:color w:val="000000"/>
                <w:szCs w:val="16"/>
              </w:rPr>
              <w:t>80.9</w:t>
            </w:r>
          </w:p>
        </w:tc>
      </w:tr>
      <w:tr w:rsidR="000F36FC" w14:paraId="1F220535" w14:textId="77777777" w:rsidTr="00D36B9A">
        <w:tc>
          <w:tcPr>
            <w:tcW w:w="2223" w:type="dxa"/>
            <w:tcBorders>
              <w:top w:val="nil"/>
              <w:bottom w:val="nil"/>
              <w:right w:val="nil"/>
            </w:tcBorders>
            <w:vAlign w:val="bottom"/>
          </w:tcPr>
          <w:p w14:paraId="42B75312" w14:textId="77777777" w:rsidR="000F36FC" w:rsidRPr="00927CBF" w:rsidRDefault="000F36FC" w:rsidP="00D36B9A">
            <w:pPr>
              <w:pStyle w:val="Tabletext"/>
            </w:pPr>
            <w:r w:rsidRPr="00645EF3">
              <w:t>Freight Hand</w:t>
            </w:r>
            <w:r>
              <w:t>lers &amp;</w:t>
            </w:r>
            <w:r w:rsidRPr="00645EF3">
              <w:t xml:space="preserve"> Shelf Fillers</w:t>
            </w:r>
          </w:p>
        </w:tc>
        <w:tc>
          <w:tcPr>
            <w:tcW w:w="842" w:type="dxa"/>
            <w:tcBorders>
              <w:top w:val="nil"/>
              <w:left w:val="nil"/>
              <w:bottom w:val="nil"/>
              <w:right w:val="nil"/>
            </w:tcBorders>
            <w:vAlign w:val="bottom"/>
          </w:tcPr>
          <w:p w14:paraId="0DFAA6DE" w14:textId="77777777" w:rsidR="000F36FC" w:rsidRPr="001404CD" w:rsidRDefault="000F36FC" w:rsidP="007A29A6">
            <w:pPr>
              <w:pStyle w:val="Tabletext"/>
              <w:tabs>
                <w:tab w:val="decimal" w:pos="365"/>
              </w:tabs>
            </w:pPr>
            <w:r>
              <w:rPr>
                <w:rFonts w:cs="Arial"/>
                <w:color w:val="000000"/>
                <w:szCs w:val="16"/>
              </w:rPr>
              <w:t>5.0</w:t>
            </w:r>
          </w:p>
        </w:tc>
        <w:tc>
          <w:tcPr>
            <w:tcW w:w="842" w:type="dxa"/>
            <w:tcBorders>
              <w:top w:val="nil"/>
              <w:left w:val="nil"/>
              <w:bottom w:val="nil"/>
              <w:right w:val="nil"/>
            </w:tcBorders>
            <w:vAlign w:val="bottom"/>
          </w:tcPr>
          <w:p w14:paraId="63E05781" w14:textId="77777777" w:rsidR="000F36FC" w:rsidRPr="001404CD" w:rsidRDefault="000F36FC" w:rsidP="007A29A6">
            <w:pPr>
              <w:pStyle w:val="Tabletext"/>
              <w:tabs>
                <w:tab w:val="decimal" w:pos="365"/>
              </w:tabs>
            </w:pPr>
            <w:r>
              <w:rPr>
                <w:rFonts w:cs="Arial"/>
                <w:color w:val="000000"/>
                <w:szCs w:val="16"/>
              </w:rPr>
              <w:t>20.2</w:t>
            </w:r>
          </w:p>
        </w:tc>
        <w:tc>
          <w:tcPr>
            <w:tcW w:w="896" w:type="dxa"/>
            <w:tcBorders>
              <w:top w:val="nil"/>
              <w:left w:val="nil"/>
              <w:bottom w:val="nil"/>
              <w:right w:val="nil"/>
            </w:tcBorders>
            <w:vAlign w:val="bottom"/>
          </w:tcPr>
          <w:p w14:paraId="3089ED4B" w14:textId="77777777" w:rsidR="000F36FC" w:rsidRPr="001404CD" w:rsidRDefault="000F36FC" w:rsidP="007A29A6">
            <w:pPr>
              <w:pStyle w:val="Tabletext"/>
              <w:tabs>
                <w:tab w:val="decimal" w:pos="365"/>
              </w:tabs>
            </w:pPr>
            <w:r>
              <w:rPr>
                <w:rFonts w:cs="Arial"/>
                <w:color w:val="000000"/>
                <w:szCs w:val="16"/>
              </w:rPr>
              <w:t>25.2</w:t>
            </w:r>
          </w:p>
        </w:tc>
        <w:tc>
          <w:tcPr>
            <w:tcW w:w="841" w:type="dxa"/>
            <w:tcBorders>
              <w:top w:val="nil"/>
              <w:left w:val="nil"/>
              <w:bottom w:val="nil"/>
            </w:tcBorders>
            <w:vAlign w:val="bottom"/>
          </w:tcPr>
          <w:p w14:paraId="366132A2" w14:textId="77777777" w:rsidR="000F36FC" w:rsidRPr="001404CD" w:rsidRDefault="000F36FC" w:rsidP="007A29A6">
            <w:pPr>
              <w:pStyle w:val="Tabletext"/>
              <w:tabs>
                <w:tab w:val="decimal" w:pos="337"/>
              </w:tabs>
            </w:pPr>
            <w:r>
              <w:rPr>
                <w:rFonts w:cs="Arial"/>
                <w:color w:val="000000"/>
                <w:szCs w:val="16"/>
              </w:rPr>
              <w:t>0.6</w:t>
            </w:r>
          </w:p>
        </w:tc>
        <w:tc>
          <w:tcPr>
            <w:tcW w:w="841" w:type="dxa"/>
            <w:tcBorders>
              <w:top w:val="nil"/>
              <w:left w:val="nil"/>
              <w:bottom w:val="nil"/>
            </w:tcBorders>
            <w:vAlign w:val="bottom"/>
          </w:tcPr>
          <w:p w14:paraId="49E04944" w14:textId="77777777" w:rsidR="000F36FC" w:rsidRPr="001404CD" w:rsidRDefault="000F36FC" w:rsidP="007A29A6">
            <w:pPr>
              <w:pStyle w:val="Tabletext"/>
              <w:tabs>
                <w:tab w:val="decimal" w:pos="337"/>
              </w:tabs>
            </w:pPr>
            <w:r>
              <w:rPr>
                <w:rFonts w:cs="Arial"/>
                <w:color w:val="000000"/>
                <w:szCs w:val="16"/>
              </w:rPr>
              <w:t>2.5</w:t>
            </w:r>
          </w:p>
        </w:tc>
        <w:tc>
          <w:tcPr>
            <w:tcW w:w="841" w:type="dxa"/>
            <w:tcBorders>
              <w:top w:val="nil"/>
              <w:left w:val="nil"/>
              <w:bottom w:val="nil"/>
              <w:right w:val="nil"/>
            </w:tcBorders>
            <w:vAlign w:val="bottom"/>
          </w:tcPr>
          <w:p w14:paraId="3C679C6E" w14:textId="77777777" w:rsidR="000F36FC" w:rsidRPr="001404CD" w:rsidRDefault="000F36FC" w:rsidP="007A29A6">
            <w:pPr>
              <w:pStyle w:val="Tabletext"/>
              <w:tabs>
                <w:tab w:val="decimal" w:pos="337"/>
              </w:tabs>
            </w:pPr>
            <w:r>
              <w:rPr>
                <w:rFonts w:cs="Arial"/>
                <w:color w:val="000000"/>
                <w:szCs w:val="16"/>
              </w:rPr>
              <w:t>3.1</w:t>
            </w:r>
          </w:p>
        </w:tc>
        <w:tc>
          <w:tcPr>
            <w:tcW w:w="896" w:type="dxa"/>
            <w:tcBorders>
              <w:top w:val="nil"/>
              <w:left w:val="nil"/>
              <w:bottom w:val="nil"/>
            </w:tcBorders>
            <w:vAlign w:val="bottom"/>
          </w:tcPr>
          <w:p w14:paraId="6DE902EC" w14:textId="77777777" w:rsidR="000F36FC" w:rsidRPr="001404CD" w:rsidRDefault="000F36FC" w:rsidP="007A29A6">
            <w:pPr>
              <w:pStyle w:val="Tabletext"/>
              <w:tabs>
                <w:tab w:val="decimal" w:pos="337"/>
              </w:tabs>
            </w:pPr>
            <w:r>
              <w:rPr>
                <w:rFonts w:cs="Arial"/>
                <w:color w:val="000000"/>
                <w:szCs w:val="16"/>
              </w:rPr>
              <w:t>80.3</w:t>
            </w:r>
          </w:p>
        </w:tc>
      </w:tr>
      <w:tr w:rsidR="000F36FC" w14:paraId="1F01BBD0" w14:textId="77777777" w:rsidTr="00D36B9A">
        <w:tc>
          <w:tcPr>
            <w:tcW w:w="2223" w:type="dxa"/>
            <w:tcBorders>
              <w:top w:val="nil"/>
              <w:bottom w:val="nil"/>
              <w:right w:val="nil"/>
            </w:tcBorders>
            <w:vAlign w:val="bottom"/>
          </w:tcPr>
          <w:p w14:paraId="772E8443" w14:textId="77777777" w:rsidR="000F36FC" w:rsidRPr="00927CBF" w:rsidRDefault="000F36FC" w:rsidP="00D36B9A">
            <w:pPr>
              <w:pStyle w:val="Tabletext"/>
            </w:pPr>
            <w:r>
              <w:t>Misc.</w:t>
            </w:r>
            <w:r w:rsidRPr="00645EF3">
              <w:t xml:space="preserve"> Labourers</w:t>
            </w:r>
          </w:p>
        </w:tc>
        <w:tc>
          <w:tcPr>
            <w:tcW w:w="842" w:type="dxa"/>
            <w:tcBorders>
              <w:top w:val="nil"/>
              <w:left w:val="nil"/>
              <w:bottom w:val="nil"/>
              <w:right w:val="nil"/>
            </w:tcBorders>
            <w:vAlign w:val="bottom"/>
          </w:tcPr>
          <w:p w14:paraId="4E94FF84" w14:textId="77777777" w:rsidR="000F36FC" w:rsidRPr="001404CD" w:rsidRDefault="000F36FC" w:rsidP="007A29A6">
            <w:pPr>
              <w:pStyle w:val="Tabletext"/>
              <w:tabs>
                <w:tab w:val="decimal" w:pos="365"/>
              </w:tabs>
            </w:pPr>
            <w:r>
              <w:rPr>
                <w:rFonts w:cs="Arial"/>
                <w:color w:val="000000"/>
                <w:szCs w:val="16"/>
              </w:rPr>
              <w:t>16.0</w:t>
            </w:r>
          </w:p>
        </w:tc>
        <w:tc>
          <w:tcPr>
            <w:tcW w:w="842" w:type="dxa"/>
            <w:tcBorders>
              <w:top w:val="nil"/>
              <w:left w:val="nil"/>
              <w:bottom w:val="nil"/>
              <w:right w:val="nil"/>
            </w:tcBorders>
            <w:vAlign w:val="bottom"/>
          </w:tcPr>
          <w:p w14:paraId="451B4A7D" w14:textId="77777777" w:rsidR="000F36FC" w:rsidRPr="001404CD" w:rsidRDefault="000F36FC" w:rsidP="007A29A6">
            <w:pPr>
              <w:pStyle w:val="Tabletext"/>
              <w:tabs>
                <w:tab w:val="decimal" w:pos="365"/>
              </w:tabs>
            </w:pPr>
            <w:r>
              <w:rPr>
                <w:rFonts w:cs="Arial"/>
                <w:color w:val="000000"/>
                <w:szCs w:val="16"/>
              </w:rPr>
              <w:t>21.4</w:t>
            </w:r>
          </w:p>
        </w:tc>
        <w:tc>
          <w:tcPr>
            <w:tcW w:w="896" w:type="dxa"/>
            <w:tcBorders>
              <w:top w:val="nil"/>
              <w:left w:val="nil"/>
              <w:bottom w:val="nil"/>
              <w:right w:val="nil"/>
            </w:tcBorders>
            <w:vAlign w:val="bottom"/>
          </w:tcPr>
          <w:p w14:paraId="43056797" w14:textId="77777777" w:rsidR="000F36FC" w:rsidRPr="001404CD" w:rsidRDefault="000F36FC" w:rsidP="007A29A6">
            <w:pPr>
              <w:pStyle w:val="Tabletext"/>
              <w:tabs>
                <w:tab w:val="decimal" w:pos="365"/>
              </w:tabs>
            </w:pPr>
            <w:r>
              <w:rPr>
                <w:rFonts w:cs="Arial"/>
                <w:color w:val="000000"/>
                <w:szCs w:val="16"/>
              </w:rPr>
              <w:t>37.4</w:t>
            </w:r>
          </w:p>
        </w:tc>
        <w:tc>
          <w:tcPr>
            <w:tcW w:w="841" w:type="dxa"/>
            <w:tcBorders>
              <w:top w:val="nil"/>
              <w:left w:val="nil"/>
              <w:bottom w:val="nil"/>
            </w:tcBorders>
            <w:vAlign w:val="bottom"/>
          </w:tcPr>
          <w:p w14:paraId="4163DEF4" w14:textId="77777777" w:rsidR="000F36FC" w:rsidRPr="001404CD" w:rsidRDefault="000F36FC" w:rsidP="007A29A6">
            <w:pPr>
              <w:pStyle w:val="Tabletext"/>
              <w:tabs>
                <w:tab w:val="decimal" w:pos="337"/>
              </w:tabs>
            </w:pPr>
            <w:r>
              <w:rPr>
                <w:rFonts w:cs="Arial"/>
                <w:color w:val="000000"/>
                <w:szCs w:val="16"/>
              </w:rPr>
              <w:t>2.0</w:t>
            </w:r>
          </w:p>
        </w:tc>
        <w:tc>
          <w:tcPr>
            <w:tcW w:w="841" w:type="dxa"/>
            <w:tcBorders>
              <w:top w:val="nil"/>
              <w:left w:val="nil"/>
              <w:bottom w:val="nil"/>
            </w:tcBorders>
            <w:vAlign w:val="bottom"/>
          </w:tcPr>
          <w:p w14:paraId="2F6CFAFA" w14:textId="77777777" w:rsidR="000F36FC" w:rsidRPr="001404CD" w:rsidRDefault="000F36FC" w:rsidP="007A29A6">
            <w:pPr>
              <w:pStyle w:val="Tabletext"/>
              <w:tabs>
                <w:tab w:val="decimal" w:pos="337"/>
              </w:tabs>
            </w:pPr>
            <w:r>
              <w:rPr>
                <w:rFonts w:cs="Arial"/>
                <w:color w:val="000000"/>
                <w:szCs w:val="16"/>
              </w:rPr>
              <w:t>2.7</w:t>
            </w:r>
          </w:p>
        </w:tc>
        <w:tc>
          <w:tcPr>
            <w:tcW w:w="841" w:type="dxa"/>
            <w:tcBorders>
              <w:top w:val="nil"/>
              <w:left w:val="nil"/>
              <w:bottom w:val="nil"/>
              <w:right w:val="nil"/>
            </w:tcBorders>
            <w:vAlign w:val="bottom"/>
          </w:tcPr>
          <w:p w14:paraId="02E5157A" w14:textId="77777777" w:rsidR="000F36FC" w:rsidRPr="001404CD" w:rsidRDefault="000F36FC" w:rsidP="007A29A6">
            <w:pPr>
              <w:pStyle w:val="Tabletext"/>
              <w:tabs>
                <w:tab w:val="decimal" w:pos="337"/>
              </w:tabs>
            </w:pPr>
            <w:r>
              <w:rPr>
                <w:rFonts w:cs="Arial"/>
                <w:color w:val="000000"/>
                <w:szCs w:val="16"/>
              </w:rPr>
              <w:t>4.7</w:t>
            </w:r>
          </w:p>
        </w:tc>
        <w:tc>
          <w:tcPr>
            <w:tcW w:w="896" w:type="dxa"/>
            <w:tcBorders>
              <w:top w:val="nil"/>
              <w:left w:val="nil"/>
              <w:bottom w:val="nil"/>
            </w:tcBorders>
            <w:vAlign w:val="bottom"/>
          </w:tcPr>
          <w:p w14:paraId="297595D4" w14:textId="77777777" w:rsidR="000F36FC" w:rsidRPr="001404CD" w:rsidRDefault="000F36FC" w:rsidP="007A29A6">
            <w:pPr>
              <w:pStyle w:val="Tabletext"/>
              <w:tabs>
                <w:tab w:val="decimal" w:pos="337"/>
              </w:tabs>
            </w:pPr>
            <w:r>
              <w:rPr>
                <w:rFonts w:cs="Arial"/>
                <w:color w:val="000000"/>
                <w:szCs w:val="16"/>
              </w:rPr>
              <w:t>57.2</w:t>
            </w:r>
          </w:p>
        </w:tc>
      </w:tr>
      <w:tr w:rsidR="000F36FC" w:rsidRPr="00814747" w14:paraId="68967CDE" w14:textId="77777777" w:rsidTr="00D36B9A">
        <w:tc>
          <w:tcPr>
            <w:tcW w:w="2223" w:type="dxa"/>
            <w:tcBorders>
              <w:top w:val="single" w:sz="4" w:space="0" w:color="auto"/>
              <w:bottom w:val="single" w:sz="4" w:space="0" w:color="auto"/>
              <w:right w:val="nil"/>
            </w:tcBorders>
            <w:vAlign w:val="bottom"/>
          </w:tcPr>
          <w:p w14:paraId="208EE438" w14:textId="77777777" w:rsidR="000F36FC" w:rsidRPr="00814747" w:rsidRDefault="000F36FC" w:rsidP="00A729F4">
            <w:pPr>
              <w:pStyle w:val="Tabletext"/>
              <w:rPr>
                <w:b/>
                <w:bCs/>
              </w:rPr>
            </w:pPr>
            <w:r w:rsidRPr="00814747">
              <w:rPr>
                <w:b/>
                <w:bCs/>
              </w:rPr>
              <w:t>Total</w:t>
            </w:r>
          </w:p>
        </w:tc>
        <w:tc>
          <w:tcPr>
            <w:tcW w:w="842" w:type="dxa"/>
            <w:tcBorders>
              <w:top w:val="single" w:sz="4" w:space="0" w:color="auto"/>
              <w:left w:val="nil"/>
              <w:bottom w:val="single" w:sz="4" w:space="0" w:color="auto"/>
              <w:right w:val="nil"/>
            </w:tcBorders>
            <w:vAlign w:val="bottom"/>
          </w:tcPr>
          <w:p w14:paraId="24D60107" w14:textId="77777777" w:rsidR="000F36FC" w:rsidRPr="00814747" w:rsidRDefault="000F36FC" w:rsidP="007A29A6">
            <w:pPr>
              <w:pStyle w:val="Tabletext"/>
              <w:tabs>
                <w:tab w:val="decimal" w:pos="365"/>
              </w:tabs>
              <w:rPr>
                <w:b/>
              </w:rPr>
            </w:pPr>
            <w:r w:rsidRPr="00814747">
              <w:rPr>
                <w:rFonts w:cs="Arial"/>
                <w:b/>
                <w:color w:val="000000"/>
                <w:szCs w:val="16"/>
              </w:rPr>
              <w:t>1867.5</w:t>
            </w:r>
          </w:p>
        </w:tc>
        <w:tc>
          <w:tcPr>
            <w:tcW w:w="842" w:type="dxa"/>
            <w:tcBorders>
              <w:top w:val="single" w:sz="4" w:space="0" w:color="auto"/>
              <w:left w:val="nil"/>
              <w:bottom w:val="single" w:sz="4" w:space="0" w:color="auto"/>
              <w:right w:val="nil"/>
            </w:tcBorders>
            <w:vAlign w:val="bottom"/>
          </w:tcPr>
          <w:p w14:paraId="40F2245D" w14:textId="77777777" w:rsidR="000F36FC" w:rsidRPr="00814747" w:rsidRDefault="000F36FC" w:rsidP="007A29A6">
            <w:pPr>
              <w:pStyle w:val="Tabletext"/>
              <w:tabs>
                <w:tab w:val="decimal" w:pos="365"/>
              </w:tabs>
              <w:rPr>
                <w:b/>
              </w:rPr>
            </w:pPr>
            <w:r w:rsidRPr="00814747">
              <w:rPr>
                <w:rFonts w:cs="Arial"/>
                <w:b/>
                <w:color w:val="000000"/>
                <w:szCs w:val="16"/>
              </w:rPr>
              <w:t>2265.4</w:t>
            </w:r>
          </w:p>
        </w:tc>
        <w:tc>
          <w:tcPr>
            <w:tcW w:w="896" w:type="dxa"/>
            <w:tcBorders>
              <w:top w:val="single" w:sz="4" w:space="0" w:color="auto"/>
              <w:left w:val="nil"/>
              <w:bottom w:val="single" w:sz="4" w:space="0" w:color="auto"/>
              <w:right w:val="nil"/>
            </w:tcBorders>
            <w:vAlign w:val="bottom"/>
          </w:tcPr>
          <w:p w14:paraId="2469CDD1" w14:textId="77777777" w:rsidR="000F36FC" w:rsidRPr="00814747" w:rsidRDefault="000F36FC" w:rsidP="007A29A6">
            <w:pPr>
              <w:pStyle w:val="Tabletext"/>
              <w:tabs>
                <w:tab w:val="decimal" w:pos="365"/>
              </w:tabs>
              <w:rPr>
                <w:b/>
              </w:rPr>
            </w:pPr>
            <w:r w:rsidRPr="00814747">
              <w:rPr>
                <w:rFonts w:cs="Arial"/>
                <w:b/>
                <w:color w:val="000000"/>
                <w:szCs w:val="16"/>
              </w:rPr>
              <w:t>4132.9</w:t>
            </w:r>
          </w:p>
        </w:tc>
        <w:tc>
          <w:tcPr>
            <w:tcW w:w="841" w:type="dxa"/>
            <w:tcBorders>
              <w:top w:val="single" w:sz="4" w:space="0" w:color="auto"/>
              <w:left w:val="nil"/>
              <w:bottom w:val="single" w:sz="4" w:space="0" w:color="auto"/>
            </w:tcBorders>
            <w:vAlign w:val="bottom"/>
          </w:tcPr>
          <w:p w14:paraId="0A099017" w14:textId="77777777" w:rsidR="000F36FC" w:rsidRPr="00814747" w:rsidRDefault="000F36FC" w:rsidP="007A29A6">
            <w:pPr>
              <w:pStyle w:val="Tabletext"/>
              <w:tabs>
                <w:tab w:val="decimal" w:pos="337"/>
              </w:tabs>
              <w:rPr>
                <w:b/>
              </w:rPr>
            </w:pPr>
            <w:r w:rsidRPr="00814747">
              <w:rPr>
                <w:rFonts w:cs="Arial"/>
                <w:b/>
                <w:color w:val="000000"/>
                <w:szCs w:val="16"/>
              </w:rPr>
              <w:t>233.4</w:t>
            </w:r>
          </w:p>
        </w:tc>
        <w:tc>
          <w:tcPr>
            <w:tcW w:w="841" w:type="dxa"/>
            <w:tcBorders>
              <w:top w:val="single" w:sz="4" w:space="0" w:color="auto"/>
              <w:left w:val="nil"/>
              <w:bottom w:val="single" w:sz="4" w:space="0" w:color="auto"/>
            </w:tcBorders>
            <w:vAlign w:val="bottom"/>
          </w:tcPr>
          <w:p w14:paraId="2BE96892" w14:textId="77777777" w:rsidR="000F36FC" w:rsidRPr="00814747" w:rsidRDefault="000F36FC" w:rsidP="007A29A6">
            <w:pPr>
              <w:pStyle w:val="Tabletext"/>
              <w:tabs>
                <w:tab w:val="decimal" w:pos="337"/>
              </w:tabs>
              <w:rPr>
                <w:b/>
              </w:rPr>
            </w:pPr>
            <w:r w:rsidRPr="00814747">
              <w:rPr>
                <w:rFonts w:cs="Arial"/>
                <w:b/>
                <w:color w:val="000000"/>
                <w:szCs w:val="16"/>
              </w:rPr>
              <w:t>283.2</w:t>
            </w:r>
          </w:p>
        </w:tc>
        <w:tc>
          <w:tcPr>
            <w:tcW w:w="841" w:type="dxa"/>
            <w:tcBorders>
              <w:top w:val="single" w:sz="4" w:space="0" w:color="auto"/>
              <w:left w:val="nil"/>
              <w:bottom w:val="single" w:sz="4" w:space="0" w:color="auto"/>
              <w:right w:val="nil"/>
            </w:tcBorders>
            <w:vAlign w:val="bottom"/>
          </w:tcPr>
          <w:p w14:paraId="345D74F1" w14:textId="77777777" w:rsidR="000F36FC" w:rsidRPr="00814747" w:rsidRDefault="000F36FC" w:rsidP="007A29A6">
            <w:pPr>
              <w:pStyle w:val="Tabletext"/>
              <w:tabs>
                <w:tab w:val="decimal" w:pos="337"/>
              </w:tabs>
              <w:rPr>
                <w:b/>
              </w:rPr>
            </w:pPr>
            <w:r w:rsidRPr="00814747">
              <w:rPr>
                <w:rFonts w:cs="Arial"/>
                <w:b/>
                <w:color w:val="000000"/>
                <w:szCs w:val="16"/>
              </w:rPr>
              <w:t>516.6</w:t>
            </w:r>
          </w:p>
        </w:tc>
        <w:tc>
          <w:tcPr>
            <w:tcW w:w="896" w:type="dxa"/>
            <w:tcBorders>
              <w:top w:val="single" w:sz="4" w:space="0" w:color="auto"/>
              <w:left w:val="nil"/>
              <w:bottom w:val="single" w:sz="4" w:space="0" w:color="auto"/>
            </w:tcBorders>
            <w:vAlign w:val="bottom"/>
          </w:tcPr>
          <w:p w14:paraId="005C1B78" w14:textId="77777777" w:rsidR="000F36FC" w:rsidRPr="00814747" w:rsidRDefault="000F36FC" w:rsidP="007A29A6">
            <w:pPr>
              <w:pStyle w:val="Tabletext"/>
              <w:tabs>
                <w:tab w:val="decimal" w:pos="337"/>
              </w:tabs>
              <w:rPr>
                <w:b/>
              </w:rPr>
            </w:pPr>
            <w:r w:rsidRPr="00814747">
              <w:rPr>
                <w:rFonts w:cs="Arial"/>
                <w:b/>
                <w:color w:val="000000"/>
                <w:szCs w:val="16"/>
              </w:rPr>
              <w:t>54.8</w:t>
            </w:r>
          </w:p>
        </w:tc>
      </w:tr>
    </w:tbl>
    <w:p w14:paraId="70414C47" w14:textId="77777777" w:rsidR="006D1350" w:rsidRPr="00D24FB5" w:rsidRDefault="006D1350" w:rsidP="006D1350">
      <w:pPr>
        <w:pStyle w:val="Source"/>
      </w:pPr>
      <w:r w:rsidRPr="00D24FB5">
        <w:t>Notes:</w:t>
      </w:r>
      <w:r w:rsidRPr="00D24FB5">
        <w:tab/>
      </w:r>
      <w:r w:rsidRPr="00D24FB5">
        <w:tab/>
        <w:t xml:space="preserve">Exp. </w:t>
      </w:r>
      <w:r w:rsidR="0041083D">
        <w:t>=</w:t>
      </w:r>
      <w:r w:rsidRPr="00D24FB5">
        <w:t xml:space="preserve"> expansion</w:t>
      </w:r>
      <w:r>
        <w:t>.</w:t>
      </w:r>
    </w:p>
    <w:p w14:paraId="14184325" w14:textId="77777777" w:rsidR="006D1350" w:rsidRDefault="006D1350" w:rsidP="006D1350">
      <w:pPr>
        <w:pStyle w:val="Source"/>
        <w:ind w:firstLine="0"/>
      </w:pPr>
      <w:r>
        <w:tab/>
        <w:t xml:space="preserve">Rep. </w:t>
      </w:r>
      <w:r w:rsidR="0041083D">
        <w:t>=</w:t>
      </w:r>
      <w:r>
        <w:t xml:space="preserve"> replacement.</w:t>
      </w:r>
    </w:p>
    <w:p w14:paraId="01D4A5F5" w14:textId="77777777" w:rsidR="006D1350" w:rsidRDefault="006D1350" w:rsidP="0041083D">
      <w:pPr>
        <w:pStyle w:val="Source"/>
      </w:pPr>
      <w:r>
        <w:t>Source:</w:t>
      </w:r>
      <w:r>
        <w:tab/>
      </w:r>
      <w:r w:rsidR="0041083D">
        <w:t>Victoria University employment forecasts</w:t>
      </w:r>
      <w:r>
        <w:t xml:space="preserve"> and authors</w:t>
      </w:r>
      <w:r w:rsidR="0041083D">
        <w:t>.</w:t>
      </w:r>
    </w:p>
    <w:p w14:paraId="55EF4E5E" w14:textId="77777777" w:rsidR="006D1350" w:rsidRDefault="006D1350" w:rsidP="006D1350">
      <w:pPr>
        <w:pStyle w:val="Text"/>
      </w:pPr>
    </w:p>
    <w:p w14:paraId="589E45FD" w14:textId="77777777" w:rsidR="0075575D" w:rsidRDefault="0075575D">
      <w:pPr>
        <w:spacing w:before="0" w:line="240" w:lineRule="auto"/>
        <w:rPr>
          <w:rFonts w:ascii="Arial" w:hAnsi="Arial"/>
          <w:b/>
          <w:sz w:val="17"/>
        </w:rPr>
      </w:pPr>
      <w:r>
        <w:br w:type="page"/>
      </w:r>
    </w:p>
    <w:p w14:paraId="4AEFE396" w14:textId="77777777" w:rsidR="00C1015C" w:rsidRPr="00C1015C" w:rsidRDefault="005811A7" w:rsidP="00C1015C">
      <w:pPr>
        <w:pStyle w:val="Tabletitle"/>
      </w:pPr>
      <w:bookmarkStart w:id="111" w:name="_Toc500147345"/>
      <w:r>
        <w:lastRenderedPageBreak/>
        <w:t>Table A</w:t>
      </w:r>
      <w:r w:rsidR="006D7C92">
        <w:t>5</w:t>
      </w:r>
      <w:r w:rsidR="0075575D">
        <w:tab/>
        <w:t>Job openings by industry (</w:t>
      </w:r>
      <w:r w:rsidR="0041083D">
        <w:t>subdivision), Australia, 2017–</w:t>
      </w:r>
      <w:r w:rsidR="0075575D">
        <w:t>24: most likely scenari</w:t>
      </w:r>
      <w:r w:rsidR="00C1015C">
        <w:t>o</w:t>
      </w:r>
      <w:bookmarkEnd w:id="111"/>
    </w:p>
    <w:tbl>
      <w:tblPr>
        <w:tblW w:w="8222" w:type="dxa"/>
        <w:tblBorders>
          <w:top w:val="single" w:sz="4" w:space="0" w:color="auto"/>
          <w:bottom w:val="single" w:sz="4" w:space="0" w:color="auto"/>
        </w:tblBorders>
        <w:tblLayout w:type="fixed"/>
        <w:tblLook w:val="0000" w:firstRow="0" w:lastRow="0" w:firstColumn="0" w:lastColumn="0" w:noHBand="0" w:noVBand="0"/>
      </w:tblPr>
      <w:tblGrid>
        <w:gridCol w:w="2223"/>
        <w:gridCol w:w="842"/>
        <w:gridCol w:w="842"/>
        <w:gridCol w:w="896"/>
        <w:gridCol w:w="841"/>
        <w:gridCol w:w="841"/>
        <w:gridCol w:w="841"/>
        <w:gridCol w:w="896"/>
      </w:tblGrid>
      <w:tr w:rsidR="00C1015C" w14:paraId="257F2B20" w14:textId="77777777" w:rsidTr="00C1015C">
        <w:tc>
          <w:tcPr>
            <w:tcW w:w="2223" w:type="dxa"/>
            <w:tcBorders>
              <w:top w:val="single" w:sz="4" w:space="0" w:color="auto"/>
              <w:bottom w:val="nil"/>
              <w:right w:val="nil"/>
            </w:tcBorders>
          </w:tcPr>
          <w:p w14:paraId="6FFAC1D0" w14:textId="04B8AE65" w:rsidR="00C1015C" w:rsidRDefault="00C1015C" w:rsidP="00C1015C">
            <w:pPr>
              <w:pStyle w:val="Tablehead1"/>
            </w:pPr>
            <w:r>
              <w:t xml:space="preserve">Industry </w:t>
            </w:r>
            <w:r w:rsidR="005E493C">
              <w:br/>
            </w:r>
            <w:r>
              <w:t>(ANZ</w:t>
            </w:r>
            <w:r w:rsidR="009C1066">
              <w:t>S</w:t>
            </w:r>
            <w:r>
              <w:t>IC subdivision)</w:t>
            </w:r>
          </w:p>
        </w:tc>
        <w:tc>
          <w:tcPr>
            <w:tcW w:w="2580" w:type="dxa"/>
            <w:gridSpan w:val="3"/>
            <w:tcBorders>
              <w:top w:val="single" w:sz="4" w:space="0" w:color="auto"/>
              <w:left w:val="nil"/>
              <w:bottom w:val="nil"/>
            </w:tcBorders>
          </w:tcPr>
          <w:p w14:paraId="01EA3DFB" w14:textId="77777777" w:rsidR="00C1015C" w:rsidRDefault="000721E1" w:rsidP="00C1015C">
            <w:pPr>
              <w:pStyle w:val="Tablehead1"/>
              <w:jc w:val="center"/>
            </w:pPr>
            <w:r>
              <w:t>Job openings 2017-2024 (’</w:t>
            </w:r>
            <w:r w:rsidR="00C1015C">
              <w:t>000)</w:t>
            </w:r>
          </w:p>
        </w:tc>
        <w:tc>
          <w:tcPr>
            <w:tcW w:w="2523" w:type="dxa"/>
            <w:gridSpan w:val="3"/>
            <w:tcBorders>
              <w:top w:val="single" w:sz="4" w:space="0" w:color="auto"/>
              <w:left w:val="nil"/>
              <w:bottom w:val="nil"/>
            </w:tcBorders>
          </w:tcPr>
          <w:p w14:paraId="12586B93" w14:textId="77777777" w:rsidR="00C1015C" w:rsidRDefault="00C1015C" w:rsidP="00C1015C">
            <w:pPr>
              <w:pStyle w:val="Tablehead1"/>
              <w:jc w:val="center"/>
            </w:pPr>
            <w:r>
              <w:t>Job open</w:t>
            </w:r>
            <w:r w:rsidR="0041083D">
              <w:t>ings annual average 2017–</w:t>
            </w:r>
            <w:r w:rsidR="000721E1">
              <w:t>24 (’</w:t>
            </w:r>
            <w:r>
              <w:t>000)</w:t>
            </w:r>
          </w:p>
        </w:tc>
        <w:tc>
          <w:tcPr>
            <w:tcW w:w="896" w:type="dxa"/>
            <w:tcBorders>
              <w:top w:val="single" w:sz="4" w:space="0" w:color="auto"/>
              <w:left w:val="nil"/>
              <w:bottom w:val="nil"/>
            </w:tcBorders>
          </w:tcPr>
          <w:p w14:paraId="6523B261" w14:textId="77777777" w:rsidR="00C1015C" w:rsidRDefault="00C1015C" w:rsidP="00C1015C">
            <w:pPr>
              <w:pStyle w:val="Tablehead1"/>
              <w:jc w:val="center"/>
            </w:pPr>
            <w:r>
              <w:t>Rep. demand</w:t>
            </w:r>
          </w:p>
        </w:tc>
      </w:tr>
      <w:tr w:rsidR="00C1015C" w14:paraId="33792510" w14:textId="77777777" w:rsidTr="00C1015C">
        <w:tc>
          <w:tcPr>
            <w:tcW w:w="2223" w:type="dxa"/>
            <w:tcBorders>
              <w:top w:val="nil"/>
              <w:bottom w:val="single" w:sz="4" w:space="0" w:color="auto"/>
              <w:right w:val="nil"/>
            </w:tcBorders>
          </w:tcPr>
          <w:p w14:paraId="1AA63615" w14:textId="77777777" w:rsidR="00C1015C" w:rsidRDefault="00C1015C" w:rsidP="00C1015C">
            <w:pPr>
              <w:pStyle w:val="Tablehead3"/>
            </w:pPr>
          </w:p>
        </w:tc>
        <w:tc>
          <w:tcPr>
            <w:tcW w:w="842" w:type="dxa"/>
            <w:tcBorders>
              <w:top w:val="nil"/>
              <w:left w:val="nil"/>
              <w:bottom w:val="single" w:sz="4" w:space="0" w:color="auto"/>
              <w:right w:val="nil"/>
            </w:tcBorders>
          </w:tcPr>
          <w:p w14:paraId="757573BB" w14:textId="77777777" w:rsidR="00C1015C" w:rsidRDefault="00C1015C" w:rsidP="00C1015C">
            <w:pPr>
              <w:pStyle w:val="Tablehead2"/>
              <w:jc w:val="center"/>
            </w:pPr>
            <w:r>
              <w:t>Exp. demand</w:t>
            </w:r>
          </w:p>
        </w:tc>
        <w:tc>
          <w:tcPr>
            <w:tcW w:w="842" w:type="dxa"/>
            <w:tcBorders>
              <w:top w:val="nil"/>
              <w:left w:val="nil"/>
              <w:bottom w:val="single" w:sz="4" w:space="0" w:color="auto"/>
              <w:right w:val="nil"/>
            </w:tcBorders>
          </w:tcPr>
          <w:p w14:paraId="35E5BE4D" w14:textId="77777777" w:rsidR="00C1015C" w:rsidRDefault="00C1015C" w:rsidP="00C1015C">
            <w:pPr>
              <w:pStyle w:val="Tablehead2"/>
              <w:jc w:val="center"/>
            </w:pPr>
            <w:r>
              <w:t>Rep. demand</w:t>
            </w:r>
          </w:p>
        </w:tc>
        <w:tc>
          <w:tcPr>
            <w:tcW w:w="896" w:type="dxa"/>
            <w:tcBorders>
              <w:top w:val="nil"/>
              <w:left w:val="nil"/>
              <w:bottom w:val="single" w:sz="4" w:space="0" w:color="auto"/>
              <w:right w:val="nil"/>
            </w:tcBorders>
          </w:tcPr>
          <w:p w14:paraId="49C26311" w14:textId="77777777" w:rsidR="00C1015C" w:rsidRDefault="00C1015C" w:rsidP="00C1015C">
            <w:pPr>
              <w:pStyle w:val="Tablehead2"/>
              <w:jc w:val="center"/>
            </w:pPr>
            <w:r>
              <w:t>Total</w:t>
            </w:r>
          </w:p>
        </w:tc>
        <w:tc>
          <w:tcPr>
            <w:tcW w:w="841" w:type="dxa"/>
            <w:tcBorders>
              <w:top w:val="nil"/>
              <w:left w:val="nil"/>
              <w:bottom w:val="single" w:sz="4" w:space="0" w:color="auto"/>
            </w:tcBorders>
          </w:tcPr>
          <w:p w14:paraId="415F6DE0" w14:textId="77777777" w:rsidR="00C1015C" w:rsidRDefault="00C1015C" w:rsidP="00C1015C">
            <w:pPr>
              <w:pStyle w:val="Tablehead2"/>
              <w:jc w:val="center"/>
            </w:pPr>
            <w:r>
              <w:t>Exp. demand</w:t>
            </w:r>
          </w:p>
        </w:tc>
        <w:tc>
          <w:tcPr>
            <w:tcW w:w="841" w:type="dxa"/>
            <w:tcBorders>
              <w:top w:val="nil"/>
              <w:left w:val="nil"/>
              <w:bottom w:val="single" w:sz="4" w:space="0" w:color="auto"/>
            </w:tcBorders>
          </w:tcPr>
          <w:p w14:paraId="0506F708" w14:textId="77777777" w:rsidR="00C1015C" w:rsidRDefault="00C1015C" w:rsidP="00C1015C">
            <w:pPr>
              <w:pStyle w:val="Tablehead2"/>
              <w:jc w:val="center"/>
            </w:pPr>
            <w:r>
              <w:t>Rep. demand</w:t>
            </w:r>
          </w:p>
        </w:tc>
        <w:tc>
          <w:tcPr>
            <w:tcW w:w="841" w:type="dxa"/>
            <w:tcBorders>
              <w:top w:val="nil"/>
              <w:left w:val="nil"/>
              <w:bottom w:val="single" w:sz="4" w:space="0" w:color="auto"/>
              <w:right w:val="nil"/>
            </w:tcBorders>
          </w:tcPr>
          <w:p w14:paraId="773F9A69" w14:textId="77777777" w:rsidR="00C1015C" w:rsidRDefault="00C1015C" w:rsidP="00C1015C">
            <w:pPr>
              <w:pStyle w:val="Tablehead2"/>
              <w:jc w:val="center"/>
            </w:pPr>
            <w:r>
              <w:t>Total</w:t>
            </w:r>
          </w:p>
        </w:tc>
        <w:tc>
          <w:tcPr>
            <w:tcW w:w="896" w:type="dxa"/>
            <w:tcBorders>
              <w:top w:val="nil"/>
              <w:left w:val="nil"/>
              <w:bottom w:val="single" w:sz="4" w:space="0" w:color="auto"/>
            </w:tcBorders>
          </w:tcPr>
          <w:p w14:paraId="5E13AA4D" w14:textId="77777777" w:rsidR="00C1015C" w:rsidRDefault="00C1015C" w:rsidP="00C1015C">
            <w:pPr>
              <w:pStyle w:val="Tablehead2"/>
              <w:jc w:val="center"/>
            </w:pPr>
            <w:r>
              <w:t>% of total</w:t>
            </w:r>
          </w:p>
        </w:tc>
      </w:tr>
      <w:tr w:rsidR="00A729F4" w14:paraId="24134E7C" w14:textId="77777777" w:rsidTr="00C1015C">
        <w:tc>
          <w:tcPr>
            <w:tcW w:w="2223" w:type="dxa"/>
            <w:tcBorders>
              <w:top w:val="nil"/>
              <w:bottom w:val="nil"/>
              <w:right w:val="nil"/>
            </w:tcBorders>
            <w:vAlign w:val="center"/>
          </w:tcPr>
          <w:p w14:paraId="498FAF87" w14:textId="77777777" w:rsidR="00A729F4" w:rsidRPr="00927CBF" w:rsidRDefault="00A729F4" w:rsidP="00A729F4">
            <w:pPr>
              <w:pStyle w:val="Tabletext"/>
            </w:pPr>
            <w:r w:rsidRPr="00AC00BE">
              <w:t>Agriculture</w:t>
            </w:r>
          </w:p>
        </w:tc>
        <w:tc>
          <w:tcPr>
            <w:tcW w:w="842" w:type="dxa"/>
            <w:tcBorders>
              <w:top w:val="nil"/>
              <w:left w:val="nil"/>
              <w:bottom w:val="nil"/>
              <w:right w:val="nil"/>
            </w:tcBorders>
            <w:vAlign w:val="bottom"/>
          </w:tcPr>
          <w:p w14:paraId="284DAA48" w14:textId="77777777" w:rsidR="00A729F4" w:rsidRPr="001404CD" w:rsidRDefault="00A729F4" w:rsidP="007A29A6">
            <w:pPr>
              <w:pStyle w:val="Tabletext"/>
              <w:tabs>
                <w:tab w:val="decimal" w:pos="365"/>
              </w:tabs>
            </w:pPr>
            <w:r>
              <w:rPr>
                <w:rFonts w:cs="Arial"/>
                <w:color w:val="000000"/>
                <w:szCs w:val="16"/>
              </w:rPr>
              <w:t>44.9</w:t>
            </w:r>
          </w:p>
        </w:tc>
        <w:tc>
          <w:tcPr>
            <w:tcW w:w="842" w:type="dxa"/>
            <w:tcBorders>
              <w:top w:val="nil"/>
              <w:left w:val="nil"/>
              <w:bottom w:val="nil"/>
              <w:right w:val="nil"/>
            </w:tcBorders>
            <w:vAlign w:val="bottom"/>
          </w:tcPr>
          <w:p w14:paraId="468A56A3" w14:textId="77777777" w:rsidR="00A729F4" w:rsidRPr="001404CD" w:rsidRDefault="00A729F4" w:rsidP="007A29A6">
            <w:pPr>
              <w:pStyle w:val="Tabletext"/>
              <w:tabs>
                <w:tab w:val="decimal" w:pos="365"/>
              </w:tabs>
            </w:pPr>
            <w:r>
              <w:rPr>
                <w:rFonts w:cs="Arial"/>
                <w:color w:val="000000"/>
                <w:szCs w:val="16"/>
              </w:rPr>
              <w:t>65.6</w:t>
            </w:r>
          </w:p>
        </w:tc>
        <w:tc>
          <w:tcPr>
            <w:tcW w:w="896" w:type="dxa"/>
            <w:tcBorders>
              <w:top w:val="nil"/>
              <w:left w:val="nil"/>
              <w:bottom w:val="nil"/>
              <w:right w:val="nil"/>
            </w:tcBorders>
            <w:vAlign w:val="bottom"/>
          </w:tcPr>
          <w:p w14:paraId="442A73D2" w14:textId="77777777" w:rsidR="00A729F4" w:rsidRPr="001404CD" w:rsidRDefault="00A729F4" w:rsidP="007A29A6">
            <w:pPr>
              <w:pStyle w:val="Tabletext"/>
              <w:tabs>
                <w:tab w:val="decimal" w:pos="365"/>
              </w:tabs>
            </w:pPr>
            <w:r>
              <w:rPr>
                <w:rFonts w:cs="Arial"/>
                <w:color w:val="000000"/>
                <w:szCs w:val="16"/>
              </w:rPr>
              <w:t>110.6</w:t>
            </w:r>
          </w:p>
        </w:tc>
        <w:tc>
          <w:tcPr>
            <w:tcW w:w="841" w:type="dxa"/>
            <w:tcBorders>
              <w:top w:val="nil"/>
              <w:left w:val="nil"/>
              <w:bottom w:val="nil"/>
            </w:tcBorders>
            <w:vAlign w:val="bottom"/>
          </w:tcPr>
          <w:p w14:paraId="2BAA1981" w14:textId="77777777" w:rsidR="00A729F4" w:rsidRPr="001404CD" w:rsidRDefault="00A729F4" w:rsidP="007A29A6">
            <w:pPr>
              <w:pStyle w:val="Tabletext"/>
              <w:tabs>
                <w:tab w:val="decimal" w:pos="337"/>
              </w:tabs>
            </w:pPr>
            <w:r>
              <w:rPr>
                <w:rFonts w:cs="Arial"/>
                <w:color w:val="000000"/>
                <w:szCs w:val="16"/>
              </w:rPr>
              <w:t>5.6</w:t>
            </w:r>
          </w:p>
        </w:tc>
        <w:tc>
          <w:tcPr>
            <w:tcW w:w="841" w:type="dxa"/>
            <w:tcBorders>
              <w:top w:val="nil"/>
              <w:left w:val="nil"/>
              <w:bottom w:val="nil"/>
            </w:tcBorders>
            <w:vAlign w:val="bottom"/>
          </w:tcPr>
          <w:p w14:paraId="37A13804" w14:textId="77777777" w:rsidR="00A729F4" w:rsidRPr="001404CD" w:rsidRDefault="00A729F4" w:rsidP="007A29A6">
            <w:pPr>
              <w:pStyle w:val="Tabletext"/>
              <w:tabs>
                <w:tab w:val="decimal" w:pos="337"/>
              </w:tabs>
            </w:pPr>
            <w:r>
              <w:rPr>
                <w:rFonts w:cs="Arial"/>
                <w:color w:val="000000"/>
                <w:szCs w:val="16"/>
              </w:rPr>
              <w:t>8.2</w:t>
            </w:r>
          </w:p>
        </w:tc>
        <w:tc>
          <w:tcPr>
            <w:tcW w:w="841" w:type="dxa"/>
            <w:tcBorders>
              <w:top w:val="nil"/>
              <w:left w:val="nil"/>
              <w:bottom w:val="nil"/>
              <w:right w:val="nil"/>
            </w:tcBorders>
            <w:vAlign w:val="bottom"/>
          </w:tcPr>
          <w:p w14:paraId="3EEEB63D" w14:textId="77777777" w:rsidR="00A729F4" w:rsidRPr="001404CD" w:rsidRDefault="00A729F4" w:rsidP="007A29A6">
            <w:pPr>
              <w:pStyle w:val="Tabletext"/>
              <w:tabs>
                <w:tab w:val="decimal" w:pos="365"/>
              </w:tabs>
            </w:pPr>
            <w:r>
              <w:rPr>
                <w:rFonts w:cs="Arial"/>
                <w:color w:val="000000"/>
                <w:szCs w:val="16"/>
              </w:rPr>
              <w:t>13.8</w:t>
            </w:r>
          </w:p>
        </w:tc>
        <w:tc>
          <w:tcPr>
            <w:tcW w:w="896" w:type="dxa"/>
            <w:tcBorders>
              <w:top w:val="nil"/>
              <w:left w:val="nil"/>
              <w:bottom w:val="nil"/>
            </w:tcBorders>
            <w:vAlign w:val="bottom"/>
          </w:tcPr>
          <w:p w14:paraId="66D21242" w14:textId="77777777" w:rsidR="00A729F4" w:rsidRPr="001404CD" w:rsidRDefault="00A729F4" w:rsidP="007A29A6">
            <w:pPr>
              <w:pStyle w:val="Tabletext"/>
              <w:tabs>
                <w:tab w:val="decimal" w:pos="365"/>
              </w:tabs>
            </w:pPr>
            <w:r>
              <w:rPr>
                <w:rFonts w:cs="Arial"/>
                <w:color w:val="000000"/>
                <w:szCs w:val="16"/>
              </w:rPr>
              <w:t>59.4</w:t>
            </w:r>
          </w:p>
        </w:tc>
      </w:tr>
      <w:tr w:rsidR="00A729F4" w14:paraId="0DDE7ED3" w14:textId="77777777" w:rsidTr="00C1015C">
        <w:tc>
          <w:tcPr>
            <w:tcW w:w="2223" w:type="dxa"/>
            <w:tcBorders>
              <w:top w:val="nil"/>
              <w:bottom w:val="nil"/>
              <w:right w:val="nil"/>
            </w:tcBorders>
            <w:vAlign w:val="center"/>
          </w:tcPr>
          <w:p w14:paraId="13B6C317" w14:textId="77777777" w:rsidR="00A729F4" w:rsidRPr="00927CBF" w:rsidRDefault="00A729F4" w:rsidP="00A729F4">
            <w:pPr>
              <w:pStyle w:val="Tabletext"/>
            </w:pPr>
            <w:r w:rsidRPr="00AC00BE">
              <w:t>Aquaculture</w:t>
            </w:r>
          </w:p>
        </w:tc>
        <w:tc>
          <w:tcPr>
            <w:tcW w:w="842" w:type="dxa"/>
            <w:tcBorders>
              <w:top w:val="nil"/>
              <w:left w:val="nil"/>
              <w:bottom w:val="nil"/>
              <w:right w:val="nil"/>
            </w:tcBorders>
            <w:vAlign w:val="bottom"/>
          </w:tcPr>
          <w:p w14:paraId="65670D3D" w14:textId="77777777" w:rsidR="00A729F4" w:rsidRPr="001404CD" w:rsidRDefault="00A729F4" w:rsidP="007A29A6">
            <w:pPr>
              <w:pStyle w:val="Tabletext"/>
              <w:tabs>
                <w:tab w:val="decimal" w:pos="365"/>
              </w:tabs>
            </w:pPr>
            <w:r>
              <w:rPr>
                <w:rFonts w:cs="Arial"/>
                <w:color w:val="000000"/>
                <w:szCs w:val="16"/>
              </w:rPr>
              <w:t>1.0</w:t>
            </w:r>
          </w:p>
        </w:tc>
        <w:tc>
          <w:tcPr>
            <w:tcW w:w="842" w:type="dxa"/>
            <w:tcBorders>
              <w:top w:val="nil"/>
              <w:left w:val="nil"/>
              <w:bottom w:val="nil"/>
              <w:right w:val="nil"/>
            </w:tcBorders>
            <w:vAlign w:val="bottom"/>
          </w:tcPr>
          <w:p w14:paraId="3D73CCBB" w14:textId="77777777" w:rsidR="00A729F4" w:rsidRPr="001404CD" w:rsidRDefault="00A729F4" w:rsidP="007A29A6">
            <w:pPr>
              <w:pStyle w:val="Tabletext"/>
              <w:tabs>
                <w:tab w:val="decimal" w:pos="365"/>
              </w:tabs>
            </w:pPr>
            <w:r>
              <w:rPr>
                <w:rFonts w:cs="Arial"/>
                <w:color w:val="000000"/>
                <w:szCs w:val="16"/>
              </w:rPr>
              <w:t>1.3</w:t>
            </w:r>
          </w:p>
        </w:tc>
        <w:tc>
          <w:tcPr>
            <w:tcW w:w="896" w:type="dxa"/>
            <w:tcBorders>
              <w:top w:val="nil"/>
              <w:left w:val="nil"/>
              <w:bottom w:val="nil"/>
              <w:right w:val="nil"/>
            </w:tcBorders>
            <w:vAlign w:val="bottom"/>
          </w:tcPr>
          <w:p w14:paraId="1E81E72B" w14:textId="77777777" w:rsidR="00A729F4" w:rsidRPr="001404CD" w:rsidRDefault="00A729F4" w:rsidP="007A29A6">
            <w:pPr>
              <w:pStyle w:val="Tabletext"/>
              <w:tabs>
                <w:tab w:val="decimal" w:pos="365"/>
              </w:tabs>
            </w:pPr>
            <w:r>
              <w:rPr>
                <w:rFonts w:cs="Arial"/>
                <w:color w:val="000000"/>
                <w:szCs w:val="16"/>
              </w:rPr>
              <w:t>2.3</w:t>
            </w:r>
          </w:p>
        </w:tc>
        <w:tc>
          <w:tcPr>
            <w:tcW w:w="841" w:type="dxa"/>
            <w:tcBorders>
              <w:top w:val="nil"/>
              <w:left w:val="nil"/>
              <w:bottom w:val="nil"/>
            </w:tcBorders>
            <w:vAlign w:val="bottom"/>
          </w:tcPr>
          <w:p w14:paraId="788E302A" w14:textId="77777777" w:rsidR="00A729F4" w:rsidRPr="001404CD" w:rsidRDefault="00A729F4" w:rsidP="007A29A6">
            <w:pPr>
              <w:pStyle w:val="Tabletext"/>
              <w:tabs>
                <w:tab w:val="decimal" w:pos="337"/>
              </w:tabs>
            </w:pPr>
            <w:r>
              <w:rPr>
                <w:rFonts w:cs="Arial"/>
                <w:color w:val="000000"/>
                <w:szCs w:val="16"/>
              </w:rPr>
              <w:t>0.1</w:t>
            </w:r>
          </w:p>
        </w:tc>
        <w:tc>
          <w:tcPr>
            <w:tcW w:w="841" w:type="dxa"/>
            <w:tcBorders>
              <w:top w:val="nil"/>
              <w:left w:val="nil"/>
              <w:bottom w:val="nil"/>
            </w:tcBorders>
            <w:vAlign w:val="bottom"/>
          </w:tcPr>
          <w:p w14:paraId="01DAA968" w14:textId="77777777" w:rsidR="00A729F4" w:rsidRPr="001404CD" w:rsidRDefault="00A729F4" w:rsidP="007A29A6">
            <w:pPr>
              <w:pStyle w:val="Tabletext"/>
              <w:tabs>
                <w:tab w:val="decimal" w:pos="337"/>
              </w:tabs>
            </w:pPr>
            <w:r>
              <w:rPr>
                <w:rFonts w:cs="Arial"/>
                <w:color w:val="000000"/>
                <w:szCs w:val="16"/>
              </w:rPr>
              <w:t>0.2</w:t>
            </w:r>
          </w:p>
        </w:tc>
        <w:tc>
          <w:tcPr>
            <w:tcW w:w="841" w:type="dxa"/>
            <w:tcBorders>
              <w:top w:val="nil"/>
              <w:left w:val="nil"/>
              <w:bottom w:val="nil"/>
              <w:right w:val="nil"/>
            </w:tcBorders>
            <w:vAlign w:val="bottom"/>
          </w:tcPr>
          <w:p w14:paraId="3CA1AEDB" w14:textId="77777777" w:rsidR="00A729F4" w:rsidRPr="001404CD" w:rsidRDefault="00A729F4" w:rsidP="007A29A6">
            <w:pPr>
              <w:pStyle w:val="Tabletext"/>
              <w:tabs>
                <w:tab w:val="decimal" w:pos="365"/>
              </w:tabs>
            </w:pPr>
            <w:r>
              <w:rPr>
                <w:rFonts w:cs="Arial"/>
                <w:color w:val="000000"/>
                <w:szCs w:val="16"/>
              </w:rPr>
              <w:t>0.3</w:t>
            </w:r>
          </w:p>
        </w:tc>
        <w:tc>
          <w:tcPr>
            <w:tcW w:w="896" w:type="dxa"/>
            <w:tcBorders>
              <w:top w:val="nil"/>
              <w:left w:val="nil"/>
              <w:bottom w:val="nil"/>
            </w:tcBorders>
            <w:vAlign w:val="bottom"/>
          </w:tcPr>
          <w:p w14:paraId="21BDEA9E" w14:textId="77777777" w:rsidR="00A729F4" w:rsidRPr="001404CD" w:rsidRDefault="00A729F4" w:rsidP="007A29A6">
            <w:pPr>
              <w:pStyle w:val="Tabletext"/>
              <w:tabs>
                <w:tab w:val="decimal" w:pos="365"/>
              </w:tabs>
            </w:pPr>
            <w:r>
              <w:rPr>
                <w:rFonts w:cs="Arial"/>
                <w:color w:val="000000"/>
                <w:szCs w:val="16"/>
              </w:rPr>
              <w:t>56.7</w:t>
            </w:r>
          </w:p>
        </w:tc>
      </w:tr>
      <w:tr w:rsidR="00A729F4" w14:paraId="054A8962" w14:textId="77777777" w:rsidTr="00C1015C">
        <w:tc>
          <w:tcPr>
            <w:tcW w:w="2223" w:type="dxa"/>
            <w:tcBorders>
              <w:top w:val="nil"/>
              <w:bottom w:val="nil"/>
              <w:right w:val="nil"/>
            </w:tcBorders>
            <w:vAlign w:val="center"/>
          </w:tcPr>
          <w:p w14:paraId="2BB42CCF" w14:textId="77777777" w:rsidR="00A729F4" w:rsidRPr="00927CBF" w:rsidRDefault="00A729F4" w:rsidP="00A729F4">
            <w:pPr>
              <w:pStyle w:val="Tabletext"/>
            </w:pPr>
            <w:r w:rsidRPr="00AC00BE">
              <w:t xml:space="preserve">Forestry </w:t>
            </w:r>
            <w:r>
              <w:t>&amp;</w:t>
            </w:r>
            <w:r w:rsidRPr="00AC00BE">
              <w:t xml:space="preserve"> Logging</w:t>
            </w:r>
          </w:p>
        </w:tc>
        <w:tc>
          <w:tcPr>
            <w:tcW w:w="842" w:type="dxa"/>
            <w:tcBorders>
              <w:top w:val="nil"/>
              <w:left w:val="nil"/>
              <w:bottom w:val="nil"/>
              <w:right w:val="nil"/>
            </w:tcBorders>
            <w:vAlign w:val="bottom"/>
          </w:tcPr>
          <w:p w14:paraId="3A27D7F8" w14:textId="77777777" w:rsidR="00A729F4" w:rsidRPr="001404CD" w:rsidRDefault="00A729F4" w:rsidP="007A29A6">
            <w:pPr>
              <w:pStyle w:val="Tabletext"/>
              <w:tabs>
                <w:tab w:val="decimal" w:pos="365"/>
              </w:tabs>
            </w:pPr>
            <w:r>
              <w:rPr>
                <w:rFonts w:cs="Arial"/>
                <w:color w:val="000000"/>
                <w:szCs w:val="16"/>
              </w:rPr>
              <w:t>1.0</w:t>
            </w:r>
          </w:p>
        </w:tc>
        <w:tc>
          <w:tcPr>
            <w:tcW w:w="842" w:type="dxa"/>
            <w:tcBorders>
              <w:top w:val="nil"/>
              <w:left w:val="nil"/>
              <w:bottom w:val="nil"/>
              <w:right w:val="nil"/>
            </w:tcBorders>
            <w:vAlign w:val="bottom"/>
          </w:tcPr>
          <w:p w14:paraId="2595059C" w14:textId="77777777" w:rsidR="00A729F4" w:rsidRPr="001404CD" w:rsidRDefault="00A729F4" w:rsidP="007A29A6">
            <w:pPr>
              <w:pStyle w:val="Tabletext"/>
              <w:tabs>
                <w:tab w:val="decimal" w:pos="365"/>
              </w:tabs>
            </w:pPr>
            <w:r>
              <w:rPr>
                <w:rFonts w:cs="Arial"/>
                <w:color w:val="000000"/>
                <w:szCs w:val="16"/>
              </w:rPr>
              <w:t>0.9</w:t>
            </w:r>
          </w:p>
        </w:tc>
        <w:tc>
          <w:tcPr>
            <w:tcW w:w="896" w:type="dxa"/>
            <w:tcBorders>
              <w:top w:val="nil"/>
              <w:left w:val="nil"/>
              <w:bottom w:val="nil"/>
              <w:right w:val="nil"/>
            </w:tcBorders>
            <w:vAlign w:val="bottom"/>
          </w:tcPr>
          <w:p w14:paraId="6104F435" w14:textId="77777777" w:rsidR="00A729F4" w:rsidRPr="001404CD" w:rsidRDefault="00A729F4" w:rsidP="007A29A6">
            <w:pPr>
              <w:pStyle w:val="Tabletext"/>
              <w:tabs>
                <w:tab w:val="decimal" w:pos="365"/>
              </w:tabs>
            </w:pPr>
            <w:r>
              <w:rPr>
                <w:rFonts w:cs="Arial"/>
                <w:color w:val="000000"/>
                <w:szCs w:val="16"/>
              </w:rPr>
              <w:t>1.9</w:t>
            </w:r>
          </w:p>
        </w:tc>
        <w:tc>
          <w:tcPr>
            <w:tcW w:w="841" w:type="dxa"/>
            <w:tcBorders>
              <w:top w:val="nil"/>
              <w:left w:val="nil"/>
              <w:bottom w:val="nil"/>
            </w:tcBorders>
            <w:vAlign w:val="bottom"/>
          </w:tcPr>
          <w:p w14:paraId="16197A7C" w14:textId="77777777" w:rsidR="00A729F4" w:rsidRPr="001404CD" w:rsidRDefault="00A729F4" w:rsidP="007A29A6">
            <w:pPr>
              <w:pStyle w:val="Tabletext"/>
              <w:tabs>
                <w:tab w:val="decimal" w:pos="337"/>
              </w:tabs>
            </w:pPr>
            <w:r>
              <w:rPr>
                <w:rFonts w:cs="Arial"/>
                <w:color w:val="000000"/>
                <w:szCs w:val="16"/>
              </w:rPr>
              <w:t>0.1</w:t>
            </w:r>
          </w:p>
        </w:tc>
        <w:tc>
          <w:tcPr>
            <w:tcW w:w="841" w:type="dxa"/>
            <w:tcBorders>
              <w:top w:val="nil"/>
              <w:left w:val="nil"/>
              <w:bottom w:val="nil"/>
            </w:tcBorders>
            <w:vAlign w:val="bottom"/>
          </w:tcPr>
          <w:p w14:paraId="6A7CA9BB" w14:textId="77777777" w:rsidR="00A729F4" w:rsidRPr="001404CD" w:rsidRDefault="00A729F4" w:rsidP="007A29A6">
            <w:pPr>
              <w:pStyle w:val="Tabletext"/>
              <w:tabs>
                <w:tab w:val="decimal" w:pos="337"/>
              </w:tabs>
            </w:pPr>
            <w:r>
              <w:rPr>
                <w:rFonts w:cs="Arial"/>
                <w:color w:val="000000"/>
                <w:szCs w:val="16"/>
              </w:rPr>
              <w:t>0.1</w:t>
            </w:r>
          </w:p>
        </w:tc>
        <w:tc>
          <w:tcPr>
            <w:tcW w:w="841" w:type="dxa"/>
            <w:tcBorders>
              <w:top w:val="nil"/>
              <w:left w:val="nil"/>
              <w:bottom w:val="nil"/>
              <w:right w:val="nil"/>
            </w:tcBorders>
            <w:vAlign w:val="bottom"/>
          </w:tcPr>
          <w:p w14:paraId="4B885E19" w14:textId="77777777" w:rsidR="00A729F4" w:rsidRPr="001404CD" w:rsidRDefault="00A729F4" w:rsidP="007A29A6">
            <w:pPr>
              <w:pStyle w:val="Tabletext"/>
              <w:tabs>
                <w:tab w:val="decimal" w:pos="365"/>
              </w:tabs>
            </w:pPr>
            <w:r>
              <w:rPr>
                <w:rFonts w:cs="Arial"/>
                <w:color w:val="000000"/>
                <w:szCs w:val="16"/>
              </w:rPr>
              <w:t>0.2</w:t>
            </w:r>
          </w:p>
        </w:tc>
        <w:tc>
          <w:tcPr>
            <w:tcW w:w="896" w:type="dxa"/>
            <w:tcBorders>
              <w:top w:val="nil"/>
              <w:left w:val="nil"/>
              <w:bottom w:val="nil"/>
            </w:tcBorders>
            <w:vAlign w:val="bottom"/>
          </w:tcPr>
          <w:p w14:paraId="498EC5E4" w14:textId="77777777" w:rsidR="00A729F4" w:rsidRPr="001404CD" w:rsidRDefault="00A729F4" w:rsidP="007A29A6">
            <w:pPr>
              <w:pStyle w:val="Tabletext"/>
              <w:tabs>
                <w:tab w:val="decimal" w:pos="365"/>
              </w:tabs>
            </w:pPr>
            <w:r>
              <w:rPr>
                <w:rFonts w:cs="Arial"/>
                <w:color w:val="000000"/>
                <w:szCs w:val="16"/>
              </w:rPr>
              <w:t>48.5</w:t>
            </w:r>
          </w:p>
        </w:tc>
      </w:tr>
      <w:tr w:rsidR="00A729F4" w14:paraId="5BD4AA71" w14:textId="77777777" w:rsidTr="00C1015C">
        <w:tc>
          <w:tcPr>
            <w:tcW w:w="2223" w:type="dxa"/>
            <w:tcBorders>
              <w:top w:val="nil"/>
              <w:bottom w:val="nil"/>
              <w:right w:val="nil"/>
            </w:tcBorders>
            <w:vAlign w:val="center"/>
          </w:tcPr>
          <w:p w14:paraId="17852801" w14:textId="77777777" w:rsidR="00A729F4" w:rsidRPr="00927CBF" w:rsidRDefault="00A729F4" w:rsidP="00A729F4">
            <w:pPr>
              <w:pStyle w:val="Tabletext"/>
            </w:pPr>
            <w:r w:rsidRPr="00AC00BE">
              <w:t xml:space="preserve">Fishing, Hunting </w:t>
            </w:r>
            <w:r>
              <w:t>&amp;</w:t>
            </w:r>
            <w:r w:rsidRPr="00AC00BE">
              <w:t xml:space="preserve"> Trapping</w:t>
            </w:r>
          </w:p>
        </w:tc>
        <w:tc>
          <w:tcPr>
            <w:tcW w:w="842" w:type="dxa"/>
            <w:tcBorders>
              <w:top w:val="nil"/>
              <w:left w:val="nil"/>
              <w:bottom w:val="nil"/>
              <w:right w:val="nil"/>
            </w:tcBorders>
            <w:vAlign w:val="bottom"/>
          </w:tcPr>
          <w:p w14:paraId="6A5C7911" w14:textId="77777777" w:rsidR="00A729F4" w:rsidRPr="001404CD" w:rsidRDefault="00A729F4" w:rsidP="007A29A6">
            <w:pPr>
              <w:pStyle w:val="Tabletext"/>
              <w:tabs>
                <w:tab w:val="decimal" w:pos="365"/>
              </w:tabs>
            </w:pPr>
            <w:r>
              <w:rPr>
                <w:rFonts w:cs="Arial"/>
                <w:color w:val="000000"/>
                <w:szCs w:val="16"/>
              </w:rPr>
              <w:t>0.9</w:t>
            </w:r>
          </w:p>
        </w:tc>
        <w:tc>
          <w:tcPr>
            <w:tcW w:w="842" w:type="dxa"/>
            <w:tcBorders>
              <w:top w:val="nil"/>
              <w:left w:val="nil"/>
              <w:bottom w:val="nil"/>
              <w:right w:val="nil"/>
            </w:tcBorders>
            <w:vAlign w:val="bottom"/>
          </w:tcPr>
          <w:p w14:paraId="789D5EAF" w14:textId="77777777" w:rsidR="00A729F4" w:rsidRPr="001404CD" w:rsidRDefault="00A729F4" w:rsidP="007A29A6">
            <w:pPr>
              <w:pStyle w:val="Tabletext"/>
              <w:tabs>
                <w:tab w:val="decimal" w:pos="365"/>
              </w:tabs>
            </w:pPr>
            <w:r>
              <w:rPr>
                <w:rFonts w:cs="Arial"/>
                <w:color w:val="000000"/>
                <w:szCs w:val="16"/>
              </w:rPr>
              <w:t>1.0</w:t>
            </w:r>
          </w:p>
        </w:tc>
        <w:tc>
          <w:tcPr>
            <w:tcW w:w="896" w:type="dxa"/>
            <w:tcBorders>
              <w:top w:val="nil"/>
              <w:left w:val="nil"/>
              <w:bottom w:val="nil"/>
              <w:right w:val="nil"/>
            </w:tcBorders>
            <w:vAlign w:val="bottom"/>
          </w:tcPr>
          <w:p w14:paraId="484653CA" w14:textId="77777777" w:rsidR="00A729F4" w:rsidRPr="001404CD" w:rsidRDefault="00A729F4" w:rsidP="007A29A6">
            <w:pPr>
              <w:pStyle w:val="Tabletext"/>
              <w:tabs>
                <w:tab w:val="decimal" w:pos="365"/>
              </w:tabs>
            </w:pPr>
            <w:r>
              <w:rPr>
                <w:rFonts w:cs="Arial"/>
                <w:color w:val="000000"/>
                <w:szCs w:val="16"/>
              </w:rPr>
              <w:t>2.0</w:t>
            </w:r>
          </w:p>
        </w:tc>
        <w:tc>
          <w:tcPr>
            <w:tcW w:w="841" w:type="dxa"/>
            <w:tcBorders>
              <w:top w:val="nil"/>
              <w:left w:val="nil"/>
              <w:bottom w:val="nil"/>
            </w:tcBorders>
            <w:vAlign w:val="bottom"/>
          </w:tcPr>
          <w:p w14:paraId="4D093BBB" w14:textId="77777777" w:rsidR="00A729F4" w:rsidRPr="001404CD" w:rsidRDefault="00A729F4" w:rsidP="007A29A6">
            <w:pPr>
              <w:pStyle w:val="Tabletext"/>
              <w:tabs>
                <w:tab w:val="decimal" w:pos="337"/>
              </w:tabs>
            </w:pPr>
            <w:r>
              <w:rPr>
                <w:rFonts w:cs="Arial"/>
                <w:color w:val="000000"/>
                <w:szCs w:val="16"/>
              </w:rPr>
              <w:t>0.1</w:t>
            </w:r>
          </w:p>
        </w:tc>
        <w:tc>
          <w:tcPr>
            <w:tcW w:w="841" w:type="dxa"/>
            <w:tcBorders>
              <w:top w:val="nil"/>
              <w:left w:val="nil"/>
              <w:bottom w:val="nil"/>
            </w:tcBorders>
            <w:vAlign w:val="bottom"/>
          </w:tcPr>
          <w:p w14:paraId="76455C7B" w14:textId="77777777" w:rsidR="00A729F4" w:rsidRPr="001404CD" w:rsidRDefault="00A729F4" w:rsidP="007A29A6">
            <w:pPr>
              <w:pStyle w:val="Tabletext"/>
              <w:tabs>
                <w:tab w:val="decimal" w:pos="337"/>
              </w:tabs>
            </w:pPr>
            <w:r>
              <w:rPr>
                <w:rFonts w:cs="Arial"/>
                <w:color w:val="000000"/>
                <w:szCs w:val="16"/>
              </w:rPr>
              <w:t>0.1</w:t>
            </w:r>
          </w:p>
        </w:tc>
        <w:tc>
          <w:tcPr>
            <w:tcW w:w="841" w:type="dxa"/>
            <w:tcBorders>
              <w:top w:val="nil"/>
              <w:left w:val="nil"/>
              <w:bottom w:val="nil"/>
              <w:right w:val="nil"/>
            </w:tcBorders>
            <w:vAlign w:val="bottom"/>
          </w:tcPr>
          <w:p w14:paraId="5DF9DBEF" w14:textId="77777777" w:rsidR="00A729F4" w:rsidRPr="001404CD" w:rsidRDefault="00A729F4" w:rsidP="007A29A6">
            <w:pPr>
              <w:pStyle w:val="Tabletext"/>
              <w:tabs>
                <w:tab w:val="decimal" w:pos="365"/>
              </w:tabs>
            </w:pPr>
            <w:r>
              <w:rPr>
                <w:rFonts w:cs="Arial"/>
                <w:color w:val="000000"/>
                <w:szCs w:val="16"/>
              </w:rPr>
              <w:t>0.2</w:t>
            </w:r>
          </w:p>
        </w:tc>
        <w:tc>
          <w:tcPr>
            <w:tcW w:w="896" w:type="dxa"/>
            <w:tcBorders>
              <w:top w:val="nil"/>
              <w:left w:val="nil"/>
              <w:bottom w:val="nil"/>
            </w:tcBorders>
            <w:vAlign w:val="bottom"/>
          </w:tcPr>
          <w:p w14:paraId="55774666" w14:textId="77777777" w:rsidR="00A729F4" w:rsidRPr="001404CD" w:rsidRDefault="00A729F4" w:rsidP="007A29A6">
            <w:pPr>
              <w:pStyle w:val="Tabletext"/>
              <w:tabs>
                <w:tab w:val="decimal" w:pos="365"/>
              </w:tabs>
            </w:pPr>
            <w:r>
              <w:rPr>
                <w:rFonts w:cs="Arial"/>
                <w:color w:val="000000"/>
                <w:szCs w:val="16"/>
              </w:rPr>
              <w:t>53.3</w:t>
            </w:r>
          </w:p>
        </w:tc>
      </w:tr>
      <w:tr w:rsidR="00A729F4" w14:paraId="649BBACF" w14:textId="77777777" w:rsidTr="00C1015C">
        <w:tc>
          <w:tcPr>
            <w:tcW w:w="2223" w:type="dxa"/>
            <w:tcBorders>
              <w:top w:val="nil"/>
              <w:bottom w:val="nil"/>
              <w:right w:val="nil"/>
            </w:tcBorders>
            <w:vAlign w:val="center"/>
          </w:tcPr>
          <w:p w14:paraId="089BA6C4" w14:textId="77777777" w:rsidR="00A729F4" w:rsidRPr="00927CBF" w:rsidRDefault="00A729F4" w:rsidP="00A729F4">
            <w:pPr>
              <w:pStyle w:val="Tabletext"/>
            </w:pPr>
            <w:r w:rsidRPr="00AC00BE">
              <w:t xml:space="preserve">Agriculture, Forestry </w:t>
            </w:r>
            <w:r>
              <w:t>&amp;</w:t>
            </w:r>
            <w:r w:rsidRPr="00AC00BE">
              <w:t xml:space="preserve"> Fishing Support</w:t>
            </w:r>
          </w:p>
        </w:tc>
        <w:tc>
          <w:tcPr>
            <w:tcW w:w="842" w:type="dxa"/>
            <w:tcBorders>
              <w:top w:val="nil"/>
              <w:left w:val="nil"/>
              <w:bottom w:val="nil"/>
              <w:right w:val="nil"/>
            </w:tcBorders>
            <w:vAlign w:val="bottom"/>
          </w:tcPr>
          <w:p w14:paraId="56596E64" w14:textId="77777777" w:rsidR="00A729F4" w:rsidRPr="001404CD" w:rsidRDefault="00A729F4" w:rsidP="007A29A6">
            <w:pPr>
              <w:pStyle w:val="Tabletext"/>
              <w:tabs>
                <w:tab w:val="decimal" w:pos="365"/>
              </w:tabs>
            </w:pPr>
            <w:r>
              <w:rPr>
                <w:rFonts w:cs="Arial"/>
                <w:color w:val="000000"/>
                <w:szCs w:val="16"/>
              </w:rPr>
              <w:t>3.2</w:t>
            </w:r>
          </w:p>
        </w:tc>
        <w:tc>
          <w:tcPr>
            <w:tcW w:w="842" w:type="dxa"/>
            <w:tcBorders>
              <w:top w:val="nil"/>
              <w:left w:val="nil"/>
              <w:bottom w:val="nil"/>
              <w:right w:val="nil"/>
            </w:tcBorders>
            <w:vAlign w:val="bottom"/>
          </w:tcPr>
          <w:p w14:paraId="3FECCD37" w14:textId="77777777" w:rsidR="00A729F4" w:rsidRPr="001404CD" w:rsidRDefault="00A729F4" w:rsidP="007A29A6">
            <w:pPr>
              <w:pStyle w:val="Tabletext"/>
              <w:tabs>
                <w:tab w:val="decimal" w:pos="365"/>
              </w:tabs>
            </w:pPr>
            <w:r>
              <w:rPr>
                <w:rFonts w:cs="Arial"/>
                <w:color w:val="000000"/>
                <w:szCs w:val="16"/>
              </w:rPr>
              <w:t>2.9</w:t>
            </w:r>
          </w:p>
        </w:tc>
        <w:tc>
          <w:tcPr>
            <w:tcW w:w="896" w:type="dxa"/>
            <w:tcBorders>
              <w:top w:val="nil"/>
              <w:left w:val="nil"/>
              <w:bottom w:val="nil"/>
              <w:right w:val="nil"/>
            </w:tcBorders>
            <w:vAlign w:val="bottom"/>
          </w:tcPr>
          <w:p w14:paraId="7A899D7B" w14:textId="77777777" w:rsidR="00A729F4" w:rsidRPr="001404CD" w:rsidRDefault="00A729F4" w:rsidP="007A29A6">
            <w:pPr>
              <w:pStyle w:val="Tabletext"/>
              <w:tabs>
                <w:tab w:val="decimal" w:pos="365"/>
              </w:tabs>
            </w:pPr>
            <w:r>
              <w:rPr>
                <w:rFonts w:cs="Arial"/>
                <w:color w:val="000000"/>
                <w:szCs w:val="16"/>
              </w:rPr>
              <w:t>6.2</w:t>
            </w:r>
          </w:p>
        </w:tc>
        <w:tc>
          <w:tcPr>
            <w:tcW w:w="841" w:type="dxa"/>
            <w:tcBorders>
              <w:top w:val="nil"/>
              <w:left w:val="nil"/>
              <w:bottom w:val="nil"/>
            </w:tcBorders>
            <w:vAlign w:val="bottom"/>
          </w:tcPr>
          <w:p w14:paraId="0C6B641C" w14:textId="77777777" w:rsidR="00A729F4" w:rsidRPr="001404CD" w:rsidRDefault="00A729F4" w:rsidP="007A29A6">
            <w:pPr>
              <w:pStyle w:val="Tabletext"/>
              <w:tabs>
                <w:tab w:val="decimal" w:pos="337"/>
              </w:tabs>
            </w:pPr>
            <w:r>
              <w:rPr>
                <w:rFonts w:cs="Arial"/>
                <w:color w:val="000000"/>
                <w:szCs w:val="16"/>
              </w:rPr>
              <w:t>0.4</w:t>
            </w:r>
          </w:p>
        </w:tc>
        <w:tc>
          <w:tcPr>
            <w:tcW w:w="841" w:type="dxa"/>
            <w:tcBorders>
              <w:top w:val="nil"/>
              <w:left w:val="nil"/>
              <w:bottom w:val="nil"/>
            </w:tcBorders>
            <w:vAlign w:val="bottom"/>
          </w:tcPr>
          <w:p w14:paraId="0EEC335B" w14:textId="77777777" w:rsidR="00A729F4" w:rsidRPr="001404CD" w:rsidRDefault="00A729F4" w:rsidP="007A29A6">
            <w:pPr>
              <w:pStyle w:val="Tabletext"/>
              <w:tabs>
                <w:tab w:val="decimal" w:pos="337"/>
              </w:tabs>
            </w:pPr>
            <w:r>
              <w:rPr>
                <w:rFonts w:cs="Arial"/>
                <w:color w:val="000000"/>
                <w:szCs w:val="16"/>
              </w:rPr>
              <w:t>0.4</w:t>
            </w:r>
          </w:p>
        </w:tc>
        <w:tc>
          <w:tcPr>
            <w:tcW w:w="841" w:type="dxa"/>
            <w:tcBorders>
              <w:top w:val="nil"/>
              <w:left w:val="nil"/>
              <w:bottom w:val="nil"/>
              <w:right w:val="nil"/>
            </w:tcBorders>
            <w:vAlign w:val="bottom"/>
          </w:tcPr>
          <w:p w14:paraId="167AF1D8" w14:textId="77777777" w:rsidR="00A729F4" w:rsidRPr="001404CD" w:rsidRDefault="00A729F4" w:rsidP="007A29A6">
            <w:pPr>
              <w:pStyle w:val="Tabletext"/>
              <w:tabs>
                <w:tab w:val="decimal" w:pos="365"/>
              </w:tabs>
            </w:pPr>
            <w:r>
              <w:rPr>
                <w:rFonts w:cs="Arial"/>
                <w:color w:val="000000"/>
                <w:szCs w:val="16"/>
              </w:rPr>
              <w:t>0.8</w:t>
            </w:r>
          </w:p>
        </w:tc>
        <w:tc>
          <w:tcPr>
            <w:tcW w:w="896" w:type="dxa"/>
            <w:tcBorders>
              <w:top w:val="nil"/>
              <w:left w:val="nil"/>
              <w:bottom w:val="nil"/>
            </w:tcBorders>
            <w:vAlign w:val="bottom"/>
          </w:tcPr>
          <w:p w14:paraId="059C9F66" w14:textId="77777777" w:rsidR="00A729F4" w:rsidRPr="001404CD" w:rsidRDefault="00A729F4" w:rsidP="007A29A6">
            <w:pPr>
              <w:pStyle w:val="Tabletext"/>
              <w:tabs>
                <w:tab w:val="decimal" w:pos="365"/>
              </w:tabs>
            </w:pPr>
            <w:r>
              <w:rPr>
                <w:rFonts w:cs="Arial"/>
                <w:color w:val="000000"/>
                <w:szCs w:val="16"/>
              </w:rPr>
              <w:t>47.8</w:t>
            </w:r>
          </w:p>
        </w:tc>
      </w:tr>
      <w:tr w:rsidR="00A729F4" w14:paraId="1DA44822" w14:textId="77777777" w:rsidTr="00C1015C">
        <w:tc>
          <w:tcPr>
            <w:tcW w:w="2223" w:type="dxa"/>
            <w:tcBorders>
              <w:top w:val="nil"/>
              <w:bottom w:val="nil"/>
              <w:right w:val="nil"/>
            </w:tcBorders>
            <w:vAlign w:val="center"/>
          </w:tcPr>
          <w:p w14:paraId="455A7E3A" w14:textId="77777777" w:rsidR="00A729F4" w:rsidRPr="00927CBF" w:rsidRDefault="00A729F4" w:rsidP="00A729F4">
            <w:pPr>
              <w:pStyle w:val="Tabletext"/>
            </w:pPr>
            <w:r w:rsidRPr="00AC00BE">
              <w:t>Coal Mining</w:t>
            </w:r>
          </w:p>
        </w:tc>
        <w:tc>
          <w:tcPr>
            <w:tcW w:w="842" w:type="dxa"/>
            <w:tcBorders>
              <w:top w:val="nil"/>
              <w:left w:val="nil"/>
              <w:bottom w:val="nil"/>
              <w:right w:val="nil"/>
            </w:tcBorders>
            <w:vAlign w:val="bottom"/>
          </w:tcPr>
          <w:p w14:paraId="3BA9478B" w14:textId="77777777" w:rsidR="00A729F4" w:rsidRPr="001404CD" w:rsidRDefault="00A729F4" w:rsidP="007A29A6">
            <w:pPr>
              <w:pStyle w:val="Tabletext"/>
              <w:tabs>
                <w:tab w:val="decimal" w:pos="365"/>
              </w:tabs>
            </w:pPr>
            <w:r>
              <w:rPr>
                <w:rFonts w:cs="Arial"/>
                <w:color w:val="000000"/>
                <w:szCs w:val="16"/>
              </w:rPr>
              <w:t>6.6</w:t>
            </w:r>
          </w:p>
        </w:tc>
        <w:tc>
          <w:tcPr>
            <w:tcW w:w="842" w:type="dxa"/>
            <w:tcBorders>
              <w:top w:val="nil"/>
              <w:left w:val="nil"/>
              <w:bottom w:val="nil"/>
              <w:right w:val="nil"/>
            </w:tcBorders>
            <w:vAlign w:val="bottom"/>
          </w:tcPr>
          <w:p w14:paraId="682A7C7B" w14:textId="77777777" w:rsidR="00A729F4" w:rsidRPr="001404CD" w:rsidRDefault="00A729F4" w:rsidP="007A29A6">
            <w:pPr>
              <w:pStyle w:val="Tabletext"/>
              <w:tabs>
                <w:tab w:val="decimal" w:pos="365"/>
              </w:tabs>
            </w:pPr>
            <w:r>
              <w:rPr>
                <w:rFonts w:cs="Arial"/>
                <w:color w:val="000000"/>
                <w:szCs w:val="16"/>
              </w:rPr>
              <w:t>7.3</w:t>
            </w:r>
          </w:p>
        </w:tc>
        <w:tc>
          <w:tcPr>
            <w:tcW w:w="896" w:type="dxa"/>
            <w:tcBorders>
              <w:top w:val="nil"/>
              <w:left w:val="nil"/>
              <w:bottom w:val="nil"/>
              <w:right w:val="nil"/>
            </w:tcBorders>
            <w:vAlign w:val="bottom"/>
          </w:tcPr>
          <w:p w14:paraId="40F6647C" w14:textId="77777777" w:rsidR="00A729F4" w:rsidRPr="001404CD" w:rsidRDefault="00A729F4" w:rsidP="007A29A6">
            <w:pPr>
              <w:pStyle w:val="Tabletext"/>
              <w:tabs>
                <w:tab w:val="decimal" w:pos="365"/>
              </w:tabs>
            </w:pPr>
            <w:r>
              <w:rPr>
                <w:rFonts w:cs="Arial"/>
                <w:color w:val="000000"/>
                <w:szCs w:val="16"/>
              </w:rPr>
              <w:t>13.9</w:t>
            </w:r>
          </w:p>
        </w:tc>
        <w:tc>
          <w:tcPr>
            <w:tcW w:w="841" w:type="dxa"/>
            <w:tcBorders>
              <w:top w:val="nil"/>
              <w:left w:val="nil"/>
              <w:bottom w:val="nil"/>
            </w:tcBorders>
            <w:vAlign w:val="bottom"/>
          </w:tcPr>
          <w:p w14:paraId="4779AECE" w14:textId="77777777" w:rsidR="00A729F4" w:rsidRPr="001404CD" w:rsidRDefault="00A729F4" w:rsidP="007A29A6">
            <w:pPr>
              <w:pStyle w:val="Tabletext"/>
              <w:tabs>
                <w:tab w:val="decimal" w:pos="337"/>
              </w:tabs>
            </w:pPr>
            <w:r>
              <w:rPr>
                <w:rFonts w:cs="Arial"/>
                <w:color w:val="000000"/>
                <w:szCs w:val="16"/>
              </w:rPr>
              <w:t>0.8</w:t>
            </w:r>
          </w:p>
        </w:tc>
        <w:tc>
          <w:tcPr>
            <w:tcW w:w="841" w:type="dxa"/>
            <w:tcBorders>
              <w:top w:val="nil"/>
              <w:left w:val="nil"/>
              <w:bottom w:val="nil"/>
            </w:tcBorders>
            <w:vAlign w:val="bottom"/>
          </w:tcPr>
          <w:p w14:paraId="2233F2CC" w14:textId="77777777" w:rsidR="00A729F4" w:rsidRPr="001404CD" w:rsidRDefault="00A729F4" w:rsidP="007A29A6">
            <w:pPr>
              <w:pStyle w:val="Tabletext"/>
              <w:tabs>
                <w:tab w:val="decimal" w:pos="337"/>
              </w:tabs>
            </w:pPr>
            <w:r>
              <w:rPr>
                <w:rFonts w:cs="Arial"/>
                <w:color w:val="000000"/>
                <w:szCs w:val="16"/>
              </w:rPr>
              <w:t>0.9</w:t>
            </w:r>
          </w:p>
        </w:tc>
        <w:tc>
          <w:tcPr>
            <w:tcW w:w="841" w:type="dxa"/>
            <w:tcBorders>
              <w:top w:val="nil"/>
              <w:left w:val="nil"/>
              <w:bottom w:val="nil"/>
              <w:right w:val="nil"/>
            </w:tcBorders>
            <w:vAlign w:val="bottom"/>
          </w:tcPr>
          <w:p w14:paraId="3DF64D68" w14:textId="77777777" w:rsidR="00A729F4" w:rsidRPr="001404CD" w:rsidRDefault="00A729F4" w:rsidP="007A29A6">
            <w:pPr>
              <w:pStyle w:val="Tabletext"/>
              <w:tabs>
                <w:tab w:val="decimal" w:pos="365"/>
              </w:tabs>
            </w:pPr>
            <w:r>
              <w:rPr>
                <w:rFonts w:cs="Arial"/>
                <w:color w:val="000000"/>
                <w:szCs w:val="16"/>
              </w:rPr>
              <w:t>1.7</w:t>
            </w:r>
          </w:p>
        </w:tc>
        <w:tc>
          <w:tcPr>
            <w:tcW w:w="896" w:type="dxa"/>
            <w:tcBorders>
              <w:top w:val="nil"/>
              <w:left w:val="nil"/>
              <w:bottom w:val="nil"/>
            </w:tcBorders>
            <w:vAlign w:val="bottom"/>
          </w:tcPr>
          <w:p w14:paraId="2D046BB2" w14:textId="77777777" w:rsidR="00A729F4" w:rsidRPr="001404CD" w:rsidRDefault="00A729F4" w:rsidP="007A29A6">
            <w:pPr>
              <w:pStyle w:val="Tabletext"/>
              <w:tabs>
                <w:tab w:val="decimal" w:pos="365"/>
              </w:tabs>
            </w:pPr>
            <w:r>
              <w:rPr>
                <w:rFonts w:cs="Arial"/>
                <w:color w:val="000000"/>
                <w:szCs w:val="16"/>
              </w:rPr>
              <w:t>52.4</w:t>
            </w:r>
          </w:p>
        </w:tc>
      </w:tr>
      <w:tr w:rsidR="00A729F4" w14:paraId="05E6908F" w14:textId="77777777" w:rsidTr="00C1015C">
        <w:tc>
          <w:tcPr>
            <w:tcW w:w="2223" w:type="dxa"/>
            <w:tcBorders>
              <w:top w:val="nil"/>
              <w:bottom w:val="nil"/>
              <w:right w:val="nil"/>
            </w:tcBorders>
            <w:vAlign w:val="center"/>
          </w:tcPr>
          <w:p w14:paraId="42700A3B" w14:textId="77777777" w:rsidR="00A729F4" w:rsidRPr="00927CBF" w:rsidRDefault="00A729F4" w:rsidP="00A729F4">
            <w:pPr>
              <w:pStyle w:val="Tabletext"/>
            </w:pPr>
            <w:r w:rsidRPr="00AC00BE">
              <w:t xml:space="preserve">Oil </w:t>
            </w:r>
            <w:r>
              <w:t>&amp;</w:t>
            </w:r>
            <w:r w:rsidRPr="00AC00BE">
              <w:t xml:space="preserve"> Gas Extraction</w:t>
            </w:r>
          </w:p>
        </w:tc>
        <w:tc>
          <w:tcPr>
            <w:tcW w:w="842" w:type="dxa"/>
            <w:tcBorders>
              <w:top w:val="nil"/>
              <w:left w:val="nil"/>
              <w:bottom w:val="nil"/>
              <w:right w:val="nil"/>
            </w:tcBorders>
            <w:vAlign w:val="bottom"/>
          </w:tcPr>
          <w:p w14:paraId="5F455704" w14:textId="77777777" w:rsidR="00A729F4" w:rsidRPr="001404CD" w:rsidRDefault="00A729F4" w:rsidP="007A29A6">
            <w:pPr>
              <w:pStyle w:val="Tabletext"/>
              <w:tabs>
                <w:tab w:val="decimal" w:pos="365"/>
              </w:tabs>
            </w:pPr>
            <w:r>
              <w:rPr>
                <w:rFonts w:cs="Arial"/>
                <w:color w:val="000000"/>
                <w:szCs w:val="16"/>
              </w:rPr>
              <w:t>7.5</w:t>
            </w:r>
          </w:p>
        </w:tc>
        <w:tc>
          <w:tcPr>
            <w:tcW w:w="842" w:type="dxa"/>
            <w:tcBorders>
              <w:top w:val="nil"/>
              <w:left w:val="nil"/>
              <w:bottom w:val="nil"/>
              <w:right w:val="nil"/>
            </w:tcBorders>
            <w:vAlign w:val="bottom"/>
          </w:tcPr>
          <w:p w14:paraId="02282FA4" w14:textId="77777777" w:rsidR="00A729F4" w:rsidRPr="001404CD" w:rsidRDefault="00A729F4" w:rsidP="007A29A6">
            <w:pPr>
              <w:pStyle w:val="Tabletext"/>
              <w:tabs>
                <w:tab w:val="decimal" w:pos="365"/>
              </w:tabs>
            </w:pPr>
            <w:r>
              <w:rPr>
                <w:rFonts w:cs="Arial"/>
                <w:color w:val="000000"/>
                <w:szCs w:val="16"/>
              </w:rPr>
              <w:t>6.0</w:t>
            </w:r>
          </w:p>
        </w:tc>
        <w:tc>
          <w:tcPr>
            <w:tcW w:w="896" w:type="dxa"/>
            <w:tcBorders>
              <w:top w:val="nil"/>
              <w:left w:val="nil"/>
              <w:bottom w:val="nil"/>
              <w:right w:val="nil"/>
            </w:tcBorders>
            <w:vAlign w:val="bottom"/>
          </w:tcPr>
          <w:p w14:paraId="5AB84B5E" w14:textId="77777777" w:rsidR="00A729F4" w:rsidRPr="001404CD" w:rsidRDefault="00A729F4" w:rsidP="007A29A6">
            <w:pPr>
              <w:pStyle w:val="Tabletext"/>
              <w:tabs>
                <w:tab w:val="decimal" w:pos="365"/>
              </w:tabs>
            </w:pPr>
            <w:r>
              <w:rPr>
                <w:rFonts w:cs="Arial"/>
                <w:color w:val="000000"/>
                <w:szCs w:val="16"/>
              </w:rPr>
              <w:t>13.4</w:t>
            </w:r>
          </w:p>
        </w:tc>
        <w:tc>
          <w:tcPr>
            <w:tcW w:w="841" w:type="dxa"/>
            <w:tcBorders>
              <w:top w:val="nil"/>
              <w:left w:val="nil"/>
              <w:bottom w:val="nil"/>
            </w:tcBorders>
            <w:vAlign w:val="bottom"/>
          </w:tcPr>
          <w:p w14:paraId="6B30361B" w14:textId="77777777" w:rsidR="00A729F4" w:rsidRPr="001404CD" w:rsidRDefault="00A729F4" w:rsidP="007A29A6">
            <w:pPr>
              <w:pStyle w:val="Tabletext"/>
              <w:tabs>
                <w:tab w:val="decimal" w:pos="337"/>
              </w:tabs>
            </w:pPr>
            <w:r>
              <w:rPr>
                <w:rFonts w:cs="Arial"/>
                <w:color w:val="000000"/>
                <w:szCs w:val="16"/>
              </w:rPr>
              <w:t>0.9</w:t>
            </w:r>
          </w:p>
        </w:tc>
        <w:tc>
          <w:tcPr>
            <w:tcW w:w="841" w:type="dxa"/>
            <w:tcBorders>
              <w:top w:val="nil"/>
              <w:left w:val="nil"/>
              <w:bottom w:val="nil"/>
            </w:tcBorders>
            <w:vAlign w:val="bottom"/>
          </w:tcPr>
          <w:p w14:paraId="33989C4D" w14:textId="77777777" w:rsidR="00A729F4" w:rsidRPr="001404CD" w:rsidRDefault="00A729F4" w:rsidP="007A29A6">
            <w:pPr>
              <w:pStyle w:val="Tabletext"/>
              <w:tabs>
                <w:tab w:val="decimal" w:pos="337"/>
              </w:tabs>
            </w:pPr>
            <w:r>
              <w:rPr>
                <w:rFonts w:cs="Arial"/>
                <w:color w:val="000000"/>
                <w:szCs w:val="16"/>
              </w:rPr>
              <w:t>0.7</w:t>
            </w:r>
          </w:p>
        </w:tc>
        <w:tc>
          <w:tcPr>
            <w:tcW w:w="841" w:type="dxa"/>
            <w:tcBorders>
              <w:top w:val="nil"/>
              <w:left w:val="nil"/>
              <w:bottom w:val="nil"/>
              <w:right w:val="nil"/>
            </w:tcBorders>
            <w:vAlign w:val="bottom"/>
          </w:tcPr>
          <w:p w14:paraId="00B0FE6F" w14:textId="77777777" w:rsidR="00A729F4" w:rsidRPr="001404CD" w:rsidRDefault="00A729F4" w:rsidP="007A29A6">
            <w:pPr>
              <w:pStyle w:val="Tabletext"/>
              <w:tabs>
                <w:tab w:val="decimal" w:pos="365"/>
              </w:tabs>
            </w:pPr>
            <w:r>
              <w:rPr>
                <w:rFonts w:cs="Arial"/>
                <w:color w:val="000000"/>
                <w:szCs w:val="16"/>
              </w:rPr>
              <w:t>1.7</w:t>
            </w:r>
          </w:p>
        </w:tc>
        <w:tc>
          <w:tcPr>
            <w:tcW w:w="896" w:type="dxa"/>
            <w:tcBorders>
              <w:top w:val="nil"/>
              <w:left w:val="nil"/>
              <w:bottom w:val="nil"/>
            </w:tcBorders>
            <w:vAlign w:val="bottom"/>
          </w:tcPr>
          <w:p w14:paraId="211D8E3D" w14:textId="77777777" w:rsidR="00A729F4" w:rsidRPr="001404CD" w:rsidRDefault="00A729F4" w:rsidP="007A29A6">
            <w:pPr>
              <w:pStyle w:val="Tabletext"/>
              <w:tabs>
                <w:tab w:val="decimal" w:pos="365"/>
              </w:tabs>
            </w:pPr>
            <w:r>
              <w:rPr>
                <w:rFonts w:cs="Arial"/>
                <w:color w:val="000000"/>
                <w:szCs w:val="16"/>
              </w:rPr>
              <w:t>44.5</w:t>
            </w:r>
          </w:p>
        </w:tc>
      </w:tr>
      <w:tr w:rsidR="00A729F4" w14:paraId="3668C502" w14:textId="77777777" w:rsidTr="00C1015C">
        <w:tc>
          <w:tcPr>
            <w:tcW w:w="2223" w:type="dxa"/>
            <w:tcBorders>
              <w:top w:val="nil"/>
              <w:bottom w:val="nil"/>
              <w:right w:val="nil"/>
            </w:tcBorders>
            <w:vAlign w:val="center"/>
          </w:tcPr>
          <w:p w14:paraId="7944671F" w14:textId="77777777" w:rsidR="00A729F4" w:rsidRPr="00927CBF" w:rsidRDefault="00A729F4" w:rsidP="00A729F4">
            <w:pPr>
              <w:pStyle w:val="Tabletext"/>
            </w:pPr>
            <w:r w:rsidRPr="00AC00BE">
              <w:t>Metal Ore Mining</w:t>
            </w:r>
          </w:p>
        </w:tc>
        <w:tc>
          <w:tcPr>
            <w:tcW w:w="842" w:type="dxa"/>
            <w:tcBorders>
              <w:top w:val="nil"/>
              <w:left w:val="nil"/>
              <w:bottom w:val="nil"/>
              <w:right w:val="nil"/>
            </w:tcBorders>
            <w:vAlign w:val="bottom"/>
          </w:tcPr>
          <w:p w14:paraId="5034F60D" w14:textId="77777777" w:rsidR="00A729F4" w:rsidRPr="001404CD" w:rsidRDefault="00A729F4" w:rsidP="007A29A6">
            <w:pPr>
              <w:pStyle w:val="Tabletext"/>
              <w:tabs>
                <w:tab w:val="decimal" w:pos="365"/>
              </w:tabs>
            </w:pPr>
            <w:r>
              <w:rPr>
                <w:rFonts w:cs="Arial"/>
                <w:color w:val="000000"/>
                <w:szCs w:val="16"/>
              </w:rPr>
              <w:t>11.5</w:t>
            </w:r>
          </w:p>
        </w:tc>
        <w:tc>
          <w:tcPr>
            <w:tcW w:w="842" w:type="dxa"/>
            <w:tcBorders>
              <w:top w:val="nil"/>
              <w:left w:val="nil"/>
              <w:bottom w:val="nil"/>
              <w:right w:val="nil"/>
            </w:tcBorders>
            <w:vAlign w:val="bottom"/>
          </w:tcPr>
          <w:p w14:paraId="1AD0349B" w14:textId="77777777" w:rsidR="00A729F4" w:rsidRPr="001404CD" w:rsidRDefault="00A729F4" w:rsidP="007A29A6">
            <w:pPr>
              <w:pStyle w:val="Tabletext"/>
              <w:tabs>
                <w:tab w:val="decimal" w:pos="365"/>
              </w:tabs>
            </w:pPr>
            <w:r>
              <w:rPr>
                <w:rFonts w:cs="Arial"/>
                <w:color w:val="000000"/>
                <w:szCs w:val="16"/>
              </w:rPr>
              <w:t>11.9</w:t>
            </w:r>
          </w:p>
        </w:tc>
        <w:tc>
          <w:tcPr>
            <w:tcW w:w="896" w:type="dxa"/>
            <w:tcBorders>
              <w:top w:val="nil"/>
              <w:left w:val="nil"/>
              <w:bottom w:val="nil"/>
              <w:right w:val="nil"/>
            </w:tcBorders>
            <w:vAlign w:val="bottom"/>
          </w:tcPr>
          <w:p w14:paraId="407ED6A8" w14:textId="77777777" w:rsidR="00A729F4" w:rsidRPr="001404CD" w:rsidRDefault="00A729F4" w:rsidP="007A29A6">
            <w:pPr>
              <w:pStyle w:val="Tabletext"/>
              <w:tabs>
                <w:tab w:val="decimal" w:pos="365"/>
              </w:tabs>
            </w:pPr>
            <w:r>
              <w:rPr>
                <w:rFonts w:cs="Arial"/>
                <w:color w:val="000000"/>
                <w:szCs w:val="16"/>
              </w:rPr>
              <w:t>23.4</w:t>
            </w:r>
          </w:p>
        </w:tc>
        <w:tc>
          <w:tcPr>
            <w:tcW w:w="841" w:type="dxa"/>
            <w:tcBorders>
              <w:top w:val="nil"/>
              <w:left w:val="nil"/>
              <w:bottom w:val="nil"/>
            </w:tcBorders>
            <w:vAlign w:val="bottom"/>
          </w:tcPr>
          <w:p w14:paraId="5CFDB549" w14:textId="77777777" w:rsidR="00A729F4" w:rsidRPr="001404CD" w:rsidRDefault="00A729F4" w:rsidP="007A29A6">
            <w:pPr>
              <w:pStyle w:val="Tabletext"/>
              <w:tabs>
                <w:tab w:val="decimal" w:pos="337"/>
              </w:tabs>
            </w:pPr>
            <w:r>
              <w:rPr>
                <w:rFonts w:cs="Arial"/>
                <w:color w:val="000000"/>
                <w:szCs w:val="16"/>
              </w:rPr>
              <w:t>1.4</w:t>
            </w:r>
          </w:p>
        </w:tc>
        <w:tc>
          <w:tcPr>
            <w:tcW w:w="841" w:type="dxa"/>
            <w:tcBorders>
              <w:top w:val="nil"/>
              <w:left w:val="nil"/>
              <w:bottom w:val="nil"/>
            </w:tcBorders>
            <w:vAlign w:val="bottom"/>
          </w:tcPr>
          <w:p w14:paraId="0C208B96" w14:textId="77777777" w:rsidR="00A729F4" w:rsidRPr="001404CD" w:rsidRDefault="00A729F4" w:rsidP="007A29A6">
            <w:pPr>
              <w:pStyle w:val="Tabletext"/>
              <w:tabs>
                <w:tab w:val="decimal" w:pos="337"/>
              </w:tabs>
            </w:pPr>
            <w:r>
              <w:rPr>
                <w:rFonts w:cs="Arial"/>
                <w:color w:val="000000"/>
                <w:szCs w:val="16"/>
              </w:rPr>
              <w:t>1.5</w:t>
            </w:r>
          </w:p>
        </w:tc>
        <w:tc>
          <w:tcPr>
            <w:tcW w:w="841" w:type="dxa"/>
            <w:tcBorders>
              <w:top w:val="nil"/>
              <w:left w:val="nil"/>
              <w:bottom w:val="nil"/>
              <w:right w:val="nil"/>
            </w:tcBorders>
            <w:vAlign w:val="bottom"/>
          </w:tcPr>
          <w:p w14:paraId="5797B9B4" w14:textId="77777777" w:rsidR="00A729F4" w:rsidRPr="001404CD" w:rsidRDefault="00A729F4" w:rsidP="007A29A6">
            <w:pPr>
              <w:pStyle w:val="Tabletext"/>
              <w:tabs>
                <w:tab w:val="decimal" w:pos="365"/>
              </w:tabs>
            </w:pPr>
            <w:r>
              <w:rPr>
                <w:rFonts w:cs="Arial"/>
                <w:color w:val="000000"/>
                <w:szCs w:val="16"/>
              </w:rPr>
              <w:t>2.9</w:t>
            </w:r>
          </w:p>
        </w:tc>
        <w:tc>
          <w:tcPr>
            <w:tcW w:w="896" w:type="dxa"/>
            <w:tcBorders>
              <w:top w:val="nil"/>
              <w:left w:val="nil"/>
              <w:bottom w:val="nil"/>
            </w:tcBorders>
            <w:vAlign w:val="bottom"/>
          </w:tcPr>
          <w:p w14:paraId="72BC21C7" w14:textId="77777777" w:rsidR="00A729F4" w:rsidRPr="001404CD" w:rsidRDefault="00A729F4" w:rsidP="007A29A6">
            <w:pPr>
              <w:pStyle w:val="Tabletext"/>
              <w:tabs>
                <w:tab w:val="decimal" w:pos="365"/>
              </w:tabs>
            </w:pPr>
            <w:r>
              <w:rPr>
                <w:rFonts w:cs="Arial"/>
                <w:color w:val="000000"/>
                <w:szCs w:val="16"/>
              </w:rPr>
              <w:t>50.8</w:t>
            </w:r>
          </w:p>
        </w:tc>
      </w:tr>
      <w:tr w:rsidR="00A729F4" w14:paraId="05ECE426" w14:textId="77777777" w:rsidTr="00C1015C">
        <w:tc>
          <w:tcPr>
            <w:tcW w:w="2223" w:type="dxa"/>
            <w:tcBorders>
              <w:top w:val="nil"/>
              <w:bottom w:val="nil"/>
              <w:right w:val="nil"/>
            </w:tcBorders>
            <w:vAlign w:val="center"/>
          </w:tcPr>
          <w:p w14:paraId="6C5A9EFD" w14:textId="77777777" w:rsidR="00A729F4" w:rsidRPr="00927CBF" w:rsidRDefault="00A729F4" w:rsidP="00A729F4">
            <w:pPr>
              <w:pStyle w:val="Tabletext"/>
            </w:pPr>
            <w:r w:rsidRPr="00AC00BE">
              <w:t xml:space="preserve">Non-Metallic Mineral Mining </w:t>
            </w:r>
            <w:r>
              <w:t>&amp;</w:t>
            </w:r>
            <w:r w:rsidRPr="00AC00BE">
              <w:t xml:space="preserve"> Quarrying</w:t>
            </w:r>
          </w:p>
        </w:tc>
        <w:tc>
          <w:tcPr>
            <w:tcW w:w="842" w:type="dxa"/>
            <w:tcBorders>
              <w:top w:val="nil"/>
              <w:left w:val="nil"/>
              <w:bottom w:val="nil"/>
              <w:right w:val="nil"/>
            </w:tcBorders>
            <w:vAlign w:val="bottom"/>
          </w:tcPr>
          <w:p w14:paraId="6B9231C4" w14:textId="77777777" w:rsidR="00A729F4" w:rsidRPr="001404CD" w:rsidRDefault="00A729F4" w:rsidP="007A29A6">
            <w:pPr>
              <w:pStyle w:val="Tabletext"/>
              <w:tabs>
                <w:tab w:val="decimal" w:pos="365"/>
              </w:tabs>
            </w:pPr>
            <w:r>
              <w:rPr>
                <w:rFonts w:cs="Arial"/>
                <w:color w:val="000000"/>
                <w:szCs w:val="16"/>
              </w:rPr>
              <w:t>2.0</w:t>
            </w:r>
          </w:p>
        </w:tc>
        <w:tc>
          <w:tcPr>
            <w:tcW w:w="842" w:type="dxa"/>
            <w:tcBorders>
              <w:top w:val="nil"/>
              <w:left w:val="nil"/>
              <w:bottom w:val="nil"/>
              <w:right w:val="nil"/>
            </w:tcBorders>
            <w:vAlign w:val="bottom"/>
          </w:tcPr>
          <w:p w14:paraId="628C0EBB" w14:textId="77777777" w:rsidR="00A729F4" w:rsidRPr="001404CD" w:rsidRDefault="00A729F4" w:rsidP="007A29A6">
            <w:pPr>
              <w:pStyle w:val="Tabletext"/>
              <w:tabs>
                <w:tab w:val="decimal" w:pos="365"/>
              </w:tabs>
            </w:pPr>
            <w:r>
              <w:rPr>
                <w:rFonts w:cs="Arial"/>
                <w:color w:val="000000"/>
                <w:szCs w:val="16"/>
              </w:rPr>
              <w:t>2.2</w:t>
            </w:r>
          </w:p>
        </w:tc>
        <w:tc>
          <w:tcPr>
            <w:tcW w:w="896" w:type="dxa"/>
            <w:tcBorders>
              <w:top w:val="nil"/>
              <w:left w:val="nil"/>
              <w:bottom w:val="nil"/>
              <w:right w:val="nil"/>
            </w:tcBorders>
            <w:vAlign w:val="bottom"/>
          </w:tcPr>
          <w:p w14:paraId="321E16BE" w14:textId="77777777" w:rsidR="00A729F4" w:rsidRPr="001404CD" w:rsidRDefault="00A729F4" w:rsidP="007A29A6">
            <w:pPr>
              <w:pStyle w:val="Tabletext"/>
              <w:tabs>
                <w:tab w:val="decimal" w:pos="365"/>
              </w:tabs>
            </w:pPr>
            <w:r>
              <w:rPr>
                <w:rFonts w:cs="Arial"/>
                <w:color w:val="000000"/>
                <w:szCs w:val="16"/>
              </w:rPr>
              <w:t>4.2</w:t>
            </w:r>
          </w:p>
        </w:tc>
        <w:tc>
          <w:tcPr>
            <w:tcW w:w="841" w:type="dxa"/>
            <w:tcBorders>
              <w:top w:val="nil"/>
              <w:left w:val="nil"/>
              <w:bottom w:val="nil"/>
            </w:tcBorders>
            <w:vAlign w:val="bottom"/>
          </w:tcPr>
          <w:p w14:paraId="475B45B3" w14:textId="77777777" w:rsidR="00A729F4" w:rsidRPr="001404CD" w:rsidRDefault="00A729F4" w:rsidP="007A29A6">
            <w:pPr>
              <w:pStyle w:val="Tabletext"/>
              <w:tabs>
                <w:tab w:val="decimal" w:pos="337"/>
              </w:tabs>
            </w:pPr>
            <w:r>
              <w:rPr>
                <w:rFonts w:cs="Arial"/>
                <w:color w:val="000000"/>
                <w:szCs w:val="16"/>
              </w:rPr>
              <w:t>0.2</w:t>
            </w:r>
          </w:p>
        </w:tc>
        <w:tc>
          <w:tcPr>
            <w:tcW w:w="841" w:type="dxa"/>
            <w:tcBorders>
              <w:top w:val="nil"/>
              <w:left w:val="nil"/>
              <w:bottom w:val="nil"/>
            </w:tcBorders>
            <w:vAlign w:val="bottom"/>
          </w:tcPr>
          <w:p w14:paraId="138DB33B" w14:textId="77777777" w:rsidR="00A729F4" w:rsidRPr="001404CD" w:rsidRDefault="00A729F4" w:rsidP="007A29A6">
            <w:pPr>
              <w:pStyle w:val="Tabletext"/>
              <w:tabs>
                <w:tab w:val="decimal" w:pos="337"/>
              </w:tabs>
            </w:pPr>
            <w:r>
              <w:rPr>
                <w:rFonts w:cs="Arial"/>
                <w:color w:val="000000"/>
                <w:szCs w:val="16"/>
              </w:rPr>
              <w:t>0.3</w:t>
            </w:r>
          </w:p>
        </w:tc>
        <w:tc>
          <w:tcPr>
            <w:tcW w:w="841" w:type="dxa"/>
            <w:tcBorders>
              <w:top w:val="nil"/>
              <w:left w:val="nil"/>
              <w:bottom w:val="nil"/>
              <w:right w:val="nil"/>
            </w:tcBorders>
            <w:vAlign w:val="bottom"/>
          </w:tcPr>
          <w:p w14:paraId="3E2191AF" w14:textId="77777777" w:rsidR="00A729F4" w:rsidRPr="001404CD" w:rsidRDefault="00A729F4" w:rsidP="007A29A6">
            <w:pPr>
              <w:pStyle w:val="Tabletext"/>
              <w:tabs>
                <w:tab w:val="decimal" w:pos="365"/>
              </w:tabs>
            </w:pPr>
            <w:r>
              <w:rPr>
                <w:rFonts w:cs="Arial"/>
                <w:color w:val="000000"/>
                <w:szCs w:val="16"/>
              </w:rPr>
              <w:t>0.5</w:t>
            </w:r>
          </w:p>
        </w:tc>
        <w:tc>
          <w:tcPr>
            <w:tcW w:w="896" w:type="dxa"/>
            <w:tcBorders>
              <w:top w:val="nil"/>
              <w:left w:val="nil"/>
              <w:bottom w:val="nil"/>
            </w:tcBorders>
            <w:vAlign w:val="bottom"/>
          </w:tcPr>
          <w:p w14:paraId="28DEC9B5" w14:textId="77777777" w:rsidR="00A729F4" w:rsidRPr="001404CD" w:rsidRDefault="00A729F4" w:rsidP="007A29A6">
            <w:pPr>
              <w:pStyle w:val="Tabletext"/>
              <w:tabs>
                <w:tab w:val="decimal" w:pos="365"/>
              </w:tabs>
            </w:pPr>
            <w:r>
              <w:rPr>
                <w:rFonts w:cs="Arial"/>
                <w:color w:val="000000"/>
                <w:szCs w:val="16"/>
              </w:rPr>
              <w:t>53.1</w:t>
            </w:r>
          </w:p>
        </w:tc>
      </w:tr>
      <w:tr w:rsidR="00A729F4" w14:paraId="1276D0F3" w14:textId="77777777" w:rsidTr="00C1015C">
        <w:tc>
          <w:tcPr>
            <w:tcW w:w="2223" w:type="dxa"/>
            <w:tcBorders>
              <w:top w:val="nil"/>
              <w:bottom w:val="nil"/>
              <w:right w:val="nil"/>
            </w:tcBorders>
            <w:vAlign w:val="center"/>
          </w:tcPr>
          <w:p w14:paraId="6BF92C8A" w14:textId="77777777" w:rsidR="00A729F4" w:rsidRPr="00927CBF" w:rsidRDefault="00A729F4" w:rsidP="00A729F4">
            <w:pPr>
              <w:pStyle w:val="Tabletext"/>
            </w:pPr>
            <w:r w:rsidRPr="00AC00BE">
              <w:t xml:space="preserve">Exploration </w:t>
            </w:r>
            <w:r>
              <w:t>&amp;</w:t>
            </w:r>
            <w:r w:rsidRPr="00AC00BE">
              <w:t xml:space="preserve"> Other Mining Support</w:t>
            </w:r>
          </w:p>
        </w:tc>
        <w:tc>
          <w:tcPr>
            <w:tcW w:w="842" w:type="dxa"/>
            <w:tcBorders>
              <w:top w:val="nil"/>
              <w:left w:val="nil"/>
              <w:bottom w:val="nil"/>
              <w:right w:val="nil"/>
            </w:tcBorders>
            <w:vAlign w:val="bottom"/>
          </w:tcPr>
          <w:p w14:paraId="512EA6D0" w14:textId="77777777" w:rsidR="00A729F4" w:rsidRPr="001404CD" w:rsidRDefault="00A729F4" w:rsidP="007A29A6">
            <w:pPr>
              <w:pStyle w:val="Tabletext"/>
              <w:tabs>
                <w:tab w:val="decimal" w:pos="365"/>
              </w:tabs>
            </w:pPr>
            <w:r>
              <w:rPr>
                <w:rFonts w:cs="Arial"/>
                <w:color w:val="000000"/>
                <w:szCs w:val="16"/>
              </w:rPr>
              <w:t>9.6</w:t>
            </w:r>
          </w:p>
        </w:tc>
        <w:tc>
          <w:tcPr>
            <w:tcW w:w="842" w:type="dxa"/>
            <w:tcBorders>
              <w:top w:val="nil"/>
              <w:left w:val="nil"/>
              <w:bottom w:val="nil"/>
              <w:right w:val="nil"/>
            </w:tcBorders>
            <w:vAlign w:val="bottom"/>
          </w:tcPr>
          <w:p w14:paraId="05C25CFF" w14:textId="77777777" w:rsidR="00A729F4" w:rsidRPr="001404CD" w:rsidRDefault="00A729F4" w:rsidP="007A29A6">
            <w:pPr>
              <w:pStyle w:val="Tabletext"/>
              <w:tabs>
                <w:tab w:val="decimal" w:pos="365"/>
              </w:tabs>
            </w:pPr>
            <w:r>
              <w:rPr>
                <w:rFonts w:cs="Arial"/>
                <w:color w:val="000000"/>
                <w:szCs w:val="16"/>
              </w:rPr>
              <w:t>9.5</w:t>
            </w:r>
          </w:p>
        </w:tc>
        <w:tc>
          <w:tcPr>
            <w:tcW w:w="896" w:type="dxa"/>
            <w:tcBorders>
              <w:top w:val="nil"/>
              <w:left w:val="nil"/>
              <w:bottom w:val="nil"/>
              <w:right w:val="nil"/>
            </w:tcBorders>
            <w:vAlign w:val="bottom"/>
          </w:tcPr>
          <w:p w14:paraId="0C76578A" w14:textId="77777777" w:rsidR="00A729F4" w:rsidRPr="001404CD" w:rsidRDefault="00A729F4" w:rsidP="007A29A6">
            <w:pPr>
              <w:pStyle w:val="Tabletext"/>
              <w:tabs>
                <w:tab w:val="decimal" w:pos="365"/>
              </w:tabs>
            </w:pPr>
            <w:r>
              <w:rPr>
                <w:rFonts w:cs="Arial"/>
                <w:color w:val="000000"/>
                <w:szCs w:val="16"/>
              </w:rPr>
              <w:t>19.1</w:t>
            </w:r>
          </w:p>
        </w:tc>
        <w:tc>
          <w:tcPr>
            <w:tcW w:w="841" w:type="dxa"/>
            <w:tcBorders>
              <w:top w:val="nil"/>
              <w:left w:val="nil"/>
              <w:bottom w:val="nil"/>
            </w:tcBorders>
            <w:vAlign w:val="bottom"/>
          </w:tcPr>
          <w:p w14:paraId="330905C0" w14:textId="77777777" w:rsidR="00A729F4" w:rsidRPr="001404CD" w:rsidRDefault="00A729F4" w:rsidP="007A29A6">
            <w:pPr>
              <w:pStyle w:val="Tabletext"/>
              <w:tabs>
                <w:tab w:val="decimal" w:pos="337"/>
              </w:tabs>
            </w:pPr>
            <w:r>
              <w:rPr>
                <w:rFonts w:cs="Arial"/>
                <w:color w:val="000000"/>
                <w:szCs w:val="16"/>
              </w:rPr>
              <w:t>1.2</w:t>
            </w:r>
          </w:p>
        </w:tc>
        <w:tc>
          <w:tcPr>
            <w:tcW w:w="841" w:type="dxa"/>
            <w:tcBorders>
              <w:top w:val="nil"/>
              <w:left w:val="nil"/>
              <w:bottom w:val="nil"/>
            </w:tcBorders>
            <w:vAlign w:val="bottom"/>
          </w:tcPr>
          <w:p w14:paraId="7C2E6E90" w14:textId="77777777" w:rsidR="00A729F4" w:rsidRPr="001404CD" w:rsidRDefault="00A729F4" w:rsidP="007A29A6">
            <w:pPr>
              <w:pStyle w:val="Tabletext"/>
              <w:tabs>
                <w:tab w:val="decimal" w:pos="337"/>
              </w:tabs>
            </w:pPr>
            <w:r>
              <w:rPr>
                <w:rFonts w:cs="Arial"/>
                <w:color w:val="000000"/>
                <w:szCs w:val="16"/>
              </w:rPr>
              <w:t>1.2</w:t>
            </w:r>
          </w:p>
        </w:tc>
        <w:tc>
          <w:tcPr>
            <w:tcW w:w="841" w:type="dxa"/>
            <w:tcBorders>
              <w:top w:val="nil"/>
              <w:left w:val="nil"/>
              <w:bottom w:val="nil"/>
              <w:right w:val="nil"/>
            </w:tcBorders>
            <w:vAlign w:val="bottom"/>
          </w:tcPr>
          <w:p w14:paraId="1C548606" w14:textId="77777777" w:rsidR="00A729F4" w:rsidRPr="001404CD" w:rsidRDefault="00A729F4" w:rsidP="007A29A6">
            <w:pPr>
              <w:pStyle w:val="Tabletext"/>
              <w:tabs>
                <w:tab w:val="decimal" w:pos="365"/>
              </w:tabs>
            </w:pPr>
            <w:r>
              <w:rPr>
                <w:rFonts w:cs="Arial"/>
                <w:color w:val="000000"/>
                <w:szCs w:val="16"/>
              </w:rPr>
              <w:t>2.4</w:t>
            </w:r>
          </w:p>
        </w:tc>
        <w:tc>
          <w:tcPr>
            <w:tcW w:w="896" w:type="dxa"/>
            <w:tcBorders>
              <w:top w:val="nil"/>
              <w:left w:val="nil"/>
              <w:bottom w:val="nil"/>
            </w:tcBorders>
            <w:vAlign w:val="bottom"/>
          </w:tcPr>
          <w:p w14:paraId="71A64375" w14:textId="77777777" w:rsidR="00A729F4" w:rsidRPr="001404CD" w:rsidRDefault="00A729F4" w:rsidP="007A29A6">
            <w:pPr>
              <w:pStyle w:val="Tabletext"/>
              <w:tabs>
                <w:tab w:val="decimal" w:pos="365"/>
              </w:tabs>
            </w:pPr>
            <w:r>
              <w:rPr>
                <w:rFonts w:cs="Arial"/>
                <w:color w:val="000000"/>
                <w:szCs w:val="16"/>
              </w:rPr>
              <w:t>49.7</w:t>
            </w:r>
          </w:p>
        </w:tc>
      </w:tr>
      <w:tr w:rsidR="00A729F4" w14:paraId="0742FA4F" w14:textId="77777777" w:rsidTr="00C1015C">
        <w:tc>
          <w:tcPr>
            <w:tcW w:w="2223" w:type="dxa"/>
            <w:tcBorders>
              <w:top w:val="nil"/>
              <w:bottom w:val="nil"/>
              <w:right w:val="nil"/>
            </w:tcBorders>
            <w:vAlign w:val="center"/>
          </w:tcPr>
          <w:p w14:paraId="733AAE0D" w14:textId="77777777" w:rsidR="00A729F4" w:rsidRPr="00927CBF" w:rsidRDefault="00A729F4" w:rsidP="00A729F4">
            <w:pPr>
              <w:pStyle w:val="Tabletext"/>
            </w:pPr>
            <w:r w:rsidRPr="00AC00BE">
              <w:t>Food Product Manufacturing</w:t>
            </w:r>
          </w:p>
        </w:tc>
        <w:tc>
          <w:tcPr>
            <w:tcW w:w="842" w:type="dxa"/>
            <w:tcBorders>
              <w:top w:val="nil"/>
              <w:left w:val="nil"/>
              <w:bottom w:val="nil"/>
              <w:right w:val="nil"/>
            </w:tcBorders>
            <w:vAlign w:val="bottom"/>
          </w:tcPr>
          <w:p w14:paraId="2D341645" w14:textId="77777777" w:rsidR="00A729F4" w:rsidRPr="001404CD" w:rsidRDefault="00A729F4" w:rsidP="007A29A6">
            <w:pPr>
              <w:pStyle w:val="Tabletext"/>
              <w:tabs>
                <w:tab w:val="decimal" w:pos="365"/>
              </w:tabs>
            </w:pPr>
            <w:r>
              <w:rPr>
                <w:rFonts w:cs="Arial"/>
                <w:color w:val="000000"/>
                <w:szCs w:val="16"/>
              </w:rPr>
              <w:t>27.8</w:t>
            </w:r>
          </w:p>
        </w:tc>
        <w:tc>
          <w:tcPr>
            <w:tcW w:w="842" w:type="dxa"/>
            <w:tcBorders>
              <w:top w:val="nil"/>
              <w:left w:val="nil"/>
              <w:bottom w:val="nil"/>
              <w:right w:val="nil"/>
            </w:tcBorders>
            <w:vAlign w:val="bottom"/>
          </w:tcPr>
          <w:p w14:paraId="42471E1F" w14:textId="77777777" w:rsidR="00A729F4" w:rsidRPr="001404CD" w:rsidRDefault="00A729F4" w:rsidP="007A29A6">
            <w:pPr>
              <w:pStyle w:val="Tabletext"/>
              <w:tabs>
                <w:tab w:val="decimal" w:pos="365"/>
              </w:tabs>
            </w:pPr>
            <w:r>
              <w:rPr>
                <w:rFonts w:cs="Arial"/>
                <w:color w:val="000000"/>
                <w:szCs w:val="16"/>
              </w:rPr>
              <w:t>39.3</w:t>
            </w:r>
          </w:p>
        </w:tc>
        <w:tc>
          <w:tcPr>
            <w:tcW w:w="896" w:type="dxa"/>
            <w:tcBorders>
              <w:top w:val="nil"/>
              <w:left w:val="nil"/>
              <w:bottom w:val="nil"/>
              <w:right w:val="nil"/>
            </w:tcBorders>
            <w:vAlign w:val="bottom"/>
          </w:tcPr>
          <w:p w14:paraId="3D5B68EC" w14:textId="77777777" w:rsidR="00A729F4" w:rsidRPr="001404CD" w:rsidRDefault="00A729F4" w:rsidP="007A29A6">
            <w:pPr>
              <w:pStyle w:val="Tabletext"/>
              <w:tabs>
                <w:tab w:val="decimal" w:pos="365"/>
              </w:tabs>
            </w:pPr>
            <w:r>
              <w:rPr>
                <w:rFonts w:cs="Arial"/>
                <w:color w:val="000000"/>
                <w:szCs w:val="16"/>
              </w:rPr>
              <w:t>67.1</w:t>
            </w:r>
          </w:p>
        </w:tc>
        <w:tc>
          <w:tcPr>
            <w:tcW w:w="841" w:type="dxa"/>
            <w:tcBorders>
              <w:top w:val="nil"/>
              <w:left w:val="nil"/>
              <w:bottom w:val="nil"/>
            </w:tcBorders>
            <w:vAlign w:val="bottom"/>
          </w:tcPr>
          <w:p w14:paraId="76D50185" w14:textId="77777777" w:rsidR="00A729F4" w:rsidRPr="001404CD" w:rsidRDefault="00A729F4" w:rsidP="007A29A6">
            <w:pPr>
              <w:pStyle w:val="Tabletext"/>
              <w:tabs>
                <w:tab w:val="decimal" w:pos="337"/>
              </w:tabs>
            </w:pPr>
            <w:r>
              <w:rPr>
                <w:rFonts w:cs="Arial"/>
                <w:color w:val="000000"/>
                <w:szCs w:val="16"/>
              </w:rPr>
              <w:t>3.5</w:t>
            </w:r>
          </w:p>
        </w:tc>
        <w:tc>
          <w:tcPr>
            <w:tcW w:w="841" w:type="dxa"/>
            <w:tcBorders>
              <w:top w:val="nil"/>
              <w:left w:val="nil"/>
              <w:bottom w:val="nil"/>
            </w:tcBorders>
            <w:vAlign w:val="bottom"/>
          </w:tcPr>
          <w:p w14:paraId="64A838B6" w14:textId="77777777" w:rsidR="00A729F4" w:rsidRPr="001404CD" w:rsidRDefault="00A729F4" w:rsidP="007A29A6">
            <w:pPr>
              <w:pStyle w:val="Tabletext"/>
              <w:tabs>
                <w:tab w:val="decimal" w:pos="337"/>
              </w:tabs>
            </w:pPr>
            <w:r>
              <w:rPr>
                <w:rFonts w:cs="Arial"/>
                <w:color w:val="000000"/>
                <w:szCs w:val="16"/>
              </w:rPr>
              <w:t>4.9</w:t>
            </w:r>
          </w:p>
        </w:tc>
        <w:tc>
          <w:tcPr>
            <w:tcW w:w="841" w:type="dxa"/>
            <w:tcBorders>
              <w:top w:val="nil"/>
              <w:left w:val="nil"/>
              <w:bottom w:val="nil"/>
              <w:right w:val="nil"/>
            </w:tcBorders>
            <w:vAlign w:val="bottom"/>
          </w:tcPr>
          <w:p w14:paraId="24947F73" w14:textId="77777777" w:rsidR="00A729F4" w:rsidRPr="001404CD" w:rsidRDefault="00A729F4" w:rsidP="007A29A6">
            <w:pPr>
              <w:pStyle w:val="Tabletext"/>
              <w:tabs>
                <w:tab w:val="decimal" w:pos="365"/>
              </w:tabs>
            </w:pPr>
            <w:r>
              <w:rPr>
                <w:rFonts w:cs="Arial"/>
                <w:color w:val="000000"/>
                <w:szCs w:val="16"/>
              </w:rPr>
              <w:t>8.4</w:t>
            </w:r>
          </w:p>
        </w:tc>
        <w:tc>
          <w:tcPr>
            <w:tcW w:w="896" w:type="dxa"/>
            <w:tcBorders>
              <w:top w:val="nil"/>
              <w:left w:val="nil"/>
              <w:bottom w:val="nil"/>
            </w:tcBorders>
            <w:vAlign w:val="bottom"/>
          </w:tcPr>
          <w:p w14:paraId="6FEA36BE" w14:textId="77777777" w:rsidR="00A729F4" w:rsidRPr="001404CD" w:rsidRDefault="00A729F4" w:rsidP="007A29A6">
            <w:pPr>
              <w:pStyle w:val="Tabletext"/>
              <w:tabs>
                <w:tab w:val="decimal" w:pos="365"/>
              </w:tabs>
            </w:pPr>
            <w:r>
              <w:rPr>
                <w:rFonts w:cs="Arial"/>
                <w:color w:val="000000"/>
                <w:szCs w:val="16"/>
              </w:rPr>
              <w:t>58.6</w:t>
            </w:r>
          </w:p>
        </w:tc>
      </w:tr>
      <w:tr w:rsidR="00A729F4" w14:paraId="6B9BB248" w14:textId="77777777" w:rsidTr="00C1015C">
        <w:tc>
          <w:tcPr>
            <w:tcW w:w="2223" w:type="dxa"/>
            <w:tcBorders>
              <w:top w:val="nil"/>
              <w:bottom w:val="nil"/>
              <w:right w:val="nil"/>
            </w:tcBorders>
            <w:vAlign w:val="center"/>
          </w:tcPr>
          <w:p w14:paraId="2F894FBD" w14:textId="77777777" w:rsidR="00A729F4" w:rsidRPr="00927CBF" w:rsidRDefault="00A729F4" w:rsidP="00A729F4">
            <w:pPr>
              <w:pStyle w:val="Tabletext"/>
            </w:pPr>
            <w:r w:rsidRPr="00AC00BE">
              <w:t xml:space="preserve">Beverage </w:t>
            </w:r>
            <w:r>
              <w:t>&amp;</w:t>
            </w:r>
            <w:r w:rsidRPr="00AC00BE">
              <w:t xml:space="preserve"> Tobacco Product Manufacturing</w:t>
            </w:r>
          </w:p>
        </w:tc>
        <w:tc>
          <w:tcPr>
            <w:tcW w:w="842" w:type="dxa"/>
            <w:tcBorders>
              <w:top w:val="nil"/>
              <w:left w:val="nil"/>
              <w:bottom w:val="nil"/>
              <w:right w:val="nil"/>
            </w:tcBorders>
            <w:vAlign w:val="bottom"/>
          </w:tcPr>
          <w:p w14:paraId="41C4D17D" w14:textId="77777777" w:rsidR="00A729F4" w:rsidRPr="001404CD" w:rsidRDefault="00A729F4" w:rsidP="007A29A6">
            <w:pPr>
              <w:pStyle w:val="Tabletext"/>
              <w:tabs>
                <w:tab w:val="decimal" w:pos="365"/>
              </w:tabs>
            </w:pPr>
            <w:r>
              <w:rPr>
                <w:rFonts w:cs="Arial"/>
                <w:color w:val="000000"/>
                <w:szCs w:val="16"/>
              </w:rPr>
              <w:t>5.9</w:t>
            </w:r>
          </w:p>
        </w:tc>
        <w:tc>
          <w:tcPr>
            <w:tcW w:w="842" w:type="dxa"/>
            <w:tcBorders>
              <w:top w:val="nil"/>
              <w:left w:val="nil"/>
              <w:bottom w:val="nil"/>
              <w:right w:val="nil"/>
            </w:tcBorders>
            <w:vAlign w:val="bottom"/>
          </w:tcPr>
          <w:p w14:paraId="36A57B5B" w14:textId="77777777" w:rsidR="00A729F4" w:rsidRPr="001404CD" w:rsidRDefault="00A729F4" w:rsidP="007A29A6">
            <w:pPr>
              <w:pStyle w:val="Tabletext"/>
              <w:tabs>
                <w:tab w:val="decimal" w:pos="365"/>
              </w:tabs>
            </w:pPr>
            <w:r>
              <w:rPr>
                <w:rFonts w:cs="Arial"/>
                <w:color w:val="000000"/>
                <w:szCs w:val="16"/>
              </w:rPr>
              <w:t>6.5</w:t>
            </w:r>
          </w:p>
        </w:tc>
        <w:tc>
          <w:tcPr>
            <w:tcW w:w="896" w:type="dxa"/>
            <w:tcBorders>
              <w:top w:val="nil"/>
              <w:left w:val="nil"/>
              <w:bottom w:val="nil"/>
              <w:right w:val="nil"/>
            </w:tcBorders>
            <w:vAlign w:val="bottom"/>
          </w:tcPr>
          <w:p w14:paraId="057A2ED3" w14:textId="77777777" w:rsidR="00A729F4" w:rsidRPr="001404CD" w:rsidRDefault="00A729F4" w:rsidP="007A29A6">
            <w:pPr>
              <w:pStyle w:val="Tabletext"/>
              <w:tabs>
                <w:tab w:val="decimal" w:pos="365"/>
              </w:tabs>
            </w:pPr>
            <w:r>
              <w:rPr>
                <w:rFonts w:cs="Arial"/>
                <w:color w:val="000000"/>
                <w:szCs w:val="16"/>
              </w:rPr>
              <w:t>12.4</w:t>
            </w:r>
          </w:p>
        </w:tc>
        <w:tc>
          <w:tcPr>
            <w:tcW w:w="841" w:type="dxa"/>
            <w:tcBorders>
              <w:top w:val="nil"/>
              <w:left w:val="nil"/>
              <w:bottom w:val="nil"/>
            </w:tcBorders>
            <w:vAlign w:val="bottom"/>
          </w:tcPr>
          <w:p w14:paraId="3B63032F" w14:textId="77777777" w:rsidR="00A729F4" w:rsidRPr="001404CD" w:rsidRDefault="00A729F4" w:rsidP="007A29A6">
            <w:pPr>
              <w:pStyle w:val="Tabletext"/>
              <w:tabs>
                <w:tab w:val="decimal" w:pos="337"/>
              </w:tabs>
            </w:pPr>
            <w:r>
              <w:rPr>
                <w:rFonts w:cs="Arial"/>
                <w:color w:val="000000"/>
                <w:szCs w:val="16"/>
              </w:rPr>
              <w:t>0.7</w:t>
            </w:r>
          </w:p>
        </w:tc>
        <w:tc>
          <w:tcPr>
            <w:tcW w:w="841" w:type="dxa"/>
            <w:tcBorders>
              <w:top w:val="nil"/>
              <w:left w:val="nil"/>
              <w:bottom w:val="nil"/>
            </w:tcBorders>
            <w:vAlign w:val="bottom"/>
          </w:tcPr>
          <w:p w14:paraId="607DF432" w14:textId="77777777" w:rsidR="00A729F4" w:rsidRPr="001404CD" w:rsidRDefault="00A729F4" w:rsidP="007A29A6">
            <w:pPr>
              <w:pStyle w:val="Tabletext"/>
              <w:tabs>
                <w:tab w:val="decimal" w:pos="337"/>
              </w:tabs>
            </w:pPr>
            <w:r>
              <w:rPr>
                <w:rFonts w:cs="Arial"/>
                <w:color w:val="000000"/>
                <w:szCs w:val="16"/>
              </w:rPr>
              <w:t>0.8</w:t>
            </w:r>
          </w:p>
        </w:tc>
        <w:tc>
          <w:tcPr>
            <w:tcW w:w="841" w:type="dxa"/>
            <w:tcBorders>
              <w:top w:val="nil"/>
              <w:left w:val="nil"/>
              <w:bottom w:val="nil"/>
              <w:right w:val="nil"/>
            </w:tcBorders>
            <w:vAlign w:val="bottom"/>
          </w:tcPr>
          <w:p w14:paraId="5B0DFF00" w14:textId="77777777" w:rsidR="00A729F4" w:rsidRPr="001404CD" w:rsidRDefault="00A729F4" w:rsidP="007A29A6">
            <w:pPr>
              <w:pStyle w:val="Tabletext"/>
              <w:tabs>
                <w:tab w:val="decimal" w:pos="365"/>
              </w:tabs>
            </w:pPr>
            <w:r>
              <w:rPr>
                <w:rFonts w:cs="Arial"/>
                <w:color w:val="000000"/>
                <w:szCs w:val="16"/>
              </w:rPr>
              <w:t>1.6</w:t>
            </w:r>
          </w:p>
        </w:tc>
        <w:tc>
          <w:tcPr>
            <w:tcW w:w="896" w:type="dxa"/>
            <w:tcBorders>
              <w:top w:val="nil"/>
              <w:left w:val="nil"/>
              <w:bottom w:val="nil"/>
            </w:tcBorders>
            <w:vAlign w:val="bottom"/>
          </w:tcPr>
          <w:p w14:paraId="42FC7EDD" w14:textId="77777777" w:rsidR="00A729F4" w:rsidRPr="001404CD" w:rsidRDefault="00A729F4" w:rsidP="007A29A6">
            <w:pPr>
              <w:pStyle w:val="Tabletext"/>
              <w:tabs>
                <w:tab w:val="decimal" w:pos="365"/>
              </w:tabs>
            </w:pPr>
            <w:r>
              <w:rPr>
                <w:rFonts w:cs="Arial"/>
                <w:color w:val="000000"/>
                <w:szCs w:val="16"/>
              </w:rPr>
              <w:t>52.1</w:t>
            </w:r>
          </w:p>
        </w:tc>
      </w:tr>
      <w:tr w:rsidR="00A729F4" w14:paraId="73C4F72F" w14:textId="77777777" w:rsidTr="00C1015C">
        <w:tc>
          <w:tcPr>
            <w:tcW w:w="2223" w:type="dxa"/>
            <w:tcBorders>
              <w:top w:val="nil"/>
              <w:bottom w:val="nil"/>
              <w:right w:val="nil"/>
            </w:tcBorders>
            <w:vAlign w:val="center"/>
          </w:tcPr>
          <w:p w14:paraId="4F1377BB" w14:textId="77777777" w:rsidR="00A729F4" w:rsidRPr="00927CBF" w:rsidRDefault="00A729F4" w:rsidP="00A729F4">
            <w:pPr>
              <w:pStyle w:val="Tabletext"/>
            </w:pPr>
            <w:r w:rsidRPr="00AC00BE">
              <w:t xml:space="preserve">Textile, Leather, Clothing </w:t>
            </w:r>
            <w:r>
              <w:t>&amp;</w:t>
            </w:r>
            <w:r w:rsidRPr="00AC00BE">
              <w:t xml:space="preserve"> Footwear Manufacturing</w:t>
            </w:r>
          </w:p>
        </w:tc>
        <w:tc>
          <w:tcPr>
            <w:tcW w:w="842" w:type="dxa"/>
            <w:tcBorders>
              <w:top w:val="nil"/>
              <w:left w:val="nil"/>
              <w:bottom w:val="nil"/>
              <w:right w:val="nil"/>
            </w:tcBorders>
            <w:vAlign w:val="bottom"/>
          </w:tcPr>
          <w:p w14:paraId="38E51946" w14:textId="77777777" w:rsidR="00A729F4" w:rsidRPr="001404CD" w:rsidRDefault="00A729F4" w:rsidP="007A29A6">
            <w:pPr>
              <w:pStyle w:val="Tabletext"/>
              <w:tabs>
                <w:tab w:val="decimal" w:pos="365"/>
              </w:tabs>
            </w:pPr>
            <w:r>
              <w:rPr>
                <w:rFonts w:cs="Arial"/>
                <w:color w:val="000000"/>
                <w:szCs w:val="16"/>
              </w:rPr>
              <w:t>6.5</w:t>
            </w:r>
          </w:p>
        </w:tc>
        <w:tc>
          <w:tcPr>
            <w:tcW w:w="842" w:type="dxa"/>
            <w:tcBorders>
              <w:top w:val="nil"/>
              <w:left w:val="nil"/>
              <w:bottom w:val="nil"/>
              <w:right w:val="nil"/>
            </w:tcBorders>
            <w:vAlign w:val="bottom"/>
          </w:tcPr>
          <w:p w14:paraId="48077230" w14:textId="77777777" w:rsidR="00A729F4" w:rsidRPr="001404CD" w:rsidRDefault="00A729F4" w:rsidP="007A29A6">
            <w:pPr>
              <w:pStyle w:val="Tabletext"/>
              <w:tabs>
                <w:tab w:val="decimal" w:pos="365"/>
              </w:tabs>
            </w:pPr>
            <w:r>
              <w:rPr>
                <w:rFonts w:cs="Arial"/>
                <w:color w:val="000000"/>
                <w:szCs w:val="16"/>
              </w:rPr>
              <w:t>6.5</w:t>
            </w:r>
          </w:p>
        </w:tc>
        <w:tc>
          <w:tcPr>
            <w:tcW w:w="896" w:type="dxa"/>
            <w:tcBorders>
              <w:top w:val="nil"/>
              <w:left w:val="nil"/>
              <w:bottom w:val="nil"/>
              <w:right w:val="nil"/>
            </w:tcBorders>
            <w:vAlign w:val="bottom"/>
          </w:tcPr>
          <w:p w14:paraId="60B47A85" w14:textId="77777777" w:rsidR="00A729F4" w:rsidRPr="001404CD" w:rsidRDefault="00A729F4" w:rsidP="007A29A6">
            <w:pPr>
              <w:pStyle w:val="Tabletext"/>
              <w:tabs>
                <w:tab w:val="decimal" w:pos="365"/>
              </w:tabs>
            </w:pPr>
            <w:r>
              <w:rPr>
                <w:rFonts w:cs="Arial"/>
                <w:color w:val="000000"/>
                <w:szCs w:val="16"/>
              </w:rPr>
              <w:t>13.0</w:t>
            </w:r>
          </w:p>
        </w:tc>
        <w:tc>
          <w:tcPr>
            <w:tcW w:w="841" w:type="dxa"/>
            <w:tcBorders>
              <w:top w:val="nil"/>
              <w:left w:val="nil"/>
              <w:bottom w:val="nil"/>
            </w:tcBorders>
            <w:vAlign w:val="bottom"/>
          </w:tcPr>
          <w:p w14:paraId="06CD2D6A" w14:textId="77777777" w:rsidR="00A729F4" w:rsidRPr="001404CD" w:rsidRDefault="00A729F4" w:rsidP="007A29A6">
            <w:pPr>
              <w:pStyle w:val="Tabletext"/>
              <w:tabs>
                <w:tab w:val="decimal" w:pos="337"/>
              </w:tabs>
            </w:pPr>
            <w:r>
              <w:rPr>
                <w:rFonts w:cs="Arial"/>
                <w:color w:val="000000"/>
                <w:szCs w:val="16"/>
              </w:rPr>
              <w:t>0.8</w:t>
            </w:r>
          </w:p>
        </w:tc>
        <w:tc>
          <w:tcPr>
            <w:tcW w:w="841" w:type="dxa"/>
            <w:tcBorders>
              <w:top w:val="nil"/>
              <w:left w:val="nil"/>
              <w:bottom w:val="nil"/>
            </w:tcBorders>
            <w:vAlign w:val="bottom"/>
          </w:tcPr>
          <w:p w14:paraId="085400F8" w14:textId="77777777" w:rsidR="00A729F4" w:rsidRPr="001404CD" w:rsidRDefault="00A729F4" w:rsidP="007A29A6">
            <w:pPr>
              <w:pStyle w:val="Tabletext"/>
              <w:tabs>
                <w:tab w:val="decimal" w:pos="337"/>
              </w:tabs>
            </w:pPr>
            <w:r>
              <w:rPr>
                <w:rFonts w:cs="Arial"/>
                <w:color w:val="000000"/>
                <w:szCs w:val="16"/>
              </w:rPr>
              <w:t>0.8</w:t>
            </w:r>
          </w:p>
        </w:tc>
        <w:tc>
          <w:tcPr>
            <w:tcW w:w="841" w:type="dxa"/>
            <w:tcBorders>
              <w:top w:val="nil"/>
              <w:left w:val="nil"/>
              <w:bottom w:val="nil"/>
              <w:right w:val="nil"/>
            </w:tcBorders>
            <w:vAlign w:val="bottom"/>
          </w:tcPr>
          <w:p w14:paraId="19B5EC2F" w14:textId="77777777" w:rsidR="00A729F4" w:rsidRPr="001404CD" w:rsidRDefault="00A729F4" w:rsidP="007A29A6">
            <w:pPr>
              <w:pStyle w:val="Tabletext"/>
              <w:tabs>
                <w:tab w:val="decimal" w:pos="365"/>
              </w:tabs>
            </w:pPr>
            <w:r>
              <w:rPr>
                <w:rFonts w:cs="Arial"/>
                <w:color w:val="000000"/>
                <w:szCs w:val="16"/>
              </w:rPr>
              <w:t>1.6</w:t>
            </w:r>
          </w:p>
        </w:tc>
        <w:tc>
          <w:tcPr>
            <w:tcW w:w="896" w:type="dxa"/>
            <w:tcBorders>
              <w:top w:val="nil"/>
              <w:left w:val="nil"/>
              <w:bottom w:val="nil"/>
            </w:tcBorders>
            <w:vAlign w:val="bottom"/>
          </w:tcPr>
          <w:p w14:paraId="7332827D" w14:textId="77777777" w:rsidR="00A729F4" w:rsidRPr="001404CD" w:rsidRDefault="00A729F4" w:rsidP="007A29A6">
            <w:pPr>
              <w:pStyle w:val="Tabletext"/>
              <w:tabs>
                <w:tab w:val="decimal" w:pos="365"/>
              </w:tabs>
            </w:pPr>
            <w:r>
              <w:rPr>
                <w:rFonts w:cs="Arial"/>
                <w:color w:val="000000"/>
                <w:szCs w:val="16"/>
              </w:rPr>
              <w:t>50.0</w:t>
            </w:r>
          </w:p>
        </w:tc>
      </w:tr>
      <w:tr w:rsidR="00A729F4" w14:paraId="23974177" w14:textId="77777777" w:rsidTr="00C1015C">
        <w:tc>
          <w:tcPr>
            <w:tcW w:w="2223" w:type="dxa"/>
            <w:tcBorders>
              <w:top w:val="nil"/>
              <w:bottom w:val="nil"/>
              <w:right w:val="nil"/>
            </w:tcBorders>
            <w:vAlign w:val="center"/>
          </w:tcPr>
          <w:p w14:paraId="664BB6FD" w14:textId="77777777" w:rsidR="00A729F4" w:rsidRPr="00927CBF" w:rsidRDefault="00A729F4" w:rsidP="00A729F4">
            <w:pPr>
              <w:pStyle w:val="Tabletext"/>
            </w:pPr>
            <w:r w:rsidRPr="00AC00BE">
              <w:t>Wood Product Manufacturing</w:t>
            </w:r>
          </w:p>
        </w:tc>
        <w:tc>
          <w:tcPr>
            <w:tcW w:w="842" w:type="dxa"/>
            <w:tcBorders>
              <w:top w:val="nil"/>
              <w:left w:val="nil"/>
              <w:bottom w:val="nil"/>
              <w:right w:val="nil"/>
            </w:tcBorders>
            <w:vAlign w:val="bottom"/>
          </w:tcPr>
          <w:p w14:paraId="01B7FDED" w14:textId="77777777" w:rsidR="00A729F4" w:rsidRPr="001404CD" w:rsidRDefault="00A729F4" w:rsidP="007A29A6">
            <w:pPr>
              <w:pStyle w:val="Tabletext"/>
              <w:tabs>
                <w:tab w:val="decimal" w:pos="365"/>
              </w:tabs>
            </w:pPr>
            <w:r>
              <w:rPr>
                <w:rFonts w:cs="Arial"/>
                <w:color w:val="000000"/>
                <w:szCs w:val="16"/>
              </w:rPr>
              <w:t>6.4</w:t>
            </w:r>
          </w:p>
        </w:tc>
        <w:tc>
          <w:tcPr>
            <w:tcW w:w="842" w:type="dxa"/>
            <w:tcBorders>
              <w:top w:val="nil"/>
              <w:left w:val="nil"/>
              <w:bottom w:val="nil"/>
              <w:right w:val="nil"/>
            </w:tcBorders>
            <w:vAlign w:val="bottom"/>
          </w:tcPr>
          <w:p w14:paraId="0A9523CD" w14:textId="77777777" w:rsidR="00A729F4" w:rsidRPr="001404CD" w:rsidRDefault="00A729F4" w:rsidP="007A29A6">
            <w:pPr>
              <w:pStyle w:val="Tabletext"/>
              <w:tabs>
                <w:tab w:val="decimal" w:pos="365"/>
              </w:tabs>
            </w:pPr>
            <w:r>
              <w:rPr>
                <w:rFonts w:cs="Arial"/>
                <w:color w:val="000000"/>
                <w:szCs w:val="16"/>
              </w:rPr>
              <w:t>7.1</w:t>
            </w:r>
          </w:p>
        </w:tc>
        <w:tc>
          <w:tcPr>
            <w:tcW w:w="896" w:type="dxa"/>
            <w:tcBorders>
              <w:top w:val="nil"/>
              <w:left w:val="nil"/>
              <w:bottom w:val="nil"/>
              <w:right w:val="nil"/>
            </w:tcBorders>
            <w:vAlign w:val="bottom"/>
          </w:tcPr>
          <w:p w14:paraId="168B1385" w14:textId="77777777" w:rsidR="00A729F4" w:rsidRPr="001404CD" w:rsidRDefault="00A729F4" w:rsidP="007A29A6">
            <w:pPr>
              <w:pStyle w:val="Tabletext"/>
              <w:tabs>
                <w:tab w:val="decimal" w:pos="365"/>
              </w:tabs>
            </w:pPr>
            <w:r>
              <w:rPr>
                <w:rFonts w:cs="Arial"/>
                <w:color w:val="000000"/>
                <w:szCs w:val="16"/>
              </w:rPr>
              <w:t>13.6</w:t>
            </w:r>
          </w:p>
        </w:tc>
        <w:tc>
          <w:tcPr>
            <w:tcW w:w="841" w:type="dxa"/>
            <w:tcBorders>
              <w:top w:val="nil"/>
              <w:left w:val="nil"/>
              <w:bottom w:val="nil"/>
            </w:tcBorders>
            <w:vAlign w:val="bottom"/>
          </w:tcPr>
          <w:p w14:paraId="70788795" w14:textId="77777777" w:rsidR="00A729F4" w:rsidRPr="001404CD" w:rsidRDefault="00A729F4" w:rsidP="007A29A6">
            <w:pPr>
              <w:pStyle w:val="Tabletext"/>
              <w:tabs>
                <w:tab w:val="decimal" w:pos="337"/>
              </w:tabs>
            </w:pPr>
            <w:r>
              <w:rPr>
                <w:rFonts w:cs="Arial"/>
                <w:color w:val="000000"/>
                <w:szCs w:val="16"/>
              </w:rPr>
              <w:t>0.8</w:t>
            </w:r>
          </w:p>
        </w:tc>
        <w:tc>
          <w:tcPr>
            <w:tcW w:w="841" w:type="dxa"/>
            <w:tcBorders>
              <w:top w:val="nil"/>
              <w:left w:val="nil"/>
              <w:bottom w:val="nil"/>
            </w:tcBorders>
            <w:vAlign w:val="bottom"/>
          </w:tcPr>
          <w:p w14:paraId="5AF64B83" w14:textId="77777777" w:rsidR="00A729F4" w:rsidRPr="001404CD" w:rsidRDefault="00A729F4" w:rsidP="007A29A6">
            <w:pPr>
              <w:pStyle w:val="Tabletext"/>
              <w:tabs>
                <w:tab w:val="decimal" w:pos="337"/>
              </w:tabs>
            </w:pPr>
            <w:r>
              <w:rPr>
                <w:rFonts w:cs="Arial"/>
                <w:color w:val="000000"/>
                <w:szCs w:val="16"/>
              </w:rPr>
              <w:t>0.9</w:t>
            </w:r>
          </w:p>
        </w:tc>
        <w:tc>
          <w:tcPr>
            <w:tcW w:w="841" w:type="dxa"/>
            <w:tcBorders>
              <w:top w:val="nil"/>
              <w:left w:val="nil"/>
              <w:bottom w:val="nil"/>
              <w:right w:val="nil"/>
            </w:tcBorders>
            <w:vAlign w:val="bottom"/>
          </w:tcPr>
          <w:p w14:paraId="35BBC3DF" w14:textId="77777777" w:rsidR="00A729F4" w:rsidRPr="001404CD" w:rsidRDefault="00A729F4" w:rsidP="007A29A6">
            <w:pPr>
              <w:pStyle w:val="Tabletext"/>
              <w:tabs>
                <w:tab w:val="decimal" w:pos="365"/>
              </w:tabs>
            </w:pPr>
            <w:r>
              <w:rPr>
                <w:rFonts w:cs="Arial"/>
                <w:color w:val="000000"/>
                <w:szCs w:val="16"/>
              </w:rPr>
              <w:t>1.7</w:t>
            </w:r>
          </w:p>
        </w:tc>
        <w:tc>
          <w:tcPr>
            <w:tcW w:w="896" w:type="dxa"/>
            <w:tcBorders>
              <w:top w:val="nil"/>
              <w:left w:val="nil"/>
              <w:bottom w:val="nil"/>
            </w:tcBorders>
            <w:vAlign w:val="bottom"/>
          </w:tcPr>
          <w:p w14:paraId="7F560F56" w14:textId="77777777" w:rsidR="00A729F4" w:rsidRPr="001404CD" w:rsidRDefault="00A729F4" w:rsidP="007A29A6">
            <w:pPr>
              <w:pStyle w:val="Tabletext"/>
              <w:tabs>
                <w:tab w:val="decimal" w:pos="365"/>
              </w:tabs>
            </w:pPr>
            <w:r>
              <w:rPr>
                <w:rFonts w:cs="Arial"/>
                <w:color w:val="000000"/>
                <w:szCs w:val="16"/>
              </w:rPr>
              <w:t>52.6</w:t>
            </w:r>
          </w:p>
        </w:tc>
      </w:tr>
      <w:tr w:rsidR="00A729F4" w14:paraId="2EDBFB55" w14:textId="77777777" w:rsidTr="00C1015C">
        <w:tc>
          <w:tcPr>
            <w:tcW w:w="2223" w:type="dxa"/>
            <w:tcBorders>
              <w:top w:val="nil"/>
              <w:bottom w:val="nil"/>
              <w:right w:val="nil"/>
            </w:tcBorders>
            <w:vAlign w:val="center"/>
          </w:tcPr>
          <w:p w14:paraId="7CB7495E" w14:textId="77777777" w:rsidR="00A729F4" w:rsidRPr="00927CBF" w:rsidRDefault="00A729F4" w:rsidP="00A729F4">
            <w:pPr>
              <w:pStyle w:val="Tabletext"/>
            </w:pPr>
            <w:r w:rsidRPr="00AC00BE">
              <w:t xml:space="preserve">Pulp, Paper </w:t>
            </w:r>
            <w:r>
              <w:t>&amp;</w:t>
            </w:r>
            <w:r w:rsidRPr="00AC00BE">
              <w:t xml:space="preserve"> Converted Paper Product Manufacturing</w:t>
            </w:r>
          </w:p>
        </w:tc>
        <w:tc>
          <w:tcPr>
            <w:tcW w:w="842" w:type="dxa"/>
            <w:tcBorders>
              <w:top w:val="nil"/>
              <w:left w:val="nil"/>
              <w:bottom w:val="nil"/>
              <w:right w:val="nil"/>
            </w:tcBorders>
            <w:vAlign w:val="bottom"/>
          </w:tcPr>
          <w:p w14:paraId="1E86A4DE" w14:textId="77777777" w:rsidR="00A729F4" w:rsidRPr="001404CD" w:rsidRDefault="00A729F4" w:rsidP="007A29A6">
            <w:pPr>
              <w:pStyle w:val="Tabletext"/>
              <w:tabs>
                <w:tab w:val="decimal" w:pos="365"/>
              </w:tabs>
            </w:pPr>
            <w:r>
              <w:rPr>
                <w:rFonts w:cs="Arial"/>
                <w:color w:val="000000"/>
                <w:szCs w:val="16"/>
              </w:rPr>
              <w:t>2.1</w:t>
            </w:r>
          </w:p>
        </w:tc>
        <w:tc>
          <w:tcPr>
            <w:tcW w:w="842" w:type="dxa"/>
            <w:tcBorders>
              <w:top w:val="nil"/>
              <w:left w:val="nil"/>
              <w:bottom w:val="nil"/>
              <w:right w:val="nil"/>
            </w:tcBorders>
            <w:vAlign w:val="bottom"/>
          </w:tcPr>
          <w:p w14:paraId="2E6FAD18" w14:textId="77777777" w:rsidR="00A729F4" w:rsidRPr="001404CD" w:rsidRDefault="00A729F4" w:rsidP="007A29A6">
            <w:pPr>
              <w:pStyle w:val="Tabletext"/>
              <w:tabs>
                <w:tab w:val="decimal" w:pos="365"/>
              </w:tabs>
            </w:pPr>
            <w:r>
              <w:rPr>
                <w:rFonts w:cs="Arial"/>
                <w:color w:val="000000"/>
                <w:szCs w:val="16"/>
              </w:rPr>
              <w:t>2.0</w:t>
            </w:r>
          </w:p>
        </w:tc>
        <w:tc>
          <w:tcPr>
            <w:tcW w:w="896" w:type="dxa"/>
            <w:tcBorders>
              <w:top w:val="nil"/>
              <w:left w:val="nil"/>
              <w:bottom w:val="nil"/>
              <w:right w:val="nil"/>
            </w:tcBorders>
            <w:vAlign w:val="bottom"/>
          </w:tcPr>
          <w:p w14:paraId="0D504066" w14:textId="77777777" w:rsidR="00A729F4" w:rsidRPr="001404CD" w:rsidRDefault="00A729F4" w:rsidP="007A29A6">
            <w:pPr>
              <w:pStyle w:val="Tabletext"/>
              <w:tabs>
                <w:tab w:val="decimal" w:pos="365"/>
              </w:tabs>
            </w:pPr>
            <w:r>
              <w:rPr>
                <w:rFonts w:cs="Arial"/>
                <w:color w:val="000000"/>
                <w:szCs w:val="16"/>
              </w:rPr>
              <w:t>4.0</w:t>
            </w:r>
          </w:p>
        </w:tc>
        <w:tc>
          <w:tcPr>
            <w:tcW w:w="841" w:type="dxa"/>
            <w:tcBorders>
              <w:top w:val="nil"/>
              <w:left w:val="nil"/>
              <w:bottom w:val="nil"/>
            </w:tcBorders>
            <w:vAlign w:val="bottom"/>
          </w:tcPr>
          <w:p w14:paraId="5AC331E4" w14:textId="77777777" w:rsidR="00A729F4" w:rsidRPr="001404CD" w:rsidRDefault="00A729F4" w:rsidP="007A29A6">
            <w:pPr>
              <w:pStyle w:val="Tabletext"/>
              <w:tabs>
                <w:tab w:val="decimal" w:pos="337"/>
              </w:tabs>
            </w:pPr>
            <w:r>
              <w:rPr>
                <w:rFonts w:cs="Arial"/>
                <w:color w:val="000000"/>
                <w:szCs w:val="16"/>
              </w:rPr>
              <w:t>0.3</w:t>
            </w:r>
          </w:p>
        </w:tc>
        <w:tc>
          <w:tcPr>
            <w:tcW w:w="841" w:type="dxa"/>
            <w:tcBorders>
              <w:top w:val="nil"/>
              <w:left w:val="nil"/>
              <w:bottom w:val="nil"/>
            </w:tcBorders>
            <w:vAlign w:val="bottom"/>
          </w:tcPr>
          <w:p w14:paraId="0D5DD172" w14:textId="77777777" w:rsidR="00A729F4" w:rsidRPr="001404CD" w:rsidRDefault="00A729F4" w:rsidP="007A29A6">
            <w:pPr>
              <w:pStyle w:val="Tabletext"/>
              <w:tabs>
                <w:tab w:val="decimal" w:pos="337"/>
              </w:tabs>
            </w:pPr>
            <w:r>
              <w:rPr>
                <w:rFonts w:cs="Arial"/>
                <w:color w:val="000000"/>
                <w:szCs w:val="16"/>
              </w:rPr>
              <w:t>0.2</w:t>
            </w:r>
          </w:p>
        </w:tc>
        <w:tc>
          <w:tcPr>
            <w:tcW w:w="841" w:type="dxa"/>
            <w:tcBorders>
              <w:top w:val="nil"/>
              <w:left w:val="nil"/>
              <w:bottom w:val="nil"/>
              <w:right w:val="nil"/>
            </w:tcBorders>
            <w:vAlign w:val="bottom"/>
          </w:tcPr>
          <w:p w14:paraId="6338BF2E" w14:textId="77777777" w:rsidR="00A729F4" w:rsidRPr="001404CD" w:rsidRDefault="00A729F4" w:rsidP="007A29A6">
            <w:pPr>
              <w:pStyle w:val="Tabletext"/>
              <w:tabs>
                <w:tab w:val="decimal" w:pos="365"/>
              </w:tabs>
            </w:pPr>
            <w:r>
              <w:rPr>
                <w:rFonts w:cs="Arial"/>
                <w:color w:val="000000"/>
                <w:szCs w:val="16"/>
              </w:rPr>
              <w:t>0.5</w:t>
            </w:r>
          </w:p>
        </w:tc>
        <w:tc>
          <w:tcPr>
            <w:tcW w:w="896" w:type="dxa"/>
            <w:tcBorders>
              <w:top w:val="nil"/>
              <w:left w:val="nil"/>
              <w:bottom w:val="nil"/>
            </w:tcBorders>
            <w:vAlign w:val="bottom"/>
          </w:tcPr>
          <w:p w14:paraId="130B2D77" w14:textId="77777777" w:rsidR="00A729F4" w:rsidRPr="001404CD" w:rsidRDefault="00A729F4" w:rsidP="007A29A6">
            <w:pPr>
              <w:pStyle w:val="Tabletext"/>
              <w:tabs>
                <w:tab w:val="decimal" w:pos="365"/>
              </w:tabs>
            </w:pPr>
            <w:r>
              <w:rPr>
                <w:rFonts w:cs="Arial"/>
                <w:color w:val="000000"/>
                <w:szCs w:val="16"/>
              </w:rPr>
              <w:t>49.1</w:t>
            </w:r>
          </w:p>
        </w:tc>
      </w:tr>
      <w:tr w:rsidR="00A729F4" w14:paraId="534A0403" w14:textId="77777777" w:rsidTr="00C1015C">
        <w:tc>
          <w:tcPr>
            <w:tcW w:w="2223" w:type="dxa"/>
            <w:tcBorders>
              <w:top w:val="nil"/>
              <w:bottom w:val="nil"/>
              <w:right w:val="nil"/>
            </w:tcBorders>
            <w:vAlign w:val="center"/>
          </w:tcPr>
          <w:p w14:paraId="4845C232" w14:textId="77777777" w:rsidR="00A729F4" w:rsidRPr="00927CBF" w:rsidRDefault="00A729F4" w:rsidP="00A729F4">
            <w:pPr>
              <w:pStyle w:val="Tabletext"/>
            </w:pPr>
            <w:r>
              <w:t>Printing (incl.</w:t>
            </w:r>
            <w:r w:rsidRPr="00AC00BE">
              <w:t xml:space="preserve"> the Reproduction of Recorded Media)</w:t>
            </w:r>
          </w:p>
        </w:tc>
        <w:tc>
          <w:tcPr>
            <w:tcW w:w="842" w:type="dxa"/>
            <w:tcBorders>
              <w:top w:val="nil"/>
              <w:left w:val="nil"/>
              <w:bottom w:val="nil"/>
              <w:right w:val="nil"/>
            </w:tcBorders>
            <w:vAlign w:val="bottom"/>
          </w:tcPr>
          <w:p w14:paraId="3737DB98" w14:textId="77777777" w:rsidR="00A729F4" w:rsidRPr="001404CD" w:rsidRDefault="00A729F4" w:rsidP="007A29A6">
            <w:pPr>
              <w:pStyle w:val="Tabletext"/>
              <w:tabs>
                <w:tab w:val="decimal" w:pos="365"/>
              </w:tabs>
            </w:pPr>
            <w:r>
              <w:rPr>
                <w:rFonts w:cs="Arial"/>
                <w:color w:val="000000"/>
                <w:szCs w:val="16"/>
              </w:rPr>
              <w:t>6.9</w:t>
            </w:r>
          </w:p>
        </w:tc>
        <w:tc>
          <w:tcPr>
            <w:tcW w:w="842" w:type="dxa"/>
            <w:tcBorders>
              <w:top w:val="nil"/>
              <w:left w:val="nil"/>
              <w:bottom w:val="nil"/>
              <w:right w:val="nil"/>
            </w:tcBorders>
            <w:vAlign w:val="bottom"/>
          </w:tcPr>
          <w:p w14:paraId="74F0317A" w14:textId="77777777" w:rsidR="00A729F4" w:rsidRPr="001404CD" w:rsidRDefault="00A729F4" w:rsidP="007A29A6">
            <w:pPr>
              <w:pStyle w:val="Tabletext"/>
              <w:tabs>
                <w:tab w:val="decimal" w:pos="365"/>
              </w:tabs>
            </w:pPr>
            <w:r>
              <w:rPr>
                <w:rFonts w:cs="Arial"/>
                <w:color w:val="000000"/>
                <w:szCs w:val="16"/>
              </w:rPr>
              <w:t>5.8</w:t>
            </w:r>
          </w:p>
        </w:tc>
        <w:tc>
          <w:tcPr>
            <w:tcW w:w="896" w:type="dxa"/>
            <w:tcBorders>
              <w:top w:val="nil"/>
              <w:left w:val="nil"/>
              <w:bottom w:val="nil"/>
              <w:right w:val="nil"/>
            </w:tcBorders>
            <w:vAlign w:val="bottom"/>
          </w:tcPr>
          <w:p w14:paraId="3DA71EAA" w14:textId="77777777" w:rsidR="00A729F4" w:rsidRPr="001404CD" w:rsidRDefault="00A729F4" w:rsidP="007A29A6">
            <w:pPr>
              <w:pStyle w:val="Tabletext"/>
              <w:tabs>
                <w:tab w:val="decimal" w:pos="365"/>
              </w:tabs>
            </w:pPr>
            <w:r>
              <w:rPr>
                <w:rFonts w:cs="Arial"/>
                <w:color w:val="000000"/>
                <w:szCs w:val="16"/>
              </w:rPr>
              <w:t>12.7</w:t>
            </w:r>
          </w:p>
        </w:tc>
        <w:tc>
          <w:tcPr>
            <w:tcW w:w="841" w:type="dxa"/>
            <w:tcBorders>
              <w:top w:val="nil"/>
              <w:left w:val="nil"/>
              <w:bottom w:val="nil"/>
            </w:tcBorders>
            <w:vAlign w:val="bottom"/>
          </w:tcPr>
          <w:p w14:paraId="4F5037A6" w14:textId="77777777" w:rsidR="00A729F4" w:rsidRPr="001404CD" w:rsidRDefault="00A729F4" w:rsidP="007A29A6">
            <w:pPr>
              <w:pStyle w:val="Tabletext"/>
              <w:tabs>
                <w:tab w:val="decimal" w:pos="337"/>
              </w:tabs>
            </w:pPr>
            <w:r>
              <w:rPr>
                <w:rFonts w:cs="Arial"/>
                <w:color w:val="000000"/>
                <w:szCs w:val="16"/>
              </w:rPr>
              <w:t>0.9</w:t>
            </w:r>
          </w:p>
        </w:tc>
        <w:tc>
          <w:tcPr>
            <w:tcW w:w="841" w:type="dxa"/>
            <w:tcBorders>
              <w:top w:val="nil"/>
              <w:left w:val="nil"/>
              <w:bottom w:val="nil"/>
            </w:tcBorders>
            <w:vAlign w:val="bottom"/>
          </w:tcPr>
          <w:p w14:paraId="5373B79E" w14:textId="77777777" w:rsidR="00A729F4" w:rsidRPr="001404CD" w:rsidRDefault="00A729F4" w:rsidP="007A29A6">
            <w:pPr>
              <w:pStyle w:val="Tabletext"/>
              <w:tabs>
                <w:tab w:val="decimal" w:pos="337"/>
              </w:tabs>
            </w:pPr>
            <w:r>
              <w:rPr>
                <w:rFonts w:cs="Arial"/>
                <w:color w:val="000000"/>
                <w:szCs w:val="16"/>
              </w:rPr>
              <w:t>0.7</w:t>
            </w:r>
          </w:p>
        </w:tc>
        <w:tc>
          <w:tcPr>
            <w:tcW w:w="841" w:type="dxa"/>
            <w:tcBorders>
              <w:top w:val="nil"/>
              <w:left w:val="nil"/>
              <w:bottom w:val="nil"/>
              <w:right w:val="nil"/>
            </w:tcBorders>
            <w:vAlign w:val="bottom"/>
          </w:tcPr>
          <w:p w14:paraId="1957F9D9" w14:textId="77777777" w:rsidR="00A729F4" w:rsidRPr="001404CD" w:rsidRDefault="00A729F4" w:rsidP="007A29A6">
            <w:pPr>
              <w:pStyle w:val="Tabletext"/>
              <w:tabs>
                <w:tab w:val="decimal" w:pos="365"/>
              </w:tabs>
            </w:pPr>
            <w:r>
              <w:rPr>
                <w:rFonts w:cs="Arial"/>
                <w:color w:val="000000"/>
                <w:szCs w:val="16"/>
              </w:rPr>
              <w:t>1.6</w:t>
            </w:r>
          </w:p>
        </w:tc>
        <w:tc>
          <w:tcPr>
            <w:tcW w:w="896" w:type="dxa"/>
            <w:tcBorders>
              <w:top w:val="nil"/>
              <w:left w:val="nil"/>
              <w:bottom w:val="nil"/>
            </w:tcBorders>
            <w:vAlign w:val="bottom"/>
          </w:tcPr>
          <w:p w14:paraId="5F18BE51" w14:textId="77777777" w:rsidR="00A729F4" w:rsidRPr="001404CD" w:rsidRDefault="00A729F4" w:rsidP="007A29A6">
            <w:pPr>
              <w:pStyle w:val="Tabletext"/>
              <w:tabs>
                <w:tab w:val="decimal" w:pos="365"/>
              </w:tabs>
            </w:pPr>
            <w:r>
              <w:rPr>
                <w:rFonts w:cs="Arial"/>
                <w:color w:val="000000"/>
                <w:szCs w:val="16"/>
              </w:rPr>
              <w:t>45.8</w:t>
            </w:r>
          </w:p>
        </w:tc>
      </w:tr>
      <w:tr w:rsidR="00A729F4" w14:paraId="7D80CF72" w14:textId="77777777" w:rsidTr="00C1015C">
        <w:tc>
          <w:tcPr>
            <w:tcW w:w="2223" w:type="dxa"/>
            <w:tcBorders>
              <w:top w:val="nil"/>
              <w:bottom w:val="nil"/>
              <w:right w:val="nil"/>
            </w:tcBorders>
            <w:vAlign w:val="center"/>
          </w:tcPr>
          <w:p w14:paraId="5988D815" w14:textId="77777777" w:rsidR="00A729F4" w:rsidRPr="00927CBF" w:rsidRDefault="00A729F4" w:rsidP="00A729F4">
            <w:pPr>
              <w:pStyle w:val="Tabletext"/>
            </w:pPr>
            <w:r w:rsidRPr="00AC00BE">
              <w:t xml:space="preserve">Petroleum </w:t>
            </w:r>
            <w:r>
              <w:t>&amp;</w:t>
            </w:r>
            <w:r w:rsidRPr="00AC00BE">
              <w:t xml:space="preserve"> Coal Product Manufacturing</w:t>
            </w:r>
          </w:p>
        </w:tc>
        <w:tc>
          <w:tcPr>
            <w:tcW w:w="842" w:type="dxa"/>
            <w:tcBorders>
              <w:top w:val="nil"/>
              <w:left w:val="nil"/>
              <w:bottom w:val="nil"/>
              <w:right w:val="nil"/>
            </w:tcBorders>
            <w:vAlign w:val="bottom"/>
          </w:tcPr>
          <w:p w14:paraId="71D6742B" w14:textId="77777777" w:rsidR="00A729F4" w:rsidRPr="001404CD" w:rsidRDefault="00A729F4" w:rsidP="007A29A6">
            <w:pPr>
              <w:pStyle w:val="Tabletext"/>
              <w:tabs>
                <w:tab w:val="decimal" w:pos="365"/>
              </w:tabs>
            </w:pPr>
            <w:r>
              <w:rPr>
                <w:rFonts w:cs="Arial"/>
                <w:color w:val="000000"/>
                <w:szCs w:val="16"/>
              </w:rPr>
              <w:t>1.6</w:t>
            </w:r>
          </w:p>
        </w:tc>
        <w:tc>
          <w:tcPr>
            <w:tcW w:w="842" w:type="dxa"/>
            <w:tcBorders>
              <w:top w:val="nil"/>
              <w:left w:val="nil"/>
              <w:bottom w:val="nil"/>
              <w:right w:val="nil"/>
            </w:tcBorders>
            <w:vAlign w:val="bottom"/>
          </w:tcPr>
          <w:p w14:paraId="4B338DF5" w14:textId="77777777" w:rsidR="00A729F4" w:rsidRPr="001404CD" w:rsidRDefault="00A729F4" w:rsidP="007A29A6">
            <w:pPr>
              <w:pStyle w:val="Tabletext"/>
              <w:tabs>
                <w:tab w:val="decimal" w:pos="365"/>
              </w:tabs>
            </w:pPr>
            <w:r>
              <w:rPr>
                <w:rFonts w:cs="Arial"/>
                <w:color w:val="000000"/>
                <w:szCs w:val="16"/>
              </w:rPr>
              <w:t>1.5</w:t>
            </w:r>
          </w:p>
        </w:tc>
        <w:tc>
          <w:tcPr>
            <w:tcW w:w="896" w:type="dxa"/>
            <w:tcBorders>
              <w:top w:val="nil"/>
              <w:left w:val="nil"/>
              <w:bottom w:val="nil"/>
              <w:right w:val="nil"/>
            </w:tcBorders>
            <w:vAlign w:val="bottom"/>
          </w:tcPr>
          <w:p w14:paraId="13D9BF0E" w14:textId="77777777" w:rsidR="00A729F4" w:rsidRPr="001404CD" w:rsidRDefault="00A729F4" w:rsidP="007A29A6">
            <w:pPr>
              <w:pStyle w:val="Tabletext"/>
              <w:tabs>
                <w:tab w:val="decimal" w:pos="365"/>
              </w:tabs>
            </w:pPr>
            <w:r>
              <w:rPr>
                <w:rFonts w:cs="Arial"/>
                <w:color w:val="000000"/>
                <w:szCs w:val="16"/>
              </w:rPr>
              <w:t>3.1</w:t>
            </w:r>
          </w:p>
        </w:tc>
        <w:tc>
          <w:tcPr>
            <w:tcW w:w="841" w:type="dxa"/>
            <w:tcBorders>
              <w:top w:val="nil"/>
              <w:left w:val="nil"/>
              <w:bottom w:val="nil"/>
            </w:tcBorders>
            <w:vAlign w:val="bottom"/>
          </w:tcPr>
          <w:p w14:paraId="238347C4" w14:textId="77777777" w:rsidR="00A729F4" w:rsidRPr="001404CD" w:rsidRDefault="00A729F4" w:rsidP="007A29A6">
            <w:pPr>
              <w:pStyle w:val="Tabletext"/>
              <w:tabs>
                <w:tab w:val="decimal" w:pos="337"/>
              </w:tabs>
            </w:pPr>
            <w:r>
              <w:rPr>
                <w:rFonts w:cs="Arial"/>
                <w:color w:val="000000"/>
                <w:szCs w:val="16"/>
              </w:rPr>
              <w:t>0.2</w:t>
            </w:r>
          </w:p>
        </w:tc>
        <w:tc>
          <w:tcPr>
            <w:tcW w:w="841" w:type="dxa"/>
            <w:tcBorders>
              <w:top w:val="nil"/>
              <w:left w:val="nil"/>
              <w:bottom w:val="nil"/>
            </w:tcBorders>
            <w:vAlign w:val="bottom"/>
          </w:tcPr>
          <w:p w14:paraId="7E64EF35" w14:textId="77777777" w:rsidR="00A729F4" w:rsidRPr="001404CD" w:rsidRDefault="00A729F4" w:rsidP="007A29A6">
            <w:pPr>
              <w:pStyle w:val="Tabletext"/>
              <w:tabs>
                <w:tab w:val="decimal" w:pos="337"/>
              </w:tabs>
            </w:pPr>
            <w:r>
              <w:rPr>
                <w:rFonts w:cs="Arial"/>
                <w:color w:val="000000"/>
                <w:szCs w:val="16"/>
              </w:rPr>
              <w:t>0.2</w:t>
            </w:r>
          </w:p>
        </w:tc>
        <w:tc>
          <w:tcPr>
            <w:tcW w:w="841" w:type="dxa"/>
            <w:tcBorders>
              <w:top w:val="nil"/>
              <w:left w:val="nil"/>
              <w:bottom w:val="nil"/>
              <w:right w:val="nil"/>
            </w:tcBorders>
            <w:vAlign w:val="bottom"/>
          </w:tcPr>
          <w:p w14:paraId="0139CFA0" w14:textId="77777777" w:rsidR="00A729F4" w:rsidRPr="001404CD" w:rsidRDefault="00A729F4" w:rsidP="007A29A6">
            <w:pPr>
              <w:pStyle w:val="Tabletext"/>
              <w:tabs>
                <w:tab w:val="decimal" w:pos="365"/>
              </w:tabs>
            </w:pPr>
            <w:r>
              <w:rPr>
                <w:rFonts w:cs="Arial"/>
                <w:color w:val="000000"/>
                <w:szCs w:val="16"/>
              </w:rPr>
              <w:t>0.4</w:t>
            </w:r>
          </w:p>
        </w:tc>
        <w:tc>
          <w:tcPr>
            <w:tcW w:w="896" w:type="dxa"/>
            <w:tcBorders>
              <w:top w:val="nil"/>
              <w:left w:val="nil"/>
              <w:bottom w:val="nil"/>
            </w:tcBorders>
            <w:vAlign w:val="bottom"/>
          </w:tcPr>
          <w:p w14:paraId="21DEDAE9" w14:textId="77777777" w:rsidR="00A729F4" w:rsidRPr="001404CD" w:rsidRDefault="00A729F4" w:rsidP="007A29A6">
            <w:pPr>
              <w:pStyle w:val="Tabletext"/>
              <w:tabs>
                <w:tab w:val="decimal" w:pos="365"/>
              </w:tabs>
            </w:pPr>
            <w:r>
              <w:rPr>
                <w:rFonts w:cs="Arial"/>
                <w:color w:val="000000"/>
                <w:szCs w:val="16"/>
              </w:rPr>
              <w:t>47.4</w:t>
            </w:r>
          </w:p>
        </w:tc>
      </w:tr>
      <w:tr w:rsidR="00A729F4" w14:paraId="715D5040" w14:textId="77777777" w:rsidTr="00C1015C">
        <w:tc>
          <w:tcPr>
            <w:tcW w:w="2223" w:type="dxa"/>
            <w:tcBorders>
              <w:top w:val="nil"/>
              <w:bottom w:val="nil"/>
              <w:right w:val="nil"/>
            </w:tcBorders>
            <w:vAlign w:val="center"/>
          </w:tcPr>
          <w:p w14:paraId="51A33399" w14:textId="77777777" w:rsidR="00A729F4" w:rsidRPr="00927CBF" w:rsidRDefault="00A729F4" w:rsidP="00A729F4">
            <w:pPr>
              <w:pStyle w:val="Tabletext"/>
            </w:pPr>
            <w:r w:rsidRPr="00AC00BE">
              <w:t xml:space="preserve">Basic Chemical </w:t>
            </w:r>
            <w:r>
              <w:t>&amp;</w:t>
            </w:r>
            <w:r w:rsidRPr="00AC00BE">
              <w:t xml:space="preserve"> Chemical Product Manufacturing</w:t>
            </w:r>
          </w:p>
        </w:tc>
        <w:tc>
          <w:tcPr>
            <w:tcW w:w="842" w:type="dxa"/>
            <w:tcBorders>
              <w:top w:val="nil"/>
              <w:left w:val="nil"/>
              <w:bottom w:val="nil"/>
              <w:right w:val="nil"/>
            </w:tcBorders>
            <w:vAlign w:val="bottom"/>
          </w:tcPr>
          <w:p w14:paraId="7CFF5B75" w14:textId="77777777" w:rsidR="00A729F4" w:rsidRPr="001404CD" w:rsidRDefault="00A729F4" w:rsidP="007A29A6">
            <w:pPr>
              <w:pStyle w:val="Tabletext"/>
              <w:tabs>
                <w:tab w:val="decimal" w:pos="365"/>
              </w:tabs>
            </w:pPr>
            <w:r>
              <w:rPr>
                <w:rFonts w:cs="Arial"/>
                <w:color w:val="000000"/>
                <w:szCs w:val="16"/>
              </w:rPr>
              <w:t>9.6</w:t>
            </w:r>
          </w:p>
        </w:tc>
        <w:tc>
          <w:tcPr>
            <w:tcW w:w="842" w:type="dxa"/>
            <w:tcBorders>
              <w:top w:val="nil"/>
              <w:left w:val="nil"/>
              <w:bottom w:val="nil"/>
              <w:right w:val="nil"/>
            </w:tcBorders>
            <w:vAlign w:val="bottom"/>
          </w:tcPr>
          <w:p w14:paraId="6B648067" w14:textId="77777777" w:rsidR="00A729F4" w:rsidRPr="001404CD" w:rsidRDefault="00A729F4" w:rsidP="007A29A6">
            <w:pPr>
              <w:pStyle w:val="Tabletext"/>
              <w:tabs>
                <w:tab w:val="decimal" w:pos="365"/>
              </w:tabs>
            </w:pPr>
            <w:r>
              <w:rPr>
                <w:rFonts w:cs="Arial"/>
                <w:color w:val="000000"/>
                <w:szCs w:val="16"/>
              </w:rPr>
              <w:t>8.5</w:t>
            </w:r>
          </w:p>
        </w:tc>
        <w:tc>
          <w:tcPr>
            <w:tcW w:w="896" w:type="dxa"/>
            <w:tcBorders>
              <w:top w:val="nil"/>
              <w:left w:val="nil"/>
              <w:bottom w:val="nil"/>
              <w:right w:val="nil"/>
            </w:tcBorders>
            <w:vAlign w:val="bottom"/>
          </w:tcPr>
          <w:p w14:paraId="099ED4A6" w14:textId="77777777" w:rsidR="00A729F4" w:rsidRPr="001404CD" w:rsidRDefault="00A729F4" w:rsidP="007A29A6">
            <w:pPr>
              <w:pStyle w:val="Tabletext"/>
              <w:tabs>
                <w:tab w:val="decimal" w:pos="365"/>
              </w:tabs>
            </w:pPr>
            <w:r>
              <w:rPr>
                <w:rFonts w:cs="Arial"/>
                <w:color w:val="000000"/>
                <w:szCs w:val="16"/>
              </w:rPr>
              <w:t>18.1</w:t>
            </w:r>
          </w:p>
        </w:tc>
        <w:tc>
          <w:tcPr>
            <w:tcW w:w="841" w:type="dxa"/>
            <w:tcBorders>
              <w:top w:val="nil"/>
              <w:left w:val="nil"/>
              <w:bottom w:val="nil"/>
            </w:tcBorders>
            <w:vAlign w:val="bottom"/>
          </w:tcPr>
          <w:p w14:paraId="2D50A711" w14:textId="77777777" w:rsidR="00A729F4" w:rsidRPr="001404CD" w:rsidRDefault="00A729F4" w:rsidP="007A29A6">
            <w:pPr>
              <w:pStyle w:val="Tabletext"/>
              <w:tabs>
                <w:tab w:val="decimal" w:pos="337"/>
              </w:tabs>
            </w:pPr>
            <w:r>
              <w:rPr>
                <w:rFonts w:cs="Arial"/>
                <w:color w:val="000000"/>
                <w:szCs w:val="16"/>
              </w:rPr>
              <w:t>1.2</w:t>
            </w:r>
          </w:p>
        </w:tc>
        <w:tc>
          <w:tcPr>
            <w:tcW w:w="841" w:type="dxa"/>
            <w:tcBorders>
              <w:top w:val="nil"/>
              <w:left w:val="nil"/>
              <w:bottom w:val="nil"/>
            </w:tcBorders>
            <w:vAlign w:val="bottom"/>
          </w:tcPr>
          <w:p w14:paraId="0A260AF3" w14:textId="77777777" w:rsidR="00A729F4" w:rsidRPr="001404CD" w:rsidRDefault="00A729F4" w:rsidP="007A29A6">
            <w:pPr>
              <w:pStyle w:val="Tabletext"/>
              <w:tabs>
                <w:tab w:val="decimal" w:pos="337"/>
              </w:tabs>
            </w:pPr>
            <w:r>
              <w:rPr>
                <w:rFonts w:cs="Arial"/>
                <w:color w:val="000000"/>
                <w:szCs w:val="16"/>
              </w:rPr>
              <w:t>1.1</w:t>
            </w:r>
          </w:p>
        </w:tc>
        <w:tc>
          <w:tcPr>
            <w:tcW w:w="841" w:type="dxa"/>
            <w:tcBorders>
              <w:top w:val="nil"/>
              <w:left w:val="nil"/>
              <w:bottom w:val="nil"/>
              <w:right w:val="nil"/>
            </w:tcBorders>
            <w:vAlign w:val="bottom"/>
          </w:tcPr>
          <w:p w14:paraId="707EC299" w14:textId="77777777" w:rsidR="00A729F4" w:rsidRPr="001404CD" w:rsidRDefault="00A729F4" w:rsidP="007A29A6">
            <w:pPr>
              <w:pStyle w:val="Tabletext"/>
              <w:tabs>
                <w:tab w:val="decimal" w:pos="365"/>
              </w:tabs>
            </w:pPr>
            <w:r>
              <w:rPr>
                <w:rFonts w:cs="Arial"/>
                <w:color w:val="000000"/>
                <w:szCs w:val="16"/>
              </w:rPr>
              <w:t>2.3</w:t>
            </w:r>
          </w:p>
        </w:tc>
        <w:tc>
          <w:tcPr>
            <w:tcW w:w="896" w:type="dxa"/>
            <w:tcBorders>
              <w:top w:val="nil"/>
              <w:left w:val="nil"/>
              <w:bottom w:val="nil"/>
            </w:tcBorders>
            <w:vAlign w:val="bottom"/>
          </w:tcPr>
          <w:p w14:paraId="49FC5BDF" w14:textId="77777777" w:rsidR="00A729F4" w:rsidRPr="001404CD" w:rsidRDefault="00A729F4" w:rsidP="007A29A6">
            <w:pPr>
              <w:pStyle w:val="Tabletext"/>
              <w:tabs>
                <w:tab w:val="decimal" w:pos="365"/>
              </w:tabs>
            </w:pPr>
            <w:r>
              <w:rPr>
                <w:rFonts w:cs="Arial"/>
                <w:color w:val="000000"/>
                <w:szCs w:val="16"/>
              </w:rPr>
              <w:t>46.9</w:t>
            </w:r>
          </w:p>
        </w:tc>
      </w:tr>
      <w:tr w:rsidR="00A729F4" w14:paraId="5740B926" w14:textId="77777777" w:rsidTr="00C1015C">
        <w:tc>
          <w:tcPr>
            <w:tcW w:w="2223" w:type="dxa"/>
            <w:tcBorders>
              <w:top w:val="nil"/>
              <w:bottom w:val="nil"/>
              <w:right w:val="nil"/>
            </w:tcBorders>
            <w:vAlign w:val="center"/>
          </w:tcPr>
          <w:p w14:paraId="23DCAA14" w14:textId="77777777" w:rsidR="00A729F4" w:rsidRPr="00927CBF" w:rsidRDefault="00A729F4" w:rsidP="00A729F4">
            <w:pPr>
              <w:pStyle w:val="Tabletext"/>
            </w:pPr>
            <w:r w:rsidRPr="00AC00BE">
              <w:t xml:space="preserve">Polymer Product </w:t>
            </w:r>
            <w:r>
              <w:t>&amp;</w:t>
            </w:r>
            <w:r w:rsidRPr="00AC00BE">
              <w:t xml:space="preserve"> Rubber Product Manufacturing</w:t>
            </w:r>
          </w:p>
        </w:tc>
        <w:tc>
          <w:tcPr>
            <w:tcW w:w="842" w:type="dxa"/>
            <w:tcBorders>
              <w:top w:val="nil"/>
              <w:left w:val="nil"/>
              <w:bottom w:val="nil"/>
              <w:right w:val="nil"/>
            </w:tcBorders>
            <w:vAlign w:val="bottom"/>
          </w:tcPr>
          <w:p w14:paraId="63757A6F" w14:textId="77777777" w:rsidR="00A729F4" w:rsidRPr="001404CD" w:rsidRDefault="00A729F4" w:rsidP="007A29A6">
            <w:pPr>
              <w:pStyle w:val="Tabletext"/>
              <w:tabs>
                <w:tab w:val="decimal" w:pos="365"/>
              </w:tabs>
            </w:pPr>
            <w:r>
              <w:rPr>
                <w:rFonts w:cs="Arial"/>
                <w:color w:val="000000"/>
                <w:szCs w:val="16"/>
              </w:rPr>
              <w:t>5.4</w:t>
            </w:r>
          </w:p>
        </w:tc>
        <w:tc>
          <w:tcPr>
            <w:tcW w:w="842" w:type="dxa"/>
            <w:tcBorders>
              <w:top w:val="nil"/>
              <w:left w:val="nil"/>
              <w:bottom w:val="nil"/>
              <w:right w:val="nil"/>
            </w:tcBorders>
            <w:vAlign w:val="bottom"/>
          </w:tcPr>
          <w:p w14:paraId="2CE6E4DE" w14:textId="77777777" w:rsidR="00A729F4" w:rsidRPr="001404CD" w:rsidRDefault="00A729F4" w:rsidP="007A29A6">
            <w:pPr>
              <w:pStyle w:val="Tabletext"/>
              <w:tabs>
                <w:tab w:val="decimal" w:pos="365"/>
              </w:tabs>
            </w:pPr>
            <w:r>
              <w:rPr>
                <w:rFonts w:cs="Arial"/>
                <w:color w:val="000000"/>
                <w:szCs w:val="16"/>
              </w:rPr>
              <w:t>5.4</w:t>
            </w:r>
          </w:p>
        </w:tc>
        <w:tc>
          <w:tcPr>
            <w:tcW w:w="896" w:type="dxa"/>
            <w:tcBorders>
              <w:top w:val="nil"/>
              <w:left w:val="nil"/>
              <w:bottom w:val="nil"/>
              <w:right w:val="nil"/>
            </w:tcBorders>
            <w:vAlign w:val="bottom"/>
          </w:tcPr>
          <w:p w14:paraId="30E6EBBF" w14:textId="77777777" w:rsidR="00A729F4" w:rsidRPr="001404CD" w:rsidRDefault="00A729F4" w:rsidP="007A29A6">
            <w:pPr>
              <w:pStyle w:val="Tabletext"/>
              <w:tabs>
                <w:tab w:val="decimal" w:pos="365"/>
              </w:tabs>
            </w:pPr>
            <w:r>
              <w:rPr>
                <w:rFonts w:cs="Arial"/>
                <w:color w:val="000000"/>
                <w:szCs w:val="16"/>
              </w:rPr>
              <w:t>10.8</w:t>
            </w:r>
          </w:p>
        </w:tc>
        <w:tc>
          <w:tcPr>
            <w:tcW w:w="841" w:type="dxa"/>
            <w:tcBorders>
              <w:top w:val="nil"/>
              <w:left w:val="nil"/>
              <w:bottom w:val="nil"/>
            </w:tcBorders>
            <w:vAlign w:val="bottom"/>
          </w:tcPr>
          <w:p w14:paraId="25EEC2B9" w14:textId="77777777" w:rsidR="00A729F4" w:rsidRPr="001404CD" w:rsidRDefault="00A729F4" w:rsidP="007A29A6">
            <w:pPr>
              <w:pStyle w:val="Tabletext"/>
              <w:tabs>
                <w:tab w:val="decimal" w:pos="337"/>
              </w:tabs>
            </w:pPr>
            <w:r>
              <w:rPr>
                <w:rFonts w:cs="Arial"/>
                <w:color w:val="000000"/>
                <w:szCs w:val="16"/>
              </w:rPr>
              <w:t>0.7</w:t>
            </w:r>
          </w:p>
        </w:tc>
        <w:tc>
          <w:tcPr>
            <w:tcW w:w="841" w:type="dxa"/>
            <w:tcBorders>
              <w:top w:val="nil"/>
              <w:left w:val="nil"/>
              <w:bottom w:val="nil"/>
            </w:tcBorders>
            <w:vAlign w:val="bottom"/>
          </w:tcPr>
          <w:p w14:paraId="53B0FFDC" w14:textId="77777777" w:rsidR="00A729F4" w:rsidRPr="001404CD" w:rsidRDefault="00A729F4" w:rsidP="007A29A6">
            <w:pPr>
              <w:pStyle w:val="Tabletext"/>
              <w:tabs>
                <w:tab w:val="decimal" w:pos="337"/>
              </w:tabs>
            </w:pPr>
            <w:r>
              <w:rPr>
                <w:rFonts w:cs="Arial"/>
                <w:color w:val="000000"/>
                <w:szCs w:val="16"/>
              </w:rPr>
              <w:t>0.7</w:t>
            </w:r>
          </w:p>
        </w:tc>
        <w:tc>
          <w:tcPr>
            <w:tcW w:w="841" w:type="dxa"/>
            <w:tcBorders>
              <w:top w:val="nil"/>
              <w:left w:val="nil"/>
              <w:bottom w:val="nil"/>
              <w:right w:val="nil"/>
            </w:tcBorders>
            <w:vAlign w:val="bottom"/>
          </w:tcPr>
          <w:p w14:paraId="48546DCB" w14:textId="77777777" w:rsidR="00A729F4" w:rsidRPr="001404CD" w:rsidRDefault="00A729F4" w:rsidP="007A29A6">
            <w:pPr>
              <w:pStyle w:val="Tabletext"/>
              <w:tabs>
                <w:tab w:val="decimal" w:pos="365"/>
              </w:tabs>
            </w:pPr>
            <w:r>
              <w:rPr>
                <w:rFonts w:cs="Arial"/>
                <w:color w:val="000000"/>
                <w:szCs w:val="16"/>
              </w:rPr>
              <w:t>1.3</w:t>
            </w:r>
          </w:p>
        </w:tc>
        <w:tc>
          <w:tcPr>
            <w:tcW w:w="896" w:type="dxa"/>
            <w:tcBorders>
              <w:top w:val="nil"/>
              <w:left w:val="nil"/>
              <w:bottom w:val="nil"/>
            </w:tcBorders>
            <w:vAlign w:val="bottom"/>
          </w:tcPr>
          <w:p w14:paraId="6A04DA89" w14:textId="77777777" w:rsidR="00A729F4" w:rsidRPr="001404CD" w:rsidRDefault="00A729F4" w:rsidP="007A29A6">
            <w:pPr>
              <w:pStyle w:val="Tabletext"/>
              <w:tabs>
                <w:tab w:val="decimal" w:pos="365"/>
              </w:tabs>
            </w:pPr>
            <w:r>
              <w:rPr>
                <w:rFonts w:cs="Arial"/>
                <w:color w:val="000000"/>
                <w:szCs w:val="16"/>
              </w:rPr>
              <w:t>50.1</w:t>
            </w:r>
          </w:p>
        </w:tc>
      </w:tr>
      <w:tr w:rsidR="00A729F4" w14:paraId="0FA94FAF" w14:textId="77777777" w:rsidTr="00C1015C">
        <w:tc>
          <w:tcPr>
            <w:tcW w:w="2223" w:type="dxa"/>
            <w:tcBorders>
              <w:top w:val="nil"/>
              <w:bottom w:val="nil"/>
              <w:right w:val="nil"/>
            </w:tcBorders>
            <w:vAlign w:val="center"/>
          </w:tcPr>
          <w:p w14:paraId="690BB88D" w14:textId="77777777" w:rsidR="00A729F4" w:rsidRPr="00927CBF" w:rsidRDefault="00A729F4" w:rsidP="00A729F4">
            <w:pPr>
              <w:pStyle w:val="Tabletext"/>
            </w:pPr>
            <w:r w:rsidRPr="00AC00BE">
              <w:t>Non-Metallic Mineral Product Manufacturing</w:t>
            </w:r>
          </w:p>
        </w:tc>
        <w:tc>
          <w:tcPr>
            <w:tcW w:w="842" w:type="dxa"/>
            <w:tcBorders>
              <w:top w:val="nil"/>
              <w:left w:val="nil"/>
              <w:bottom w:val="nil"/>
              <w:right w:val="nil"/>
            </w:tcBorders>
            <w:vAlign w:val="bottom"/>
          </w:tcPr>
          <w:p w14:paraId="01B3D996" w14:textId="77777777" w:rsidR="00A729F4" w:rsidRPr="001404CD" w:rsidRDefault="00A729F4" w:rsidP="007A29A6">
            <w:pPr>
              <w:pStyle w:val="Tabletext"/>
              <w:tabs>
                <w:tab w:val="decimal" w:pos="365"/>
              </w:tabs>
            </w:pPr>
            <w:r>
              <w:rPr>
                <w:rFonts w:cs="Arial"/>
                <w:color w:val="000000"/>
                <w:szCs w:val="16"/>
              </w:rPr>
              <w:t>4.8</w:t>
            </w:r>
          </w:p>
        </w:tc>
        <w:tc>
          <w:tcPr>
            <w:tcW w:w="842" w:type="dxa"/>
            <w:tcBorders>
              <w:top w:val="nil"/>
              <w:left w:val="nil"/>
              <w:bottom w:val="nil"/>
              <w:right w:val="nil"/>
            </w:tcBorders>
            <w:vAlign w:val="bottom"/>
          </w:tcPr>
          <w:p w14:paraId="6BAEF33B" w14:textId="77777777" w:rsidR="00A729F4" w:rsidRPr="001404CD" w:rsidRDefault="00A729F4" w:rsidP="007A29A6">
            <w:pPr>
              <w:pStyle w:val="Tabletext"/>
              <w:tabs>
                <w:tab w:val="decimal" w:pos="365"/>
              </w:tabs>
            </w:pPr>
            <w:r>
              <w:rPr>
                <w:rFonts w:cs="Arial"/>
                <w:color w:val="000000"/>
                <w:szCs w:val="16"/>
              </w:rPr>
              <w:t>5.4</w:t>
            </w:r>
          </w:p>
        </w:tc>
        <w:tc>
          <w:tcPr>
            <w:tcW w:w="896" w:type="dxa"/>
            <w:tcBorders>
              <w:top w:val="nil"/>
              <w:left w:val="nil"/>
              <w:bottom w:val="nil"/>
              <w:right w:val="nil"/>
            </w:tcBorders>
            <w:vAlign w:val="bottom"/>
          </w:tcPr>
          <w:p w14:paraId="31B610ED" w14:textId="77777777" w:rsidR="00A729F4" w:rsidRPr="001404CD" w:rsidRDefault="00A729F4" w:rsidP="007A29A6">
            <w:pPr>
              <w:pStyle w:val="Tabletext"/>
              <w:tabs>
                <w:tab w:val="decimal" w:pos="365"/>
              </w:tabs>
            </w:pPr>
            <w:r>
              <w:rPr>
                <w:rFonts w:cs="Arial"/>
                <w:color w:val="000000"/>
                <w:szCs w:val="16"/>
              </w:rPr>
              <w:t>10.2</w:t>
            </w:r>
          </w:p>
        </w:tc>
        <w:tc>
          <w:tcPr>
            <w:tcW w:w="841" w:type="dxa"/>
            <w:tcBorders>
              <w:top w:val="nil"/>
              <w:left w:val="nil"/>
              <w:bottom w:val="nil"/>
            </w:tcBorders>
            <w:vAlign w:val="bottom"/>
          </w:tcPr>
          <w:p w14:paraId="30B433A2" w14:textId="77777777" w:rsidR="00A729F4" w:rsidRPr="001404CD" w:rsidRDefault="00A729F4" w:rsidP="007A29A6">
            <w:pPr>
              <w:pStyle w:val="Tabletext"/>
              <w:tabs>
                <w:tab w:val="decimal" w:pos="337"/>
              </w:tabs>
            </w:pPr>
            <w:r>
              <w:rPr>
                <w:rFonts w:cs="Arial"/>
                <w:color w:val="000000"/>
                <w:szCs w:val="16"/>
              </w:rPr>
              <w:t>0.6</w:t>
            </w:r>
          </w:p>
        </w:tc>
        <w:tc>
          <w:tcPr>
            <w:tcW w:w="841" w:type="dxa"/>
            <w:tcBorders>
              <w:top w:val="nil"/>
              <w:left w:val="nil"/>
              <w:bottom w:val="nil"/>
            </w:tcBorders>
            <w:vAlign w:val="bottom"/>
          </w:tcPr>
          <w:p w14:paraId="0C2D9809" w14:textId="77777777" w:rsidR="00A729F4" w:rsidRPr="001404CD" w:rsidRDefault="00A729F4" w:rsidP="007A29A6">
            <w:pPr>
              <w:pStyle w:val="Tabletext"/>
              <w:tabs>
                <w:tab w:val="decimal" w:pos="337"/>
              </w:tabs>
            </w:pPr>
            <w:r>
              <w:rPr>
                <w:rFonts w:cs="Arial"/>
                <w:color w:val="000000"/>
                <w:szCs w:val="16"/>
              </w:rPr>
              <w:t>0.7</w:t>
            </w:r>
          </w:p>
        </w:tc>
        <w:tc>
          <w:tcPr>
            <w:tcW w:w="841" w:type="dxa"/>
            <w:tcBorders>
              <w:top w:val="nil"/>
              <w:left w:val="nil"/>
              <w:bottom w:val="nil"/>
              <w:right w:val="nil"/>
            </w:tcBorders>
            <w:vAlign w:val="bottom"/>
          </w:tcPr>
          <w:p w14:paraId="4C2E3E00" w14:textId="77777777" w:rsidR="00A729F4" w:rsidRPr="001404CD" w:rsidRDefault="00A729F4" w:rsidP="007A29A6">
            <w:pPr>
              <w:pStyle w:val="Tabletext"/>
              <w:tabs>
                <w:tab w:val="decimal" w:pos="365"/>
              </w:tabs>
            </w:pPr>
            <w:r>
              <w:rPr>
                <w:rFonts w:cs="Arial"/>
                <w:color w:val="000000"/>
                <w:szCs w:val="16"/>
              </w:rPr>
              <w:t>1.3</w:t>
            </w:r>
          </w:p>
        </w:tc>
        <w:tc>
          <w:tcPr>
            <w:tcW w:w="896" w:type="dxa"/>
            <w:tcBorders>
              <w:top w:val="nil"/>
              <w:left w:val="nil"/>
              <w:bottom w:val="nil"/>
            </w:tcBorders>
            <w:vAlign w:val="bottom"/>
          </w:tcPr>
          <w:p w14:paraId="250D70B3" w14:textId="77777777" w:rsidR="00A729F4" w:rsidRPr="001404CD" w:rsidRDefault="00A729F4" w:rsidP="007A29A6">
            <w:pPr>
              <w:pStyle w:val="Tabletext"/>
              <w:tabs>
                <w:tab w:val="decimal" w:pos="365"/>
              </w:tabs>
            </w:pPr>
            <w:r>
              <w:rPr>
                <w:rFonts w:cs="Arial"/>
                <w:color w:val="000000"/>
                <w:szCs w:val="16"/>
              </w:rPr>
              <w:t>52.7</w:t>
            </w:r>
          </w:p>
        </w:tc>
      </w:tr>
      <w:tr w:rsidR="00A729F4" w14:paraId="115CEC77" w14:textId="77777777" w:rsidTr="00C1015C">
        <w:tc>
          <w:tcPr>
            <w:tcW w:w="2223" w:type="dxa"/>
            <w:tcBorders>
              <w:top w:val="nil"/>
              <w:bottom w:val="nil"/>
              <w:right w:val="nil"/>
            </w:tcBorders>
            <w:vAlign w:val="center"/>
          </w:tcPr>
          <w:p w14:paraId="6D629914" w14:textId="77777777" w:rsidR="00A729F4" w:rsidRPr="00927CBF" w:rsidRDefault="00A729F4" w:rsidP="00A729F4">
            <w:pPr>
              <w:pStyle w:val="Tabletext"/>
            </w:pPr>
            <w:r w:rsidRPr="00AC00BE">
              <w:t xml:space="preserve">Primary Metal </w:t>
            </w:r>
            <w:r>
              <w:t>&amp;</w:t>
            </w:r>
            <w:r w:rsidRPr="00AC00BE">
              <w:t xml:space="preserve"> Metal Product Manufacturing</w:t>
            </w:r>
          </w:p>
        </w:tc>
        <w:tc>
          <w:tcPr>
            <w:tcW w:w="842" w:type="dxa"/>
            <w:tcBorders>
              <w:top w:val="nil"/>
              <w:left w:val="nil"/>
              <w:bottom w:val="nil"/>
              <w:right w:val="nil"/>
            </w:tcBorders>
            <w:vAlign w:val="bottom"/>
          </w:tcPr>
          <w:p w14:paraId="7A97906B" w14:textId="77777777" w:rsidR="00A729F4" w:rsidRPr="001404CD" w:rsidRDefault="00A729F4" w:rsidP="007A29A6">
            <w:pPr>
              <w:pStyle w:val="Tabletext"/>
              <w:tabs>
                <w:tab w:val="decimal" w:pos="365"/>
              </w:tabs>
            </w:pPr>
            <w:r>
              <w:rPr>
                <w:rFonts w:cs="Arial"/>
                <w:color w:val="000000"/>
                <w:szCs w:val="16"/>
              </w:rPr>
              <w:t>10.1</w:t>
            </w:r>
          </w:p>
        </w:tc>
        <w:tc>
          <w:tcPr>
            <w:tcW w:w="842" w:type="dxa"/>
            <w:tcBorders>
              <w:top w:val="nil"/>
              <w:left w:val="nil"/>
              <w:bottom w:val="nil"/>
              <w:right w:val="nil"/>
            </w:tcBorders>
            <w:vAlign w:val="bottom"/>
          </w:tcPr>
          <w:p w14:paraId="238C5854" w14:textId="77777777" w:rsidR="00A729F4" w:rsidRPr="001404CD" w:rsidRDefault="00A729F4" w:rsidP="007A29A6">
            <w:pPr>
              <w:pStyle w:val="Tabletext"/>
              <w:tabs>
                <w:tab w:val="decimal" w:pos="365"/>
              </w:tabs>
            </w:pPr>
            <w:r>
              <w:rPr>
                <w:rFonts w:cs="Arial"/>
                <w:color w:val="000000"/>
                <w:szCs w:val="16"/>
              </w:rPr>
              <w:t>10.1</w:t>
            </w:r>
          </w:p>
        </w:tc>
        <w:tc>
          <w:tcPr>
            <w:tcW w:w="896" w:type="dxa"/>
            <w:tcBorders>
              <w:top w:val="nil"/>
              <w:left w:val="nil"/>
              <w:bottom w:val="nil"/>
              <w:right w:val="nil"/>
            </w:tcBorders>
            <w:vAlign w:val="bottom"/>
          </w:tcPr>
          <w:p w14:paraId="5A2540F1" w14:textId="77777777" w:rsidR="00A729F4" w:rsidRPr="001404CD" w:rsidRDefault="00A729F4" w:rsidP="007A29A6">
            <w:pPr>
              <w:pStyle w:val="Tabletext"/>
              <w:tabs>
                <w:tab w:val="decimal" w:pos="365"/>
              </w:tabs>
            </w:pPr>
            <w:r>
              <w:rPr>
                <w:rFonts w:cs="Arial"/>
                <w:color w:val="000000"/>
                <w:szCs w:val="16"/>
              </w:rPr>
              <w:t>20.2</w:t>
            </w:r>
          </w:p>
        </w:tc>
        <w:tc>
          <w:tcPr>
            <w:tcW w:w="841" w:type="dxa"/>
            <w:tcBorders>
              <w:top w:val="nil"/>
              <w:left w:val="nil"/>
              <w:bottom w:val="nil"/>
            </w:tcBorders>
            <w:vAlign w:val="bottom"/>
          </w:tcPr>
          <w:p w14:paraId="623940C1" w14:textId="77777777" w:rsidR="00A729F4" w:rsidRPr="001404CD" w:rsidRDefault="00A729F4" w:rsidP="007A29A6">
            <w:pPr>
              <w:pStyle w:val="Tabletext"/>
              <w:tabs>
                <w:tab w:val="decimal" w:pos="337"/>
              </w:tabs>
            </w:pPr>
            <w:r>
              <w:rPr>
                <w:rFonts w:cs="Arial"/>
                <w:color w:val="000000"/>
                <w:szCs w:val="16"/>
              </w:rPr>
              <w:t>1.3</w:t>
            </w:r>
          </w:p>
        </w:tc>
        <w:tc>
          <w:tcPr>
            <w:tcW w:w="841" w:type="dxa"/>
            <w:tcBorders>
              <w:top w:val="nil"/>
              <w:left w:val="nil"/>
              <w:bottom w:val="nil"/>
            </w:tcBorders>
            <w:vAlign w:val="bottom"/>
          </w:tcPr>
          <w:p w14:paraId="497618D5" w14:textId="77777777" w:rsidR="00A729F4" w:rsidRPr="001404CD" w:rsidRDefault="00A729F4" w:rsidP="007A29A6">
            <w:pPr>
              <w:pStyle w:val="Tabletext"/>
              <w:tabs>
                <w:tab w:val="decimal" w:pos="337"/>
              </w:tabs>
            </w:pPr>
            <w:r>
              <w:rPr>
                <w:rFonts w:cs="Arial"/>
                <w:color w:val="000000"/>
                <w:szCs w:val="16"/>
              </w:rPr>
              <w:t>1.3</w:t>
            </w:r>
          </w:p>
        </w:tc>
        <w:tc>
          <w:tcPr>
            <w:tcW w:w="841" w:type="dxa"/>
            <w:tcBorders>
              <w:top w:val="nil"/>
              <w:left w:val="nil"/>
              <w:bottom w:val="nil"/>
              <w:right w:val="nil"/>
            </w:tcBorders>
            <w:vAlign w:val="bottom"/>
          </w:tcPr>
          <w:p w14:paraId="52A392B9" w14:textId="77777777" w:rsidR="00A729F4" w:rsidRPr="001404CD" w:rsidRDefault="00A729F4" w:rsidP="007A29A6">
            <w:pPr>
              <w:pStyle w:val="Tabletext"/>
              <w:tabs>
                <w:tab w:val="decimal" w:pos="365"/>
              </w:tabs>
            </w:pPr>
            <w:r>
              <w:rPr>
                <w:rFonts w:cs="Arial"/>
                <w:color w:val="000000"/>
                <w:szCs w:val="16"/>
              </w:rPr>
              <w:t>2.5</w:t>
            </w:r>
          </w:p>
        </w:tc>
        <w:tc>
          <w:tcPr>
            <w:tcW w:w="896" w:type="dxa"/>
            <w:tcBorders>
              <w:top w:val="nil"/>
              <w:left w:val="nil"/>
              <w:bottom w:val="nil"/>
            </w:tcBorders>
            <w:vAlign w:val="bottom"/>
          </w:tcPr>
          <w:p w14:paraId="684099E6" w14:textId="77777777" w:rsidR="00A729F4" w:rsidRPr="001404CD" w:rsidRDefault="00A729F4" w:rsidP="007A29A6">
            <w:pPr>
              <w:pStyle w:val="Tabletext"/>
              <w:tabs>
                <w:tab w:val="decimal" w:pos="365"/>
              </w:tabs>
            </w:pPr>
            <w:r>
              <w:rPr>
                <w:rFonts w:cs="Arial"/>
                <w:color w:val="000000"/>
                <w:szCs w:val="16"/>
              </w:rPr>
              <w:t>49.8</w:t>
            </w:r>
          </w:p>
        </w:tc>
      </w:tr>
      <w:tr w:rsidR="00A729F4" w14:paraId="58EC5E5F" w14:textId="77777777" w:rsidTr="00C1015C">
        <w:tc>
          <w:tcPr>
            <w:tcW w:w="2223" w:type="dxa"/>
            <w:tcBorders>
              <w:top w:val="nil"/>
              <w:bottom w:val="nil"/>
              <w:right w:val="nil"/>
            </w:tcBorders>
            <w:vAlign w:val="center"/>
          </w:tcPr>
          <w:p w14:paraId="34E857E4" w14:textId="77777777" w:rsidR="00A729F4" w:rsidRPr="00927CBF" w:rsidRDefault="00A729F4" w:rsidP="00A729F4">
            <w:pPr>
              <w:pStyle w:val="Tabletext"/>
            </w:pPr>
            <w:r w:rsidRPr="00AC00BE">
              <w:t>Fabricated Metal Product Manufacturing</w:t>
            </w:r>
          </w:p>
        </w:tc>
        <w:tc>
          <w:tcPr>
            <w:tcW w:w="842" w:type="dxa"/>
            <w:tcBorders>
              <w:top w:val="nil"/>
              <w:left w:val="nil"/>
              <w:bottom w:val="nil"/>
              <w:right w:val="nil"/>
            </w:tcBorders>
            <w:vAlign w:val="bottom"/>
          </w:tcPr>
          <w:p w14:paraId="50808451" w14:textId="77777777" w:rsidR="00A729F4" w:rsidRPr="001404CD" w:rsidRDefault="00A729F4" w:rsidP="007A29A6">
            <w:pPr>
              <w:pStyle w:val="Tabletext"/>
              <w:tabs>
                <w:tab w:val="decimal" w:pos="365"/>
              </w:tabs>
            </w:pPr>
            <w:r>
              <w:rPr>
                <w:rFonts w:cs="Arial"/>
                <w:color w:val="000000"/>
                <w:szCs w:val="16"/>
              </w:rPr>
              <w:t>9.0</w:t>
            </w:r>
          </w:p>
        </w:tc>
        <w:tc>
          <w:tcPr>
            <w:tcW w:w="842" w:type="dxa"/>
            <w:tcBorders>
              <w:top w:val="nil"/>
              <w:left w:val="nil"/>
              <w:bottom w:val="nil"/>
              <w:right w:val="nil"/>
            </w:tcBorders>
            <w:vAlign w:val="bottom"/>
          </w:tcPr>
          <w:p w14:paraId="6D6103FF" w14:textId="77777777" w:rsidR="00A729F4" w:rsidRPr="001404CD" w:rsidRDefault="00A729F4" w:rsidP="007A29A6">
            <w:pPr>
              <w:pStyle w:val="Tabletext"/>
              <w:tabs>
                <w:tab w:val="decimal" w:pos="365"/>
              </w:tabs>
            </w:pPr>
            <w:r>
              <w:rPr>
                <w:rFonts w:cs="Arial"/>
                <w:color w:val="000000"/>
                <w:szCs w:val="16"/>
              </w:rPr>
              <w:t>9.2</w:t>
            </w:r>
          </w:p>
        </w:tc>
        <w:tc>
          <w:tcPr>
            <w:tcW w:w="896" w:type="dxa"/>
            <w:tcBorders>
              <w:top w:val="nil"/>
              <w:left w:val="nil"/>
              <w:bottom w:val="nil"/>
              <w:right w:val="nil"/>
            </w:tcBorders>
            <w:vAlign w:val="bottom"/>
          </w:tcPr>
          <w:p w14:paraId="3DE32F0B" w14:textId="77777777" w:rsidR="00A729F4" w:rsidRPr="001404CD" w:rsidRDefault="00A729F4" w:rsidP="007A29A6">
            <w:pPr>
              <w:pStyle w:val="Tabletext"/>
              <w:tabs>
                <w:tab w:val="decimal" w:pos="365"/>
              </w:tabs>
            </w:pPr>
            <w:r>
              <w:rPr>
                <w:rFonts w:cs="Arial"/>
                <w:color w:val="000000"/>
                <w:szCs w:val="16"/>
              </w:rPr>
              <w:t>18.2</w:t>
            </w:r>
          </w:p>
        </w:tc>
        <w:tc>
          <w:tcPr>
            <w:tcW w:w="841" w:type="dxa"/>
            <w:tcBorders>
              <w:top w:val="nil"/>
              <w:left w:val="nil"/>
              <w:bottom w:val="nil"/>
            </w:tcBorders>
            <w:vAlign w:val="bottom"/>
          </w:tcPr>
          <w:p w14:paraId="4F9097EE" w14:textId="77777777" w:rsidR="00A729F4" w:rsidRPr="001404CD" w:rsidRDefault="00A729F4" w:rsidP="007A29A6">
            <w:pPr>
              <w:pStyle w:val="Tabletext"/>
              <w:tabs>
                <w:tab w:val="decimal" w:pos="337"/>
              </w:tabs>
            </w:pPr>
            <w:r>
              <w:rPr>
                <w:rFonts w:cs="Arial"/>
                <w:color w:val="000000"/>
                <w:szCs w:val="16"/>
              </w:rPr>
              <w:t>1.1</w:t>
            </w:r>
          </w:p>
        </w:tc>
        <w:tc>
          <w:tcPr>
            <w:tcW w:w="841" w:type="dxa"/>
            <w:tcBorders>
              <w:top w:val="nil"/>
              <w:left w:val="nil"/>
              <w:bottom w:val="nil"/>
            </w:tcBorders>
            <w:vAlign w:val="bottom"/>
          </w:tcPr>
          <w:p w14:paraId="7921649E" w14:textId="77777777" w:rsidR="00A729F4" w:rsidRPr="001404CD" w:rsidRDefault="00A729F4" w:rsidP="007A29A6">
            <w:pPr>
              <w:pStyle w:val="Tabletext"/>
              <w:tabs>
                <w:tab w:val="decimal" w:pos="337"/>
              </w:tabs>
            </w:pPr>
            <w:r>
              <w:rPr>
                <w:rFonts w:cs="Arial"/>
                <w:color w:val="000000"/>
                <w:szCs w:val="16"/>
              </w:rPr>
              <w:t>1.1</w:t>
            </w:r>
          </w:p>
        </w:tc>
        <w:tc>
          <w:tcPr>
            <w:tcW w:w="841" w:type="dxa"/>
            <w:tcBorders>
              <w:top w:val="nil"/>
              <w:left w:val="nil"/>
              <w:bottom w:val="nil"/>
              <w:right w:val="nil"/>
            </w:tcBorders>
            <w:vAlign w:val="bottom"/>
          </w:tcPr>
          <w:p w14:paraId="111DF577" w14:textId="77777777" w:rsidR="00A729F4" w:rsidRPr="001404CD" w:rsidRDefault="00A729F4" w:rsidP="007A29A6">
            <w:pPr>
              <w:pStyle w:val="Tabletext"/>
              <w:tabs>
                <w:tab w:val="decimal" w:pos="365"/>
              </w:tabs>
            </w:pPr>
            <w:r>
              <w:rPr>
                <w:rFonts w:cs="Arial"/>
                <w:color w:val="000000"/>
                <w:szCs w:val="16"/>
              </w:rPr>
              <w:t>2.3</w:t>
            </w:r>
          </w:p>
        </w:tc>
        <w:tc>
          <w:tcPr>
            <w:tcW w:w="896" w:type="dxa"/>
            <w:tcBorders>
              <w:top w:val="nil"/>
              <w:left w:val="nil"/>
              <w:bottom w:val="nil"/>
            </w:tcBorders>
            <w:vAlign w:val="bottom"/>
          </w:tcPr>
          <w:p w14:paraId="455E97A5" w14:textId="77777777" w:rsidR="00A729F4" w:rsidRPr="001404CD" w:rsidRDefault="00A729F4" w:rsidP="007A29A6">
            <w:pPr>
              <w:pStyle w:val="Tabletext"/>
              <w:tabs>
                <w:tab w:val="decimal" w:pos="365"/>
              </w:tabs>
            </w:pPr>
            <w:r>
              <w:rPr>
                <w:rFonts w:cs="Arial"/>
                <w:color w:val="000000"/>
                <w:szCs w:val="16"/>
              </w:rPr>
              <w:t>50.5</w:t>
            </w:r>
          </w:p>
        </w:tc>
      </w:tr>
      <w:tr w:rsidR="00A729F4" w14:paraId="6D77036E" w14:textId="77777777" w:rsidTr="00C1015C">
        <w:tc>
          <w:tcPr>
            <w:tcW w:w="2223" w:type="dxa"/>
            <w:tcBorders>
              <w:top w:val="nil"/>
              <w:bottom w:val="nil"/>
              <w:right w:val="nil"/>
            </w:tcBorders>
            <w:vAlign w:val="center"/>
          </w:tcPr>
          <w:p w14:paraId="7EED3CA6" w14:textId="77777777" w:rsidR="00A729F4" w:rsidRPr="00927CBF" w:rsidRDefault="00A729F4" w:rsidP="00A729F4">
            <w:pPr>
              <w:pStyle w:val="Tabletext"/>
            </w:pPr>
            <w:r w:rsidRPr="00AC00BE">
              <w:t>Transport Equipment Manufacturing</w:t>
            </w:r>
          </w:p>
        </w:tc>
        <w:tc>
          <w:tcPr>
            <w:tcW w:w="842" w:type="dxa"/>
            <w:tcBorders>
              <w:top w:val="nil"/>
              <w:left w:val="nil"/>
              <w:bottom w:val="nil"/>
              <w:right w:val="nil"/>
            </w:tcBorders>
            <w:vAlign w:val="bottom"/>
          </w:tcPr>
          <w:p w14:paraId="6E3C99D9" w14:textId="77777777" w:rsidR="00A729F4" w:rsidRPr="001404CD" w:rsidRDefault="00A729F4" w:rsidP="007A29A6">
            <w:pPr>
              <w:pStyle w:val="Tabletext"/>
              <w:tabs>
                <w:tab w:val="decimal" w:pos="365"/>
              </w:tabs>
            </w:pPr>
            <w:r>
              <w:rPr>
                <w:rFonts w:cs="Arial"/>
                <w:color w:val="000000"/>
                <w:szCs w:val="16"/>
              </w:rPr>
              <w:t>9.8</w:t>
            </w:r>
          </w:p>
        </w:tc>
        <w:tc>
          <w:tcPr>
            <w:tcW w:w="842" w:type="dxa"/>
            <w:tcBorders>
              <w:top w:val="nil"/>
              <w:left w:val="nil"/>
              <w:bottom w:val="nil"/>
              <w:right w:val="nil"/>
            </w:tcBorders>
            <w:vAlign w:val="bottom"/>
          </w:tcPr>
          <w:p w14:paraId="25E70941" w14:textId="77777777" w:rsidR="00A729F4" w:rsidRPr="001404CD" w:rsidRDefault="00A729F4" w:rsidP="007A29A6">
            <w:pPr>
              <w:pStyle w:val="Tabletext"/>
              <w:tabs>
                <w:tab w:val="decimal" w:pos="365"/>
              </w:tabs>
            </w:pPr>
            <w:r>
              <w:rPr>
                <w:rFonts w:cs="Arial"/>
                <w:color w:val="000000"/>
                <w:szCs w:val="16"/>
              </w:rPr>
              <w:t>9.3</w:t>
            </w:r>
          </w:p>
        </w:tc>
        <w:tc>
          <w:tcPr>
            <w:tcW w:w="896" w:type="dxa"/>
            <w:tcBorders>
              <w:top w:val="nil"/>
              <w:left w:val="nil"/>
              <w:bottom w:val="nil"/>
              <w:right w:val="nil"/>
            </w:tcBorders>
            <w:vAlign w:val="bottom"/>
          </w:tcPr>
          <w:p w14:paraId="2B5AB9FD" w14:textId="77777777" w:rsidR="00A729F4" w:rsidRPr="001404CD" w:rsidRDefault="00A729F4" w:rsidP="007A29A6">
            <w:pPr>
              <w:pStyle w:val="Tabletext"/>
              <w:tabs>
                <w:tab w:val="decimal" w:pos="365"/>
              </w:tabs>
            </w:pPr>
            <w:r>
              <w:rPr>
                <w:rFonts w:cs="Arial"/>
                <w:color w:val="000000"/>
                <w:szCs w:val="16"/>
              </w:rPr>
              <w:t>19.0</w:t>
            </w:r>
          </w:p>
        </w:tc>
        <w:tc>
          <w:tcPr>
            <w:tcW w:w="841" w:type="dxa"/>
            <w:tcBorders>
              <w:top w:val="nil"/>
              <w:left w:val="nil"/>
              <w:bottom w:val="nil"/>
            </w:tcBorders>
            <w:vAlign w:val="bottom"/>
          </w:tcPr>
          <w:p w14:paraId="529DDB4D" w14:textId="77777777" w:rsidR="00A729F4" w:rsidRPr="001404CD" w:rsidRDefault="00A729F4" w:rsidP="007A29A6">
            <w:pPr>
              <w:pStyle w:val="Tabletext"/>
              <w:tabs>
                <w:tab w:val="decimal" w:pos="337"/>
              </w:tabs>
            </w:pPr>
            <w:r>
              <w:rPr>
                <w:rFonts w:cs="Arial"/>
                <w:color w:val="000000"/>
                <w:szCs w:val="16"/>
              </w:rPr>
              <w:t>1.2</w:t>
            </w:r>
          </w:p>
        </w:tc>
        <w:tc>
          <w:tcPr>
            <w:tcW w:w="841" w:type="dxa"/>
            <w:tcBorders>
              <w:top w:val="nil"/>
              <w:left w:val="nil"/>
              <w:bottom w:val="nil"/>
            </w:tcBorders>
            <w:vAlign w:val="bottom"/>
          </w:tcPr>
          <w:p w14:paraId="0CF30240" w14:textId="77777777" w:rsidR="00A729F4" w:rsidRPr="001404CD" w:rsidRDefault="00A729F4" w:rsidP="007A29A6">
            <w:pPr>
              <w:pStyle w:val="Tabletext"/>
              <w:tabs>
                <w:tab w:val="decimal" w:pos="337"/>
              </w:tabs>
            </w:pPr>
            <w:r>
              <w:rPr>
                <w:rFonts w:cs="Arial"/>
                <w:color w:val="000000"/>
                <w:szCs w:val="16"/>
              </w:rPr>
              <w:t>1.2</w:t>
            </w:r>
          </w:p>
        </w:tc>
        <w:tc>
          <w:tcPr>
            <w:tcW w:w="841" w:type="dxa"/>
            <w:tcBorders>
              <w:top w:val="nil"/>
              <w:left w:val="nil"/>
              <w:bottom w:val="nil"/>
              <w:right w:val="nil"/>
            </w:tcBorders>
            <w:vAlign w:val="bottom"/>
          </w:tcPr>
          <w:p w14:paraId="61AA0C97" w14:textId="77777777" w:rsidR="00A729F4" w:rsidRPr="001404CD" w:rsidRDefault="00A729F4" w:rsidP="007A29A6">
            <w:pPr>
              <w:pStyle w:val="Tabletext"/>
              <w:tabs>
                <w:tab w:val="decimal" w:pos="365"/>
              </w:tabs>
            </w:pPr>
            <w:r>
              <w:rPr>
                <w:rFonts w:cs="Arial"/>
                <w:color w:val="000000"/>
                <w:szCs w:val="16"/>
              </w:rPr>
              <w:t>2.4</w:t>
            </w:r>
          </w:p>
        </w:tc>
        <w:tc>
          <w:tcPr>
            <w:tcW w:w="896" w:type="dxa"/>
            <w:tcBorders>
              <w:top w:val="nil"/>
              <w:left w:val="nil"/>
              <w:bottom w:val="nil"/>
            </w:tcBorders>
            <w:vAlign w:val="bottom"/>
          </w:tcPr>
          <w:p w14:paraId="53B1F7A9" w14:textId="77777777" w:rsidR="00A729F4" w:rsidRPr="001404CD" w:rsidRDefault="00A729F4" w:rsidP="007A29A6">
            <w:pPr>
              <w:pStyle w:val="Tabletext"/>
              <w:tabs>
                <w:tab w:val="decimal" w:pos="365"/>
              </w:tabs>
            </w:pPr>
            <w:r>
              <w:rPr>
                <w:rFonts w:cs="Arial"/>
                <w:color w:val="000000"/>
                <w:szCs w:val="16"/>
              </w:rPr>
              <w:t>48.8</w:t>
            </w:r>
          </w:p>
        </w:tc>
      </w:tr>
      <w:tr w:rsidR="00A729F4" w14:paraId="68FE57B0" w14:textId="77777777" w:rsidTr="00C1015C">
        <w:tc>
          <w:tcPr>
            <w:tcW w:w="2223" w:type="dxa"/>
            <w:tcBorders>
              <w:top w:val="nil"/>
              <w:bottom w:val="nil"/>
              <w:right w:val="nil"/>
            </w:tcBorders>
            <w:vAlign w:val="center"/>
          </w:tcPr>
          <w:p w14:paraId="09CB8887" w14:textId="77777777" w:rsidR="00A729F4" w:rsidRPr="00927CBF" w:rsidRDefault="00A729F4" w:rsidP="00A729F4">
            <w:pPr>
              <w:pStyle w:val="Tabletext"/>
            </w:pPr>
            <w:r w:rsidRPr="00AC00BE">
              <w:t xml:space="preserve">Machinery </w:t>
            </w:r>
            <w:r>
              <w:t>&amp;</w:t>
            </w:r>
            <w:r w:rsidRPr="00AC00BE">
              <w:t xml:space="preserve"> Equipment Manufacturing</w:t>
            </w:r>
          </w:p>
        </w:tc>
        <w:tc>
          <w:tcPr>
            <w:tcW w:w="842" w:type="dxa"/>
            <w:tcBorders>
              <w:top w:val="nil"/>
              <w:left w:val="nil"/>
              <w:bottom w:val="nil"/>
              <w:right w:val="nil"/>
            </w:tcBorders>
            <w:vAlign w:val="bottom"/>
          </w:tcPr>
          <w:p w14:paraId="6041565E" w14:textId="77777777" w:rsidR="00A729F4" w:rsidRPr="001404CD" w:rsidRDefault="00A729F4" w:rsidP="007A29A6">
            <w:pPr>
              <w:pStyle w:val="Tabletext"/>
              <w:tabs>
                <w:tab w:val="decimal" w:pos="365"/>
              </w:tabs>
            </w:pPr>
            <w:r>
              <w:rPr>
                <w:rFonts w:cs="Arial"/>
                <w:color w:val="000000"/>
                <w:szCs w:val="16"/>
              </w:rPr>
              <w:t>22.6</w:t>
            </w:r>
          </w:p>
        </w:tc>
        <w:tc>
          <w:tcPr>
            <w:tcW w:w="842" w:type="dxa"/>
            <w:tcBorders>
              <w:top w:val="nil"/>
              <w:left w:val="nil"/>
              <w:bottom w:val="nil"/>
              <w:right w:val="nil"/>
            </w:tcBorders>
            <w:vAlign w:val="bottom"/>
          </w:tcPr>
          <w:p w14:paraId="459B3E3F" w14:textId="77777777" w:rsidR="00A729F4" w:rsidRPr="001404CD" w:rsidRDefault="00A729F4" w:rsidP="007A29A6">
            <w:pPr>
              <w:pStyle w:val="Tabletext"/>
              <w:tabs>
                <w:tab w:val="decimal" w:pos="365"/>
              </w:tabs>
            </w:pPr>
            <w:r>
              <w:rPr>
                <w:rFonts w:cs="Arial"/>
                <w:color w:val="000000"/>
                <w:szCs w:val="16"/>
              </w:rPr>
              <w:t>20.9</w:t>
            </w:r>
          </w:p>
        </w:tc>
        <w:tc>
          <w:tcPr>
            <w:tcW w:w="896" w:type="dxa"/>
            <w:tcBorders>
              <w:top w:val="nil"/>
              <w:left w:val="nil"/>
              <w:bottom w:val="nil"/>
              <w:right w:val="nil"/>
            </w:tcBorders>
            <w:vAlign w:val="bottom"/>
          </w:tcPr>
          <w:p w14:paraId="6FAFD884" w14:textId="77777777" w:rsidR="00A729F4" w:rsidRPr="001404CD" w:rsidRDefault="00A729F4" w:rsidP="007A29A6">
            <w:pPr>
              <w:pStyle w:val="Tabletext"/>
              <w:tabs>
                <w:tab w:val="decimal" w:pos="365"/>
              </w:tabs>
            </w:pPr>
            <w:r>
              <w:rPr>
                <w:rFonts w:cs="Arial"/>
                <w:color w:val="000000"/>
                <w:szCs w:val="16"/>
              </w:rPr>
              <w:t>43.5</w:t>
            </w:r>
          </w:p>
        </w:tc>
        <w:tc>
          <w:tcPr>
            <w:tcW w:w="841" w:type="dxa"/>
            <w:tcBorders>
              <w:top w:val="nil"/>
              <w:left w:val="nil"/>
              <w:bottom w:val="nil"/>
            </w:tcBorders>
            <w:vAlign w:val="bottom"/>
          </w:tcPr>
          <w:p w14:paraId="481233CB" w14:textId="77777777" w:rsidR="00A729F4" w:rsidRPr="001404CD" w:rsidRDefault="00A729F4" w:rsidP="007A29A6">
            <w:pPr>
              <w:pStyle w:val="Tabletext"/>
              <w:tabs>
                <w:tab w:val="decimal" w:pos="337"/>
              </w:tabs>
            </w:pPr>
            <w:r>
              <w:rPr>
                <w:rFonts w:cs="Arial"/>
                <w:color w:val="000000"/>
                <w:szCs w:val="16"/>
              </w:rPr>
              <w:t>2.8</w:t>
            </w:r>
          </w:p>
        </w:tc>
        <w:tc>
          <w:tcPr>
            <w:tcW w:w="841" w:type="dxa"/>
            <w:tcBorders>
              <w:top w:val="nil"/>
              <w:left w:val="nil"/>
              <w:bottom w:val="nil"/>
            </w:tcBorders>
            <w:vAlign w:val="bottom"/>
          </w:tcPr>
          <w:p w14:paraId="7D59C5B0" w14:textId="77777777" w:rsidR="00A729F4" w:rsidRPr="001404CD" w:rsidRDefault="00A729F4" w:rsidP="007A29A6">
            <w:pPr>
              <w:pStyle w:val="Tabletext"/>
              <w:tabs>
                <w:tab w:val="decimal" w:pos="337"/>
              </w:tabs>
            </w:pPr>
            <w:r>
              <w:rPr>
                <w:rFonts w:cs="Arial"/>
                <w:color w:val="000000"/>
                <w:szCs w:val="16"/>
              </w:rPr>
              <w:t>2.6</w:t>
            </w:r>
          </w:p>
        </w:tc>
        <w:tc>
          <w:tcPr>
            <w:tcW w:w="841" w:type="dxa"/>
            <w:tcBorders>
              <w:top w:val="nil"/>
              <w:left w:val="nil"/>
              <w:bottom w:val="nil"/>
              <w:right w:val="nil"/>
            </w:tcBorders>
            <w:vAlign w:val="bottom"/>
          </w:tcPr>
          <w:p w14:paraId="7801F40F" w14:textId="77777777" w:rsidR="00A729F4" w:rsidRPr="001404CD" w:rsidRDefault="00A729F4" w:rsidP="007A29A6">
            <w:pPr>
              <w:pStyle w:val="Tabletext"/>
              <w:tabs>
                <w:tab w:val="decimal" w:pos="365"/>
              </w:tabs>
            </w:pPr>
            <w:r>
              <w:rPr>
                <w:rFonts w:cs="Arial"/>
                <w:color w:val="000000"/>
                <w:szCs w:val="16"/>
              </w:rPr>
              <w:t>5.4</w:t>
            </w:r>
          </w:p>
        </w:tc>
        <w:tc>
          <w:tcPr>
            <w:tcW w:w="896" w:type="dxa"/>
            <w:tcBorders>
              <w:top w:val="nil"/>
              <w:left w:val="nil"/>
              <w:bottom w:val="nil"/>
            </w:tcBorders>
            <w:vAlign w:val="bottom"/>
          </w:tcPr>
          <w:p w14:paraId="7DFCDEDA" w14:textId="77777777" w:rsidR="00A729F4" w:rsidRPr="001404CD" w:rsidRDefault="00A729F4" w:rsidP="007A29A6">
            <w:pPr>
              <w:pStyle w:val="Tabletext"/>
              <w:tabs>
                <w:tab w:val="decimal" w:pos="365"/>
              </w:tabs>
            </w:pPr>
            <w:r>
              <w:rPr>
                <w:rFonts w:cs="Arial"/>
                <w:color w:val="000000"/>
                <w:szCs w:val="16"/>
              </w:rPr>
              <w:t>48.0</w:t>
            </w:r>
          </w:p>
        </w:tc>
      </w:tr>
      <w:tr w:rsidR="00A729F4" w14:paraId="6D89FB14" w14:textId="77777777" w:rsidTr="00C1015C">
        <w:tc>
          <w:tcPr>
            <w:tcW w:w="2223" w:type="dxa"/>
            <w:tcBorders>
              <w:top w:val="nil"/>
              <w:bottom w:val="nil"/>
              <w:right w:val="nil"/>
            </w:tcBorders>
            <w:vAlign w:val="center"/>
          </w:tcPr>
          <w:p w14:paraId="0076FCF1" w14:textId="77777777" w:rsidR="00A729F4" w:rsidRPr="00927CBF" w:rsidRDefault="00A729F4" w:rsidP="00A729F4">
            <w:pPr>
              <w:pStyle w:val="Tabletext"/>
            </w:pPr>
            <w:r w:rsidRPr="00AC00BE">
              <w:t xml:space="preserve">Furniture </w:t>
            </w:r>
            <w:r>
              <w:t>&amp;</w:t>
            </w:r>
            <w:r w:rsidRPr="00AC00BE">
              <w:t xml:space="preserve"> Other Manufacturing</w:t>
            </w:r>
          </w:p>
        </w:tc>
        <w:tc>
          <w:tcPr>
            <w:tcW w:w="842" w:type="dxa"/>
            <w:tcBorders>
              <w:top w:val="nil"/>
              <w:left w:val="nil"/>
              <w:bottom w:val="nil"/>
              <w:right w:val="nil"/>
            </w:tcBorders>
            <w:vAlign w:val="bottom"/>
          </w:tcPr>
          <w:p w14:paraId="6FD262A5" w14:textId="77777777" w:rsidR="00A729F4" w:rsidRPr="001404CD" w:rsidRDefault="00A729F4" w:rsidP="007A29A6">
            <w:pPr>
              <w:pStyle w:val="Tabletext"/>
              <w:tabs>
                <w:tab w:val="decimal" w:pos="365"/>
              </w:tabs>
            </w:pPr>
            <w:r>
              <w:rPr>
                <w:rFonts w:cs="Arial"/>
                <w:color w:val="000000"/>
                <w:szCs w:val="16"/>
              </w:rPr>
              <w:t>8.7</w:t>
            </w:r>
          </w:p>
        </w:tc>
        <w:tc>
          <w:tcPr>
            <w:tcW w:w="842" w:type="dxa"/>
            <w:tcBorders>
              <w:top w:val="nil"/>
              <w:left w:val="nil"/>
              <w:bottom w:val="nil"/>
              <w:right w:val="nil"/>
            </w:tcBorders>
            <w:vAlign w:val="bottom"/>
          </w:tcPr>
          <w:p w14:paraId="751F3D83" w14:textId="77777777" w:rsidR="00A729F4" w:rsidRPr="001404CD" w:rsidRDefault="00A729F4" w:rsidP="007A29A6">
            <w:pPr>
              <w:pStyle w:val="Tabletext"/>
              <w:tabs>
                <w:tab w:val="decimal" w:pos="365"/>
              </w:tabs>
            </w:pPr>
            <w:r>
              <w:rPr>
                <w:rFonts w:cs="Arial"/>
                <w:color w:val="000000"/>
                <w:szCs w:val="16"/>
              </w:rPr>
              <w:t>9.2</w:t>
            </w:r>
          </w:p>
        </w:tc>
        <w:tc>
          <w:tcPr>
            <w:tcW w:w="896" w:type="dxa"/>
            <w:tcBorders>
              <w:top w:val="nil"/>
              <w:left w:val="nil"/>
              <w:bottom w:val="nil"/>
              <w:right w:val="nil"/>
            </w:tcBorders>
            <w:vAlign w:val="bottom"/>
          </w:tcPr>
          <w:p w14:paraId="4A87D3C9" w14:textId="77777777" w:rsidR="00A729F4" w:rsidRPr="001404CD" w:rsidRDefault="00A729F4" w:rsidP="007A29A6">
            <w:pPr>
              <w:pStyle w:val="Tabletext"/>
              <w:tabs>
                <w:tab w:val="decimal" w:pos="365"/>
              </w:tabs>
            </w:pPr>
            <w:r>
              <w:rPr>
                <w:rFonts w:cs="Arial"/>
                <w:color w:val="000000"/>
                <w:szCs w:val="16"/>
              </w:rPr>
              <w:t>18.0</w:t>
            </w:r>
          </w:p>
        </w:tc>
        <w:tc>
          <w:tcPr>
            <w:tcW w:w="841" w:type="dxa"/>
            <w:tcBorders>
              <w:top w:val="nil"/>
              <w:left w:val="nil"/>
              <w:bottom w:val="nil"/>
            </w:tcBorders>
            <w:vAlign w:val="bottom"/>
          </w:tcPr>
          <w:p w14:paraId="57D48FF9" w14:textId="77777777" w:rsidR="00A729F4" w:rsidRPr="001404CD" w:rsidRDefault="00A729F4" w:rsidP="007A29A6">
            <w:pPr>
              <w:pStyle w:val="Tabletext"/>
              <w:tabs>
                <w:tab w:val="decimal" w:pos="337"/>
              </w:tabs>
            </w:pPr>
            <w:r>
              <w:rPr>
                <w:rFonts w:cs="Arial"/>
                <w:color w:val="000000"/>
                <w:szCs w:val="16"/>
              </w:rPr>
              <w:t>1.1</w:t>
            </w:r>
          </w:p>
        </w:tc>
        <w:tc>
          <w:tcPr>
            <w:tcW w:w="841" w:type="dxa"/>
            <w:tcBorders>
              <w:top w:val="nil"/>
              <w:left w:val="nil"/>
              <w:bottom w:val="nil"/>
            </w:tcBorders>
            <w:vAlign w:val="bottom"/>
          </w:tcPr>
          <w:p w14:paraId="10A42804" w14:textId="77777777" w:rsidR="00A729F4" w:rsidRPr="001404CD" w:rsidRDefault="00A729F4" w:rsidP="007A29A6">
            <w:pPr>
              <w:pStyle w:val="Tabletext"/>
              <w:tabs>
                <w:tab w:val="decimal" w:pos="337"/>
              </w:tabs>
            </w:pPr>
            <w:r>
              <w:rPr>
                <w:rFonts w:cs="Arial"/>
                <w:color w:val="000000"/>
                <w:szCs w:val="16"/>
              </w:rPr>
              <w:t>1.2</w:t>
            </w:r>
          </w:p>
        </w:tc>
        <w:tc>
          <w:tcPr>
            <w:tcW w:w="841" w:type="dxa"/>
            <w:tcBorders>
              <w:top w:val="nil"/>
              <w:left w:val="nil"/>
              <w:bottom w:val="nil"/>
              <w:right w:val="nil"/>
            </w:tcBorders>
            <w:vAlign w:val="bottom"/>
          </w:tcPr>
          <w:p w14:paraId="049FCBCB" w14:textId="77777777" w:rsidR="00A729F4" w:rsidRPr="001404CD" w:rsidRDefault="00A729F4" w:rsidP="007A29A6">
            <w:pPr>
              <w:pStyle w:val="Tabletext"/>
              <w:tabs>
                <w:tab w:val="decimal" w:pos="365"/>
              </w:tabs>
            </w:pPr>
            <w:r>
              <w:rPr>
                <w:rFonts w:cs="Arial"/>
                <w:color w:val="000000"/>
                <w:szCs w:val="16"/>
              </w:rPr>
              <w:t>2.2</w:t>
            </w:r>
          </w:p>
        </w:tc>
        <w:tc>
          <w:tcPr>
            <w:tcW w:w="896" w:type="dxa"/>
            <w:tcBorders>
              <w:top w:val="nil"/>
              <w:left w:val="nil"/>
              <w:bottom w:val="nil"/>
            </w:tcBorders>
            <w:vAlign w:val="bottom"/>
          </w:tcPr>
          <w:p w14:paraId="0159CFEA" w14:textId="77777777" w:rsidR="00A729F4" w:rsidRPr="001404CD" w:rsidRDefault="00A729F4" w:rsidP="007A29A6">
            <w:pPr>
              <w:pStyle w:val="Tabletext"/>
              <w:tabs>
                <w:tab w:val="decimal" w:pos="365"/>
              </w:tabs>
            </w:pPr>
            <w:r>
              <w:rPr>
                <w:rFonts w:cs="Arial"/>
                <w:color w:val="000000"/>
                <w:szCs w:val="16"/>
              </w:rPr>
              <w:t>51.4</w:t>
            </w:r>
          </w:p>
        </w:tc>
      </w:tr>
      <w:tr w:rsidR="00A729F4" w14:paraId="68CB4F6B" w14:textId="77777777" w:rsidTr="00C1015C">
        <w:tc>
          <w:tcPr>
            <w:tcW w:w="2223" w:type="dxa"/>
            <w:tcBorders>
              <w:top w:val="nil"/>
              <w:bottom w:val="nil"/>
              <w:right w:val="nil"/>
            </w:tcBorders>
            <w:vAlign w:val="center"/>
          </w:tcPr>
          <w:p w14:paraId="61721B83" w14:textId="77777777" w:rsidR="00A729F4" w:rsidRPr="00927CBF" w:rsidRDefault="00A729F4" w:rsidP="00A729F4">
            <w:pPr>
              <w:pStyle w:val="Tabletext"/>
            </w:pPr>
            <w:r w:rsidRPr="00AC00BE">
              <w:t>Electricity Supply</w:t>
            </w:r>
          </w:p>
        </w:tc>
        <w:tc>
          <w:tcPr>
            <w:tcW w:w="842" w:type="dxa"/>
            <w:tcBorders>
              <w:top w:val="nil"/>
              <w:left w:val="nil"/>
              <w:bottom w:val="nil"/>
              <w:right w:val="nil"/>
            </w:tcBorders>
            <w:vAlign w:val="bottom"/>
          </w:tcPr>
          <w:p w14:paraId="71964F85" w14:textId="77777777" w:rsidR="00A729F4" w:rsidRPr="001404CD" w:rsidRDefault="00A729F4" w:rsidP="007A29A6">
            <w:pPr>
              <w:pStyle w:val="Tabletext"/>
              <w:tabs>
                <w:tab w:val="decimal" w:pos="365"/>
              </w:tabs>
            </w:pPr>
            <w:r>
              <w:rPr>
                <w:rFonts w:cs="Arial"/>
                <w:color w:val="000000"/>
                <w:szCs w:val="16"/>
              </w:rPr>
              <w:t>10.5</w:t>
            </w:r>
          </w:p>
        </w:tc>
        <w:tc>
          <w:tcPr>
            <w:tcW w:w="842" w:type="dxa"/>
            <w:tcBorders>
              <w:top w:val="nil"/>
              <w:left w:val="nil"/>
              <w:bottom w:val="nil"/>
              <w:right w:val="nil"/>
            </w:tcBorders>
            <w:vAlign w:val="bottom"/>
          </w:tcPr>
          <w:p w14:paraId="2E75A6D7" w14:textId="77777777" w:rsidR="00A729F4" w:rsidRPr="001404CD" w:rsidRDefault="00A729F4" w:rsidP="007A29A6">
            <w:pPr>
              <w:pStyle w:val="Tabletext"/>
              <w:tabs>
                <w:tab w:val="decimal" w:pos="365"/>
              </w:tabs>
            </w:pPr>
            <w:r>
              <w:rPr>
                <w:rFonts w:cs="Arial"/>
                <w:color w:val="000000"/>
                <w:szCs w:val="16"/>
              </w:rPr>
              <w:t>9.0</w:t>
            </w:r>
          </w:p>
        </w:tc>
        <w:tc>
          <w:tcPr>
            <w:tcW w:w="896" w:type="dxa"/>
            <w:tcBorders>
              <w:top w:val="nil"/>
              <w:left w:val="nil"/>
              <w:bottom w:val="nil"/>
              <w:right w:val="nil"/>
            </w:tcBorders>
            <w:vAlign w:val="bottom"/>
          </w:tcPr>
          <w:p w14:paraId="728E53F4" w14:textId="77777777" w:rsidR="00A729F4" w:rsidRPr="001404CD" w:rsidRDefault="00A729F4" w:rsidP="007A29A6">
            <w:pPr>
              <w:pStyle w:val="Tabletext"/>
              <w:tabs>
                <w:tab w:val="decimal" w:pos="365"/>
              </w:tabs>
            </w:pPr>
            <w:r>
              <w:rPr>
                <w:rFonts w:cs="Arial"/>
                <w:color w:val="000000"/>
                <w:szCs w:val="16"/>
              </w:rPr>
              <w:t>19.5</w:t>
            </w:r>
          </w:p>
        </w:tc>
        <w:tc>
          <w:tcPr>
            <w:tcW w:w="841" w:type="dxa"/>
            <w:tcBorders>
              <w:top w:val="nil"/>
              <w:left w:val="nil"/>
              <w:bottom w:val="nil"/>
            </w:tcBorders>
            <w:vAlign w:val="bottom"/>
          </w:tcPr>
          <w:p w14:paraId="5937AD47" w14:textId="77777777" w:rsidR="00A729F4" w:rsidRPr="001404CD" w:rsidRDefault="00A729F4" w:rsidP="007A29A6">
            <w:pPr>
              <w:pStyle w:val="Tabletext"/>
              <w:tabs>
                <w:tab w:val="decimal" w:pos="337"/>
              </w:tabs>
            </w:pPr>
            <w:r>
              <w:rPr>
                <w:rFonts w:cs="Arial"/>
                <w:color w:val="000000"/>
                <w:szCs w:val="16"/>
              </w:rPr>
              <w:t>1.3</w:t>
            </w:r>
          </w:p>
        </w:tc>
        <w:tc>
          <w:tcPr>
            <w:tcW w:w="841" w:type="dxa"/>
            <w:tcBorders>
              <w:top w:val="nil"/>
              <w:left w:val="nil"/>
              <w:bottom w:val="nil"/>
            </w:tcBorders>
            <w:vAlign w:val="bottom"/>
          </w:tcPr>
          <w:p w14:paraId="47FF5D86" w14:textId="77777777" w:rsidR="00A729F4" w:rsidRPr="001404CD" w:rsidRDefault="00A729F4" w:rsidP="007A29A6">
            <w:pPr>
              <w:pStyle w:val="Tabletext"/>
              <w:tabs>
                <w:tab w:val="decimal" w:pos="337"/>
              </w:tabs>
            </w:pPr>
            <w:r>
              <w:rPr>
                <w:rFonts w:cs="Arial"/>
                <w:color w:val="000000"/>
                <w:szCs w:val="16"/>
              </w:rPr>
              <w:t>1.1</w:t>
            </w:r>
          </w:p>
        </w:tc>
        <w:tc>
          <w:tcPr>
            <w:tcW w:w="841" w:type="dxa"/>
            <w:tcBorders>
              <w:top w:val="nil"/>
              <w:left w:val="nil"/>
              <w:bottom w:val="nil"/>
              <w:right w:val="nil"/>
            </w:tcBorders>
            <w:vAlign w:val="bottom"/>
          </w:tcPr>
          <w:p w14:paraId="2AB3CAA1" w14:textId="77777777" w:rsidR="00A729F4" w:rsidRPr="001404CD" w:rsidRDefault="00A729F4" w:rsidP="007A29A6">
            <w:pPr>
              <w:pStyle w:val="Tabletext"/>
              <w:tabs>
                <w:tab w:val="decimal" w:pos="365"/>
              </w:tabs>
            </w:pPr>
            <w:r>
              <w:rPr>
                <w:rFonts w:cs="Arial"/>
                <w:color w:val="000000"/>
                <w:szCs w:val="16"/>
              </w:rPr>
              <w:t>2.4</w:t>
            </w:r>
          </w:p>
        </w:tc>
        <w:tc>
          <w:tcPr>
            <w:tcW w:w="896" w:type="dxa"/>
            <w:tcBorders>
              <w:top w:val="nil"/>
              <w:left w:val="nil"/>
              <w:bottom w:val="nil"/>
            </w:tcBorders>
            <w:vAlign w:val="bottom"/>
          </w:tcPr>
          <w:p w14:paraId="4E713A02" w14:textId="77777777" w:rsidR="00A729F4" w:rsidRPr="001404CD" w:rsidRDefault="00A729F4" w:rsidP="007A29A6">
            <w:pPr>
              <w:pStyle w:val="Tabletext"/>
              <w:tabs>
                <w:tab w:val="decimal" w:pos="365"/>
              </w:tabs>
            </w:pPr>
            <w:r>
              <w:rPr>
                <w:rFonts w:cs="Arial"/>
                <w:color w:val="000000"/>
                <w:szCs w:val="16"/>
              </w:rPr>
              <w:t>46.4</w:t>
            </w:r>
          </w:p>
        </w:tc>
      </w:tr>
      <w:tr w:rsidR="00A729F4" w14:paraId="5FC8A87A" w14:textId="77777777" w:rsidTr="00C1015C">
        <w:tc>
          <w:tcPr>
            <w:tcW w:w="2223" w:type="dxa"/>
            <w:tcBorders>
              <w:top w:val="nil"/>
              <w:bottom w:val="nil"/>
              <w:right w:val="nil"/>
            </w:tcBorders>
            <w:vAlign w:val="center"/>
          </w:tcPr>
          <w:p w14:paraId="5AB29CE7" w14:textId="77777777" w:rsidR="00A729F4" w:rsidRPr="00927CBF" w:rsidRDefault="00A729F4" w:rsidP="00A729F4">
            <w:pPr>
              <w:pStyle w:val="Tabletext"/>
            </w:pPr>
            <w:r w:rsidRPr="00AC00BE">
              <w:t>Gas Supply</w:t>
            </w:r>
          </w:p>
        </w:tc>
        <w:tc>
          <w:tcPr>
            <w:tcW w:w="842" w:type="dxa"/>
            <w:tcBorders>
              <w:top w:val="nil"/>
              <w:left w:val="nil"/>
              <w:bottom w:val="nil"/>
              <w:right w:val="nil"/>
            </w:tcBorders>
            <w:vAlign w:val="bottom"/>
          </w:tcPr>
          <w:p w14:paraId="113A2C60" w14:textId="77777777" w:rsidR="00A729F4" w:rsidRPr="001404CD" w:rsidRDefault="00A729F4" w:rsidP="007A29A6">
            <w:pPr>
              <w:pStyle w:val="Tabletext"/>
              <w:tabs>
                <w:tab w:val="decimal" w:pos="365"/>
              </w:tabs>
            </w:pPr>
            <w:r>
              <w:rPr>
                <w:rFonts w:cs="Arial"/>
                <w:color w:val="000000"/>
                <w:szCs w:val="16"/>
              </w:rPr>
              <w:t>2.9</w:t>
            </w:r>
          </w:p>
        </w:tc>
        <w:tc>
          <w:tcPr>
            <w:tcW w:w="842" w:type="dxa"/>
            <w:tcBorders>
              <w:top w:val="nil"/>
              <w:left w:val="nil"/>
              <w:bottom w:val="nil"/>
              <w:right w:val="nil"/>
            </w:tcBorders>
            <w:vAlign w:val="bottom"/>
          </w:tcPr>
          <w:p w14:paraId="7FC52C46" w14:textId="77777777" w:rsidR="00A729F4" w:rsidRPr="001404CD" w:rsidRDefault="00A729F4" w:rsidP="007A29A6">
            <w:pPr>
              <w:pStyle w:val="Tabletext"/>
              <w:tabs>
                <w:tab w:val="decimal" w:pos="365"/>
              </w:tabs>
            </w:pPr>
            <w:r>
              <w:rPr>
                <w:rFonts w:cs="Arial"/>
                <w:color w:val="000000"/>
                <w:szCs w:val="16"/>
              </w:rPr>
              <w:t>2.6</w:t>
            </w:r>
          </w:p>
        </w:tc>
        <w:tc>
          <w:tcPr>
            <w:tcW w:w="896" w:type="dxa"/>
            <w:tcBorders>
              <w:top w:val="nil"/>
              <w:left w:val="nil"/>
              <w:bottom w:val="nil"/>
              <w:right w:val="nil"/>
            </w:tcBorders>
            <w:vAlign w:val="bottom"/>
          </w:tcPr>
          <w:p w14:paraId="4A406B9F" w14:textId="77777777" w:rsidR="00A729F4" w:rsidRPr="001404CD" w:rsidRDefault="00A729F4" w:rsidP="007A29A6">
            <w:pPr>
              <w:pStyle w:val="Tabletext"/>
              <w:tabs>
                <w:tab w:val="decimal" w:pos="365"/>
              </w:tabs>
            </w:pPr>
            <w:r>
              <w:rPr>
                <w:rFonts w:cs="Arial"/>
                <w:color w:val="000000"/>
                <w:szCs w:val="16"/>
              </w:rPr>
              <w:t>5.4</w:t>
            </w:r>
          </w:p>
        </w:tc>
        <w:tc>
          <w:tcPr>
            <w:tcW w:w="841" w:type="dxa"/>
            <w:tcBorders>
              <w:top w:val="nil"/>
              <w:left w:val="nil"/>
              <w:bottom w:val="nil"/>
            </w:tcBorders>
            <w:vAlign w:val="bottom"/>
          </w:tcPr>
          <w:p w14:paraId="246D85B6" w14:textId="77777777" w:rsidR="00A729F4" w:rsidRPr="001404CD" w:rsidRDefault="00A729F4" w:rsidP="007A29A6">
            <w:pPr>
              <w:pStyle w:val="Tabletext"/>
              <w:tabs>
                <w:tab w:val="decimal" w:pos="337"/>
              </w:tabs>
            </w:pPr>
            <w:r>
              <w:rPr>
                <w:rFonts w:cs="Arial"/>
                <w:color w:val="000000"/>
                <w:szCs w:val="16"/>
              </w:rPr>
              <w:t>0.4</w:t>
            </w:r>
          </w:p>
        </w:tc>
        <w:tc>
          <w:tcPr>
            <w:tcW w:w="841" w:type="dxa"/>
            <w:tcBorders>
              <w:top w:val="nil"/>
              <w:left w:val="nil"/>
              <w:bottom w:val="nil"/>
            </w:tcBorders>
            <w:vAlign w:val="bottom"/>
          </w:tcPr>
          <w:p w14:paraId="18AF4D85" w14:textId="77777777" w:rsidR="00A729F4" w:rsidRPr="001404CD" w:rsidRDefault="00A729F4" w:rsidP="007A29A6">
            <w:pPr>
              <w:pStyle w:val="Tabletext"/>
              <w:tabs>
                <w:tab w:val="decimal" w:pos="337"/>
              </w:tabs>
            </w:pPr>
            <w:r>
              <w:rPr>
                <w:rFonts w:cs="Arial"/>
                <w:color w:val="000000"/>
                <w:szCs w:val="16"/>
              </w:rPr>
              <w:t>0.3</w:t>
            </w:r>
          </w:p>
        </w:tc>
        <w:tc>
          <w:tcPr>
            <w:tcW w:w="841" w:type="dxa"/>
            <w:tcBorders>
              <w:top w:val="nil"/>
              <w:left w:val="nil"/>
              <w:bottom w:val="nil"/>
              <w:right w:val="nil"/>
            </w:tcBorders>
            <w:vAlign w:val="bottom"/>
          </w:tcPr>
          <w:p w14:paraId="183D95DA" w14:textId="77777777" w:rsidR="00A729F4" w:rsidRPr="001404CD" w:rsidRDefault="00A729F4" w:rsidP="007A29A6">
            <w:pPr>
              <w:pStyle w:val="Tabletext"/>
              <w:tabs>
                <w:tab w:val="decimal" w:pos="365"/>
              </w:tabs>
            </w:pPr>
            <w:r>
              <w:rPr>
                <w:rFonts w:cs="Arial"/>
                <w:color w:val="000000"/>
                <w:szCs w:val="16"/>
              </w:rPr>
              <w:t>0.7</w:t>
            </w:r>
          </w:p>
        </w:tc>
        <w:tc>
          <w:tcPr>
            <w:tcW w:w="896" w:type="dxa"/>
            <w:tcBorders>
              <w:top w:val="nil"/>
              <w:left w:val="nil"/>
              <w:bottom w:val="nil"/>
            </w:tcBorders>
            <w:vAlign w:val="bottom"/>
          </w:tcPr>
          <w:p w14:paraId="0DAA77F5" w14:textId="77777777" w:rsidR="00A729F4" w:rsidRPr="001404CD" w:rsidRDefault="00A729F4" w:rsidP="007A29A6">
            <w:pPr>
              <w:pStyle w:val="Tabletext"/>
              <w:tabs>
                <w:tab w:val="decimal" w:pos="365"/>
              </w:tabs>
            </w:pPr>
            <w:r>
              <w:rPr>
                <w:rFonts w:cs="Arial"/>
                <w:color w:val="000000"/>
                <w:szCs w:val="16"/>
              </w:rPr>
              <w:t>47.4</w:t>
            </w:r>
          </w:p>
        </w:tc>
      </w:tr>
      <w:tr w:rsidR="00A729F4" w14:paraId="4B391CC0" w14:textId="77777777" w:rsidTr="00C1015C">
        <w:tc>
          <w:tcPr>
            <w:tcW w:w="2223" w:type="dxa"/>
            <w:tcBorders>
              <w:top w:val="nil"/>
              <w:bottom w:val="nil"/>
              <w:right w:val="nil"/>
            </w:tcBorders>
            <w:vAlign w:val="center"/>
          </w:tcPr>
          <w:p w14:paraId="2FF42C2F" w14:textId="77777777" w:rsidR="00A729F4" w:rsidRPr="00927CBF" w:rsidRDefault="00A729F4" w:rsidP="00A729F4">
            <w:pPr>
              <w:pStyle w:val="Tabletext"/>
            </w:pPr>
            <w:r w:rsidRPr="00AC00BE">
              <w:t xml:space="preserve">Water Supply, Sewerage </w:t>
            </w:r>
            <w:r w:rsidR="002871C9">
              <w:br/>
            </w:r>
            <w:r>
              <w:t>&amp;</w:t>
            </w:r>
            <w:r w:rsidRPr="00AC00BE">
              <w:t xml:space="preserve"> Drainage</w:t>
            </w:r>
          </w:p>
        </w:tc>
        <w:tc>
          <w:tcPr>
            <w:tcW w:w="842" w:type="dxa"/>
            <w:tcBorders>
              <w:top w:val="nil"/>
              <w:left w:val="nil"/>
              <w:bottom w:val="nil"/>
              <w:right w:val="nil"/>
            </w:tcBorders>
            <w:vAlign w:val="bottom"/>
          </w:tcPr>
          <w:p w14:paraId="454FD513" w14:textId="77777777" w:rsidR="00A729F4" w:rsidRPr="001404CD" w:rsidRDefault="00A729F4" w:rsidP="007A29A6">
            <w:pPr>
              <w:pStyle w:val="Tabletext"/>
              <w:tabs>
                <w:tab w:val="decimal" w:pos="365"/>
              </w:tabs>
            </w:pPr>
            <w:r>
              <w:rPr>
                <w:rFonts w:cs="Arial"/>
                <w:color w:val="000000"/>
                <w:szCs w:val="16"/>
              </w:rPr>
              <w:t>4.6</w:t>
            </w:r>
          </w:p>
        </w:tc>
        <w:tc>
          <w:tcPr>
            <w:tcW w:w="842" w:type="dxa"/>
            <w:tcBorders>
              <w:top w:val="nil"/>
              <w:left w:val="nil"/>
              <w:bottom w:val="nil"/>
              <w:right w:val="nil"/>
            </w:tcBorders>
            <w:vAlign w:val="bottom"/>
          </w:tcPr>
          <w:p w14:paraId="22AE171E" w14:textId="77777777" w:rsidR="00A729F4" w:rsidRPr="001404CD" w:rsidRDefault="00A729F4" w:rsidP="007A29A6">
            <w:pPr>
              <w:pStyle w:val="Tabletext"/>
              <w:tabs>
                <w:tab w:val="decimal" w:pos="365"/>
              </w:tabs>
            </w:pPr>
            <w:r>
              <w:rPr>
                <w:rFonts w:cs="Arial"/>
                <w:color w:val="000000"/>
                <w:szCs w:val="16"/>
              </w:rPr>
              <w:t>4.5</w:t>
            </w:r>
          </w:p>
        </w:tc>
        <w:tc>
          <w:tcPr>
            <w:tcW w:w="896" w:type="dxa"/>
            <w:tcBorders>
              <w:top w:val="nil"/>
              <w:left w:val="nil"/>
              <w:bottom w:val="nil"/>
              <w:right w:val="nil"/>
            </w:tcBorders>
            <w:vAlign w:val="bottom"/>
          </w:tcPr>
          <w:p w14:paraId="0BB98BE1" w14:textId="77777777" w:rsidR="00A729F4" w:rsidRPr="001404CD" w:rsidRDefault="00A729F4" w:rsidP="007A29A6">
            <w:pPr>
              <w:pStyle w:val="Tabletext"/>
              <w:tabs>
                <w:tab w:val="decimal" w:pos="365"/>
              </w:tabs>
            </w:pPr>
            <w:r>
              <w:rPr>
                <w:rFonts w:cs="Arial"/>
                <w:color w:val="000000"/>
                <w:szCs w:val="16"/>
              </w:rPr>
              <w:t>9.1</w:t>
            </w:r>
          </w:p>
        </w:tc>
        <w:tc>
          <w:tcPr>
            <w:tcW w:w="841" w:type="dxa"/>
            <w:tcBorders>
              <w:top w:val="nil"/>
              <w:left w:val="nil"/>
              <w:bottom w:val="nil"/>
            </w:tcBorders>
            <w:vAlign w:val="bottom"/>
          </w:tcPr>
          <w:p w14:paraId="6837F022" w14:textId="77777777" w:rsidR="00A729F4" w:rsidRPr="001404CD" w:rsidRDefault="00A729F4" w:rsidP="007A29A6">
            <w:pPr>
              <w:pStyle w:val="Tabletext"/>
              <w:tabs>
                <w:tab w:val="decimal" w:pos="337"/>
              </w:tabs>
            </w:pPr>
            <w:r>
              <w:rPr>
                <w:rFonts w:cs="Arial"/>
                <w:color w:val="000000"/>
                <w:szCs w:val="16"/>
              </w:rPr>
              <w:t>0.6</w:t>
            </w:r>
          </w:p>
        </w:tc>
        <w:tc>
          <w:tcPr>
            <w:tcW w:w="841" w:type="dxa"/>
            <w:tcBorders>
              <w:top w:val="nil"/>
              <w:left w:val="nil"/>
              <w:bottom w:val="nil"/>
            </w:tcBorders>
            <w:vAlign w:val="bottom"/>
          </w:tcPr>
          <w:p w14:paraId="45042770" w14:textId="77777777" w:rsidR="00A729F4" w:rsidRPr="001404CD" w:rsidRDefault="00A729F4" w:rsidP="007A29A6">
            <w:pPr>
              <w:pStyle w:val="Tabletext"/>
              <w:tabs>
                <w:tab w:val="decimal" w:pos="337"/>
              </w:tabs>
            </w:pPr>
            <w:r>
              <w:rPr>
                <w:rFonts w:cs="Arial"/>
                <w:color w:val="000000"/>
                <w:szCs w:val="16"/>
              </w:rPr>
              <w:t>0.6</w:t>
            </w:r>
          </w:p>
        </w:tc>
        <w:tc>
          <w:tcPr>
            <w:tcW w:w="841" w:type="dxa"/>
            <w:tcBorders>
              <w:top w:val="nil"/>
              <w:left w:val="nil"/>
              <w:bottom w:val="nil"/>
              <w:right w:val="nil"/>
            </w:tcBorders>
            <w:vAlign w:val="bottom"/>
          </w:tcPr>
          <w:p w14:paraId="4B69BA6B" w14:textId="77777777" w:rsidR="00A729F4" w:rsidRPr="001404CD" w:rsidRDefault="00A729F4" w:rsidP="007A29A6">
            <w:pPr>
              <w:pStyle w:val="Tabletext"/>
              <w:tabs>
                <w:tab w:val="decimal" w:pos="365"/>
              </w:tabs>
            </w:pPr>
            <w:r>
              <w:rPr>
                <w:rFonts w:cs="Arial"/>
                <w:color w:val="000000"/>
                <w:szCs w:val="16"/>
              </w:rPr>
              <w:t>1.1</w:t>
            </w:r>
          </w:p>
        </w:tc>
        <w:tc>
          <w:tcPr>
            <w:tcW w:w="896" w:type="dxa"/>
            <w:tcBorders>
              <w:top w:val="nil"/>
              <w:left w:val="nil"/>
              <w:bottom w:val="nil"/>
            </w:tcBorders>
            <w:vAlign w:val="bottom"/>
          </w:tcPr>
          <w:p w14:paraId="322186B2" w14:textId="77777777" w:rsidR="00A729F4" w:rsidRPr="001404CD" w:rsidRDefault="00A729F4" w:rsidP="007A29A6">
            <w:pPr>
              <w:pStyle w:val="Tabletext"/>
              <w:tabs>
                <w:tab w:val="decimal" w:pos="365"/>
              </w:tabs>
            </w:pPr>
            <w:r>
              <w:rPr>
                <w:rFonts w:cs="Arial"/>
                <w:color w:val="000000"/>
                <w:szCs w:val="16"/>
              </w:rPr>
              <w:t>49.2</w:t>
            </w:r>
          </w:p>
        </w:tc>
      </w:tr>
      <w:tr w:rsidR="00A729F4" w14:paraId="54585CF5" w14:textId="77777777" w:rsidTr="00C1015C">
        <w:tc>
          <w:tcPr>
            <w:tcW w:w="2223" w:type="dxa"/>
            <w:tcBorders>
              <w:top w:val="nil"/>
              <w:bottom w:val="nil"/>
              <w:right w:val="nil"/>
            </w:tcBorders>
            <w:vAlign w:val="center"/>
          </w:tcPr>
          <w:p w14:paraId="6910D387" w14:textId="77777777" w:rsidR="00A729F4" w:rsidRPr="00927CBF" w:rsidRDefault="00A729F4" w:rsidP="00A729F4">
            <w:pPr>
              <w:pStyle w:val="Tabletext"/>
            </w:pPr>
            <w:r w:rsidRPr="00AC00BE">
              <w:t xml:space="preserve">Waste Collection, Treatment </w:t>
            </w:r>
            <w:r>
              <w:t>&amp;</w:t>
            </w:r>
            <w:r w:rsidRPr="00AC00BE">
              <w:t xml:space="preserve"> Disposal</w:t>
            </w:r>
          </w:p>
        </w:tc>
        <w:tc>
          <w:tcPr>
            <w:tcW w:w="842" w:type="dxa"/>
            <w:tcBorders>
              <w:top w:val="nil"/>
              <w:left w:val="nil"/>
              <w:bottom w:val="nil"/>
              <w:right w:val="nil"/>
            </w:tcBorders>
            <w:vAlign w:val="bottom"/>
          </w:tcPr>
          <w:p w14:paraId="458FE3D2" w14:textId="77777777" w:rsidR="00A729F4" w:rsidRPr="001404CD" w:rsidRDefault="00A729F4" w:rsidP="007A29A6">
            <w:pPr>
              <w:pStyle w:val="Tabletext"/>
              <w:tabs>
                <w:tab w:val="decimal" w:pos="365"/>
              </w:tabs>
            </w:pPr>
            <w:r>
              <w:rPr>
                <w:rFonts w:cs="Arial"/>
                <w:color w:val="000000"/>
                <w:szCs w:val="16"/>
              </w:rPr>
              <w:t>4.6</w:t>
            </w:r>
          </w:p>
        </w:tc>
        <w:tc>
          <w:tcPr>
            <w:tcW w:w="842" w:type="dxa"/>
            <w:tcBorders>
              <w:top w:val="nil"/>
              <w:left w:val="nil"/>
              <w:bottom w:val="nil"/>
              <w:right w:val="nil"/>
            </w:tcBorders>
            <w:vAlign w:val="bottom"/>
          </w:tcPr>
          <w:p w14:paraId="3C23B9D8" w14:textId="77777777" w:rsidR="00A729F4" w:rsidRPr="001404CD" w:rsidRDefault="00A729F4" w:rsidP="007A29A6">
            <w:pPr>
              <w:pStyle w:val="Tabletext"/>
              <w:tabs>
                <w:tab w:val="decimal" w:pos="365"/>
              </w:tabs>
            </w:pPr>
            <w:r>
              <w:rPr>
                <w:rFonts w:cs="Arial"/>
                <w:color w:val="000000"/>
                <w:szCs w:val="16"/>
              </w:rPr>
              <w:t>5.5</w:t>
            </w:r>
          </w:p>
        </w:tc>
        <w:tc>
          <w:tcPr>
            <w:tcW w:w="896" w:type="dxa"/>
            <w:tcBorders>
              <w:top w:val="nil"/>
              <w:left w:val="nil"/>
              <w:bottom w:val="nil"/>
              <w:right w:val="nil"/>
            </w:tcBorders>
            <w:vAlign w:val="bottom"/>
          </w:tcPr>
          <w:p w14:paraId="419D630B" w14:textId="77777777" w:rsidR="00A729F4" w:rsidRPr="001404CD" w:rsidRDefault="00A729F4" w:rsidP="007A29A6">
            <w:pPr>
              <w:pStyle w:val="Tabletext"/>
              <w:tabs>
                <w:tab w:val="decimal" w:pos="365"/>
              </w:tabs>
            </w:pPr>
            <w:r>
              <w:rPr>
                <w:rFonts w:cs="Arial"/>
                <w:color w:val="000000"/>
                <w:szCs w:val="16"/>
              </w:rPr>
              <w:t>10.1</w:t>
            </w:r>
          </w:p>
        </w:tc>
        <w:tc>
          <w:tcPr>
            <w:tcW w:w="841" w:type="dxa"/>
            <w:tcBorders>
              <w:top w:val="nil"/>
              <w:left w:val="nil"/>
              <w:bottom w:val="nil"/>
            </w:tcBorders>
            <w:vAlign w:val="bottom"/>
          </w:tcPr>
          <w:p w14:paraId="4DED7317" w14:textId="77777777" w:rsidR="00A729F4" w:rsidRPr="001404CD" w:rsidRDefault="00A729F4" w:rsidP="007A29A6">
            <w:pPr>
              <w:pStyle w:val="Tabletext"/>
              <w:tabs>
                <w:tab w:val="decimal" w:pos="337"/>
              </w:tabs>
            </w:pPr>
            <w:r>
              <w:rPr>
                <w:rFonts w:cs="Arial"/>
                <w:color w:val="000000"/>
                <w:szCs w:val="16"/>
              </w:rPr>
              <w:t>0.6</w:t>
            </w:r>
          </w:p>
        </w:tc>
        <w:tc>
          <w:tcPr>
            <w:tcW w:w="841" w:type="dxa"/>
            <w:tcBorders>
              <w:top w:val="nil"/>
              <w:left w:val="nil"/>
              <w:bottom w:val="nil"/>
            </w:tcBorders>
            <w:vAlign w:val="bottom"/>
          </w:tcPr>
          <w:p w14:paraId="296507E2" w14:textId="77777777" w:rsidR="00A729F4" w:rsidRPr="001404CD" w:rsidRDefault="00A729F4" w:rsidP="007A29A6">
            <w:pPr>
              <w:pStyle w:val="Tabletext"/>
              <w:tabs>
                <w:tab w:val="decimal" w:pos="337"/>
              </w:tabs>
            </w:pPr>
            <w:r>
              <w:rPr>
                <w:rFonts w:cs="Arial"/>
                <w:color w:val="000000"/>
                <w:szCs w:val="16"/>
              </w:rPr>
              <w:t>0.7</w:t>
            </w:r>
          </w:p>
        </w:tc>
        <w:tc>
          <w:tcPr>
            <w:tcW w:w="841" w:type="dxa"/>
            <w:tcBorders>
              <w:top w:val="nil"/>
              <w:left w:val="nil"/>
              <w:bottom w:val="nil"/>
              <w:right w:val="nil"/>
            </w:tcBorders>
            <w:vAlign w:val="bottom"/>
          </w:tcPr>
          <w:p w14:paraId="23EC2A5E" w14:textId="77777777" w:rsidR="00A729F4" w:rsidRPr="001404CD" w:rsidRDefault="00A729F4" w:rsidP="007A29A6">
            <w:pPr>
              <w:pStyle w:val="Tabletext"/>
              <w:tabs>
                <w:tab w:val="decimal" w:pos="365"/>
              </w:tabs>
            </w:pPr>
            <w:r>
              <w:rPr>
                <w:rFonts w:cs="Arial"/>
                <w:color w:val="000000"/>
                <w:szCs w:val="16"/>
              </w:rPr>
              <w:t>1.3</w:t>
            </w:r>
          </w:p>
        </w:tc>
        <w:tc>
          <w:tcPr>
            <w:tcW w:w="896" w:type="dxa"/>
            <w:tcBorders>
              <w:top w:val="nil"/>
              <w:left w:val="nil"/>
              <w:bottom w:val="nil"/>
            </w:tcBorders>
            <w:vAlign w:val="bottom"/>
          </w:tcPr>
          <w:p w14:paraId="362213A4" w14:textId="77777777" w:rsidR="00A729F4" w:rsidRPr="001404CD" w:rsidRDefault="00A729F4" w:rsidP="007A29A6">
            <w:pPr>
              <w:pStyle w:val="Tabletext"/>
              <w:tabs>
                <w:tab w:val="decimal" w:pos="365"/>
              </w:tabs>
            </w:pPr>
            <w:r>
              <w:rPr>
                <w:rFonts w:cs="Arial"/>
                <w:color w:val="000000"/>
                <w:szCs w:val="16"/>
              </w:rPr>
              <w:t>54.6</w:t>
            </w:r>
          </w:p>
        </w:tc>
      </w:tr>
      <w:tr w:rsidR="00A729F4" w14:paraId="1BE5A8EF" w14:textId="77777777" w:rsidTr="00C1015C">
        <w:tc>
          <w:tcPr>
            <w:tcW w:w="2223" w:type="dxa"/>
            <w:tcBorders>
              <w:top w:val="nil"/>
              <w:bottom w:val="nil"/>
              <w:right w:val="nil"/>
            </w:tcBorders>
            <w:vAlign w:val="center"/>
          </w:tcPr>
          <w:p w14:paraId="5CF30FCC" w14:textId="77777777" w:rsidR="00A729F4" w:rsidRPr="00927CBF" w:rsidRDefault="00A729F4" w:rsidP="00A729F4">
            <w:pPr>
              <w:pStyle w:val="Tabletext"/>
            </w:pPr>
            <w:r w:rsidRPr="00AC00BE">
              <w:t>Building Construction</w:t>
            </w:r>
          </w:p>
        </w:tc>
        <w:tc>
          <w:tcPr>
            <w:tcW w:w="842" w:type="dxa"/>
            <w:tcBorders>
              <w:top w:val="nil"/>
              <w:left w:val="nil"/>
              <w:bottom w:val="nil"/>
              <w:right w:val="nil"/>
            </w:tcBorders>
            <w:vAlign w:val="bottom"/>
          </w:tcPr>
          <w:p w14:paraId="73B1FB6B" w14:textId="77777777" w:rsidR="00A729F4" w:rsidRPr="001404CD" w:rsidRDefault="00A729F4" w:rsidP="007A29A6">
            <w:pPr>
              <w:pStyle w:val="Tabletext"/>
              <w:tabs>
                <w:tab w:val="decimal" w:pos="365"/>
              </w:tabs>
            </w:pPr>
            <w:r>
              <w:rPr>
                <w:rFonts w:cs="Arial"/>
                <w:color w:val="000000"/>
                <w:szCs w:val="16"/>
              </w:rPr>
              <w:t>33.6</w:t>
            </w:r>
          </w:p>
        </w:tc>
        <w:tc>
          <w:tcPr>
            <w:tcW w:w="842" w:type="dxa"/>
            <w:tcBorders>
              <w:top w:val="nil"/>
              <w:left w:val="nil"/>
              <w:bottom w:val="nil"/>
              <w:right w:val="nil"/>
            </w:tcBorders>
            <w:vAlign w:val="bottom"/>
          </w:tcPr>
          <w:p w14:paraId="0E0730CF" w14:textId="77777777" w:rsidR="00A729F4" w:rsidRPr="001404CD" w:rsidRDefault="00A729F4" w:rsidP="007A29A6">
            <w:pPr>
              <w:pStyle w:val="Tabletext"/>
              <w:tabs>
                <w:tab w:val="decimal" w:pos="365"/>
              </w:tabs>
            </w:pPr>
            <w:r>
              <w:rPr>
                <w:rFonts w:cs="Arial"/>
                <w:color w:val="000000"/>
                <w:szCs w:val="16"/>
              </w:rPr>
              <w:t>40.9</w:t>
            </w:r>
          </w:p>
        </w:tc>
        <w:tc>
          <w:tcPr>
            <w:tcW w:w="896" w:type="dxa"/>
            <w:tcBorders>
              <w:top w:val="nil"/>
              <w:left w:val="nil"/>
              <w:bottom w:val="nil"/>
              <w:right w:val="nil"/>
            </w:tcBorders>
            <w:vAlign w:val="bottom"/>
          </w:tcPr>
          <w:p w14:paraId="44E82F45" w14:textId="77777777" w:rsidR="00A729F4" w:rsidRPr="001404CD" w:rsidRDefault="00A729F4" w:rsidP="007A29A6">
            <w:pPr>
              <w:pStyle w:val="Tabletext"/>
              <w:tabs>
                <w:tab w:val="decimal" w:pos="365"/>
              </w:tabs>
            </w:pPr>
            <w:r>
              <w:rPr>
                <w:rFonts w:cs="Arial"/>
                <w:color w:val="000000"/>
                <w:szCs w:val="16"/>
              </w:rPr>
              <w:t>74.5</w:t>
            </w:r>
          </w:p>
        </w:tc>
        <w:tc>
          <w:tcPr>
            <w:tcW w:w="841" w:type="dxa"/>
            <w:tcBorders>
              <w:top w:val="nil"/>
              <w:left w:val="nil"/>
              <w:bottom w:val="nil"/>
            </w:tcBorders>
            <w:vAlign w:val="bottom"/>
          </w:tcPr>
          <w:p w14:paraId="1A6A3B24" w14:textId="77777777" w:rsidR="00A729F4" w:rsidRPr="001404CD" w:rsidRDefault="00A729F4" w:rsidP="007A29A6">
            <w:pPr>
              <w:pStyle w:val="Tabletext"/>
              <w:tabs>
                <w:tab w:val="decimal" w:pos="337"/>
              </w:tabs>
            </w:pPr>
            <w:r>
              <w:rPr>
                <w:rFonts w:cs="Arial"/>
                <w:color w:val="000000"/>
                <w:szCs w:val="16"/>
              </w:rPr>
              <w:t>4.2</w:t>
            </w:r>
          </w:p>
        </w:tc>
        <w:tc>
          <w:tcPr>
            <w:tcW w:w="841" w:type="dxa"/>
            <w:tcBorders>
              <w:top w:val="nil"/>
              <w:left w:val="nil"/>
              <w:bottom w:val="nil"/>
            </w:tcBorders>
            <w:vAlign w:val="bottom"/>
          </w:tcPr>
          <w:p w14:paraId="786B9C15" w14:textId="77777777" w:rsidR="00A729F4" w:rsidRPr="001404CD" w:rsidRDefault="00A729F4" w:rsidP="007A29A6">
            <w:pPr>
              <w:pStyle w:val="Tabletext"/>
              <w:tabs>
                <w:tab w:val="decimal" w:pos="337"/>
              </w:tabs>
            </w:pPr>
            <w:r>
              <w:rPr>
                <w:rFonts w:cs="Arial"/>
                <w:color w:val="000000"/>
                <w:szCs w:val="16"/>
              </w:rPr>
              <w:t>5.1</w:t>
            </w:r>
          </w:p>
        </w:tc>
        <w:tc>
          <w:tcPr>
            <w:tcW w:w="841" w:type="dxa"/>
            <w:tcBorders>
              <w:top w:val="nil"/>
              <w:left w:val="nil"/>
              <w:bottom w:val="nil"/>
              <w:right w:val="nil"/>
            </w:tcBorders>
            <w:vAlign w:val="bottom"/>
          </w:tcPr>
          <w:p w14:paraId="534FC0D2" w14:textId="77777777" w:rsidR="00A729F4" w:rsidRPr="001404CD" w:rsidRDefault="00A729F4" w:rsidP="007A29A6">
            <w:pPr>
              <w:pStyle w:val="Tabletext"/>
              <w:tabs>
                <w:tab w:val="decimal" w:pos="365"/>
              </w:tabs>
            </w:pPr>
            <w:r>
              <w:rPr>
                <w:rFonts w:cs="Arial"/>
                <w:color w:val="000000"/>
                <w:szCs w:val="16"/>
              </w:rPr>
              <w:t>9.3</w:t>
            </w:r>
          </w:p>
        </w:tc>
        <w:tc>
          <w:tcPr>
            <w:tcW w:w="896" w:type="dxa"/>
            <w:tcBorders>
              <w:top w:val="nil"/>
              <w:left w:val="nil"/>
              <w:bottom w:val="nil"/>
            </w:tcBorders>
            <w:vAlign w:val="bottom"/>
          </w:tcPr>
          <w:p w14:paraId="35A52769" w14:textId="77777777" w:rsidR="00A729F4" w:rsidRPr="001404CD" w:rsidRDefault="00A729F4" w:rsidP="007A29A6">
            <w:pPr>
              <w:pStyle w:val="Tabletext"/>
              <w:tabs>
                <w:tab w:val="decimal" w:pos="365"/>
              </w:tabs>
            </w:pPr>
            <w:r>
              <w:rPr>
                <w:rFonts w:cs="Arial"/>
                <w:color w:val="000000"/>
                <w:szCs w:val="16"/>
              </w:rPr>
              <w:t>54.9</w:t>
            </w:r>
          </w:p>
        </w:tc>
      </w:tr>
      <w:tr w:rsidR="00A729F4" w14:paraId="2D820E06" w14:textId="77777777" w:rsidTr="00C1015C">
        <w:tc>
          <w:tcPr>
            <w:tcW w:w="2223" w:type="dxa"/>
            <w:tcBorders>
              <w:top w:val="nil"/>
              <w:bottom w:val="nil"/>
              <w:right w:val="nil"/>
            </w:tcBorders>
            <w:vAlign w:val="center"/>
          </w:tcPr>
          <w:p w14:paraId="548E9EBB" w14:textId="77777777" w:rsidR="00A729F4" w:rsidRPr="00927CBF" w:rsidRDefault="00A729F4" w:rsidP="00A729F4">
            <w:pPr>
              <w:pStyle w:val="Tabletext"/>
            </w:pPr>
            <w:r w:rsidRPr="00AC00BE">
              <w:t xml:space="preserve">Heavy </w:t>
            </w:r>
            <w:r>
              <w:t>&amp;</w:t>
            </w:r>
            <w:r w:rsidRPr="00AC00BE">
              <w:t xml:space="preserve"> Civil Engineering Construction</w:t>
            </w:r>
          </w:p>
        </w:tc>
        <w:tc>
          <w:tcPr>
            <w:tcW w:w="842" w:type="dxa"/>
            <w:tcBorders>
              <w:top w:val="nil"/>
              <w:left w:val="nil"/>
              <w:bottom w:val="nil"/>
              <w:right w:val="nil"/>
            </w:tcBorders>
            <w:vAlign w:val="bottom"/>
          </w:tcPr>
          <w:p w14:paraId="7E6C57D4" w14:textId="77777777" w:rsidR="00A729F4" w:rsidRPr="001404CD" w:rsidRDefault="00A729F4" w:rsidP="007A29A6">
            <w:pPr>
              <w:pStyle w:val="Tabletext"/>
              <w:tabs>
                <w:tab w:val="decimal" w:pos="365"/>
              </w:tabs>
            </w:pPr>
            <w:r>
              <w:rPr>
                <w:rFonts w:cs="Arial"/>
                <w:color w:val="000000"/>
                <w:szCs w:val="16"/>
              </w:rPr>
              <w:t>11.0</w:t>
            </w:r>
          </w:p>
        </w:tc>
        <w:tc>
          <w:tcPr>
            <w:tcW w:w="842" w:type="dxa"/>
            <w:tcBorders>
              <w:top w:val="nil"/>
              <w:left w:val="nil"/>
              <w:bottom w:val="nil"/>
              <w:right w:val="nil"/>
            </w:tcBorders>
            <w:vAlign w:val="bottom"/>
          </w:tcPr>
          <w:p w14:paraId="1D724F70" w14:textId="77777777" w:rsidR="00A729F4" w:rsidRPr="001404CD" w:rsidRDefault="00A729F4" w:rsidP="007A29A6">
            <w:pPr>
              <w:pStyle w:val="Tabletext"/>
              <w:tabs>
                <w:tab w:val="decimal" w:pos="365"/>
              </w:tabs>
            </w:pPr>
            <w:r>
              <w:rPr>
                <w:rFonts w:cs="Arial"/>
                <w:color w:val="000000"/>
                <w:szCs w:val="16"/>
              </w:rPr>
              <w:t>11.9</w:t>
            </w:r>
          </w:p>
        </w:tc>
        <w:tc>
          <w:tcPr>
            <w:tcW w:w="896" w:type="dxa"/>
            <w:tcBorders>
              <w:top w:val="nil"/>
              <w:left w:val="nil"/>
              <w:bottom w:val="nil"/>
              <w:right w:val="nil"/>
            </w:tcBorders>
            <w:vAlign w:val="bottom"/>
          </w:tcPr>
          <w:p w14:paraId="455E330F" w14:textId="77777777" w:rsidR="00A729F4" w:rsidRPr="001404CD" w:rsidRDefault="00A729F4" w:rsidP="007A29A6">
            <w:pPr>
              <w:pStyle w:val="Tabletext"/>
              <w:tabs>
                <w:tab w:val="decimal" w:pos="365"/>
              </w:tabs>
            </w:pPr>
            <w:r>
              <w:rPr>
                <w:rFonts w:cs="Arial"/>
                <w:color w:val="000000"/>
                <w:szCs w:val="16"/>
              </w:rPr>
              <w:t>22.9</w:t>
            </w:r>
          </w:p>
        </w:tc>
        <w:tc>
          <w:tcPr>
            <w:tcW w:w="841" w:type="dxa"/>
            <w:tcBorders>
              <w:top w:val="nil"/>
              <w:left w:val="nil"/>
              <w:bottom w:val="nil"/>
            </w:tcBorders>
            <w:vAlign w:val="bottom"/>
          </w:tcPr>
          <w:p w14:paraId="49D9A934" w14:textId="77777777" w:rsidR="00A729F4" w:rsidRPr="001404CD" w:rsidRDefault="00A729F4" w:rsidP="007A29A6">
            <w:pPr>
              <w:pStyle w:val="Tabletext"/>
              <w:tabs>
                <w:tab w:val="decimal" w:pos="337"/>
              </w:tabs>
            </w:pPr>
            <w:r>
              <w:rPr>
                <w:rFonts w:cs="Arial"/>
                <w:color w:val="000000"/>
                <w:szCs w:val="16"/>
              </w:rPr>
              <w:t>1.4</w:t>
            </w:r>
          </w:p>
        </w:tc>
        <w:tc>
          <w:tcPr>
            <w:tcW w:w="841" w:type="dxa"/>
            <w:tcBorders>
              <w:top w:val="nil"/>
              <w:left w:val="nil"/>
              <w:bottom w:val="nil"/>
            </w:tcBorders>
            <w:vAlign w:val="bottom"/>
          </w:tcPr>
          <w:p w14:paraId="3E3D192A" w14:textId="77777777" w:rsidR="00A729F4" w:rsidRPr="001404CD" w:rsidRDefault="00A729F4" w:rsidP="007A29A6">
            <w:pPr>
              <w:pStyle w:val="Tabletext"/>
              <w:tabs>
                <w:tab w:val="decimal" w:pos="337"/>
              </w:tabs>
            </w:pPr>
            <w:r>
              <w:rPr>
                <w:rFonts w:cs="Arial"/>
                <w:color w:val="000000"/>
                <w:szCs w:val="16"/>
              </w:rPr>
              <w:t>1.5</w:t>
            </w:r>
          </w:p>
        </w:tc>
        <w:tc>
          <w:tcPr>
            <w:tcW w:w="841" w:type="dxa"/>
            <w:tcBorders>
              <w:top w:val="nil"/>
              <w:left w:val="nil"/>
              <w:bottom w:val="nil"/>
              <w:right w:val="nil"/>
            </w:tcBorders>
            <w:vAlign w:val="bottom"/>
          </w:tcPr>
          <w:p w14:paraId="48FB41F7" w14:textId="77777777" w:rsidR="00A729F4" w:rsidRPr="001404CD" w:rsidRDefault="00A729F4" w:rsidP="007A29A6">
            <w:pPr>
              <w:pStyle w:val="Tabletext"/>
              <w:tabs>
                <w:tab w:val="decimal" w:pos="365"/>
              </w:tabs>
            </w:pPr>
            <w:r>
              <w:rPr>
                <w:rFonts w:cs="Arial"/>
                <w:color w:val="000000"/>
                <w:szCs w:val="16"/>
              </w:rPr>
              <w:t>2.9</w:t>
            </w:r>
          </w:p>
        </w:tc>
        <w:tc>
          <w:tcPr>
            <w:tcW w:w="896" w:type="dxa"/>
            <w:tcBorders>
              <w:top w:val="nil"/>
              <w:left w:val="nil"/>
              <w:bottom w:val="nil"/>
            </w:tcBorders>
            <w:vAlign w:val="bottom"/>
          </w:tcPr>
          <w:p w14:paraId="6A1E752C" w14:textId="77777777" w:rsidR="00A729F4" w:rsidRPr="001404CD" w:rsidRDefault="00A729F4" w:rsidP="007A29A6">
            <w:pPr>
              <w:pStyle w:val="Tabletext"/>
              <w:tabs>
                <w:tab w:val="decimal" w:pos="365"/>
              </w:tabs>
            </w:pPr>
            <w:r>
              <w:rPr>
                <w:rFonts w:cs="Arial"/>
                <w:color w:val="000000"/>
                <w:szCs w:val="16"/>
              </w:rPr>
              <w:t>52.1</w:t>
            </w:r>
          </w:p>
        </w:tc>
      </w:tr>
      <w:tr w:rsidR="00A729F4" w14:paraId="3B6DC973" w14:textId="77777777" w:rsidTr="00C1015C">
        <w:tc>
          <w:tcPr>
            <w:tcW w:w="2223" w:type="dxa"/>
            <w:tcBorders>
              <w:top w:val="nil"/>
              <w:bottom w:val="single" w:sz="4" w:space="0" w:color="auto"/>
              <w:right w:val="nil"/>
            </w:tcBorders>
            <w:vAlign w:val="center"/>
          </w:tcPr>
          <w:p w14:paraId="7160CB60" w14:textId="77777777" w:rsidR="00A729F4" w:rsidRPr="00927CBF" w:rsidRDefault="00A729F4" w:rsidP="00A729F4">
            <w:pPr>
              <w:pStyle w:val="Tabletext"/>
            </w:pPr>
            <w:r w:rsidRPr="00AC00BE">
              <w:t>Construction</w:t>
            </w:r>
            <w:r>
              <w:t xml:space="preserve"> Services</w:t>
            </w:r>
          </w:p>
        </w:tc>
        <w:tc>
          <w:tcPr>
            <w:tcW w:w="842" w:type="dxa"/>
            <w:tcBorders>
              <w:top w:val="nil"/>
              <w:left w:val="nil"/>
              <w:bottom w:val="single" w:sz="4" w:space="0" w:color="auto"/>
              <w:right w:val="nil"/>
            </w:tcBorders>
            <w:vAlign w:val="bottom"/>
          </w:tcPr>
          <w:p w14:paraId="296721DB" w14:textId="77777777" w:rsidR="00A729F4" w:rsidRPr="001404CD" w:rsidRDefault="00A729F4" w:rsidP="007A29A6">
            <w:pPr>
              <w:pStyle w:val="Tabletext"/>
              <w:tabs>
                <w:tab w:val="decimal" w:pos="365"/>
              </w:tabs>
            </w:pPr>
            <w:r>
              <w:rPr>
                <w:rFonts w:cs="Arial"/>
                <w:color w:val="000000"/>
                <w:szCs w:val="16"/>
              </w:rPr>
              <w:t>81.6</w:t>
            </w:r>
          </w:p>
        </w:tc>
        <w:tc>
          <w:tcPr>
            <w:tcW w:w="842" w:type="dxa"/>
            <w:tcBorders>
              <w:top w:val="nil"/>
              <w:left w:val="nil"/>
              <w:bottom w:val="single" w:sz="4" w:space="0" w:color="auto"/>
              <w:right w:val="nil"/>
            </w:tcBorders>
            <w:vAlign w:val="bottom"/>
          </w:tcPr>
          <w:p w14:paraId="748A8B53" w14:textId="77777777" w:rsidR="00A729F4" w:rsidRPr="001404CD" w:rsidRDefault="00A729F4" w:rsidP="007A29A6">
            <w:pPr>
              <w:pStyle w:val="Tabletext"/>
              <w:tabs>
                <w:tab w:val="decimal" w:pos="365"/>
              </w:tabs>
            </w:pPr>
            <w:r>
              <w:rPr>
                <w:rFonts w:cs="Arial"/>
                <w:color w:val="000000"/>
                <w:szCs w:val="16"/>
              </w:rPr>
              <w:t>99.3</w:t>
            </w:r>
          </w:p>
        </w:tc>
        <w:tc>
          <w:tcPr>
            <w:tcW w:w="896" w:type="dxa"/>
            <w:tcBorders>
              <w:top w:val="nil"/>
              <w:left w:val="nil"/>
              <w:bottom w:val="single" w:sz="4" w:space="0" w:color="auto"/>
              <w:right w:val="nil"/>
            </w:tcBorders>
            <w:vAlign w:val="bottom"/>
          </w:tcPr>
          <w:p w14:paraId="020FD4E9" w14:textId="77777777" w:rsidR="00A729F4" w:rsidRPr="001404CD" w:rsidRDefault="00A729F4" w:rsidP="007A29A6">
            <w:pPr>
              <w:pStyle w:val="Tabletext"/>
              <w:tabs>
                <w:tab w:val="decimal" w:pos="365"/>
              </w:tabs>
            </w:pPr>
            <w:r>
              <w:rPr>
                <w:rFonts w:cs="Arial"/>
                <w:color w:val="000000"/>
                <w:szCs w:val="16"/>
              </w:rPr>
              <w:t>180.9</w:t>
            </w:r>
          </w:p>
        </w:tc>
        <w:tc>
          <w:tcPr>
            <w:tcW w:w="841" w:type="dxa"/>
            <w:tcBorders>
              <w:top w:val="nil"/>
              <w:left w:val="nil"/>
              <w:bottom w:val="single" w:sz="4" w:space="0" w:color="auto"/>
            </w:tcBorders>
            <w:vAlign w:val="bottom"/>
          </w:tcPr>
          <w:p w14:paraId="34679589" w14:textId="77777777" w:rsidR="00A729F4" w:rsidRPr="001404CD" w:rsidRDefault="00A729F4" w:rsidP="007A29A6">
            <w:pPr>
              <w:pStyle w:val="Tabletext"/>
              <w:tabs>
                <w:tab w:val="decimal" w:pos="337"/>
              </w:tabs>
            </w:pPr>
            <w:r>
              <w:rPr>
                <w:rFonts w:cs="Arial"/>
                <w:color w:val="000000"/>
                <w:szCs w:val="16"/>
              </w:rPr>
              <w:t>10.2</w:t>
            </w:r>
          </w:p>
        </w:tc>
        <w:tc>
          <w:tcPr>
            <w:tcW w:w="841" w:type="dxa"/>
            <w:tcBorders>
              <w:top w:val="nil"/>
              <w:left w:val="nil"/>
              <w:bottom w:val="single" w:sz="4" w:space="0" w:color="auto"/>
            </w:tcBorders>
            <w:vAlign w:val="bottom"/>
          </w:tcPr>
          <w:p w14:paraId="04E066AB" w14:textId="77777777" w:rsidR="00A729F4" w:rsidRPr="001404CD" w:rsidRDefault="00A729F4" w:rsidP="007A29A6">
            <w:pPr>
              <w:pStyle w:val="Tabletext"/>
              <w:tabs>
                <w:tab w:val="decimal" w:pos="337"/>
              </w:tabs>
            </w:pPr>
            <w:r>
              <w:rPr>
                <w:rFonts w:cs="Arial"/>
                <w:color w:val="000000"/>
                <w:szCs w:val="16"/>
              </w:rPr>
              <w:t>12.4</w:t>
            </w:r>
          </w:p>
        </w:tc>
        <w:tc>
          <w:tcPr>
            <w:tcW w:w="841" w:type="dxa"/>
            <w:tcBorders>
              <w:top w:val="nil"/>
              <w:left w:val="nil"/>
              <w:bottom w:val="single" w:sz="4" w:space="0" w:color="auto"/>
              <w:right w:val="nil"/>
            </w:tcBorders>
            <w:vAlign w:val="bottom"/>
          </w:tcPr>
          <w:p w14:paraId="2FCF5396" w14:textId="77777777" w:rsidR="00A729F4" w:rsidRPr="001404CD" w:rsidRDefault="00A729F4" w:rsidP="007A29A6">
            <w:pPr>
              <w:pStyle w:val="Tabletext"/>
              <w:tabs>
                <w:tab w:val="decimal" w:pos="365"/>
              </w:tabs>
            </w:pPr>
            <w:r>
              <w:rPr>
                <w:rFonts w:cs="Arial"/>
                <w:color w:val="000000"/>
                <w:szCs w:val="16"/>
              </w:rPr>
              <w:t>22.6</w:t>
            </w:r>
          </w:p>
        </w:tc>
        <w:tc>
          <w:tcPr>
            <w:tcW w:w="896" w:type="dxa"/>
            <w:tcBorders>
              <w:top w:val="nil"/>
              <w:left w:val="nil"/>
              <w:bottom w:val="single" w:sz="4" w:space="0" w:color="auto"/>
            </w:tcBorders>
            <w:vAlign w:val="bottom"/>
          </w:tcPr>
          <w:p w14:paraId="3FC67470" w14:textId="77777777" w:rsidR="00A729F4" w:rsidRPr="001404CD" w:rsidRDefault="00A729F4" w:rsidP="007A29A6">
            <w:pPr>
              <w:pStyle w:val="Tabletext"/>
              <w:tabs>
                <w:tab w:val="decimal" w:pos="365"/>
              </w:tabs>
            </w:pPr>
            <w:r>
              <w:rPr>
                <w:rFonts w:cs="Arial"/>
                <w:color w:val="000000"/>
                <w:szCs w:val="16"/>
              </w:rPr>
              <w:t>54.9</w:t>
            </w:r>
          </w:p>
        </w:tc>
      </w:tr>
    </w:tbl>
    <w:p w14:paraId="7DD615AB" w14:textId="77777777" w:rsidR="00C1015C" w:rsidRDefault="00C1015C" w:rsidP="00C1015C">
      <w:pPr>
        <w:spacing w:before="0" w:line="240" w:lineRule="auto"/>
        <w:rPr>
          <w:rFonts w:ascii="Arial" w:hAnsi="Arial"/>
          <w:b/>
          <w:sz w:val="17"/>
        </w:rPr>
      </w:pPr>
      <w:r>
        <w:br w:type="page"/>
      </w:r>
    </w:p>
    <w:p w14:paraId="190A399C" w14:textId="77777777" w:rsidR="00C1015C" w:rsidRDefault="00C1015C" w:rsidP="00C1015C">
      <w:pPr>
        <w:pStyle w:val="Tabletitle"/>
      </w:pPr>
      <w:bookmarkStart w:id="112" w:name="_Toc500147346"/>
      <w:r>
        <w:lastRenderedPageBreak/>
        <w:t>Table A5</w:t>
      </w:r>
      <w:r>
        <w:tab/>
        <w:t>Contd.</w:t>
      </w:r>
      <w:bookmarkEnd w:id="112"/>
    </w:p>
    <w:tbl>
      <w:tblPr>
        <w:tblW w:w="8222" w:type="dxa"/>
        <w:tblBorders>
          <w:top w:val="single" w:sz="4" w:space="0" w:color="auto"/>
          <w:bottom w:val="single" w:sz="4" w:space="0" w:color="auto"/>
        </w:tblBorders>
        <w:tblLayout w:type="fixed"/>
        <w:tblLook w:val="0000" w:firstRow="0" w:lastRow="0" w:firstColumn="0" w:lastColumn="0" w:noHBand="0" w:noVBand="0"/>
      </w:tblPr>
      <w:tblGrid>
        <w:gridCol w:w="2223"/>
        <w:gridCol w:w="842"/>
        <w:gridCol w:w="842"/>
        <w:gridCol w:w="896"/>
        <w:gridCol w:w="841"/>
        <w:gridCol w:w="841"/>
        <w:gridCol w:w="841"/>
        <w:gridCol w:w="896"/>
      </w:tblGrid>
      <w:tr w:rsidR="00C1015C" w14:paraId="6C18777B" w14:textId="77777777" w:rsidTr="00C1015C">
        <w:tc>
          <w:tcPr>
            <w:tcW w:w="2223" w:type="dxa"/>
            <w:tcBorders>
              <w:top w:val="single" w:sz="4" w:space="0" w:color="auto"/>
              <w:bottom w:val="nil"/>
              <w:right w:val="nil"/>
            </w:tcBorders>
          </w:tcPr>
          <w:p w14:paraId="3850CC25" w14:textId="3C070CC4" w:rsidR="00C1015C" w:rsidRDefault="00C1015C" w:rsidP="00C1015C">
            <w:pPr>
              <w:pStyle w:val="Tablehead1"/>
            </w:pPr>
            <w:r>
              <w:t xml:space="preserve">Industry </w:t>
            </w:r>
            <w:r w:rsidR="005E493C">
              <w:br/>
            </w:r>
            <w:r>
              <w:t>(ANZ</w:t>
            </w:r>
            <w:r w:rsidR="009C1066">
              <w:t>S</w:t>
            </w:r>
            <w:r>
              <w:t>IC subdivision)</w:t>
            </w:r>
          </w:p>
        </w:tc>
        <w:tc>
          <w:tcPr>
            <w:tcW w:w="2580" w:type="dxa"/>
            <w:gridSpan w:val="3"/>
            <w:tcBorders>
              <w:top w:val="single" w:sz="4" w:space="0" w:color="auto"/>
              <w:left w:val="nil"/>
              <w:bottom w:val="nil"/>
            </w:tcBorders>
          </w:tcPr>
          <w:p w14:paraId="0EB4834F" w14:textId="77777777" w:rsidR="00C1015C" w:rsidRDefault="0041083D" w:rsidP="00C1015C">
            <w:pPr>
              <w:pStyle w:val="Tablehead1"/>
              <w:jc w:val="center"/>
            </w:pPr>
            <w:r>
              <w:t>Job openings 2017–</w:t>
            </w:r>
            <w:r w:rsidR="000721E1">
              <w:t>24 (’</w:t>
            </w:r>
            <w:r w:rsidR="00C1015C">
              <w:t>000)</w:t>
            </w:r>
          </w:p>
        </w:tc>
        <w:tc>
          <w:tcPr>
            <w:tcW w:w="2523" w:type="dxa"/>
            <w:gridSpan w:val="3"/>
            <w:tcBorders>
              <w:top w:val="single" w:sz="4" w:space="0" w:color="auto"/>
              <w:left w:val="nil"/>
              <w:bottom w:val="nil"/>
            </w:tcBorders>
          </w:tcPr>
          <w:p w14:paraId="3E1E1556" w14:textId="77777777" w:rsidR="00C1015C" w:rsidRDefault="00C1015C" w:rsidP="00C1015C">
            <w:pPr>
              <w:pStyle w:val="Tablehead1"/>
              <w:jc w:val="center"/>
            </w:pPr>
            <w:r>
              <w:t>Job open</w:t>
            </w:r>
            <w:r w:rsidR="0041083D">
              <w:t>ings annual average 2017–</w:t>
            </w:r>
            <w:r w:rsidR="000721E1">
              <w:t>24 (’</w:t>
            </w:r>
            <w:r>
              <w:t>000)</w:t>
            </w:r>
          </w:p>
        </w:tc>
        <w:tc>
          <w:tcPr>
            <w:tcW w:w="896" w:type="dxa"/>
            <w:tcBorders>
              <w:top w:val="single" w:sz="4" w:space="0" w:color="auto"/>
              <w:left w:val="nil"/>
              <w:bottom w:val="nil"/>
            </w:tcBorders>
          </w:tcPr>
          <w:p w14:paraId="23256174" w14:textId="77777777" w:rsidR="00C1015C" w:rsidRDefault="00C1015C" w:rsidP="00C1015C">
            <w:pPr>
              <w:pStyle w:val="Tablehead1"/>
              <w:jc w:val="center"/>
            </w:pPr>
            <w:r>
              <w:t>Rep. demand</w:t>
            </w:r>
          </w:p>
        </w:tc>
      </w:tr>
      <w:tr w:rsidR="00C1015C" w14:paraId="6B850BD9" w14:textId="77777777" w:rsidTr="00C1015C">
        <w:tc>
          <w:tcPr>
            <w:tcW w:w="2223" w:type="dxa"/>
            <w:tcBorders>
              <w:top w:val="nil"/>
              <w:bottom w:val="single" w:sz="4" w:space="0" w:color="auto"/>
              <w:right w:val="nil"/>
            </w:tcBorders>
          </w:tcPr>
          <w:p w14:paraId="01AC8972" w14:textId="77777777" w:rsidR="00C1015C" w:rsidRDefault="00C1015C" w:rsidP="00C1015C">
            <w:pPr>
              <w:pStyle w:val="Tablehead3"/>
            </w:pPr>
          </w:p>
        </w:tc>
        <w:tc>
          <w:tcPr>
            <w:tcW w:w="842" w:type="dxa"/>
            <w:tcBorders>
              <w:top w:val="nil"/>
              <w:left w:val="nil"/>
              <w:bottom w:val="single" w:sz="4" w:space="0" w:color="auto"/>
              <w:right w:val="nil"/>
            </w:tcBorders>
          </w:tcPr>
          <w:p w14:paraId="53219349" w14:textId="77777777" w:rsidR="00C1015C" w:rsidRDefault="00C1015C" w:rsidP="00C1015C">
            <w:pPr>
              <w:pStyle w:val="Tablehead2"/>
              <w:jc w:val="center"/>
            </w:pPr>
            <w:r>
              <w:t>Exp. demand</w:t>
            </w:r>
          </w:p>
        </w:tc>
        <w:tc>
          <w:tcPr>
            <w:tcW w:w="842" w:type="dxa"/>
            <w:tcBorders>
              <w:top w:val="nil"/>
              <w:left w:val="nil"/>
              <w:bottom w:val="single" w:sz="4" w:space="0" w:color="auto"/>
              <w:right w:val="nil"/>
            </w:tcBorders>
          </w:tcPr>
          <w:p w14:paraId="4A1C2C31" w14:textId="77777777" w:rsidR="00C1015C" w:rsidRDefault="00C1015C" w:rsidP="00C1015C">
            <w:pPr>
              <w:pStyle w:val="Tablehead2"/>
              <w:jc w:val="center"/>
            </w:pPr>
            <w:r>
              <w:t>Rep. demand</w:t>
            </w:r>
          </w:p>
        </w:tc>
        <w:tc>
          <w:tcPr>
            <w:tcW w:w="896" w:type="dxa"/>
            <w:tcBorders>
              <w:top w:val="nil"/>
              <w:left w:val="nil"/>
              <w:bottom w:val="single" w:sz="4" w:space="0" w:color="auto"/>
              <w:right w:val="nil"/>
            </w:tcBorders>
          </w:tcPr>
          <w:p w14:paraId="35D82805" w14:textId="77777777" w:rsidR="00C1015C" w:rsidRDefault="00C1015C" w:rsidP="00C1015C">
            <w:pPr>
              <w:pStyle w:val="Tablehead2"/>
              <w:jc w:val="center"/>
            </w:pPr>
            <w:r>
              <w:t>Total</w:t>
            </w:r>
          </w:p>
        </w:tc>
        <w:tc>
          <w:tcPr>
            <w:tcW w:w="841" w:type="dxa"/>
            <w:tcBorders>
              <w:top w:val="nil"/>
              <w:left w:val="nil"/>
              <w:bottom w:val="single" w:sz="4" w:space="0" w:color="auto"/>
            </w:tcBorders>
          </w:tcPr>
          <w:p w14:paraId="408427F3" w14:textId="77777777" w:rsidR="00C1015C" w:rsidRDefault="00C1015C" w:rsidP="00C1015C">
            <w:pPr>
              <w:pStyle w:val="Tablehead2"/>
              <w:jc w:val="center"/>
            </w:pPr>
            <w:r>
              <w:t>Exp. demand</w:t>
            </w:r>
          </w:p>
        </w:tc>
        <w:tc>
          <w:tcPr>
            <w:tcW w:w="841" w:type="dxa"/>
            <w:tcBorders>
              <w:top w:val="nil"/>
              <w:left w:val="nil"/>
              <w:bottom w:val="single" w:sz="4" w:space="0" w:color="auto"/>
            </w:tcBorders>
          </w:tcPr>
          <w:p w14:paraId="28FD70D7" w14:textId="77777777" w:rsidR="00C1015C" w:rsidRDefault="00C1015C" w:rsidP="00C1015C">
            <w:pPr>
              <w:pStyle w:val="Tablehead2"/>
              <w:jc w:val="center"/>
            </w:pPr>
            <w:r>
              <w:t>Rep. demand</w:t>
            </w:r>
          </w:p>
        </w:tc>
        <w:tc>
          <w:tcPr>
            <w:tcW w:w="841" w:type="dxa"/>
            <w:tcBorders>
              <w:top w:val="nil"/>
              <w:left w:val="nil"/>
              <w:bottom w:val="single" w:sz="4" w:space="0" w:color="auto"/>
              <w:right w:val="nil"/>
            </w:tcBorders>
          </w:tcPr>
          <w:p w14:paraId="1DDEC099" w14:textId="77777777" w:rsidR="00C1015C" w:rsidRDefault="00C1015C" w:rsidP="00C1015C">
            <w:pPr>
              <w:pStyle w:val="Tablehead2"/>
              <w:jc w:val="center"/>
            </w:pPr>
            <w:r>
              <w:t>Total</w:t>
            </w:r>
          </w:p>
        </w:tc>
        <w:tc>
          <w:tcPr>
            <w:tcW w:w="896" w:type="dxa"/>
            <w:tcBorders>
              <w:top w:val="nil"/>
              <w:left w:val="nil"/>
              <w:bottom w:val="single" w:sz="4" w:space="0" w:color="auto"/>
            </w:tcBorders>
          </w:tcPr>
          <w:p w14:paraId="058F74EB" w14:textId="77777777" w:rsidR="00C1015C" w:rsidRDefault="00C1015C" w:rsidP="00C1015C">
            <w:pPr>
              <w:pStyle w:val="Tablehead2"/>
              <w:jc w:val="center"/>
            </w:pPr>
            <w:r>
              <w:t>% of total</w:t>
            </w:r>
          </w:p>
        </w:tc>
      </w:tr>
      <w:tr w:rsidR="00A729F4" w14:paraId="41C1D376" w14:textId="77777777" w:rsidTr="00C1015C">
        <w:tc>
          <w:tcPr>
            <w:tcW w:w="2223" w:type="dxa"/>
            <w:tcBorders>
              <w:top w:val="nil"/>
              <w:bottom w:val="nil"/>
              <w:right w:val="nil"/>
            </w:tcBorders>
            <w:vAlign w:val="center"/>
          </w:tcPr>
          <w:p w14:paraId="6A2471AD" w14:textId="77777777" w:rsidR="00A729F4" w:rsidRPr="00927CBF" w:rsidRDefault="00A729F4" w:rsidP="00A729F4">
            <w:pPr>
              <w:pStyle w:val="Tabletext"/>
            </w:pPr>
            <w:r w:rsidRPr="00AC00BE">
              <w:t>Basic Material Wholesaling</w:t>
            </w:r>
          </w:p>
        </w:tc>
        <w:tc>
          <w:tcPr>
            <w:tcW w:w="842" w:type="dxa"/>
            <w:tcBorders>
              <w:top w:val="nil"/>
              <w:left w:val="nil"/>
              <w:bottom w:val="nil"/>
              <w:right w:val="nil"/>
            </w:tcBorders>
            <w:vAlign w:val="bottom"/>
          </w:tcPr>
          <w:p w14:paraId="1329DEC7" w14:textId="77777777" w:rsidR="00A729F4" w:rsidRPr="001404CD" w:rsidRDefault="00A729F4" w:rsidP="007A29A6">
            <w:pPr>
              <w:pStyle w:val="Tabletext"/>
              <w:tabs>
                <w:tab w:val="decimal" w:pos="365"/>
              </w:tabs>
            </w:pPr>
            <w:r>
              <w:rPr>
                <w:rFonts w:cs="Arial"/>
                <w:color w:val="000000"/>
                <w:szCs w:val="16"/>
              </w:rPr>
              <w:t>13.6</w:t>
            </w:r>
          </w:p>
        </w:tc>
        <w:tc>
          <w:tcPr>
            <w:tcW w:w="842" w:type="dxa"/>
            <w:tcBorders>
              <w:top w:val="nil"/>
              <w:left w:val="nil"/>
              <w:bottom w:val="nil"/>
              <w:right w:val="nil"/>
            </w:tcBorders>
            <w:vAlign w:val="bottom"/>
          </w:tcPr>
          <w:p w14:paraId="48544578" w14:textId="77777777" w:rsidR="00A729F4" w:rsidRPr="001404CD" w:rsidRDefault="00A729F4" w:rsidP="007A29A6">
            <w:pPr>
              <w:pStyle w:val="Tabletext"/>
              <w:tabs>
                <w:tab w:val="decimal" w:pos="365"/>
              </w:tabs>
            </w:pPr>
            <w:r>
              <w:rPr>
                <w:rFonts w:cs="Arial"/>
                <w:color w:val="000000"/>
                <w:szCs w:val="16"/>
              </w:rPr>
              <w:t>16.9</w:t>
            </w:r>
          </w:p>
        </w:tc>
        <w:tc>
          <w:tcPr>
            <w:tcW w:w="896" w:type="dxa"/>
            <w:tcBorders>
              <w:top w:val="nil"/>
              <w:left w:val="nil"/>
              <w:bottom w:val="nil"/>
              <w:right w:val="nil"/>
            </w:tcBorders>
            <w:vAlign w:val="bottom"/>
          </w:tcPr>
          <w:p w14:paraId="63F9E9E1" w14:textId="77777777" w:rsidR="00A729F4" w:rsidRPr="001404CD" w:rsidRDefault="00A729F4" w:rsidP="007A29A6">
            <w:pPr>
              <w:pStyle w:val="Tabletext"/>
              <w:tabs>
                <w:tab w:val="decimal" w:pos="365"/>
              </w:tabs>
            </w:pPr>
            <w:r>
              <w:rPr>
                <w:rFonts w:cs="Arial"/>
                <w:color w:val="000000"/>
                <w:szCs w:val="16"/>
              </w:rPr>
              <w:t>30.5</w:t>
            </w:r>
          </w:p>
        </w:tc>
        <w:tc>
          <w:tcPr>
            <w:tcW w:w="841" w:type="dxa"/>
            <w:tcBorders>
              <w:top w:val="nil"/>
              <w:left w:val="nil"/>
              <w:bottom w:val="nil"/>
            </w:tcBorders>
            <w:vAlign w:val="bottom"/>
          </w:tcPr>
          <w:p w14:paraId="058E3C0D" w14:textId="77777777" w:rsidR="00A729F4" w:rsidRPr="001404CD" w:rsidRDefault="00A729F4" w:rsidP="007A29A6">
            <w:pPr>
              <w:pStyle w:val="Tabletext"/>
              <w:tabs>
                <w:tab w:val="decimal" w:pos="337"/>
              </w:tabs>
            </w:pPr>
            <w:r>
              <w:rPr>
                <w:rFonts w:cs="Arial"/>
                <w:color w:val="000000"/>
                <w:szCs w:val="16"/>
              </w:rPr>
              <w:t>1.7</w:t>
            </w:r>
          </w:p>
        </w:tc>
        <w:tc>
          <w:tcPr>
            <w:tcW w:w="841" w:type="dxa"/>
            <w:tcBorders>
              <w:top w:val="nil"/>
              <w:left w:val="nil"/>
              <w:bottom w:val="nil"/>
            </w:tcBorders>
            <w:vAlign w:val="bottom"/>
          </w:tcPr>
          <w:p w14:paraId="3CA273FF" w14:textId="77777777" w:rsidR="00A729F4" w:rsidRPr="001404CD" w:rsidRDefault="00A729F4" w:rsidP="007A29A6">
            <w:pPr>
              <w:pStyle w:val="Tabletext"/>
              <w:tabs>
                <w:tab w:val="decimal" w:pos="337"/>
              </w:tabs>
            </w:pPr>
            <w:r>
              <w:rPr>
                <w:rFonts w:cs="Arial"/>
                <w:color w:val="000000"/>
                <w:szCs w:val="16"/>
              </w:rPr>
              <w:t>2.1</w:t>
            </w:r>
          </w:p>
        </w:tc>
        <w:tc>
          <w:tcPr>
            <w:tcW w:w="841" w:type="dxa"/>
            <w:tcBorders>
              <w:top w:val="nil"/>
              <w:left w:val="nil"/>
              <w:bottom w:val="nil"/>
              <w:right w:val="nil"/>
            </w:tcBorders>
            <w:vAlign w:val="bottom"/>
          </w:tcPr>
          <w:p w14:paraId="3F48DD19" w14:textId="77777777" w:rsidR="00A729F4" w:rsidRPr="001404CD" w:rsidRDefault="00A729F4" w:rsidP="007A29A6">
            <w:pPr>
              <w:pStyle w:val="Tabletext"/>
              <w:tabs>
                <w:tab w:val="decimal" w:pos="365"/>
              </w:tabs>
            </w:pPr>
            <w:r>
              <w:rPr>
                <w:rFonts w:cs="Arial"/>
                <w:color w:val="000000"/>
                <w:szCs w:val="16"/>
              </w:rPr>
              <w:t>3.8</w:t>
            </w:r>
          </w:p>
        </w:tc>
        <w:tc>
          <w:tcPr>
            <w:tcW w:w="896" w:type="dxa"/>
            <w:tcBorders>
              <w:top w:val="nil"/>
              <w:left w:val="nil"/>
              <w:bottom w:val="nil"/>
            </w:tcBorders>
            <w:vAlign w:val="bottom"/>
          </w:tcPr>
          <w:p w14:paraId="6956CB4A" w14:textId="77777777" w:rsidR="00A729F4" w:rsidRPr="001404CD" w:rsidRDefault="00A729F4" w:rsidP="007A29A6">
            <w:pPr>
              <w:pStyle w:val="Tabletext"/>
              <w:tabs>
                <w:tab w:val="decimal" w:pos="365"/>
              </w:tabs>
            </w:pPr>
            <w:r>
              <w:rPr>
                <w:rFonts w:cs="Arial"/>
                <w:color w:val="000000"/>
                <w:szCs w:val="16"/>
              </w:rPr>
              <w:t>55.4</w:t>
            </w:r>
          </w:p>
        </w:tc>
      </w:tr>
      <w:tr w:rsidR="00A729F4" w14:paraId="23460FC9" w14:textId="77777777" w:rsidTr="00C1015C">
        <w:tc>
          <w:tcPr>
            <w:tcW w:w="2223" w:type="dxa"/>
            <w:tcBorders>
              <w:top w:val="nil"/>
              <w:bottom w:val="nil"/>
              <w:right w:val="nil"/>
            </w:tcBorders>
            <w:vAlign w:val="center"/>
          </w:tcPr>
          <w:p w14:paraId="43DA4031" w14:textId="77777777" w:rsidR="00A729F4" w:rsidRPr="00927CBF" w:rsidRDefault="00A729F4" w:rsidP="00A729F4">
            <w:pPr>
              <w:pStyle w:val="Tabletext"/>
            </w:pPr>
            <w:r w:rsidRPr="00AC00BE">
              <w:t xml:space="preserve">Machinery </w:t>
            </w:r>
            <w:r>
              <w:t>&amp;</w:t>
            </w:r>
            <w:r w:rsidRPr="00AC00BE">
              <w:t xml:space="preserve"> Equipment Wholesaling</w:t>
            </w:r>
          </w:p>
        </w:tc>
        <w:tc>
          <w:tcPr>
            <w:tcW w:w="842" w:type="dxa"/>
            <w:tcBorders>
              <w:top w:val="nil"/>
              <w:left w:val="nil"/>
              <w:bottom w:val="nil"/>
              <w:right w:val="nil"/>
            </w:tcBorders>
            <w:vAlign w:val="bottom"/>
          </w:tcPr>
          <w:p w14:paraId="26DD67FA" w14:textId="77777777" w:rsidR="00A729F4" w:rsidRPr="001404CD" w:rsidRDefault="00A729F4" w:rsidP="007A29A6">
            <w:pPr>
              <w:pStyle w:val="Tabletext"/>
              <w:tabs>
                <w:tab w:val="decimal" w:pos="365"/>
              </w:tabs>
            </w:pPr>
            <w:r>
              <w:rPr>
                <w:rFonts w:cs="Arial"/>
                <w:color w:val="000000"/>
                <w:szCs w:val="16"/>
              </w:rPr>
              <w:t>18.1</w:t>
            </w:r>
          </w:p>
        </w:tc>
        <w:tc>
          <w:tcPr>
            <w:tcW w:w="842" w:type="dxa"/>
            <w:tcBorders>
              <w:top w:val="nil"/>
              <w:left w:val="nil"/>
              <w:bottom w:val="nil"/>
              <w:right w:val="nil"/>
            </w:tcBorders>
            <w:vAlign w:val="bottom"/>
          </w:tcPr>
          <w:p w14:paraId="16EAA2F0" w14:textId="77777777" w:rsidR="00A729F4" w:rsidRPr="001404CD" w:rsidRDefault="00A729F4" w:rsidP="007A29A6">
            <w:pPr>
              <w:pStyle w:val="Tabletext"/>
              <w:tabs>
                <w:tab w:val="decimal" w:pos="365"/>
              </w:tabs>
            </w:pPr>
            <w:r>
              <w:rPr>
                <w:rFonts w:cs="Arial"/>
                <w:color w:val="000000"/>
                <w:szCs w:val="16"/>
              </w:rPr>
              <w:t>16.7</w:t>
            </w:r>
          </w:p>
        </w:tc>
        <w:tc>
          <w:tcPr>
            <w:tcW w:w="896" w:type="dxa"/>
            <w:tcBorders>
              <w:top w:val="nil"/>
              <w:left w:val="nil"/>
              <w:bottom w:val="nil"/>
              <w:right w:val="nil"/>
            </w:tcBorders>
            <w:vAlign w:val="bottom"/>
          </w:tcPr>
          <w:p w14:paraId="42797EBE" w14:textId="77777777" w:rsidR="00A729F4" w:rsidRPr="001404CD" w:rsidRDefault="00A729F4" w:rsidP="007A29A6">
            <w:pPr>
              <w:pStyle w:val="Tabletext"/>
              <w:tabs>
                <w:tab w:val="decimal" w:pos="365"/>
              </w:tabs>
            </w:pPr>
            <w:r>
              <w:rPr>
                <w:rFonts w:cs="Arial"/>
                <w:color w:val="000000"/>
                <w:szCs w:val="16"/>
              </w:rPr>
              <w:t>34.8</w:t>
            </w:r>
          </w:p>
        </w:tc>
        <w:tc>
          <w:tcPr>
            <w:tcW w:w="841" w:type="dxa"/>
            <w:tcBorders>
              <w:top w:val="nil"/>
              <w:left w:val="nil"/>
              <w:bottom w:val="nil"/>
            </w:tcBorders>
            <w:vAlign w:val="bottom"/>
          </w:tcPr>
          <w:p w14:paraId="4A0029A5" w14:textId="77777777" w:rsidR="00A729F4" w:rsidRPr="001404CD" w:rsidRDefault="00A729F4" w:rsidP="007A29A6">
            <w:pPr>
              <w:pStyle w:val="Tabletext"/>
              <w:tabs>
                <w:tab w:val="decimal" w:pos="337"/>
              </w:tabs>
            </w:pPr>
            <w:r>
              <w:rPr>
                <w:rFonts w:cs="Arial"/>
                <w:color w:val="000000"/>
                <w:szCs w:val="16"/>
              </w:rPr>
              <w:t>2.3</w:t>
            </w:r>
          </w:p>
        </w:tc>
        <w:tc>
          <w:tcPr>
            <w:tcW w:w="841" w:type="dxa"/>
            <w:tcBorders>
              <w:top w:val="nil"/>
              <w:left w:val="nil"/>
              <w:bottom w:val="nil"/>
            </w:tcBorders>
            <w:vAlign w:val="bottom"/>
          </w:tcPr>
          <w:p w14:paraId="034A8AFE" w14:textId="77777777" w:rsidR="00A729F4" w:rsidRPr="001404CD" w:rsidRDefault="00A729F4" w:rsidP="007A29A6">
            <w:pPr>
              <w:pStyle w:val="Tabletext"/>
              <w:tabs>
                <w:tab w:val="decimal" w:pos="337"/>
              </w:tabs>
            </w:pPr>
            <w:r>
              <w:rPr>
                <w:rFonts w:cs="Arial"/>
                <w:color w:val="000000"/>
                <w:szCs w:val="16"/>
              </w:rPr>
              <w:t>2.1</w:t>
            </w:r>
          </w:p>
        </w:tc>
        <w:tc>
          <w:tcPr>
            <w:tcW w:w="841" w:type="dxa"/>
            <w:tcBorders>
              <w:top w:val="nil"/>
              <w:left w:val="nil"/>
              <w:bottom w:val="nil"/>
              <w:right w:val="nil"/>
            </w:tcBorders>
            <w:vAlign w:val="bottom"/>
          </w:tcPr>
          <w:p w14:paraId="5DC2E2E7" w14:textId="77777777" w:rsidR="00A729F4" w:rsidRPr="001404CD" w:rsidRDefault="00A729F4" w:rsidP="007A29A6">
            <w:pPr>
              <w:pStyle w:val="Tabletext"/>
              <w:tabs>
                <w:tab w:val="decimal" w:pos="365"/>
              </w:tabs>
            </w:pPr>
            <w:r>
              <w:rPr>
                <w:rFonts w:cs="Arial"/>
                <w:color w:val="000000"/>
                <w:szCs w:val="16"/>
              </w:rPr>
              <w:t>4.4</w:t>
            </w:r>
          </w:p>
        </w:tc>
        <w:tc>
          <w:tcPr>
            <w:tcW w:w="896" w:type="dxa"/>
            <w:tcBorders>
              <w:top w:val="nil"/>
              <w:left w:val="nil"/>
              <w:bottom w:val="nil"/>
            </w:tcBorders>
            <w:vAlign w:val="bottom"/>
          </w:tcPr>
          <w:p w14:paraId="18878D57" w14:textId="77777777" w:rsidR="00A729F4" w:rsidRPr="001404CD" w:rsidRDefault="00A729F4" w:rsidP="007A29A6">
            <w:pPr>
              <w:pStyle w:val="Tabletext"/>
              <w:tabs>
                <w:tab w:val="decimal" w:pos="365"/>
              </w:tabs>
            </w:pPr>
            <w:r>
              <w:rPr>
                <w:rFonts w:cs="Arial"/>
                <w:color w:val="000000"/>
                <w:szCs w:val="16"/>
              </w:rPr>
              <w:t>48.0</w:t>
            </w:r>
          </w:p>
        </w:tc>
      </w:tr>
      <w:tr w:rsidR="00A729F4" w14:paraId="033698CC" w14:textId="77777777" w:rsidTr="00C1015C">
        <w:tc>
          <w:tcPr>
            <w:tcW w:w="2223" w:type="dxa"/>
            <w:tcBorders>
              <w:top w:val="nil"/>
              <w:bottom w:val="nil"/>
              <w:right w:val="nil"/>
            </w:tcBorders>
            <w:vAlign w:val="center"/>
          </w:tcPr>
          <w:p w14:paraId="51D848F1" w14:textId="77777777" w:rsidR="00A729F4" w:rsidRPr="00927CBF" w:rsidRDefault="00A729F4" w:rsidP="00A729F4">
            <w:pPr>
              <w:pStyle w:val="Tabletext"/>
            </w:pPr>
            <w:r w:rsidRPr="00AC00BE">
              <w:t xml:space="preserve">Motor Vehicle </w:t>
            </w:r>
            <w:r>
              <w:t>&amp;</w:t>
            </w:r>
            <w:r w:rsidRPr="00AC00BE">
              <w:t xml:space="preserve"> Motor Vehicle Parts Wholesaling</w:t>
            </w:r>
          </w:p>
        </w:tc>
        <w:tc>
          <w:tcPr>
            <w:tcW w:w="842" w:type="dxa"/>
            <w:tcBorders>
              <w:top w:val="nil"/>
              <w:left w:val="nil"/>
              <w:bottom w:val="nil"/>
              <w:right w:val="nil"/>
            </w:tcBorders>
            <w:vAlign w:val="bottom"/>
          </w:tcPr>
          <w:p w14:paraId="717324DB" w14:textId="77777777" w:rsidR="00A729F4" w:rsidRPr="001404CD" w:rsidRDefault="00A729F4" w:rsidP="007A29A6">
            <w:pPr>
              <w:pStyle w:val="Tabletext"/>
              <w:tabs>
                <w:tab w:val="decimal" w:pos="365"/>
              </w:tabs>
            </w:pPr>
            <w:r>
              <w:rPr>
                <w:rFonts w:cs="Arial"/>
                <w:color w:val="000000"/>
                <w:szCs w:val="16"/>
              </w:rPr>
              <w:t>3.7</w:t>
            </w:r>
          </w:p>
        </w:tc>
        <w:tc>
          <w:tcPr>
            <w:tcW w:w="842" w:type="dxa"/>
            <w:tcBorders>
              <w:top w:val="nil"/>
              <w:left w:val="nil"/>
              <w:bottom w:val="nil"/>
              <w:right w:val="nil"/>
            </w:tcBorders>
            <w:vAlign w:val="bottom"/>
          </w:tcPr>
          <w:p w14:paraId="6959E78F" w14:textId="77777777" w:rsidR="00A729F4" w:rsidRPr="001404CD" w:rsidRDefault="00A729F4" w:rsidP="007A29A6">
            <w:pPr>
              <w:pStyle w:val="Tabletext"/>
              <w:tabs>
                <w:tab w:val="decimal" w:pos="365"/>
              </w:tabs>
            </w:pPr>
            <w:r>
              <w:rPr>
                <w:rFonts w:cs="Arial"/>
                <w:color w:val="000000"/>
                <w:szCs w:val="16"/>
              </w:rPr>
              <w:t>4.9</w:t>
            </w:r>
          </w:p>
        </w:tc>
        <w:tc>
          <w:tcPr>
            <w:tcW w:w="896" w:type="dxa"/>
            <w:tcBorders>
              <w:top w:val="nil"/>
              <w:left w:val="nil"/>
              <w:bottom w:val="nil"/>
              <w:right w:val="nil"/>
            </w:tcBorders>
            <w:vAlign w:val="bottom"/>
          </w:tcPr>
          <w:p w14:paraId="3915387C" w14:textId="77777777" w:rsidR="00A729F4" w:rsidRPr="001404CD" w:rsidRDefault="00A729F4" w:rsidP="007A29A6">
            <w:pPr>
              <w:pStyle w:val="Tabletext"/>
              <w:tabs>
                <w:tab w:val="decimal" w:pos="365"/>
              </w:tabs>
            </w:pPr>
            <w:r>
              <w:rPr>
                <w:rFonts w:cs="Arial"/>
                <w:color w:val="000000"/>
                <w:szCs w:val="16"/>
              </w:rPr>
              <w:t>8.6</w:t>
            </w:r>
          </w:p>
        </w:tc>
        <w:tc>
          <w:tcPr>
            <w:tcW w:w="841" w:type="dxa"/>
            <w:tcBorders>
              <w:top w:val="nil"/>
              <w:left w:val="nil"/>
              <w:bottom w:val="nil"/>
            </w:tcBorders>
            <w:vAlign w:val="bottom"/>
          </w:tcPr>
          <w:p w14:paraId="7E24B739" w14:textId="77777777" w:rsidR="00A729F4" w:rsidRPr="001404CD" w:rsidRDefault="00A729F4" w:rsidP="007A29A6">
            <w:pPr>
              <w:pStyle w:val="Tabletext"/>
              <w:tabs>
                <w:tab w:val="decimal" w:pos="337"/>
              </w:tabs>
            </w:pPr>
            <w:r>
              <w:rPr>
                <w:rFonts w:cs="Arial"/>
                <w:color w:val="000000"/>
                <w:szCs w:val="16"/>
              </w:rPr>
              <w:t>0.5</w:t>
            </w:r>
          </w:p>
        </w:tc>
        <w:tc>
          <w:tcPr>
            <w:tcW w:w="841" w:type="dxa"/>
            <w:tcBorders>
              <w:top w:val="nil"/>
              <w:left w:val="nil"/>
              <w:bottom w:val="nil"/>
            </w:tcBorders>
            <w:vAlign w:val="bottom"/>
          </w:tcPr>
          <w:p w14:paraId="6195FF2A" w14:textId="77777777" w:rsidR="00A729F4" w:rsidRPr="001404CD" w:rsidRDefault="00A729F4" w:rsidP="007A29A6">
            <w:pPr>
              <w:pStyle w:val="Tabletext"/>
              <w:tabs>
                <w:tab w:val="decimal" w:pos="337"/>
              </w:tabs>
            </w:pPr>
            <w:r>
              <w:rPr>
                <w:rFonts w:cs="Arial"/>
                <w:color w:val="000000"/>
                <w:szCs w:val="16"/>
              </w:rPr>
              <w:t>0.6</w:t>
            </w:r>
          </w:p>
        </w:tc>
        <w:tc>
          <w:tcPr>
            <w:tcW w:w="841" w:type="dxa"/>
            <w:tcBorders>
              <w:top w:val="nil"/>
              <w:left w:val="nil"/>
              <w:bottom w:val="nil"/>
              <w:right w:val="nil"/>
            </w:tcBorders>
            <w:vAlign w:val="bottom"/>
          </w:tcPr>
          <w:p w14:paraId="526AD908" w14:textId="77777777" w:rsidR="00A729F4" w:rsidRPr="001404CD" w:rsidRDefault="00A729F4" w:rsidP="007A29A6">
            <w:pPr>
              <w:pStyle w:val="Tabletext"/>
              <w:tabs>
                <w:tab w:val="decimal" w:pos="365"/>
              </w:tabs>
            </w:pPr>
            <w:r>
              <w:rPr>
                <w:rFonts w:cs="Arial"/>
                <w:color w:val="000000"/>
                <w:szCs w:val="16"/>
              </w:rPr>
              <w:t>1.1</w:t>
            </w:r>
          </w:p>
        </w:tc>
        <w:tc>
          <w:tcPr>
            <w:tcW w:w="896" w:type="dxa"/>
            <w:tcBorders>
              <w:top w:val="nil"/>
              <w:left w:val="nil"/>
              <w:bottom w:val="nil"/>
            </w:tcBorders>
            <w:vAlign w:val="bottom"/>
          </w:tcPr>
          <w:p w14:paraId="6814DB86" w14:textId="77777777" w:rsidR="00A729F4" w:rsidRPr="001404CD" w:rsidRDefault="00A729F4" w:rsidP="007A29A6">
            <w:pPr>
              <w:pStyle w:val="Tabletext"/>
              <w:tabs>
                <w:tab w:val="decimal" w:pos="365"/>
              </w:tabs>
            </w:pPr>
            <w:r>
              <w:rPr>
                <w:rFonts w:cs="Arial"/>
                <w:color w:val="000000"/>
                <w:szCs w:val="16"/>
              </w:rPr>
              <w:t>56.8</w:t>
            </w:r>
          </w:p>
        </w:tc>
      </w:tr>
      <w:tr w:rsidR="00A729F4" w14:paraId="5620C315" w14:textId="77777777" w:rsidTr="00C1015C">
        <w:tc>
          <w:tcPr>
            <w:tcW w:w="2223" w:type="dxa"/>
            <w:tcBorders>
              <w:top w:val="nil"/>
              <w:bottom w:val="nil"/>
              <w:right w:val="nil"/>
            </w:tcBorders>
            <w:vAlign w:val="center"/>
          </w:tcPr>
          <w:p w14:paraId="609079E9" w14:textId="77777777" w:rsidR="00A729F4" w:rsidRPr="00927CBF" w:rsidRDefault="00A729F4" w:rsidP="00A729F4">
            <w:pPr>
              <w:pStyle w:val="Tabletext"/>
            </w:pPr>
            <w:r w:rsidRPr="00AC00BE">
              <w:t xml:space="preserve">Grocery, Liquor </w:t>
            </w:r>
            <w:r>
              <w:t>&amp;</w:t>
            </w:r>
            <w:r w:rsidRPr="00AC00BE">
              <w:t xml:space="preserve"> Tobacco Product Wholesaling</w:t>
            </w:r>
          </w:p>
        </w:tc>
        <w:tc>
          <w:tcPr>
            <w:tcW w:w="842" w:type="dxa"/>
            <w:tcBorders>
              <w:top w:val="nil"/>
              <w:left w:val="nil"/>
              <w:bottom w:val="nil"/>
              <w:right w:val="nil"/>
            </w:tcBorders>
            <w:vAlign w:val="bottom"/>
          </w:tcPr>
          <w:p w14:paraId="21A1DB81" w14:textId="77777777" w:rsidR="00A729F4" w:rsidRPr="001404CD" w:rsidRDefault="00A729F4" w:rsidP="007A29A6">
            <w:pPr>
              <w:pStyle w:val="Tabletext"/>
              <w:tabs>
                <w:tab w:val="decimal" w:pos="365"/>
              </w:tabs>
            </w:pPr>
            <w:r>
              <w:rPr>
                <w:rFonts w:cs="Arial"/>
                <w:color w:val="000000"/>
                <w:szCs w:val="16"/>
              </w:rPr>
              <w:t>9.3</w:t>
            </w:r>
          </w:p>
        </w:tc>
        <w:tc>
          <w:tcPr>
            <w:tcW w:w="842" w:type="dxa"/>
            <w:tcBorders>
              <w:top w:val="nil"/>
              <w:left w:val="nil"/>
              <w:bottom w:val="nil"/>
              <w:right w:val="nil"/>
            </w:tcBorders>
            <w:vAlign w:val="bottom"/>
          </w:tcPr>
          <w:p w14:paraId="596EB802" w14:textId="77777777" w:rsidR="00A729F4" w:rsidRPr="001404CD" w:rsidRDefault="00A729F4" w:rsidP="007A29A6">
            <w:pPr>
              <w:pStyle w:val="Tabletext"/>
              <w:tabs>
                <w:tab w:val="decimal" w:pos="365"/>
              </w:tabs>
            </w:pPr>
            <w:r>
              <w:rPr>
                <w:rFonts w:cs="Arial"/>
                <w:color w:val="000000"/>
                <w:szCs w:val="16"/>
              </w:rPr>
              <w:t>11.2</w:t>
            </w:r>
          </w:p>
        </w:tc>
        <w:tc>
          <w:tcPr>
            <w:tcW w:w="896" w:type="dxa"/>
            <w:tcBorders>
              <w:top w:val="nil"/>
              <w:left w:val="nil"/>
              <w:bottom w:val="nil"/>
              <w:right w:val="nil"/>
            </w:tcBorders>
            <w:vAlign w:val="bottom"/>
          </w:tcPr>
          <w:p w14:paraId="0795FDE5" w14:textId="77777777" w:rsidR="00A729F4" w:rsidRPr="001404CD" w:rsidRDefault="00A729F4" w:rsidP="007A29A6">
            <w:pPr>
              <w:pStyle w:val="Tabletext"/>
              <w:tabs>
                <w:tab w:val="decimal" w:pos="365"/>
              </w:tabs>
            </w:pPr>
            <w:r>
              <w:rPr>
                <w:rFonts w:cs="Arial"/>
                <w:color w:val="000000"/>
                <w:szCs w:val="16"/>
              </w:rPr>
              <w:t>20.6</w:t>
            </w:r>
          </w:p>
        </w:tc>
        <w:tc>
          <w:tcPr>
            <w:tcW w:w="841" w:type="dxa"/>
            <w:tcBorders>
              <w:top w:val="nil"/>
              <w:left w:val="nil"/>
              <w:bottom w:val="nil"/>
            </w:tcBorders>
            <w:vAlign w:val="bottom"/>
          </w:tcPr>
          <w:p w14:paraId="2039F384" w14:textId="77777777" w:rsidR="00A729F4" w:rsidRPr="001404CD" w:rsidRDefault="00A729F4" w:rsidP="007A29A6">
            <w:pPr>
              <w:pStyle w:val="Tabletext"/>
              <w:tabs>
                <w:tab w:val="decimal" w:pos="337"/>
              </w:tabs>
            </w:pPr>
            <w:r>
              <w:rPr>
                <w:rFonts w:cs="Arial"/>
                <w:color w:val="000000"/>
                <w:szCs w:val="16"/>
              </w:rPr>
              <w:t>1.2</w:t>
            </w:r>
          </w:p>
        </w:tc>
        <w:tc>
          <w:tcPr>
            <w:tcW w:w="841" w:type="dxa"/>
            <w:tcBorders>
              <w:top w:val="nil"/>
              <w:left w:val="nil"/>
              <w:bottom w:val="nil"/>
            </w:tcBorders>
            <w:vAlign w:val="bottom"/>
          </w:tcPr>
          <w:p w14:paraId="6A3FC0B4" w14:textId="77777777" w:rsidR="00A729F4" w:rsidRPr="001404CD" w:rsidRDefault="00A729F4" w:rsidP="007A29A6">
            <w:pPr>
              <w:pStyle w:val="Tabletext"/>
              <w:tabs>
                <w:tab w:val="decimal" w:pos="337"/>
              </w:tabs>
            </w:pPr>
            <w:r>
              <w:rPr>
                <w:rFonts w:cs="Arial"/>
                <w:color w:val="000000"/>
                <w:szCs w:val="16"/>
              </w:rPr>
              <w:t>1.4</w:t>
            </w:r>
          </w:p>
        </w:tc>
        <w:tc>
          <w:tcPr>
            <w:tcW w:w="841" w:type="dxa"/>
            <w:tcBorders>
              <w:top w:val="nil"/>
              <w:left w:val="nil"/>
              <w:bottom w:val="nil"/>
              <w:right w:val="nil"/>
            </w:tcBorders>
            <w:vAlign w:val="bottom"/>
          </w:tcPr>
          <w:p w14:paraId="2AD0AA9C" w14:textId="77777777" w:rsidR="00A729F4" w:rsidRPr="001404CD" w:rsidRDefault="00A729F4" w:rsidP="007A29A6">
            <w:pPr>
              <w:pStyle w:val="Tabletext"/>
              <w:tabs>
                <w:tab w:val="decimal" w:pos="365"/>
              </w:tabs>
            </w:pPr>
            <w:r>
              <w:rPr>
                <w:rFonts w:cs="Arial"/>
                <w:color w:val="000000"/>
                <w:szCs w:val="16"/>
              </w:rPr>
              <w:t>2.6</w:t>
            </w:r>
          </w:p>
        </w:tc>
        <w:tc>
          <w:tcPr>
            <w:tcW w:w="896" w:type="dxa"/>
            <w:tcBorders>
              <w:top w:val="nil"/>
              <w:left w:val="nil"/>
              <w:bottom w:val="nil"/>
            </w:tcBorders>
            <w:vAlign w:val="bottom"/>
          </w:tcPr>
          <w:p w14:paraId="222DE7C2" w14:textId="77777777" w:rsidR="00A729F4" w:rsidRPr="001404CD" w:rsidRDefault="00A729F4" w:rsidP="007A29A6">
            <w:pPr>
              <w:pStyle w:val="Tabletext"/>
              <w:tabs>
                <w:tab w:val="decimal" w:pos="365"/>
              </w:tabs>
            </w:pPr>
            <w:r>
              <w:rPr>
                <w:rFonts w:cs="Arial"/>
                <w:color w:val="000000"/>
                <w:szCs w:val="16"/>
              </w:rPr>
              <w:t>54.5</w:t>
            </w:r>
          </w:p>
        </w:tc>
      </w:tr>
      <w:tr w:rsidR="00A729F4" w14:paraId="3709BE63" w14:textId="77777777" w:rsidTr="00C1015C">
        <w:tc>
          <w:tcPr>
            <w:tcW w:w="2223" w:type="dxa"/>
            <w:tcBorders>
              <w:top w:val="nil"/>
              <w:bottom w:val="nil"/>
              <w:right w:val="nil"/>
            </w:tcBorders>
            <w:vAlign w:val="center"/>
          </w:tcPr>
          <w:p w14:paraId="41E8F304" w14:textId="77777777" w:rsidR="00A729F4" w:rsidRPr="00927CBF" w:rsidRDefault="00A729F4" w:rsidP="00A729F4">
            <w:pPr>
              <w:pStyle w:val="Tabletext"/>
            </w:pPr>
            <w:r w:rsidRPr="00AC00BE">
              <w:t>Other Goods Wholesaling</w:t>
            </w:r>
          </w:p>
        </w:tc>
        <w:tc>
          <w:tcPr>
            <w:tcW w:w="842" w:type="dxa"/>
            <w:tcBorders>
              <w:top w:val="nil"/>
              <w:left w:val="nil"/>
              <w:bottom w:val="nil"/>
              <w:right w:val="nil"/>
            </w:tcBorders>
            <w:vAlign w:val="bottom"/>
          </w:tcPr>
          <w:p w14:paraId="20BFB9FF" w14:textId="77777777" w:rsidR="00A729F4" w:rsidRPr="001404CD" w:rsidRDefault="00A729F4" w:rsidP="007A29A6">
            <w:pPr>
              <w:pStyle w:val="Tabletext"/>
              <w:tabs>
                <w:tab w:val="decimal" w:pos="365"/>
              </w:tabs>
            </w:pPr>
            <w:r>
              <w:rPr>
                <w:rFonts w:cs="Arial"/>
                <w:color w:val="000000"/>
                <w:szCs w:val="16"/>
              </w:rPr>
              <w:t>12.9</w:t>
            </w:r>
          </w:p>
        </w:tc>
        <w:tc>
          <w:tcPr>
            <w:tcW w:w="842" w:type="dxa"/>
            <w:tcBorders>
              <w:top w:val="nil"/>
              <w:left w:val="nil"/>
              <w:bottom w:val="nil"/>
              <w:right w:val="nil"/>
            </w:tcBorders>
            <w:vAlign w:val="bottom"/>
          </w:tcPr>
          <w:p w14:paraId="764F216F" w14:textId="77777777" w:rsidR="00A729F4" w:rsidRPr="001404CD" w:rsidRDefault="00A729F4" w:rsidP="007A29A6">
            <w:pPr>
              <w:pStyle w:val="Tabletext"/>
              <w:tabs>
                <w:tab w:val="decimal" w:pos="365"/>
              </w:tabs>
            </w:pPr>
            <w:r>
              <w:rPr>
                <w:rFonts w:cs="Arial"/>
                <w:color w:val="000000"/>
                <w:szCs w:val="16"/>
              </w:rPr>
              <w:t>13.8</w:t>
            </w:r>
          </w:p>
        </w:tc>
        <w:tc>
          <w:tcPr>
            <w:tcW w:w="896" w:type="dxa"/>
            <w:tcBorders>
              <w:top w:val="nil"/>
              <w:left w:val="nil"/>
              <w:bottom w:val="nil"/>
              <w:right w:val="nil"/>
            </w:tcBorders>
            <w:vAlign w:val="bottom"/>
          </w:tcPr>
          <w:p w14:paraId="54C28932" w14:textId="77777777" w:rsidR="00A729F4" w:rsidRPr="001404CD" w:rsidRDefault="00A729F4" w:rsidP="007A29A6">
            <w:pPr>
              <w:pStyle w:val="Tabletext"/>
              <w:tabs>
                <w:tab w:val="decimal" w:pos="365"/>
              </w:tabs>
            </w:pPr>
            <w:r>
              <w:rPr>
                <w:rFonts w:cs="Arial"/>
                <w:color w:val="000000"/>
                <w:szCs w:val="16"/>
              </w:rPr>
              <w:t>26.7</w:t>
            </w:r>
          </w:p>
        </w:tc>
        <w:tc>
          <w:tcPr>
            <w:tcW w:w="841" w:type="dxa"/>
            <w:tcBorders>
              <w:top w:val="nil"/>
              <w:left w:val="nil"/>
              <w:bottom w:val="nil"/>
            </w:tcBorders>
            <w:vAlign w:val="bottom"/>
          </w:tcPr>
          <w:p w14:paraId="46163654" w14:textId="77777777" w:rsidR="00A729F4" w:rsidRPr="001404CD" w:rsidRDefault="00A729F4" w:rsidP="007A29A6">
            <w:pPr>
              <w:pStyle w:val="Tabletext"/>
              <w:tabs>
                <w:tab w:val="decimal" w:pos="337"/>
              </w:tabs>
            </w:pPr>
            <w:r>
              <w:rPr>
                <w:rFonts w:cs="Arial"/>
                <w:color w:val="000000"/>
                <w:szCs w:val="16"/>
              </w:rPr>
              <w:t>1.6</w:t>
            </w:r>
          </w:p>
        </w:tc>
        <w:tc>
          <w:tcPr>
            <w:tcW w:w="841" w:type="dxa"/>
            <w:tcBorders>
              <w:top w:val="nil"/>
              <w:left w:val="nil"/>
              <w:bottom w:val="nil"/>
            </w:tcBorders>
            <w:vAlign w:val="bottom"/>
          </w:tcPr>
          <w:p w14:paraId="5D2F1552" w14:textId="77777777" w:rsidR="00A729F4" w:rsidRPr="001404CD" w:rsidRDefault="00A729F4" w:rsidP="007A29A6">
            <w:pPr>
              <w:pStyle w:val="Tabletext"/>
              <w:tabs>
                <w:tab w:val="decimal" w:pos="337"/>
              </w:tabs>
            </w:pPr>
            <w:r>
              <w:rPr>
                <w:rFonts w:cs="Arial"/>
                <w:color w:val="000000"/>
                <w:szCs w:val="16"/>
              </w:rPr>
              <w:t>1.7</w:t>
            </w:r>
          </w:p>
        </w:tc>
        <w:tc>
          <w:tcPr>
            <w:tcW w:w="841" w:type="dxa"/>
            <w:tcBorders>
              <w:top w:val="nil"/>
              <w:left w:val="nil"/>
              <w:bottom w:val="nil"/>
              <w:right w:val="nil"/>
            </w:tcBorders>
            <w:vAlign w:val="bottom"/>
          </w:tcPr>
          <w:p w14:paraId="7251DEB3" w14:textId="77777777" w:rsidR="00A729F4" w:rsidRPr="001404CD" w:rsidRDefault="00A729F4" w:rsidP="007A29A6">
            <w:pPr>
              <w:pStyle w:val="Tabletext"/>
              <w:tabs>
                <w:tab w:val="decimal" w:pos="365"/>
              </w:tabs>
            </w:pPr>
            <w:r>
              <w:rPr>
                <w:rFonts w:cs="Arial"/>
                <w:color w:val="000000"/>
                <w:szCs w:val="16"/>
              </w:rPr>
              <w:t>3.3</w:t>
            </w:r>
          </w:p>
        </w:tc>
        <w:tc>
          <w:tcPr>
            <w:tcW w:w="896" w:type="dxa"/>
            <w:tcBorders>
              <w:top w:val="nil"/>
              <w:left w:val="nil"/>
              <w:bottom w:val="nil"/>
            </w:tcBorders>
            <w:vAlign w:val="bottom"/>
          </w:tcPr>
          <w:p w14:paraId="49D97928" w14:textId="77777777" w:rsidR="00A729F4" w:rsidRPr="001404CD" w:rsidRDefault="00A729F4" w:rsidP="007A29A6">
            <w:pPr>
              <w:pStyle w:val="Tabletext"/>
              <w:tabs>
                <w:tab w:val="decimal" w:pos="365"/>
              </w:tabs>
            </w:pPr>
            <w:r>
              <w:rPr>
                <w:rFonts w:cs="Arial"/>
                <w:color w:val="000000"/>
                <w:szCs w:val="16"/>
              </w:rPr>
              <w:t>51.7</w:t>
            </w:r>
          </w:p>
        </w:tc>
      </w:tr>
      <w:tr w:rsidR="00A729F4" w14:paraId="5D7544FB" w14:textId="77777777" w:rsidTr="00C1015C">
        <w:tc>
          <w:tcPr>
            <w:tcW w:w="2223" w:type="dxa"/>
            <w:tcBorders>
              <w:top w:val="nil"/>
              <w:bottom w:val="nil"/>
              <w:right w:val="nil"/>
            </w:tcBorders>
            <w:vAlign w:val="center"/>
          </w:tcPr>
          <w:p w14:paraId="0BD9A10D" w14:textId="77777777" w:rsidR="00A729F4" w:rsidRPr="00927CBF" w:rsidRDefault="00A729F4" w:rsidP="00A729F4">
            <w:pPr>
              <w:pStyle w:val="Tabletext"/>
            </w:pPr>
            <w:r w:rsidRPr="00AC00BE">
              <w:t>Commission-Based Wholesaling</w:t>
            </w:r>
          </w:p>
        </w:tc>
        <w:tc>
          <w:tcPr>
            <w:tcW w:w="842" w:type="dxa"/>
            <w:tcBorders>
              <w:top w:val="nil"/>
              <w:left w:val="nil"/>
              <w:bottom w:val="nil"/>
              <w:right w:val="nil"/>
            </w:tcBorders>
            <w:vAlign w:val="bottom"/>
          </w:tcPr>
          <w:p w14:paraId="37043555" w14:textId="77777777" w:rsidR="00A729F4" w:rsidRPr="001404CD" w:rsidRDefault="00A729F4" w:rsidP="007A29A6">
            <w:pPr>
              <w:pStyle w:val="Tabletext"/>
              <w:tabs>
                <w:tab w:val="decimal" w:pos="365"/>
              </w:tabs>
            </w:pPr>
            <w:r>
              <w:rPr>
                <w:rFonts w:cs="Arial"/>
                <w:color w:val="000000"/>
                <w:szCs w:val="16"/>
              </w:rPr>
              <w:t>1.1</w:t>
            </w:r>
          </w:p>
        </w:tc>
        <w:tc>
          <w:tcPr>
            <w:tcW w:w="842" w:type="dxa"/>
            <w:tcBorders>
              <w:top w:val="nil"/>
              <w:left w:val="nil"/>
              <w:bottom w:val="nil"/>
              <w:right w:val="nil"/>
            </w:tcBorders>
            <w:vAlign w:val="bottom"/>
          </w:tcPr>
          <w:p w14:paraId="377ECDE7" w14:textId="77777777" w:rsidR="00A729F4" w:rsidRPr="001404CD" w:rsidRDefault="00A729F4" w:rsidP="007A29A6">
            <w:pPr>
              <w:pStyle w:val="Tabletext"/>
              <w:tabs>
                <w:tab w:val="decimal" w:pos="365"/>
              </w:tabs>
            </w:pPr>
            <w:r>
              <w:rPr>
                <w:rFonts w:cs="Arial"/>
                <w:color w:val="000000"/>
                <w:szCs w:val="16"/>
              </w:rPr>
              <w:t>1.2</w:t>
            </w:r>
          </w:p>
        </w:tc>
        <w:tc>
          <w:tcPr>
            <w:tcW w:w="896" w:type="dxa"/>
            <w:tcBorders>
              <w:top w:val="nil"/>
              <w:left w:val="nil"/>
              <w:bottom w:val="nil"/>
              <w:right w:val="nil"/>
            </w:tcBorders>
            <w:vAlign w:val="bottom"/>
          </w:tcPr>
          <w:p w14:paraId="16ADF076" w14:textId="77777777" w:rsidR="00A729F4" w:rsidRPr="001404CD" w:rsidRDefault="00A729F4" w:rsidP="007A29A6">
            <w:pPr>
              <w:pStyle w:val="Tabletext"/>
              <w:tabs>
                <w:tab w:val="decimal" w:pos="365"/>
              </w:tabs>
            </w:pPr>
            <w:r>
              <w:rPr>
                <w:rFonts w:cs="Arial"/>
                <w:color w:val="000000"/>
                <w:szCs w:val="16"/>
              </w:rPr>
              <w:t>2.3</w:t>
            </w:r>
          </w:p>
        </w:tc>
        <w:tc>
          <w:tcPr>
            <w:tcW w:w="841" w:type="dxa"/>
            <w:tcBorders>
              <w:top w:val="nil"/>
              <w:left w:val="nil"/>
              <w:bottom w:val="nil"/>
            </w:tcBorders>
            <w:vAlign w:val="bottom"/>
          </w:tcPr>
          <w:p w14:paraId="29EE94AB" w14:textId="77777777" w:rsidR="00A729F4" w:rsidRPr="001404CD" w:rsidRDefault="00A729F4" w:rsidP="007A29A6">
            <w:pPr>
              <w:pStyle w:val="Tabletext"/>
              <w:tabs>
                <w:tab w:val="decimal" w:pos="337"/>
              </w:tabs>
            </w:pPr>
            <w:r>
              <w:rPr>
                <w:rFonts w:cs="Arial"/>
                <w:color w:val="000000"/>
                <w:szCs w:val="16"/>
              </w:rPr>
              <w:t>0.1</w:t>
            </w:r>
          </w:p>
        </w:tc>
        <w:tc>
          <w:tcPr>
            <w:tcW w:w="841" w:type="dxa"/>
            <w:tcBorders>
              <w:top w:val="nil"/>
              <w:left w:val="nil"/>
              <w:bottom w:val="nil"/>
            </w:tcBorders>
            <w:vAlign w:val="bottom"/>
          </w:tcPr>
          <w:p w14:paraId="40CA27A2" w14:textId="77777777" w:rsidR="00A729F4" w:rsidRPr="001404CD" w:rsidRDefault="00A729F4" w:rsidP="007A29A6">
            <w:pPr>
              <w:pStyle w:val="Tabletext"/>
              <w:tabs>
                <w:tab w:val="decimal" w:pos="337"/>
              </w:tabs>
            </w:pPr>
            <w:r>
              <w:rPr>
                <w:rFonts w:cs="Arial"/>
                <w:color w:val="000000"/>
                <w:szCs w:val="16"/>
              </w:rPr>
              <w:t>0.1</w:t>
            </w:r>
          </w:p>
        </w:tc>
        <w:tc>
          <w:tcPr>
            <w:tcW w:w="841" w:type="dxa"/>
            <w:tcBorders>
              <w:top w:val="nil"/>
              <w:left w:val="nil"/>
              <w:bottom w:val="nil"/>
              <w:right w:val="nil"/>
            </w:tcBorders>
            <w:vAlign w:val="bottom"/>
          </w:tcPr>
          <w:p w14:paraId="265F3E94" w14:textId="77777777" w:rsidR="00A729F4" w:rsidRPr="001404CD" w:rsidRDefault="00A729F4" w:rsidP="007A29A6">
            <w:pPr>
              <w:pStyle w:val="Tabletext"/>
              <w:tabs>
                <w:tab w:val="decimal" w:pos="365"/>
              </w:tabs>
            </w:pPr>
            <w:r>
              <w:rPr>
                <w:rFonts w:cs="Arial"/>
                <w:color w:val="000000"/>
                <w:szCs w:val="16"/>
              </w:rPr>
              <w:t>0.3</w:t>
            </w:r>
          </w:p>
        </w:tc>
        <w:tc>
          <w:tcPr>
            <w:tcW w:w="896" w:type="dxa"/>
            <w:tcBorders>
              <w:top w:val="nil"/>
              <w:left w:val="nil"/>
              <w:bottom w:val="nil"/>
            </w:tcBorders>
            <w:vAlign w:val="bottom"/>
          </w:tcPr>
          <w:p w14:paraId="2EF08D9B" w14:textId="77777777" w:rsidR="00A729F4" w:rsidRPr="001404CD" w:rsidRDefault="00A729F4" w:rsidP="007A29A6">
            <w:pPr>
              <w:pStyle w:val="Tabletext"/>
              <w:tabs>
                <w:tab w:val="decimal" w:pos="365"/>
              </w:tabs>
            </w:pPr>
            <w:r>
              <w:rPr>
                <w:rFonts w:cs="Arial"/>
                <w:color w:val="000000"/>
                <w:szCs w:val="16"/>
              </w:rPr>
              <w:t>51.2</w:t>
            </w:r>
          </w:p>
        </w:tc>
      </w:tr>
      <w:tr w:rsidR="00A729F4" w14:paraId="54BF8069" w14:textId="77777777" w:rsidTr="00C1015C">
        <w:tc>
          <w:tcPr>
            <w:tcW w:w="2223" w:type="dxa"/>
            <w:tcBorders>
              <w:top w:val="nil"/>
              <w:bottom w:val="nil"/>
              <w:right w:val="nil"/>
            </w:tcBorders>
            <w:vAlign w:val="center"/>
          </w:tcPr>
          <w:p w14:paraId="76E42A92" w14:textId="77777777" w:rsidR="00A729F4" w:rsidRPr="00927CBF" w:rsidRDefault="00A729F4" w:rsidP="00A729F4">
            <w:pPr>
              <w:pStyle w:val="Tabletext"/>
            </w:pPr>
            <w:r w:rsidRPr="00AC00BE">
              <w:t xml:space="preserve">Motor Vehicle </w:t>
            </w:r>
            <w:r>
              <w:t>&amp;</w:t>
            </w:r>
            <w:r w:rsidRPr="00AC00BE">
              <w:t xml:space="preserve"> Motor Vehicle Parts Retailing</w:t>
            </w:r>
          </w:p>
        </w:tc>
        <w:tc>
          <w:tcPr>
            <w:tcW w:w="842" w:type="dxa"/>
            <w:tcBorders>
              <w:top w:val="nil"/>
              <w:left w:val="nil"/>
              <w:bottom w:val="nil"/>
              <w:right w:val="nil"/>
            </w:tcBorders>
            <w:vAlign w:val="bottom"/>
          </w:tcPr>
          <w:p w14:paraId="2A4217A1" w14:textId="77777777" w:rsidR="00A729F4" w:rsidRPr="001404CD" w:rsidRDefault="00A729F4" w:rsidP="007A29A6">
            <w:pPr>
              <w:pStyle w:val="Tabletext"/>
              <w:tabs>
                <w:tab w:val="decimal" w:pos="365"/>
              </w:tabs>
            </w:pPr>
            <w:r>
              <w:rPr>
                <w:rFonts w:cs="Arial"/>
                <w:color w:val="000000"/>
                <w:szCs w:val="16"/>
              </w:rPr>
              <w:t>11.8</w:t>
            </w:r>
          </w:p>
        </w:tc>
        <w:tc>
          <w:tcPr>
            <w:tcW w:w="842" w:type="dxa"/>
            <w:tcBorders>
              <w:top w:val="nil"/>
              <w:left w:val="nil"/>
              <w:bottom w:val="nil"/>
              <w:right w:val="nil"/>
            </w:tcBorders>
            <w:vAlign w:val="bottom"/>
          </w:tcPr>
          <w:p w14:paraId="4491473E" w14:textId="77777777" w:rsidR="00A729F4" w:rsidRPr="001404CD" w:rsidRDefault="00A729F4" w:rsidP="007A29A6">
            <w:pPr>
              <w:pStyle w:val="Tabletext"/>
              <w:tabs>
                <w:tab w:val="decimal" w:pos="365"/>
              </w:tabs>
            </w:pPr>
            <w:r>
              <w:rPr>
                <w:rFonts w:cs="Arial"/>
                <w:color w:val="000000"/>
                <w:szCs w:val="16"/>
              </w:rPr>
              <w:t>21.1</w:t>
            </w:r>
          </w:p>
        </w:tc>
        <w:tc>
          <w:tcPr>
            <w:tcW w:w="896" w:type="dxa"/>
            <w:tcBorders>
              <w:top w:val="nil"/>
              <w:left w:val="nil"/>
              <w:bottom w:val="nil"/>
              <w:right w:val="nil"/>
            </w:tcBorders>
            <w:vAlign w:val="bottom"/>
          </w:tcPr>
          <w:p w14:paraId="1466E181" w14:textId="77777777" w:rsidR="00A729F4" w:rsidRPr="001404CD" w:rsidRDefault="00A729F4" w:rsidP="007A29A6">
            <w:pPr>
              <w:pStyle w:val="Tabletext"/>
              <w:tabs>
                <w:tab w:val="decimal" w:pos="365"/>
              </w:tabs>
            </w:pPr>
            <w:r>
              <w:rPr>
                <w:rFonts w:cs="Arial"/>
                <w:color w:val="000000"/>
                <w:szCs w:val="16"/>
              </w:rPr>
              <w:t>33.0</w:t>
            </w:r>
          </w:p>
        </w:tc>
        <w:tc>
          <w:tcPr>
            <w:tcW w:w="841" w:type="dxa"/>
            <w:tcBorders>
              <w:top w:val="nil"/>
              <w:left w:val="nil"/>
              <w:bottom w:val="nil"/>
            </w:tcBorders>
            <w:vAlign w:val="bottom"/>
          </w:tcPr>
          <w:p w14:paraId="49E5CC62" w14:textId="77777777" w:rsidR="00A729F4" w:rsidRPr="001404CD" w:rsidRDefault="00A729F4" w:rsidP="007A29A6">
            <w:pPr>
              <w:pStyle w:val="Tabletext"/>
              <w:tabs>
                <w:tab w:val="decimal" w:pos="337"/>
              </w:tabs>
            </w:pPr>
            <w:r>
              <w:rPr>
                <w:rFonts w:cs="Arial"/>
                <w:color w:val="000000"/>
                <w:szCs w:val="16"/>
              </w:rPr>
              <w:t>1.5</w:t>
            </w:r>
          </w:p>
        </w:tc>
        <w:tc>
          <w:tcPr>
            <w:tcW w:w="841" w:type="dxa"/>
            <w:tcBorders>
              <w:top w:val="nil"/>
              <w:left w:val="nil"/>
              <w:bottom w:val="nil"/>
            </w:tcBorders>
            <w:vAlign w:val="bottom"/>
          </w:tcPr>
          <w:p w14:paraId="0FDEA020" w14:textId="77777777" w:rsidR="00A729F4" w:rsidRPr="001404CD" w:rsidRDefault="00A729F4" w:rsidP="007A29A6">
            <w:pPr>
              <w:pStyle w:val="Tabletext"/>
              <w:tabs>
                <w:tab w:val="decimal" w:pos="337"/>
              </w:tabs>
            </w:pPr>
            <w:r>
              <w:rPr>
                <w:rFonts w:cs="Arial"/>
                <w:color w:val="000000"/>
                <w:szCs w:val="16"/>
              </w:rPr>
              <w:t>2.6</w:t>
            </w:r>
          </w:p>
        </w:tc>
        <w:tc>
          <w:tcPr>
            <w:tcW w:w="841" w:type="dxa"/>
            <w:tcBorders>
              <w:top w:val="nil"/>
              <w:left w:val="nil"/>
              <w:bottom w:val="nil"/>
              <w:right w:val="nil"/>
            </w:tcBorders>
            <w:vAlign w:val="bottom"/>
          </w:tcPr>
          <w:p w14:paraId="6AB19AE7" w14:textId="77777777" w:rsidR="00A729F4" w:rsidRPr="001404CD" w:rsidRDefault="00A729F4" w:rsidP="007A29A6">
            <w:pPr>
              <w:pStyle w:val="Tabletext"/>
              <w:tabs>
                <w:tab w:val="decimal" w:pos="365"/>
              </w:tabs>
            </w:pPr>
            <w:r>
              <w:rPr>
                <w:rFonts w:cs="Arial"/>
                <w:color w:val="000000"/>
                <w:szCs w:val="16"/>
              </w:rPr>
              <w:t>4.1</w:t>
            </w:r>
          </w:p>
        </w:tc>
        <w:tc>
          <w:tcPr>
            <w:tcW w:w="896" w:type="dxa"/>
            <w:tcBorders>
              <w:top w:val="nil"/>
              <w:left w:val="nil"/>
              <w:bottom w:val="nil"/>
            </w:tcBorders>
            <w:vAlign w:val="bottom"/>
          </w:tcPr>
          <w:p w14:paraId="3A90815C" w14:textId="77777777" w:rsidR="00A729F4" w:rsidRPr="001404CD" w:rsidRDefault="00A729F4" w:rsidP="007A29A6">
            <w:pPr>
              <w:pStyle w:val="Tabletext"/>
              <w:tabs>
                <w:tab w:val="decimal" w:pos="365"/>
              </w:tabs>
            </w:pPr>
            <w:r>
              <w:rPr>
                <w:rFonts w:cs="Arial"/>
                <w:color w:val="000000"/>
                <w:szCs w:val="16"/>
              </w:rPr>
              <w:t>64.1</w:t>
            </w:r>
          </w:p>
        </w:tc>
      </w:tr>
      <w:tr w:rsidR="00A729F4" w14:paraId="32412DB6" w14:textId="77777777" w:rsidTr="00C1015C">
        <w:tc>
          <w:tcPr>
            <w:tcW w:w="2223" w:type="dxa"/>
            <w:tcBorders>
              <w:top w:val="nil"/>
              <w:bottom w:val="nil"/>
              <w:right w:val="nil"/>
            </w:tcBorders>
            <w:vAlign w:val="center"/>
          </w:tcPr>
          <w:p w14:paraId="51AE1BC1" w14:textId="77777777" w:rsidR="00A729F4" w:rsidRPr="00927CBF" w:rsidRDefault="00A729F4" w:rsidP="00A729F4">
            <w:pPr>
              <w:pStyle w:val="Tabletext"/>
            </w:pPr>
            <w:r w:rsidRPr="00AC00BE">
              <w:t>Fuel Retailing</w:t>
            </w:r>
          </w:p>
        </w:tc>
        <w:tc>
          <w:tcPr>
            <w:tcW w:w="842" w:type="dxa"/>
            <w:tcBorders>
              <w:top w:val="nil"/>
              <w:left w:val="nil"/>
              <w:bottom w:val="nil"/>
              <w:right w:val="nil"/>
            </w:tcBorders>
            <w:vAlign w:val="bottom"/>
          </w:tcPr>
          <w:p w14:paraId="1F6B8C43" w14:textId="77777777" w:rsidR="00A729F4" w:rsidRPr="001404CD" w:rsidRDefault="00A729F4" w:rsidP="007A29A6">
            <w:pPr>
              <w:pStyle w:val="Tabletext"/>
              <w:tabs>
                <w:tab w:val="decimal" w:pos="365"/>
              </w:tabs>
            </w:pPr>
            <w:r>
              <w:rPr>
                <w:rFonts w:cs="Arial"/>
                <w:color w:val="000000"/>
                <w:szCs w:val="16"/>
              </w:rPr>
              <w:t>3.5</w:t>
            </w:r>
          </w:p>
        </w:tc>
        <w:tc>
          <w:tcPr>
            <w:tcW w:w="842" w:type="dxa"/>
            <w:tcBorders>
              <w:top w:val="nil"/>
              <w:left w:val="nil"/>
              <w:bottom w:val="nil"/>
              <w:right w:val="nil"/>
            </w:tcBorders>
            <w:vAlign w:val="bottom"/>
          </w:tcPr>
          <w:p w14:paraId="7BF0B550" w14:textId="77777777" w:rsidR="00A729F4" w:rsidRPr="001404CD" w:rsidRDefault="00A729F4" w:rsidP="007A29A6">
            <w:pPr>
              <w:pStyle w:val="Tabletext"/>
              <w:tabs>
                <w:tab w:val="decimal" w:pos="365"/>
              </w:tabs>
            </w:pPr>
            <w:r>
              <w:rPr>
                <w:rFonts w:cs="Arial"/>
                <w:color w:val="000000"/>
                <w:szCs w:val="16"/>
              </w:rPr>
              <w:t>11.6</w:t>
            </w:r>
          </w:p>
        </w:tc>
        <w:tc>
          <w:tcPr>
            <w:tcW w:w="896" w:type="dxa"/>
            <w:tcBorders>
              <w:top w:val="nil"/>
              <w:left w:val="nil"/>
              <w:bottom w:val="nil"/>
              <w:right w:val="nil"/>
            </w:tcBorders>
            <w:vAlign w:val="bottom"/>
          </w:tcPr>
          <w:p w14:paraId="5C68A922" w14:textId="77777777" w:rsidR="00A729F4" w:rsidRPr="001404CD" w:rsidRDefault="00A729F4" w:rsidP="007A29A6">
            <w:pPr>
              <w:pStyle w:val="Tabletext"/>
              <w:tabs>
                <w:tab w:val="decimal" w:pos="365"/>
              </w:tabs>
            </w:pPr>
            <w:r>
              <w:rPr>
                <w:rFonts w:cs="Arial"/>
                <w:color w:val="000000"/>
                <w:szCs w:val="16"/>
              </w:rPr>
              <w:t>15.2</w:t>
            </w:r>
          </w:p>
        </w:tc>
        <w:tc>
          <w:tcPr>
            <w:tcW w:w="841" w:type="dxa"/>
            <w:tcBorders>
              <w:top w:val="nil"/>
              <w:left w:val="nil"/>
              <w:bottom w:val="nil"/>
            </w:tcBorders>
            <w:vAlign w:val="bottom"/>
          </w:tcPr>
          <w:p w14:paraId="362D6CEC" w14:textId="77777777" w:rsidR="00A729F4" w:rsidRPr="001404CD" w:rsidRDefault="00A729F4" w:rsidP="007A29A6">
            <w:pPr>
              <w:pStyle w:val="Tabletext"/>
              <w:tabs>
                <w:tab w:val="decimal" w:pos="337"/>
              </w:tabs>
            </w:pPr>
            <w:r>
              <w:rPr>
                <w:rFonts w:cs="Arial"/>
                <w:color w:val="000000"/>
                <w:szCs w:val="16"/>
              </w:rPr>
              <w:t>0.4</w:t>
            </w:r>
          </w:p>
        </w:tc>
        <w:tc>
          <w:tcPr>
            <w:tcW w:w="841" w:type="dxa"/>
            <w:tcBorders>
              <w:top w:val="nil"/>
              <w:left w:val="nil"/>
              <w:bottom w:val="nil"/>
            </w:tcBorders>
            <w:vAlign w:val="bottom"/>
          </w:tcPr>
          <w:p w14:paraId="07B85EF9" w14:textId="77777777" w:rsidR="00A729F4" w:rsidRPr="001404CD" w:rsidRDefault="00A729F4" w:rsidP="007A29A6">
            <w:pPr>
              <w:pStyle w:val="Tabletext"/>
              <w:tabs>
                <w:tab w:val="decimal" w:pos="337"/>
              </w:tabs>
            </w:pPr>
            <w:r>
              <w:rPr>
                <w:rFonts w:cs="Arial"/>
                <w:color w:val="000000"/>
                <w:szCs w:val="16"/>
              </w:rPr>
              <w:t>1.5</w:t>
            </w:r>
          </w:p>
        </w:tc>
        <w:tc>
          <w:tcPr>
            <w:tcW w:w="841" w:type="dxa"/>
            <w:tcBorders>
              <w:top w:val="nil"/>
              <w:left w:val="nil"/>
              <w:bottom w:val="nil"/>
              <w:right w:val="nil"/>
            </w:tcBorders>
            <w:vAlign w:val="bottom"/>
          </w:tcPr>
          <w:p w14:paraId="472023A4" w14:textId="77777777" w:rsidR="00A729F4" w:rsidRPr="001404CD" w:rsidRDefault="00A729F4" w:rsidP="007A29A6">
            <w:pPr>
              <w:pStyle w:val="Tabletext"/>
              <w:tabs>
                <w:tab w:val="decimal" w:pos="365"/>
              </w:tabs>
            </w:pPr>
            <w:r>
              <w:rPr>
                <w:rFonts w:cs="Arial"/>
                <w:color w:val="000000"/>
                <w:szCs w:val="16"/>
              </w:rPr>
              <w:t>1.9</w:t>
            </w:r>
          </w:p>
        </w:tc>
        <w:tc>
          <w:tcPr>
            <w:tcW w:w="896" w:type="dxa"/>
            <w:tcBorders>
              <w:top w:val="nil"/>
              <w:left w:val="nil"/>
              <w:bottom w:val="nil"/>
            </w:tcBorders>
            <w:vAlign w:val="bottom"/>
          </w:tcPr>
          <w:p w14:paraId="3704125C" w14:textId="77777777" w:rsidR="00A729F4" w:rsidRPr="001404CD" w:rsidRDefault="00A729F4" w:rsidP="007A29A6">
            <w:pPr>
              <w:pStyle w:val="Tabletext"/>
              <w:tabs>
                <w:tab w:val="decimal" w:pos="365"/>
              </w:tabs>
            </w:pPr>
            <w:r>
              <w:rPr>
                <w:rFonts w:cs="Arial"/>
                <w:color w:val="000000"/>
                <w:szCs w:val="16"/>
              </w:rPr>
              <w:t>76.8</w:t>
            </w:r>
          </w:p>
        </w:tc>
      </w:tr>
      <w:tr w:rsidR="00A729F4" w14:paraId="1119013F" w14:textId="77777777" w:rsidTr="00C1015C">
        <w:tc>
          <w:tcPr>
            <w:tcW w:w="2223" w:type="dxa"/>
            <w:tcBorders>
              <w:top w:val="nil"/>
              <w:bottom w:val="nil"/>
              <w:right w:val="nil"/>
            </w:tcBorders>
            <w:vAlign w:val="center"/>
          </w:tcPr>
          <w:p w14:paraId="0983743D" w14:textId="77777777" w:rsidR="00A729F4" w:rsidRPr="00927CBF" w:rsidRDefault="00A729F4" w:rsidP="00A729F4">
            <w:pPr>
              <w:pStyle w:val="Tabletext"/>
            </w:pPr>
            <w:r w:rsidRPr="00AC00BE">
              <w:t>Food Retailing</w:t>
            </w:r>
          </w:p>
        </w:tc>
        <w:tc>
          <w:tcPr>
            <w:tcW w:w="842" w:type="dxa"/>
            <w:tcBorders>
              <w:top w:val="nil"/>
              <w:left w:val="nil"/>
              <w:bottom w:val="nil"/>
              <w:right w:val="nil"/>
            </w:tcBorders>
            <w:vAlign w:val="bottom"/>
          </w:tcPr>
          <w:p w14:paraId="130F08D4" w14:textId="77777777" w:rsidR="00A729F4" w:rsidRPr="001404CD" w:rsidRDefault="00A729F4" w:rsidP="007A29A6">
            <w:pPr>
              <w:pStyle w:val="Tabletext"/>
              <w:tabs>
                <w:tab w:val="decimal" w:pos="365"/>
              </w:tabs>
            </w:pPr>
            <w:r>
              <w:rPr>
                <w:rFonts w:cs="Arial"/>
                <w:color w:val="000000"/>
                <w:szCs w:val="16"/>
              </w:rPr>
              <w:t>36.9</w:t>
            </w:r>
          </w:p>
        </w:tc>
        <w:tc>
          <w:tcPr>
            <w:tcW w:w="842" w:type="dxa"/>
            <w:tcBorders>
              <w:top w:val="nil"/>
              <w:left w:val="nil"/>
              <w:bottom w:val="nil"/>
              <w:right w:val="nil"/>
            </w:tcBorders>
            <w:vAlign w:val="bottom"/>
          </w:tcPr>
          <w:p w14:paraId="42D25720" w14:textId="77777777" w:rsidR="00A729F4" w:rsidRPr="001404CD" w:rsidRDefault="00A729F4" w:rsidP="007A29A6">
            <w:pPr>
              <w:pStyle w:val="Tabletext"/>
              <w:tabs>
                <w:tab w:val="decimal" w:pos="365"/>
              </w:tabs>
            </w:pPr>
            <w:r>
              <w:rPr>
                <w:rFonts w:cs="Arial"/>
                <w:color w:val="000000"/>
                <w:szCs w:val="16"/>
              </w:rPr>
              <w:t>122.3</w:t>
            </w:r>
          </w:p>
        </w:tc>
        <w:tc>
          <w:tcPr>
            <w:tcW w:w="896" w:type="dxa"/>
            <w:tcBorders>
              <w:top w:val="nil"/>
              <w:left w:val="nil"/>
              <w:bottom w:val="nil"/>
              <w:right w:val="nil"/>
            </w:tcBorders>
            <w:vAlign w:val="bottom"/>
          </w:tcPr>
          <w:p w14:paraId="1A65439D" w14:textId="77777777" w:rsidR="00A729F4" w:rsidRPr="001404CD" w:rsidRDefault="00A729F4" w:rsidP="007A29A6">
            <w:pPr>
              <w:pStyle w:val="Tabletext"/>
              <w:tabs>
                <w:tab w:val="decimal" w:pos="365"/>
              </w:tabs>
            </w:pPr>
            <w:r>
              <w:rPr>
                <w:rFonts w:cs="Arial"/>
                <w:color w:val="000000"/>
                <w:szCs w:val="16"/>
              </w:rPr>
              <w:t>159.2</w:t>
            </w:r>
          </w:p>
        </w:tc>
        <w:tc>
          <w:tcPr>
            <w:tcW w:w="841" w:type="dxa"/>
            <w:tcBorders>
              <w:top w:val="nil"/>
              <w:left w:val="nil"/>
              <w:bottom w:val="nil"/>
            </w:tcBorders>
            <w:vAlign w:val="bottom"/>
          </w:tcPr>
          <w:p w14:paraId="39DFA179" w14:textId="77777777" w:rsidR="00A729F4" w:rsidRPr="001404CD" w:rsidRDefault="00A729F4" w:rsidP="007A29A6">
            <w:pPr>
              <w:pStyle w:val="Tabletext"/>
              <w:tabs>
                <w:tab w:val="decimal" w:pos="337"/>
              </w:tabs>
            </w:pPr>
            <w:r>
              <w:rPr>
                <w:rFonts w:cs="Arial"/>
                <w:color w:val="000000"/>
                <w:szCs w:val="16"/>
              </w:rPr>
              <w:t>4.6</w:t>
            </w:r>
          </w:p>
        </w:tc>
        <w:tc>
          <w:tcPr>
            <w:tcW w:w="841" w:type="dxa"/>
            <w:tcBorders>
              <w:top w:val="nil"/>
              <w:left w:val="nil"/>
              <w:bottom w:val="nil"/>
            </w:tcBorders>
            <w:vAlign w:val="bottom"/>
          </w:tcPr>
          <w:p w14:paraId="534264B7" w14:textId="77777777" w:rsidR="00A729F4" w:rsidRPr="001404CD" w:rsidRDefault="00A729F4" w:rsidP="007A29A6">
            <w:pPr>
              <w:pStyle w:val="Tabletext"/>
              <w:tabs>
                <w:tab w:val="decimal" w:pos="337"/>
              </w:tabs>
            </w:pPr>
            <w:r>
              <w:rPr>
                <w:rFonts w:cs="Arial"/>
                <w:color w:val="000000"/>
                <w:szCs w:val="16"/>
              </w:rPr>
              <w:t>15.3</w:t>
            </w:r>
          </w:p>
        </w:tc>
        <w:tc>
          <w:tcPr>
            <w:tcW w:w="841" w:type="dxa"/>
            <w:tcBorders>
              <w:top w:val="nil"/>
              <w:left w:val="nil"/>
              <w:bottom w:val="nil"/>
              <w:right w:val="nil"/>
            </w:tcBorders>
            <w:vAlign w:val="bottom"/>
          </w:tcPr>
          <w:p w14:paraId="351E9E71" w14:textId="77777777" w:rsidR="00A729F4" w:rsidRPr="001404CD" w:rsidRDefault="00A729F4" w:rsidP="007A29A6">
            <w:pPr>
              <w:pStyle w:val="Tabletext"/>
              <w:tabs>
                <w:tab w:val="decimal" w:pos="365"/>
              </w:tabs>
            </w:pPr>
            <w:r>
              <w:rPr>
                <w:rFonts w:cs="Arial"/>
                <w:color w:val="000000"/>
                <w:szCs w:val="16"/>
              </w:rPr>
              <w:t>19.9</w:t>
            </w:r>
          </w:p>
        </w:tc>
        <w:tc>
          <w:tcPr>
            <w:tcW w:w="896" w:type="dxa"/>
            <w:tcBorders>
              <w:top w:val="nil"/>
              <w:left w:val="nil"/>
              <w:bottom w:val="nil"/>
            </w:tcBorders>
            <w:vAlign w:val="bottom"/>
          </w:tcPr>
          <w:p w14:paraId="72B12658" w14:textId="77777777" w:rsidR="00A729F4" w:rsidRPr="001404CD" w:rsidRDefault="00A729F4" w:rsidP="007A29A6">
            <w:pPr>
              <w:pStyle w:val="Tabletext"/>
              <w:tabs>
                <w:tab w:val="decimal" w:pos="365"/>
              </w:tabs>
            </w:pPr>
            <w:r>
              <w:rPr>
                <w:rFonts w:cs="Arial"/>
                <w:color w:val="000000"/>
                <w:szCs w:val="16"/>
              </w:rPr>
              <w:t>76.8</w:t>
            </w:r>
          </w:p>
        </w:tc>
      </w:tr>
      <w:tr w:rsidR="00A729F4" w14:paraId="75572F85" w14:textId="77777777" w:rsidTr="00C1015C">
        <w:tc>
          <w:tcPr>
            <w:tcW w:w="2223" w:type="dxa"/>
            <w:tcBorders>
              <w:top w:val="nil"/>
              <w:bottom w:val="nil"/>
              <w:right w:val="nil"/>
            </w:tcBorders>
            <w:vAlign w:val="center"/>
          </w:tcPr>
          <w:p w14:paraId="07518A5C" w14:textId="77777777" w:rsidR="00A729F4" w:rsidRPr="00927CBF" w:rsidRDefault="00A729F4" w:rsidP="00A729F4">
            <w:pPr>
              <w:pStyle w:val="Tabletext"/>
            </w:pPr>
            <w:r w:rsidRPr="00AC00BE">
              <w:t>Other Store-Based Retailing</w:t>
            </w:r>
          </w:p>
        </w:tc>
        <w:tc>
          <w:tcPr>
            <w:tcW w:w="842" w:type="dxa"/>
            <w:tcBorders>
              <w:top w:val="nil"/>
              <w:left w:val="nil"/>
              <w:bottom w:val="nil"/>
              <w:right w:val="nil"/>
            </w:tcBorders>
            <w:vAlign w:val="bottom"/>
          </w:tcPr>
          <w:p w14:paraId="5E358EF0" w14:textId="77777777" w:rsidR="00A729F4" w:rsidRPr="001404CD" w:rsidRDefault="00A729F4" w:rsidP="007A29A6">
            <w:pPr>
              <w:pStyle w:val="Tabletext"/>
              <w:tabs>
                <w:tab w:val="decimal" w:pos="365"/>
              </w:tabs>
            </w:pPr>
            <w:r>
              <w:rPr>
                <w:rFonts w:cs="Arial"/>
                <w:color w:val="000000"/>
                <w:szCs w:val="16"/>
              </w:rPr>
              <w:t>71.7</w:t>
            </w:r>
          </w:p>
        </w:tc>
        <w:tc>
          <w:tcPr>
            <w:tcW w:w="842" w:type="dxa"/>
            <w:tcBorders>
              <w:top w:val="nil"/>
              <w:left w:val="nil"/>
              <w:bottom w:val="nil"/>
              <w:right w:val="nil"/>
            </w:tcBorders>
            <w:vAlign w:val="bottom"/>
          </w:tcPr>
          <w:p w14:paraId="47B96AC6" w14:textId="77777777" w:rsidR="00A729F4" w:rsidRPr="001404CD" w:rsidRDefault="00A729F4" w:rsidP="007A29A6">
            <w:pPr>
              <w:pStyle w:val="Tabletext"/>
              <w:tabs>
                <w:tab w:val="decimal" w:pos="365"/>
              </w:tabs>
            </w:pPr>
            <w:r>
              <w:rPr>
                <w:rFonts w:cs="Arial"/>
                <w:color w:val="000000"/>
                <w:szCs w:val="16"/>
              </w:rPr>
              <w:t>178.5</w:t>
            </w:r>
          </w:p>
        </w:tc>
        <w:tc>
          <w:tcPr>
            <w:tcW w:w="896" w:type="dxa"/>
            <w:tcBorders>
              <w:top w:val="nil"/>
              <w:left w:val="nil"/>
              <w:bottom w:val="nil"/>
              <w:right w:val="nil"/>
            </w:tcBorders>
            <w:vAlign w:val="bottom"/>
          </w:tcPr>
          <w:p w14:paraId="2F4202C0" w14:textId="77777777" w:rsidR="00A729F4" w:rsidRPr="001404CD" w:rsidRDefault="00A729F4" w:rsidP="007A29A6">
            <w:pPr>
              <w:pStyle w:val="Tabletext"/>
              <w:tabs>
                <w:tab w:val="decimal" w:pos="365"/>
              </w:tabs>
            </w:pPr>
            <w:r>
              <w:rPr>
                <w:rFonts w:cs="Arial"/>
                <w:color w:val="000000"/>
                <w:szCs w:val="16"/>
              </w:rPr>
              <w:t>250.2</w:t>
            </w:r>
          </w:p>
        </w:tc>
        <w:tc>
          <w:tcPr>
            <w:tcW w:w="841" w:type="dxa"/>
            <w:tcBorders>
              <w:top w:val="nil"/>
              <w:left w:val="nil"/>
              <w:bottom w:val="nil"/>
            </w:tcBorders>
            <w:vAlign w:val="bottom"/>
          </w:tcPr>
          <w:p w14:paraId="12704AE8" w14:textId="77777777" w:rsidR="00A729F4" w:rsidRPr="001404CD" w:rsidRDefault="00A729F4" w:rsidP="007A29A6">
            <w:pPr>
              <w:pStyle w:val="Tabletext"/>
              <w:tabs>
                <w:tab w:val="decimal" w:pos="337"/>
              </w:tabs>
            </w:pPr>
            <w:r>
              <w:rPr>
                <w:rFonts w:cs="Arial"/>
                <w:color w:val="000000"/>
                <w:szCs w:val="16"/>
              </w:rPr>
              <w:t>9.0</w:t>
            </w:r>
          </w:p>
        </w:tc>
        <w:tc>
          <w:tcPr>
            <w:tcW w:w="841" w:type="dxa"/>
            <w:tcBorders>
              <w:top w:val="nil"/>
              <w:left w:val="nil"/>
              <w:bottom w:val="nil"/>
            </w:tcBorders>
            <w:vAlign w:val="bottom"/>
          </w:tcPr>
          <w:p w14:paraId="78F660DF" w14:textId="77777777" w:rsidR="00A729F4" w:rsidRPr="001404CD" w:rsidRDefault="00A729F4" w:rsidP="007A29A6">
            <w:pPr>
              <w:pStyle w:val="Tabletext"/>
              <w:tabs>
                <w:tab w:val="decimal" w:pos="337"/>
              </w:tabs>
            </w:pPr>
            <w:r>
              <w:rPr>
                <w:rFonts w:cs="Arial"/>
                <w:color w:val="000000"/>
                <w:szCs w:val="16"/>
              </w:rPr>
              <w:t>22.3</w:t>
            </w:r>
          </w:p>
        </w:tc>
        <w:tc>
          <w:tcPr>
            <w:tcW w:w="841" w:type="dxa"/>
            <w:tcBorders>
              <w:top w:val="nil"/>
              <w:left w:val="nil"/>
              <w:bottom w:val="nil"/>
              <w:right w:val="nil"/>
            </w:tcBorders>
            <w:vAlign w:val="bottom"/>
          </w:tcPr>
          <w:p w14:paraId="1EEF4CDD" w14:textId="77777777" w:rsidR="00A729F4" w:rsidRPr="001404CD" w:rsidRDefault="00A729F4" w:rsidP="007A29A6">
            <w:pPr>
              <w:pStyle w:val="Tabletext"/>
              <w:tabs>
                <w:tab w:val="decimal" w:pos="365"/>
              </w:tabs>
            </w:pPr>
            <w:r>
              <w:rPr>
                <w:rFonts w:cs="Arial"/>
                <w:color w:val="000000"/>
                <w:szCs w:val="16"/>
              </w:rPr>
              <w:t>31.3</w:t>
            </w:r>
          </w:p>
        </w:tc>
        <w:tc>
          <w:tcPr>
            <w:tcW w:w="896" w:type="dxa"/>
            <w:tcBorders>
              <w:top w:val="nil"/>
              <w:left w:val="nil"/>
              <w:bottom w:val="nil"/>
            </w:tcBorders>
            <w:vAlign w:val="bottom"/>
          </w:tcPr>
          <w:p w14:paraId="5D648BE1" w14:textId="77777777" w:rsidR="00A729F4" w:rsidRPr="001404CD" w:rsidRDefault="00A729F4" w:rsidP="007A29A6">
            <w:pPr>
              <w:pStyle w:val="Tabletext"/>
              <w:tabs>
                <w:tab w:val="decimal" w:pos="365"/>
              </w:tabs>
            </w:pPr>
            <w:r>
              <w:rPr>
                <w:rFonts w:cs="Arial"/>
                <w:color w:val="000000"/>
                <w:szCs w:val="16"/>
              </w:rPr>
              <w:t>71.3</w:t>
            </w:r>
          </w:p>
        </w:tc>
      </w:tr>
      <w:tr w:rsidR="00A729F4" w14:paraId="697DF136" w14:textId="77777777" w:rsidTr="00C1015C">
        <w:tc>
          <w:tcPr>
            <w:tcW w:w="2223" w:type="dxa"/>
            <w:tcBorders>
              <w:top w:val="nil"/>
              <w:bottom w:val="nil"/>
              <w:right w:val="nil"/>
            </w:tcBorders>
            <w:vAlign w:val="center"/>
          </w:tcPr>
          <w:p w14:paraId="2CC6FA07" w14:textId="77777777" w:rsidR="00A729F4" w:rsidRPr="00927CBF" w:rsidRDefault="00A729F4" w:rsidP="00A729F4">
            <w:pPr>
              <w:pStyle w:val="Tabletext"/>
            </w:pPr>
            <w:r w:rsidRPr="00AC00BE">
              <w:t>Non-Store Retailing &amp;</w:t>
            </w:r>
            <w:r>
              <w:t xml:space="preserve"> Retail Comm.-Based Buying/</w:t>
            </w:r>
            <w:r w:rsidRPr="00AC00BE">
              <w:t>Selling</w:t>
            </w:r>
          </w:p>
        </w:tc>
        <w:tc>
          <w:tcPr>
            <w:tcW w:w="842" w:type="dxa"/>
            <w:tcBorders>
              <w:top w:val="nil"/>
              <w:left w:val="nil"/>
              <w:bottom w:val="nil"/>
              <w:right w:val="nil"/>
            </w:tcBorders>
            <w:vAlign w:val="bottom"/>
          </w:tcPr>
          <w:p w14:paraId="6872A9FE" w14:textId="77777777" w:rsidR="00A729F4" w:rsidRPr="001404CD" w:rsidRDefault="00A729F4" w:rsidP="007A29A6">
            <w:pPr>
              <w:pStyle w:val="Tabletext"/>
              <w:tabs>
                <w:tab w:val="decimal" w:pos="365"/>
              </w:tabs>
            </w:pPr>
            <w:r>
              <w:rPr>
                <w:rFonts w:cs="Arial"/>
                <w:color w:val="000000"/>
                <w:szCs w:val="16"/>
              </w:rPr>
              <w:t>2.7</w:t>
            </w:r>
          </w:p>
        </w:tc>
        <w:tc>
          <w:tcPr>
            <w:tcW w:w="842" w:type="dxa"/>
            <w:tcBorders>
              <w:top w:val="nil"/>
              <w:left w:val="nil"/>
              <w:bottom w:val="nil"/>
              <w:right w:val="nil"/>
            </w:tcBorders>
            <w:vAlign w:val="bottom"/>
          </w:tcPr>
          <w:p w14:paraId="11F0721B" w14:textId="77777777" w:rsidR="00A729F4" w:rsidRPr="001404CD" w:rsidRDefault="00A729F4" w:rsidP="007A29A6">
            <w:pPr>
              <w:pStyle w:val="Tabletext"/>
              <w:tabs>
                <w:tab w:val="decimal" w:pos="365"/>
              </w:tabs>
            </w:pPr>
            <w:r>
              <w:rPr>
                <w:rFonts w:cs="Arial"/>
                <w:color w:val="000000"/>
                <w:szCs w:val="16"/>
              </w:rPr>
              <w:t>3.8</w:t>
            </w:r>
          </w:p>
        </w:tc>
        <w:tc>
          <w:tcPr>
            <w:tcW w:w="896" w:type="dxa"/>
            <w:tcBorders>
              <w:top w:val="nil"/>
              <w:left w:val="nil"/>
              <w:bottom w:val="nil"/>
              <w:right w:val="nil"/>
            </w:tcBorders>
            <w:vAlign w:val="bottom"/>
          </w:tcPr>
          <w:p w14:paraId="505640D0" w14:textId="77777777" w:rsidR="00A729F4" w:rsidRPr="001404CD" w:rsidRDefault="00A729F4" w:rsidP="007A29A6">
            <w:pPr>
              <w:pStyle w:val="Tabletext"/>
              <w:tabs>
                <w:tab w:val="decimal" w:pos="365"/>
              </w:tabs>
            </w:pPr>
            <w:r>
              <w:rPr>
                <w:rFonts w:cs="Arial"/>
                <w:color w:val="000000"/>
                <w:szCs w:val="16"/>
              </w:rPr>
              <w:t>6.4</w:t>
            </w:r>
          </w:p>
        </w:tc>
        <w:tc>
          <w:tcPr>
            <w:tcW w:w="841" w:type="dxa"/>
            <w:tcBorders>
              <w:top w:val="nil"/>
              <w:left w:val="nil"/>
              <w:bottom w:val="nil"/>
            </w:tcBorders>
            <w:vAlign w:val="bottom"/>
          </w:tcPr>
          <w:p w14:paraId="18013E96" w14:textId="77777777" w:rsidR="00A729F4" w:rsidRPr="001404CD" w:rsidRDefault="00A729F4" w:rsidP="007A29A6">
            <w:pPr>
              <w:pStyle w:val="Tabletext"/>
              <w:tabs>
                <w:tab w:val="decimal" w:pos="337"/>
              </w:tabs>
            </w:pPr>
            <w:r>
              <w:rPr>
                <w:rFonts w:cs="Arial"/>
                <w:color w:val="000000"/>
                <w:szCs w:val="16"/>
              </w:rPr>
              <w:t>0.3</w:t>
            </w:r>
          </w:p>
        </w:tc>
        <w:tc>
          <w:tcPr>
            <w:tcW w:w="841" w:type="dxa"/>
            <w:tcBorders>
              <w:top w:val="nil"/>
              <w:left w:val="nil"/>
              <w:bottom w:val="nil"/>
            </w:tcBorders>
            <w:vAlign w:val="bottom"/>
          </w:tcPr>
          <w:p w14:paraId="02CABDDD" w14:textId="77777777" w:rsidR="00A729F4" w:rsidRPr="001404CD" w:rsidRDefault="00A729F4" w:rsidP="007A29A6">
            <w:pPr>
              <w:pStyle w:val="Tabletext"/>
              <w:tabs>
                <w:tab w:val="decimal" w:pos="337"/>
              </w:tabs>
            </w:pPr>
            <w:r>
              <w:rPr>
                <w:rFonts w:cs="Arial"/>
                <w:color w:val="000000"/>
                <w:szCs w:val="16"/>
              </w:rPr>
              <w:t>0.5</w:t>
            </w:r>
          </w:p>
        </w:tc>
        <w:tc>
          <w:tcPr>
            <w:tcW w:w="841" w:type="dxa"/>
            <w:tcBorders>
              <w:top w:val="nil"/>
              <w:left w:val="nil"/>
              <w:bottom w:val="nil"/>
              <w:right w:val="nil"/>
            </w:tcBorders>
            <w:vAlign w:val="bottom"/>
          </w:tcPr>
          <w:p w14:paraId="36E271B2" w14:textId="77777777" w:rsidR="00A729F4" w:rsidRPr="001404CD" w:rsidRDefault="00A729F4" w:rsidP="007A29A6">
            <w:pPr>
              <w:pStyle w:val="Tabletext"/>
              <w:tabs>
                <w:tab w:val="decimal" w:pos="365"/>
              </w:tabs>
            </w:pPr>
            <w:r>
              <w:rPr>
                <w:rFonts w:cs="Arial"/>
                <w:color w:val="000000"/>
                <w:szCs w:val="16"/>
              </w:rPr>
              <w:t>0.8</w:t>
            </w:r>
          </w:p>
        </w:tc>
        <w:tc>
          <w:tcPr>
            <w:tcW w:w="896" w:type="dxa"/>
            <w:tcBorders>
              <w:top w:val="nil"/>
              <w:left w:val="nil"/>
              <w:bottom w:val="nil"/>
            </w:tcBorders>
            <w:vAlign w:val="bottom"/>
          </w:tcPr>
          <w:p w14:paraId="28308C2A" w14:textId="77777777" w:rsidR="00A729F4" w:rsidRPr="001404CD" w:rsidRDefault="00A729F4" w:rsidP="007A29A6">
            <w:pPr>
              <w:pStyle w:val="Tabletext"/>
              <w:tabs>
                <w:tab w:val="decimal" w:pos="365"/>
              </w:tabs>
            </w:pPr>
            <w:r>
              <w:rPr>
                <w:rFonts w:cs="Arial"/>
                <w:color w:val="000000"/>
                <w:szCs w:val="16"/>
              </w:rPr>
              <w:t>58.3</w:t>
            </w:r>
          </w:p>
        </w:tc>
      </w:tr>
      <w:tr w:rsidR="00A729F4" w14:paraId="45B7C13E" w14:textId="77777777" w:rsidTr="00C1015C">
        <w:tc>
          <w:tcPr>
            <w:tcW w:w="2223" w:type="dxa"/>
            <w:tcBorders>
              <w:top w:val="nil"/>
              <w:bottom w:val="nil"/>
              <w:right w:val="nil"/>
            </w:tcBorders>
            <w:vAlign w:val="center"/>
          </w:tcPr>
          <w:p w14:paraId="1F9B892C" w14:textId="77777777" w:rsidR="00A729F4" w:rsidRPr="00927CBF" w:rsidRDefault="00A729F4" w:rsidP="00A729F4">
            <w:pPr>
              <w:pStyle w:val="Tabletext"/>
            </w:pPr>
            <w:r w:rsidRPr="00AC00BE">
              <w:t>Accommodation</w:t>
            </w:r>
          </w:p>
        </w:tc>
        <w:tc>
          <w:tcPr>
            <w:tcW w:w="842" w:type="dxa"/>
            <w:tcBorders>
              <w:top w:val="nil"/>
              <w:left w:val="nil"/>
              <w:bottom w:val="nil"/>
              <w:right w:val="nil"/>
            </w:tcBorders>
            <w:vAlign w:val="bottom"/>
          </w:tcPr>
          <w:p w14:paraId="2CEA2DAF" w14:textId="77777777" w:rsidR="00A729F4" w:rsidRPr="001404CD" w:rsidRDefault="00A729F4" w:rsidP="007A29A6">
            <w:pPr>
              <w:pStyle w:val="Tabletext"/>
              <w:tabs>
                <w:tab w:val="decimal" w:pos="365"/>
              </w:tabs>
            </w:pPr>
            <w:r>
              <w:rPr>
                <w:rFonts w:cs="Arial"/>
                <w:color w:val="000000"/>
                <w:szCs w:val="16"/>
              </w:rPr>
              <w:t>20.1</w:t>
            </w:r>
          </w:p>
        </w:tc>
        <w:tc>
          <w:tcPr>
            <w:tcW w:w="842" w:type="dxa"/>
            <w:tcBorders>
              <w:top w:val="nil"/>
              <w:left w:val="nil"/>
              <w:bottom w:val="nil"/>
              <w:right w:val="nil"/>
            </w:tcBorders>
            <w:vAlign w:val="bottom"/>
          </w:tcPr>
          <w:p w14:paraId="2EE75E1A" w14:textId="77777777" w:rsidR="00A729F4" w:rsidRPr="001404CD" w:rsidRDefault="00A729F4" w:rsidP="007A29A6">
            <w:pPr>
              <w:pStyle w:val="Tabletext"/>
              <w:tabs>
                <w:tab w:val="decimal" w:pos="365"/>
              </w:tabs>
            </w:pPr>
            <w:r>
              <w:rPr>
                <w:rFonts w:cs="Arial"/>
                <w:color w:val="000000"/>
                <w:szCs w:val="16"/>
              </w:rPr>
              <w:t>30.4</w:t>
            </w:r>
          </w:p>
        </w:tc>
        <w:tc>
          <w:tcPr>
            <w:tcW w:w="896" w:type="dxa"/>
            <w:tcBorders>
              <w:top w:val="nil"/>
              <w:left w:val="nil"/>
              <w:bottom w:val="nil"/>
              <w:right w:val="nil"/>
            </w:tcBorders>
            <w:vAlign w:val="bottom"/>
          </w:tcPr>
          <w:p w14:paraId="7D11E8E1" w14:textId="77777777" w:rsidR="00A729F4" w:rsidRPr="001404CD" w:rsidRDefault="00A729F4" w:rsidP="007A29A6">
            <w:pPr>
              <w:pStyle w:val="Tabletext"/>
              <w:tabs>
                <w:tab w:val="decimal" w:pos="365"/>
              </w:tabs>
            </w:pPr>
            <w:r>
              <w:rPr>
                <w:rFonts w:cs="Arial"/>
                <w:color w:val="000000"/>
                <w:szCs w:val="16"/>
              </w:rPr>
              <w:t>50.5</w:t>
            </w:r>
          </w:p>
        </w:tc>
        <w:tc>
          <w:tcPr>
            <w:tcW w:w="841" w:type="dxa"/>
            <w:tcBorders>
              <w:top w:val="nil"/>
              <w:left w:val="nil"/>
              <w:bottom w:val="nil"/>
            </w:tcBorders>
            <w:vAlign w:val="bottom"/>
          </w:tcPr>
          <w:p w14:paraId="331FECFC" w14:textId="77777777" w:rsidR="00A729F4" w:rsidRPr="001404CD" w:rsidRDefault="00A729F4" w:rsidP="007A29A6">
            <w:pPr>
              <w:pStyle w:val="Tabletext"/>
              <w:tabs>
                <w:tab w:val="decimal" w:pos="337"/>
              </w:tabs>
            </w:pPr>
            <w:r>
              <w:rPr>
                <w:rFonts w:cs="Arial"/>
                <w:color w:val="000000"/>
                <w:szCs w:val="16"/>
              </w:rPr>
              <w:t>2.5</w:t>
            </w:r>
          </w:p>
        </w:tc>
        <w:tc>
          <w:tcPr>
            <w:tcW w:w="841" w:type="dxa"/>
            <w:tcBorders>
              <w:top w:val="nil"/>
              <w:left w:val="nil"/>
              <w:bottom w:val="nil"/>
            </w:tcBorders>
            <w:vAlign w:val="bottom"/>
          </w:tcPr>
          <w:p w14:paraId="6AD35317" w14:textId="77777777" w:rsidR="00A729F4" w:rsidRPr="001404CD" w:rsidRDefault="00A729F4" w:rsidP="007A29A6">
            <w:pPr>
              <w:pStyle w:val="Tabletext"/>
              <w:tabs>
                <w:tab w:val="decimal" w:pos="337"/>
              </w:tabs>
            </w:pPr>
            <w:r>
              <w:rPr>
                <w:rFonts w:cs="Arial"/>
                <w:color w:val="000000"/>
                <w:szCs w:val="16"/>
              </w:rPr>
              <w:t>3.8</w:t>
            </w:r>
          </w:p>
        </w:tc>
        <w:tc>
          <w:tcPr>
            <w:tcW w:w="841" w:type="dxa"/>
            <w:tcBorders>
              <w:top w:val="nil"/>
              <w:left w:val="nil"/>
              <w:bottom w:val="nil"/>
              <w:right w:val="nil"/>
            </w:tcBorders>
            <w:vAlign w:val="bottom"/>
          </w:tcPr>
          <w:p w14:paraId="48278780" w14:textId="77777777" w:rsidR="00A729F4" w:rsidRPr="001404CD" w:rsidRDefault="00A729F4" w:rsidP="007A29A6">
            <w:pPr>
              <w:pStyle w:val="Tabletext"/>
              <w:tabs>
                <w:tab w:val="decimal" w:pos="365"/>
              </w:tabs>
            </w:pPr>
            <w:r>
              <w:rPr>
                <w:rFonts w:cs="Arial"/>
                <w:color w:val="000000"/>
                <w:szCs w:val="16"/>
              </w:rPr>
              <w:t>6.3</w:t>
            </w:r>
          </w:p>
        </w:tc>
        <w:tc>
          <w:tcPr>
            <w:tcW w:w="896" w:type="dxa"/>
            <w:tcBorders>
              <w:top w:val="nil"/>
              <w:left w:val="nil"/>
              <w:bottom w:val="nil"/>
            </w:tcBorders>
            <w:vAlign w:val="bottom"/>
          </w:tcPr>
          <w:p w14:paraId="2F8613F1" w14:textId="77777777" w:rsidR="00A729F4" w:rsidRPr="001404CD" w:rsidRDefault="00A729F4" w:rsidP="007A29A6">
            <w:pPr>
              <w:pStyle w:val="Tabletext"/>
              <w:tabs>
                <w:tab w:val="decimal" w:pos="365"/>
              </w:tabs>
            </w:pPr>
            <w:r>
              <w:rPr>
                <w:rFonts w:cs="Arial"/>
                <w:color w:val="000000"/>
                <w:szCs w:val="16"/>
              </w:rPr>
              <w:t>60.2</w:t>
            </w:r>
          </w:p>
        </w:tc>
      </w:tr>
      <w:tr w:rsidR="00A729F4" w14:paraId="053F96B9" w14:textId="77777777" w:rsidTr="00C1015C">
        <w:tc>
          <w:tcPr>
            <w:tcW w:w="2223" w:type="dxa"/>
            <w:tcBorders>
              <w:top w:val="nil"/>
              <w:bottom w:val="nil"/>
              <w:right w:val="nil"/>
            </w:tcBorders>
            <w:vAlign w:val="center"/>
          </w:tcPr>
          <w:p w14:paraId="357D464F" w14:textId="77777777" w:rsidR="00A729F4" w:rsidRPr="00927CBF" w:rsidRDefault="00A729F4" w:rsidP="00A729F4">
            <w:pPr>
              <w:pStyle w:val="Tabletext"/>
            </w:pPr>
            <w:r w:rsidRPr="00AC00BE">
              <w:t>Food &amp; Beverage</w:t>
            </w:r>
          </w:p>
        </w:tc>
        <w:tc>
          <w:tcPr>
            <w:tcW w:w="842" w:type="dxa"/>
            <w:tcBorders>
              <w:top w:val="nil"/>
              <w:left w:val="nil"/>
              <w:bottom w:val="nil"/>
              <w:right w:val="nil"/>
            </w:tcBorders>
            <w:vAlign w:val="bottom"/>
          </w:tcPr>
          <w:p w14:paraId="21FF15EC" w14:textId="77777777" w:rsidR="00A729F4" w:rsidRPr="001404CD" w:rsidRDefault="00A729F4" w:rsidP="007A29A6">
            <w:pPr>
              <w:pStyle w:val="Tabletext"/>
              <w:tabs>
                <w:tab w:val="decimal" w:pos="365"/>
              </w:tabs>
            </w:pPr>
            <w:r>
              <w:rPr>
                <w:rFonts w:cs="Arial"/>
                <w:color w:val="000000"/>
                <w:szCs w:val="16"/>
              </w:rPr>
              <w:t>97.7</w:t>
            </w:r>
          </w:p>
        </w:tc>
        <w:tc>
          <w:tcPr>
            <w:tcW w:w="842" w:type="dxa"/>
            <w:tcBorders>
              <w:top w:val="nil"/>
              <w:left w:val="nil"/>
              <w:bottom w:val="nil"/>
              <w:right w:val="nil"/>
            </w:tcBorders>
            <w:vAlign w:val="bottom"/>
          </w:tcPr>
          <w:p w14:paraId="51F8D4AD" w14:textId="77777777" w:rsidR="00A729F4" w:rsidRPr="001404CD" w:rsidRDefault="00A729F4" w:rsidP="007A29A6">
            <w:pPr>
              <w:pStyle w:val="Tabletext"/>
              <w:tabs>
                <w:tab w:val="decimal" w:pos="365"/>
              </w:tabs>
            </w:pPr>
            <w:r>
              <w:rPr>
                <w:rFonts w:cs="Arial"/>
                <w:color w:val="000000"/>
                <w:szCs w:val="16"/>
              </w:rPr>
              <w:t>250.0</w:t>
            </w:r>
          </w:p>
        </w:tc>
        <w:tc>
          <w:tcPr>
            <w:tcW w:w="896" w:type="dxa"/>
            <w:tcBorders>
              <w:top w:val="nil"/>
              <w:left w:val="nil"/>
              <w:bottom w:val="nil"/>
              <w:right w:val="nil"/>
            </w:tcBorders>
            <w:vAlign w:val="bottom"/>
          </w:tcPr>
          <w:p w14:paraId="5203D7CC" w14:textId="77777777" w:rsidR="00A729F4" w:rsidRPr="001404CD" w:rsidRDefault="00A729F4" w:rsidP="007A29A6">
            <w:pPr>
              <w:pStyle w:val="Tabletext"/>
              <w:tabs>
                <w:tab w:val="decimal" w:pos="365"/>
              </w:tabs>
            </w:pPr>
            <w:r>
              <w:rPr>
                <w:rFonts w:cs="Arial"/>
                <w:color w:val="000000"/>
                <w:szCs w:val="16"/>
              </w:rPr>
              <w:t>347.7</w:t>
            </w:r>
          </w:p>
        </w:tc>
        <w:tc>
          <w:tcPr>
            <w:tcW w:w="841" w:type="dxa"/>
            <w:tcBorders>
              <w:top w:val="nil"/>
              <w:left w:val="nil"/>
              <w:bottom w:val="nil"/>
            </w:tcBorders>
            <w:vAlign w:val="bottom"/>
          </w:tcPr>
          <w:p w14:paraId="787A9CF9" w14:textId="77777777" w:rsidR="00A729F4" w:rsidRPr="001404CD" w:rsidRDefault="00A729F4" w:rsidP="007A29A6">
            <w:pPr>
              <w:pStyle w:val="Tabletext"/>
              <w:tabs>
                <w:tab w:val="decimal" w:pos="337"/>
              </w:tabs>
            </w:pPr>
            <w:r>
              <w:rPr>
                <w:rFonts w:cs="Arial"/>
                <w:color w:val="000000"/>
                <w:szCs w:val="16"/>
              </w:rPr>
              <w:t>12.2</w:t>
            </w:r>
          </w:p>
        </w:tc>
        <w:tc>
          <w:tcPr>
            <w:tcW w:w="841" w:type="dxa"/>
            <w:tcBorders>
              <w:top w:val="nil"/>
              <w:left w:val="nil"/>
              <w:bottom w:val="nil"/>
            </w:tcBorders>
            <w:vAlign w:val="bottom"/>
          </w:tcPr>
          <w:p w14:paraId="12E503EE" w14:textId="77777777" w:rsidR="00A729F4" w:rsidRPr="001404CD" w:rsidRDefault="00A729F4" w:rsidP="007A29A6">
            <w:pPr>
              <w:pStyle w:val="Tabletext"/>
              <w:tabs>
                <w:tab w:val="decimal" w:pos="337"/>
              </w:tabs>
            </w:pPr>
            <w:r>
              <w:rPr>
                <w:rFonts w:cs="Arial"/>
                <w:color w:val="000000"/>
                <w:szCs w:val="16"/>
              </w:rPr>
              <w:t>31.3</w:t>
            </w:r>
          </w:p>
        </w:tc>
        <w:tc>
          <w:tcPr>
            <w:tcW w:w="841" w:type="dxa"/>
            <w:tcBorders>
              <w:top w:val="nil"/>
              <w:left w:val="nil"/>
              <w:bottom w:val="nil"/>
              <w:right w:val="nil"/>
            </w:tcBorders>
            <w:vAlign w:val="bottom"/>
          </w:tcPr>
          <w:p w14:paraId="76D48485" w14:textId="77777777" w:rsidR="00A729F4" w:rsidRPr="001404CD" w:rsidRDefault="00A729F4" w:rsidP="007A29A6">
            <w:pPr>
              <w:pStyle w:val="Tabletext"/>
              <w:tabs>
                <w:tab w:val="decimal" w:pos="365"/>
              </w:tabs>
            </w:pPr>
            <w:r>
              <w:rPr>
                <w:rFonts w:cs="Arial"/>
                <w:color w:val="000000"/>
                <w:szCs w:val="16"/>
              </w:rPr>
              <w:t>43.5</w:t>
            </w:r>
          </w:p>
        </w:tc>
        <w:tc>
          <w:tcPr>
            <w:tcW w:w="896" w:type="dxa"/>
            <w:tcBorders>
              <w:top w:val="nil"/>
              <w:left w:val="nil"/>
              <w:bottom w:val="nil"/>
            </w:tcBorders>
            <w:vAlign w:val="bottom"/>
          </w:tcPr>
          <w:p w14:paraId="51ECD1F5" w14:textId="77777777" w:rsidR="00A729F4" w:rsidRPr="001404CD" w:rsidRDefault="00A729F4" w:rsidP="007A29A6">
            <w:pPr>
              <w:pStyle w:val="Tabletext"/>
              <w:tabs>
                <w:tab w:val="decimal" w:pos="365"/>
              </w:tabs>
            </w:pPr>
            <w:r>
              <w:rPr>
                <w:rFonts w:cs="Arial"/>
                <w:color w:val="000000"/>
                <w:szCs w:val="16"/>
              </w:rPr>
              <w:t>71.9</w:t>
            </w:r>
          </w:p>
        </w:tc>
      </w:tr>
      <w:tr w:rsidR="00A729F4" w14:paraId="17A7380B" w14:textId="77777777" w:rsidTr="00C1015C">
        <w:tc>
          <w:tcPr>
            <w:tcW w:w="2223" w:type="dxa"/>
            <w:tcBorders>
              <w:top w:val="nil"/>
              <w:bottom w:val="nil"/>
              <w:right w:val="nil"/>
            </w:tcBorders>
            <w:vAlign w:val="center"/>
          </w:tcPr>
          <w:p w14:paraId="7385EE34" w14:textId="77777777" w:rsidR="00A729F4" w:rsidRPr="00927CBF" w:rsidRDefault="00A729F4" w:rsidP="00A729F4">
            <w:pPr>
              <w:pStyle w:val="Tabletext"/>
            </w:pPr>
            <w:r w:rsidRPr="00AC00BE">
              <w:t>Road Transport</w:t>
            </w:r>
          </w:p>
        </w:tc>
        <w:tc>
          <w:tcPr>
            <w:tcW w:w="842" w:type="dxa"/>
            <w:tcBorders>
              <w:top w:val="nil"/>
              <w:left w:val="nil"/>
              <w:bottom w:val="nil"/>
              <w:right w:val="nil"/>
            </w:tcBorders>
            <w:vAlign w:val="bottom"/>
          </w:tcPr>
          <w:p w14:paraId="7410272A" w14:textId="77777777" w:rsidR="00A729F4" w:rsidRPr="001404CD" w:rsidRDefault="00A729F4" w:rsidP="007A29A6">
            <w:pPr>
              <w:pStyle w:val="Tabletext"/>
              <w:tabs>
                <w:tab w:val="decimal" w:pos="365"/>
              </w:tabs>
            </w:pPr>
            <w:r>
              <w:rPr>
                <w:rFonts w:cs="Arial"/>
                <w:color w:val="000000"/>
                <w:szCs w:val="16"/>
              </w:rPr>
              <w:t>37.5</w:t>
            </w:r>
          </w:p>
        </w:tc>
        <w:tc>
          <w:tcPr>
            <w:tcW w:w="842" w:type="dxa"/>
            <w:tcBorders>
              <w:top w:val="nil"/>
              <w:left w:val="nil"/>
              <w:bottom w:val="nil"/>
              <w:right w:val="nil"/>
            </w:tcBorders>
            <w:vAlign w:val="bottom"/>
          </w:tcPr>
          <w:p w14:paraId="2ABB7437" w14:textId="77777777" w:rsidR="00A729F4" w:rsidRPr="001404CD" w:rsidRDefault="00A729F4" w:rsidP="007A29A6">
            <w:pPr>
              <w:pStyle w:val="Tabletext"/>
              <w:tabs>
                <w:tab w:val="decimal" w:pos="365"/>
              </w:tabs>
            </w:pPr>
            <w:r>
              <w:rPr>
                <w:rFonts w:cs="Arial"/>
                <w:color w:val="000000"/>
                <w:szCs w:val="16"/>
              </w:rPr>
              <w:t>47.6</w:t>
            </w:r>
          </w:p>
        </w:tc>
        <w:tc>
          <w:tcPr>
            <w:tcW w:w="896" w:type="dxa"/>
            <w:tcBorders>
              <w:top w:val="nil"/>
              <w:left w:val="nil"/>
              <w:bottom w:val="nil"/>
              <w:right w:val="nil"/>
            </w:tcBorders>
            <w:vAlign w:val="bottom"/>
          </w:tcPr>
          <w:p w14:paraId="7466227E" w14:textId="77777777" w:rsidR="00A729F4" w:rsidRPr="001404CD" w:rsidRDefault="00A729F4" w:rsidP="007A29A6">
            <w:pPr>
              <w:pStyle w:val="Tabletext"/>
              <w:tabs>
                <w:tab w:val="decimal" w:pos="365"/>
              </w:tabs>
            </w:pPr>
            <w:r>
              <w:rPr>
                <w:rFonts w:cs="Arial"/>
                <w:color w:val="000000"/>
                <w:szCs w:val="16"/>
              </w:rPr>
              <w:t>85.1</w:t>
            </w:r>
          </w:p>
        </w:tc>
        <w:tc>
          <w:tcPr>
            <w:tcW w:w="841" w:type="dxa"/>
            <w:tcBorders>
              <w:top w:val="nil"/>
              <w:left w:val="nil"/>
              <w:bottom w:val="nil"/>
            </w:tcBorders>
            <w:vAlign w:val="bottom"/>
          </w:tcPr>
          <w:p w14:paraId="0D4624AD" w14:textId="77777777" w:rsidR="00A729F4" w:rsidRPr="001404CD" w:rsidRDefault="00A729F4" w:rsidP="007A29A6">
            <w:pPr>
              <w:pStyle w:val="Tabletext"/>
              <w:tabs>
                <w:tab w:val="decimal" w:pos="337"/>
              </w:tabs>
            </w:pPr>
            <w:r>
              <w:rPr>
                <w:rFonts w:cs="Arial"/>
                <w:color w:val="000000"/>
                <w:szCs w:val="16"/>
              </w:rPr>
              <w:t>4.7</w:t>
            </w:r>
          </w:p>
        </w:tc>
        <w:tc>
          <w:tcPr>
            <w:tcW w:w="841" w:type="dxa"/>
            <w:tcBorders>
              <w:top w:val="nil"/>
              <w:left w:val="nil"/>
              <w:bottom w:val="nil"/>
            </w:tcBorders>
            <w:vAlign w:val="bottom"/>
          </w:tcPr>
          <w:p w14:paraId="56F9BFB6" w14:textId="77777777" w:rsidR="00A729F4" w:rsidRPr="001404CD" w:rsidRDefault="00A729F4" w:rsidP="007A29A6">
            <w:pPr>
              <w:pStyle w:val="Tabletext"/>
              <w:tabs>
                <w:tab w:val="decimal" w:pos="337"/>
              </w:tabs>
            </w:pPr>
            <w:r>
              <w:rPr>
                <w:rFonts w:cs="Arial"/>
                <w:color w:val="000000"/>
                <w:szCs w:val="16"/>
              </w:rPr>
              <w:t>5.9</w:t>
            </w:r>
          </w:p>
        </w:tc>
        <w:tc>
          <w:tcPr>
            <w:tcW w:w="841" w:type="dxa"/>
            <w:tcBorders>
              <w:top w:val="nil"/>
              <w:left w:val="nil"/>
              <w:bottom w:val="nil"/>
              <w:right w:val="nil"/>
            </w:tcBorders>
            <w:vAlign w:val="bottom"/>
          </w:tcPr>
          <w:p w14:paraId="463C922B" w14:textId="77777777" w:rsidR="00A729F4" w:rsidRPr="001404CD" w:rsidRDefault="00A729F4" w:rsidP="007A29A6">
            <w:pPr>
              <w:pStyle w:val="Tabletext"/>
              <w:tabs>
                <w:tab w:val="decimal" w:pos="365"/>
              </w:tabs>
            </w:pPr>
            <w:r>
              <w:rPr>
                <w:rFonts w:cs="Arial"/>
                <w:color w:val="000000"/>
                <w:szCs w:val="16"/>
              </w:rPr>
              <w:t>10.6</w:t>
            </w:r>
          </w:p>
        </w:tc>
        <w:tc>
          <w:tcPr>
            <w:tcW w:w="896" w:type="dxa"/>
            <w:tcBorders>
              <w:top w:val="nil"/>
              <w:left w:val="nil"/>
              <w:bottom w:val="nil"/>
            </w:tcBorders>
            <w:vAlign w:val="bottom"/>
          </w:tcPr>
          <w:p w14:paraId="1CC0486D" w14:textId="77777777" w:rsidR="00A729F4" w:rsidRPr="001404CD" w:rsidRDefault="00A729F4" w:rsidP="007A29A6">
            <w:pPr>
              <w:pStyle w:val="Tabletext"/>
              <w:tabs>
                <w:tab w:val="decimal" w:pos="365"/>
              </w:tabs>
            </w:pPr>
            <w:r>
              <w:rPr>
                <w:rFonts w:cs="Arial"/>
                <w:color w:val="000000"/>
                <w:szCs w:val="16"/>
              </w:rPr>
              <w:t>55.9</w:t>
            </w:r>
          </w:p>
        </w:tc>
      </w:tr>
      <w:tr w:rsidR="00A729F4" w14:paraId="2BCEDB2B" w14:textId="77777777" w:rsidTr="00C1015C">
        <w:tc>
          <w:tcPr>
            <w:tcW w:w="2223" w:type="dxa"/>
            <w:tcBorders>
              <w:top w:val="nil"/>
              <w:bottom w:val="nil"/>
              <w:right w:val="nil"/>
            </w:tcBorders>
            <w:vAlign w:val="center"/>
          </w:tcPr>
          <w:p w14:paraId="051DCB8D" w14:textId="77777777" w:rsidR="00A729F4" w:rsidRPr="00927CBF" w:rsidRDefault="00A729F4" w:rsidP="00A729F4">
            <w:pPr>
              <w:pStyle w:val="Tabletext"/>
            </w:pPr>
            <w:r w:rsidRPr="00AC00BE">
              <w:t>Rail Transport</w:t>
            </w:r>
          </w:p>
        </w:tc>
        <w:tc>
          <w:tcPr>
            <w:tcW w:w="842" w:type="dxa"/>
            <w:tcBorders>
              <w:top w:val="nil"/>
              <w:left w:val="nil"/>
              <w:bottom w:val="nil"/>
              <w:right w:val="nil"/>
            </w:tcBorders>
            <w:vAlign w:val="bottom"/>
          </w:tcPr>
          <w:p w14:paraId="6316939F" w14:textId="77777777" w:rsidR="00A729F4" w:rsidRPr="001404CD" w:rsidRDefault="00A729F4" w:rsidP="007A29A6">
            <w:pPr>
              <w:pStyle w:val="Tabletext"/>
              <w:tabs>
                <w:tab w:val="decimal" w:pos="365"/>
              </w:tabs>
            </w:pPr>
            <w:r>
              <w:rPr>
                <w:rFonts w:cs="Arial"/>
                <w:color w:val="000000"/>
                <w:szCs w:val="16"/>
              </w:rPr>
              <w:t>6.2</w:t>
            </w:r>
          </w:p>
        </w:tc>
        <w:tc>
          <w:tcPr>
            <w:tcW w:w="842" w:type="dxa"/>
            <w:tcBorders>
              <w:top w:val="nil"/>
              <w:left w:val="nil"/>
              <w:bottom w:val="nil"/>
              <w:right w:val="nil"/>
            </w:tcBorders>
            <w:vAlign w:val="bottom"/>
          </w:tcPr>
          <w:p w14:paraId="742A2BD3" w14:textId="77777777" w:rsidR="00A729F4" w:rsidRPr="001404CD" w:rsidRDefault="00A729F4" w:rsidP="007A29A6">
            <w:pPr>
              <w:pStyle w:val="Tabletext"/>
              <w:tabs>
                <w:tab w:val="decimal" w:pos="365"/>
              </w:tabs>
            </w:pPr>
            <w:r>
              <w:rPr>
                <w:rFonts w:cs="Arial"/>
                <w:color w:val="000000"/>
                <w:szCs w:val="16"/>
              </w:rPr>
              <w:t>6.9</w:t>
            </w:r>
          </w:p>
        </w:tc>
        <w:tc>
          <w:tcPr>
            <w:tcW w:w="896" w:type="dxa"/>
            <w:tcBorders>
              <w:top w:val="nil"/>
              <w:left w:val="nil"/>
              <w:bottom w:val="nil"/>
              <w:right w:val="nil"/>
            </w:tcBorders>
            <w:vAlign w:val="bottom"/>
          </w:tcPr>
          <w:p w14:paraId="10E04188" w14:textId="77777777" w:rsidR="00A729F4" w:rsidRPr="001404CD" w:rsidRDefault="00A729F4" w:rsidP="007A29A6">
            <w:pPr>
              <w:pStyle w:val="Tabletext"/>
              <w:tabs>
                <w:tab w:val="decimal" w:pos="365"/>
              </w:tabs>
            </w:pPr>
            <w:r>
              <w:rPr>
                <w:rFonts w:cs="Arial"/>
                <w:color w:val="000000"/>
                <w:szCs w:val="16"/>
              </w:rPr>
              <w:t>13.1</w:t>
            </w:r>
          </w:p>
        </w:tc>
        <w:tc>
          <w:tcPr>
            <w:tcW w:w="841" w:type="dxa"/>
            <w:tcBorders>
              <w:top w:val="nil"/>
              <w:left w:val="nil"/>
              <w:bottom w:val="nil"/>
            </w:tcBorders>
            <w:vAlign w:val="bottom"/>
          </w:tcPr>
          <w:p w14:paraId="063EA5E6" w14:textId="77777777" w:rsidR="00A729F4" w:rsidRPr="001404CD" w:rsidRDefault="00A729F4" w:rsidP="007A29A6">
            <w:pPr>
              <w:pStyle w:val="Tabletext"/>
              <w:tabs>
                <w:tab w:val="decimal" w:pos="337"/>
              </w:tabs>
            </w:pPr>
            <w:r>
              <w:rPr>
                <w:rFonts w:cs="Arial"/>
                <w:color w:val="000000"/>
                <w:szCs w:val="16"/>
              </w:rPr>
              <w:t>0.8</w:t>
            </w:r>
          </w:p>
        </w:tc>
        <w:tc>
          <w:tcPr>
            <w:tcW w:w="841" w:type="dxa"/>
            <w:tcBorders>
              <w:top w:val="nil"/>
              <w:left w:val="nil"/>
              <w:bottom w:val="nil"/>
            </w:tcBorders>
            <w:vAlign w:val="bottom"/>
          </w:tcPr>
          <w:p w14:paraId="2C6F1178" w14:textId="77777777" w:rsidR="00A729F4" w:rsidRPr="001404CD" w:rsidRDefault="00A729F4" w:rsidP="007A29A6">
            <w:pPr>
              <w:pStyle w:val="Tabletext"/>
              <w:tabs>
                <w:tab w:val="decimal" w:pos="337"/>
              </w:tabs>
            </w:pPr>
            <w:r>
              <w:rPr>
                <w:rFonts w:cs="Arial"/>
                <w:color w:val="000000"/>
                <w:szCs w:val="16"/>
              </w:rPr>
              <w:t>0.9</w:t>
            </w:r>
          </w:p>
        </w:tc>
        <w:tc>
          <w:tcPr>
            <w:tcW w:w="841" w:type="dxa"/>
            <w:tcBorders>
              <w:top w:val="nil"/>
              <w:left w:val="nil"/>
              <w:bottom w:val="nil"/>
              <w:right w:val="nil"/>
            </w:tcBorders>
            <w:vAlign w:val="bottom"/>
          </w:tcPr>
          <w:p w14:paraId="3BFDE2D0" w14:textId="77777777" w:rsidR="00A729F4" w:rsidRPr="001404CD" w:rsidRDefault="00A729F4" w:rsidP="007A29A6">
            <w:pPr>
              <w:pStyle w:val="Tabletext"/>
              <w:tabs>
                <w:tab w:val="decimal" w:pos="365"/>
              </w:tabs>
            </w:pPr>
            <w:r>
              <w:rPr>
                <w:rFonts w:cs="Arial"/>
                <w:color w:val="000000"/>
                <w:szCs w:val="16"/>
              </w:rPr>
              <w:t>1.6</w:t>
            </w:r>
          </w:p>
        </w:tc>
        <w:tc>
          <w:tcPr>
            <w:tcW w:w="896" w:type="dxa"/>
            <w:tcBorders>
              <w:top w:val="nil"/>
              <w:left w:val="nil"/>
              <w:bottom w:val="nil"/>
            </w:tcBorders>
            <w:vAlign w:val="bottom"/>
          </w:tcPr>
          <w:p w14:paraId="15F32493" w14:textId="77777777" w:rsidR="00A729F4" w:rsidRPr="001404CD" w:rsidRDefault="00A729F4" w:rsidP="007A29A6">
            <w:pPr>
              <w:pStyle w:val="Tabletext"/>
              <w:tabs>
                <w:tab w:val="decimal" w:pos="365"/>
              </w:tabs>
            </w:pPr>
            <w:r>
              <w:rPr>
                <w:rFonts w:cs="Arial"/>
                <w:color w:val="000000"/>
                <w:szCs w:val="16"/>
              </w:rPr>
              <w:t>52.6</w:t>
            </w:r>
          </w:p>
        </w:tc>
      </w:tr>
      <w:tr w:rsidR="00A729F4" w14:paraId="5E5699A8" w14:textId="77777777" w:rsidTr="00C1015C">
        <w:tc>
          <w:tcPr>
            <w:tcW w:w="2223" w:type="dxa"/>
            <w:tcBorders>
              <w:top w:val="nil"/>
              <w:bottom w:val="nil"/>
              <w:right w:val="nil"/>
            </w:tcBorders>
            <w:vAlign w:val="center"/>
          </w:tcPr>
          <w:p w14:paraId="39BACA34" w14:textId="77777777" w:rsidR="00A729F4" w:rsidRPr="00927CBF" w:rsidRDefault="00A729F4" w:rsidP="00A729F4">
            <w:pPr>
              <w:pStyle w:val="Tabletext"/>
            </w:pPr>
            <w:r w:rsidRPr="00AC00BE">
              <w:t>Water Transport</w:t>
            </w:r>
          </w:p>
        </w:tc>
        <w:tc>
          <w:tcPr>
            <w:tcW w:w="842" w:type="dxa"/>
            <w:tcBorders>
              <w:top w:val="nil"/>
              <w:left w:val="nil"/>
              <w:bottom w:val="nil"/>
              <w:right w:val="nil"/>
            </w:tcBorders>
            <w:vAlign w:val="bottom"/>
          </w:tcPr>
          <w:p w14:paraId="4DEBEE9A" w14:textId="77777777" w:rsidR="00A729F4" w:rsidRPr="001404CD" w:rsidRDefault="00A729F4" w:rsidP="007A29A6">
            <w:pPr>
              <w:pStyle w:val="Tabletext"/>
              <w:tabs>
                <w:tab w:val="decimal" w:pos="365"/>
              </w:tabs>
            </w:pPr>
            <w:r>
              <w:rPr>
                <w:rFonts w:cs="Arial"/>
                <w:color w:val="000000"/>
                <w:szCs w:val="16"/>
              </w:rPr>
              <w:t>1.1</w:t>
            </w:r>
          </w:p>
        </w:tc>
        <w:tc>
          <w:tcPr>
            <w:tcW w:w="842" w:type="dxa"/>
            <w:tcBorders>
              <w:top w:val="nil"/>
              <w:left w:val="nil"/>
              <w:bottom w:val="nil"/>
              <w:right w:val="nil"/>
            </w:tcBorders>
            <w:vAlign w:val="bottom"/>
          </w:tcPr>
          <w:p w14:paraId="6F2D6F3F" w14:textId="77777777" w:rsidR="00A729F4" w:rsidRPr="001404CD" w:rsidRDefault="00A729F4" w:rsidP="007A29A6">
            <w:pPr>
              <w:pStyle w:val="Tabletext"/>
              <w:tabs>
                <w:tab w:val="decimal" w:pos="365"/>
              </w:tabs>
            </w:pPr>
            <w:r>
              <w:rPr>
                <w:rFonts w:cs="Arial"/>
                <w:color w:val="000000"/>
                <w:szCs w:val="16"/>
              </w:rPr>
              <w:t>1.1</w:t>
            </w:r>
          </w:p>
        </w:tc>
        <w:tc>
          <w:tcPr>
            <w:tcW w:w="896" w:type="dxa"/>
            <w:tcBorders>
              <w:top w:val="nil"/>
              <w:left w:val="nil"/>
              <w:bottom w:val="nil"/>
              <w:right w:val="nil"/>
            </w:tcBorders>
            <w:vAlign w:val="bottom"/>
          </w:tcPr>
          <w:p w14:paraId="3D11B3E8" w14:textId="77777777" w:rsidR="00A729F4" w:rsidRPr="001404CD" w:rsidRDefault="00A729F4" w:rsidP="007A29A6">
            <w:pPr>
              <w:pStyle w:val="Tabletext"/>
              <w:tabs>
                <w:tab w:val="decimal" w:pos="365"/>
              </w:tabs>
            </w:pPr>
            <w:r>
              <w:rPr>
                <w:rFonts w:cs="Arial"/>
                <w:color w:val="000000"/>
                <w:szCs w:val="16"/>
              </w:rPr>
              <w:t>2.2</w:t>
            </w:r>
          </w:p>
        </w:tc>
        <w:tc>
          <w:tcPr>
            <w:tcW w:w="841" w:type="dxa"/>
            <w:tcBorders>
              <w:top w:val="nil"/>
              <w:left w:val="nil"/>
              <w:bottom w:val="nil"/>
            </w:tcBorders>
            <w:vAlign w:val="bottom"/>
          </w:tcPr>
          <w:p w14:paraId="6B2F9409" w14:textId="77777777" w:rsidR="00A729F4" w:rsidRPr="001404CD" w:rsidRDefault="00A729F4" w:rsidP="007A29A6">
            <w:pPr>
              <w:pStyle w:val="Tabletext"/>
              <w:tabs>
                <w:tab w:val="decimal" w:pos="337"/>
              </w:tabs>
            </w:pPr>
            <w:r>
              <w:rPr>
                <w:rFonts w:cs="Arial"/>
                <w:color w:val="000000"/>
                <w:szCs w:val="16"/>
              </w:rPr>
              <w:t>0.1</w:t>
            </w:r>
          </w:p>
        </w:tc>
        <w:tc>
          <w:tcPr>
            <w:tcW w:w="841" w:type="dxa"/>
            <w:tcBorders>
              <w:top w:val="nil"/>
              <w:left w:val="nil"/>
              <w:bottom w:val="nil"/>
            </w:tcBorders>
            <w:vAlign w:val="bottom"/>
          </w:tcPr>
          <w:p w14:paraId="1B4F056C" w14:textId="77777777" w:rsidR="00A729F4" w:rsidRPr="001404CD" w:rsidRDefault="00A729F4" w:rsidP="007A29A6">
            <w:pPr>
              <w:pStyle w:val="Tabletext"/>
              <w:tabs>
                <w:tab w:val="decimal" w:pos="337"/>
              </w:tabs>
            </w:pPr>
            <w:r>
              <w:rPr>
                <w:rFonts w:cs="Arial"/>
                <w:color w:val="000000"/>
                <w:szCs w:val="16"/>
              </w:rPr>
              <w:t>0.1</w:t>
            </w:r>
          </w:p>
        </w:tc>
        <w:tc>
          <w:tcPr>
            <w:tcW w:w="841" w:type="dxa"/>
            <w:tcBorders>
              <w:top w:val="nil"/>
              <w:left w:val="nil"/>
              <w:bottom w:val="nil"/>
              <w:right w:val="nil"/>
            </w:tcBorders>
            <w:vAlign w:val="bottom"/>
          </w:tcPr>
          <w:p w14:paraId="418FC64B" w14:textId="77777777" w:rsidR="00A729F4" w:rsidRPr="001404CD" w:rsidRDefault="00A729F4" w:rsidP="007A29A6">
            <w:pPr>
              <w:pStyle w:val="Tabletext"/>
              <w:tabs>
                <w:tab w:val="decimal" w:pos="365"/>
              </w:tabs>
            </w:pPr>
            <w:r>
              <w:rPr>
                <w:rFonts w:cs="Arial"/>
                <w:color w:val="000000"/>
                <w:szCs w:val="16"/>
              </w:rPr>
              <w:t>0.3</w:t>
            </w:r>
          </w:p>
        </w:tc>
        <w:tc>
          <w:tcPr>
            <w:tcW w:w="896" w:type="dxa"/>
            <w:tcBorders>
              <w:top w:val="nil"/>
              <w:left w:val="nil"/>
              <w:bottom w:val="nil"/>
            </w:tcBorders>
            <w:vAlign w:val="bottom"/>
          </w:tcPr>
          <w:p w14:paraId="43B6FEB7" w14:textId="77777777" w:rsidR="00A729F4" w:rsidRPr="001404CD" w:rsidRDefault="00A729F4" w:rsidP="007A29A6">
            <w:pPr>
              <w:pStyle w:val="Tabletext"/>
              <w:tabs>
                <w:tab w:val="decimal" w:pos="365"/>
              </w:tabs>
            </w:pPr>
            <w:r>
              <w:rPr>
                <w:rFonts w:cs="Arial"/>
                <w:color w:val="000000"/>
                <w:szCs w:val="16"/>
              </w:rPr>
              <w:t>48.5</w:t>
            </w:r>
          </w:p>
        </w:tc>
      </w:tr>
      <w:tr w:rsidR="00A729F4" w14:paraId="178BB557" w14:textId="77777777" w:rsidTr="00C1015C">
        <w:tc>
          <w:tcPr>
            <w:tcW w:w="2223" w:type="dxa"/>
            <w:tcBorders>
              <w:top w:val="nil"/>
              <w:bottom w:val="nil"/>
              <w:right w:val="nil"/>
            </w:tcBorders>
            <w:vAlign w:val="center"/>
          </w:tcPr>
          <w:p w14:paraId="3B51A071" w14:textId="77777777" w:rsidR="00A729F4" w:rsidRPr="00927CBF" w:rsidRDefault="00A729F4" w:rsidP="00A729F4">
            <w:pPr>
              <w:pStyle w:val="Tabletext"/>
            </w:pPr>
            <w:r w:rsidRPr="00AC00BE">
              <w:t>Air &amp; Space Transport</w:t>
            </w:r>
          </w:p>
        </w:tc>
        <w:tc>
          <w:tcPr>
            <w:tcW w:w="842" w:type="dxa"/>
            <w:tcBorders>
              <w:top w:val="nil"/>
              <w:left w:val="nil"/>
              <w:bottom w:val="nil"/>
              <w:right w:val="nil"/>
            </w:tcBorders>
            <w:vAlign w:val="bottom"/>
          </w:tcPr>
          <w:p w14:paraId="4584E3CB" w14:textId="77777777" w:rsidR="00A729F4" w:rsidRPr="001404CD" w:rsidRDefault="00A729F4" w:rsidP="007A29A6">
            <w:pPr>
              <w:pStyle w:val="Tabletext"/>
              <w:tabs>
                <w:tab w:val="decimal" w:pos="365"/>
              </w:tabs>
            </w:pPr>
            <w:r>
              <w:rPr>
                <w:rFonts w:cs="Arial"/>
                <w:color w:val="000000"/>
                <w:szCs w:val="16"/>
              </w:rPr>
              <w:t>11.4</w:t>
            </w:r>
          </w:p>
        </w:tc>
        <w:tc>
          <w:tcPr>
            <w:tcW w:w="842" w:type="dxa"/>
            <w:tcBorders>
              <w:top w:val="nil"/>
              <w:left w:val="nil"/>
              <w:bottom w:val="nil"/>
              <w:right w:val="nil"/>
            </w:tcBorders>
            <w:vAlign w:val="bottom"/>
          </w:tcPr>
          <w:p w14:paraId="1623CD4C" w14:textId="77777777" w:rsidR="00A729F4" w:rsidRPr="001404CD" w:rsidRDefault="00A729F4" w:rsidP="007A29A6">
            <w:pPr>
              <w:pStyle w:val="Tabletext"/>
              <w:tabs>
                <w:tab w:val="decimal" w:pos="365"/>
              </w:tabs>
            </w:pPr>
            <w:r>
              <w:rPr>
                <w:rFonts w:cs="Arial"/>
                <w:color w:val="000000"/>
                <w:szCs w:val="16"/>
              </w:rPr>
              <w:t>9.9</w:t>
            </w:r>
          </w:p>
        </w:tc>
        <w:tc>
          <w:tcPr>
            <w:tcW w:w="896" w:type="dxa"/>
            <w:tcBorders>
              <w:top w:val="nil"/>
              <w:left w:val="nil"/>
              <w:bottom w:val="nil"/>
              <w:right w:val="nil"/>
            </w:tcBorders>
            <w:vAlign w:val="bottom"/>
          </w:tcPr>
          <w:p w14:paraId="76879B52" w14:textId="77777777" w:rsidR="00A729F4" w:rsidRPr="001404CD" w:rsidRDefault="00A729F4" w:rsidP="007A29A6">
            <w:pPr>
              <w:pStyle w:val="Tabletext"/>
              <w:tabs>
                <w:tab w:val="decimal" w:pos="365"/>
              </w:tabs>
            </w:pPr>
            <w:r>
              <w:rPr>
                <w:rFonts w:cs="Arial"/>
                <w:color w:val="000000"/>
                <w:szCs w:val="16"/>
              </w:rPr>
              <w:t>21.3</w:t>
            </w:r>
          </w:p>
        </w:tc>
        <w:tc>
          <w:tcPr>
            <w:tcW w:w="841" w:type="dxa"/>
            <w:tcBorders>
              <w:top w:val="nil"/>
              <w:left w:val="nil"/>
              <w:bottom w:val="nil"/>
            </w:tcBorders>
            <w:vAlign w:val="bottom"/>
          </w:tcPr>
          <w:p w14:paraId="4B5E9A44" w14:textId="77777777" w:rsidR="00A729F4" w:rsidRPr="001404CD" w:rsidRDefault="00A729F4" w:rsidP="007A29A6">
            <w:pPr>
              <w:pStyle w:val="Tabletext"/>
              <w:tabs>
                <w:tab w:val="decimal" w:pos="337"/>
              </w:tabs>
            </w:pPr>
            <w:r>
              <w:rPr>
                <w:rFonts w:cs="Arial"/>
                <w:color w:val="000000"/>
                <w:szCs w:val="16"/>
              </w:rPr>
              <w:t>1.4</w:t>
            </w:r>
          </w:p>
        </w:tc>
        <w:tc>
          <w:tcPr>
            <w:tcW w:w="841" w:type="dxa"/>
            <w:tcBorders>
              <w:top w:val="nil"/>
              <w:left w:val="nil"/>
              <w:bottom w:val="nil"/>
            </w:tcBorders>
            <w:vAlign w:val="bottom"/>
          </w:tcPr>
          <w:p w14:paraId="0750F7C0" w14:textId="77777777" w:rsidR="00A729F4" w:rsidRPr="001404CD" w:rsidRDefault="00A729F4" w:rsidP="007A29A6">
            <w:pPr>
              <w:pStyle w:val="Tabletext"/>
              <w:tabs>
                <w:tab w:val="decimal" w:pos="337"/>
              </w:tabs>
            </w:pPr>
            <w:r>
              <w:rPr>
                <w:rFonts w:cs="Arial"/>
                <w:color w:val="000000"/>
                <w:szCs w:val="16"/>
              </w:rPr>
              <w:t>1.2</w:t>
            </w:r>
          </w:p>
        </w:tc>
        <w:tc>
          <w:tcPr>
            <w:tcW w:w="841" w:type="dxa"/>
            <w:tcBorders>
              <w:top w:val="nil"/>
              <w:left w:val="nil"/>
              <w:bottom w:val="nil"/>
              <w:right w:val="nil"/>
            </w:tcBorders>
            <w:vAlign w:val="bottom"/>
          </w:tcPr>
          <w:p w14:paraId="483D3A72" w14:textId="77777777" w:rsidR="00A729F4" w:rsidRPr="001404CD" w:rsidRDefault="00A729F4" w:rsidP="007A29A6">
            <w:pPr>
              <w:pStyle w:val="Tabletext"/>
              <w:tabs>
                <w:tab w:val="decimal" w:pos="365"/>
              </w:tabs>
            </w:pPr>
            <w:r>
              <w:rPr>
                <w:rFonts w:cs="Arial"/>
                <w:color w:val="000000"/>
                <w:szCs w:val="16"/>
              </w:rPr>
              <w:t>2.7</w:t>
            </w:r>
          </w:p>
        </w:tc>
        <w:tc>
          <w:tcPr>
            <w:tcW w:w="896" w:type="dxa"/>
            <w:tcBorders>
              <w:top w:val="nil"/>
              <w:left w:val="nil"/>
              <w:bottom w:val="nil"/>
            </w:tcBorders>
            <w:vAlign w:val="bottom"/>
          </w:tcPr>
          <w:p w14:paraId="6FF7FC01" w14:textId="77777777" w:rsidR="00A729F4" w:rsidRPr="001404CD" w:rsidRDefault="00A729F4" w:rsidP="007A29A6">
            <w:pPr>
              <w:pStyle w:val="Tabletext"/>
              <w:tabs>
                <w:tab w:val="decimal" w:pos="365"/>
              </w:tabs>
            </w:pPr>
            <w:r>
              <w:rPr>
                <w:rFonts w:cs="Arial"/>
                <w:color w:val="000000"/>
                <w:szCs w:val="16"/>
              </w:rPr>
              <w:t>46.5</w:t>
            </w:r>
          </w:p>
        </w:tc>
      </w:tr>
      <w:tr w:rsidR="00A729F4" w14:paraId="788084F9" w14:textId="77777777" w:rsidTr="00C1015C">
        <w:tc>
          <w:tcPr>
            <w:tcW w:w="2223" w:type="dxa"/>
            <w:tcBorders>
              <w:top w:val="nil"/>
              <w:bottom w:val="nil"/>
              <w:right w:val="nil"/>
            </w:tcBorders>
            <w:vAlign w:val="center"/>
          </w:tcPr>
          <w:p w14:paraId="65B89190" w14:textId="77777777" w:rsidR="00A729F4" w:rsidRPr="00927CBF" w:rsidRDefault="00A729F4" w:rsidP="00A729F4">
            <w:pPr>
              <w:pStyle w:val="Tabletext"/>
            </w:pPr>
            <w:r w:rsidRPr="00AC00BE">
              <w:t>Other Transport</w:t>
            </w:r>
          </w:p>
        </w:tc>
        <w:tc>
          <w:tcPr>
            <w:tcW w:w="842" w:type="dxa"/>
            <w:tcBorders>
              <w:top w:val="nil"/>
              <w:left w:val="nil"/>
              <w:bottom w:val="nil"/>
              <w:right w:val="nil"/>
            </w:tcBorders>
            <w:vAlign w:val="bottom"/>
          </w:tcPr>
          <w:p w14:paraId="74B51BAC" w14:textId="77777777" w:rsidR="00A729F4" w:rsidRPr="001404CD" w:rsidRDefault="00A729F4" w:rsidP="007A29A6">
            <w:pPr>
              <w:pStyle w:val="Tabletext"/>
              <w:tabs>
                <w:tab w:val="decimal" w:pos="365"/>
              </w:tabs>
            </w:pPr>
            <w:r>
              <w:rPr>
                <w:rFonts w:cs="Arial"/>
                <w:color w:val="000000"/>
                <w:szCs w:val="16"/>
              </w:rPr>
              <w:t>1.5</w:t>
            </w:r>
          </w:p>
        </w:tc>
        <w:tc>
          <w:tcPr>
            <w:tcW w:w="842" w:type="dxa"/>
            <w:tcBorders>
              <w:top w:val="nil"/>
              <w:left w:val="nil"/>
              <w:bottom w:val="nil"/>
              <w:right w:val="nil"/>
            </w:tcBorders>
            <w:vAlign w:val="bottom"/>
          </w:tcPr>
          <w:p w14:paraId="62F397EF" w14:textId="77777777" w:rsidR="00A729F4" w:rsidRPr="001404CD" w:rsidRDefault="00A729F4" w:rsidP="007A29A6">
            <w:pPr>
              <w:pStyle w:val="Tabletext"/>
              <w:tabs>
                <w:tab w:val="decimal" w:pos="365"/>
              </w:tabs>
            </w:pPr>
            <w:r>
              <w:rPr>
                <w:rFonts w:cs="Arial"/>
                <w:color w:val="000000"/>
                <w:szCs w:val="16"/>
              </w:rPr>
              <w:t>1.4</w:t>
            </w:r>
          </w:p>
        </w:tc>
        <w:tc>
          <w:tcPr>
            <w:tcW w:w="896" w:type="dxa"/>
            <w:tcBorders>
              <w:top w:val="nil"/>
              <w:left w:val="nil"/>
              <w:bottom w:val="nil"/>
              <w:right w:val="nil"/>
            </w:tcBorders>
            <w:vAlign w:val="bottom"/>
          </w:tcPr>
          <w:p w14:paraId="36188ECE" w14:textId="77777777" w:rsidR="00A729F4" w:rsidRPr="001404CD" w:rsidRDefault="00A729F4" w:rsidP="007A29A6">
            <w:pPr>
              <w:pStyle w:val="Tabletext"/>
              <w:tabs>
                <w:tab w:val="decimal" w:pos="365"/>
              </w:tabs>
            </w:pPr>
            <w:r>
              <w:rPr>
                <w:rFonts w:cs="Arial"/>
                <w:color w:val="000000"/>
                <w:szCs w:val="16"/>
              </w:rPr>
              <w:t>2.8</w:t>
            </w:r>
          </w:p>
        </w:tc>
        <w:tc>
          <w:tcPr>
            <w:tcW w:w="841" w:type="dxa"/>
            <w:tcBorders>
              <w:top w:val="nil"/>
              <w:left w:val="nil"/>
              <w:bottom w:val="nil"/>
            </w:tcBorders>
            <w:vAlign w:val="bottom"/>
          </w:tcPr>
          <w:p w14:paraId="672B4CA6" w14:textId="77777777" w:rsidR="00A729F4" w:rsidRPr="001404CD" w:rsidRDefault="00A729F4" w:rsidP="007A29A6">
            <w:pPr>
              <w:pStyle w:val="Tabletext"/>
              <w:tabs>
                <w:tab w:val="decimal" w:pos="337"/>
              </w:tabs>
            </w:pPr>
            <w:r>
              <w:rPr>
                <w:rFonts w:cs="Arial"/>
                <w:color w:val="000000"/>
                <w:szCs w:val="16"/>
              </w:rPr>
              <w:t>0.2</w:t>
            </w:r>
          </w:p>
        </w:tc>
        <w:tc>
          <w:tcPr>
            <w:tcW w:w="841" w:type="dxa"/>
            <w:tcBorders>
              <w:top w:val="nil"/>
              <w:left w:val="nil"/>
              <w:bottom w:val="nil"/>
            </w:tcBorders>
            <w:vAlign w:val="bottom"/>
          </w:tcPr>
          <w:p w14:paraId="03287804" w14:textId="77777777" w:rsidR="00A729F4" w:rsidRPr="001404CD" w:rsidRDefault="00A729F4" w:rsidP="007A29A6">
            <w:pPr>
              <w:pStyle w:val="Tabletext"/>
              <w:tabs>
                <w:tab w:val="decimal" w:pos="337"/>
              </w:tabs>
            </w:pPr>
            <w:r>
              <w:rPr>
                <w:rFonts w:cs="Arial"/>
                <w:color w:val="000000"/>
                <w:szCs w:val="16"/>
              </w:rPr>
              <w:t>0.2</w:t>
            </w:r>
          </w:p>
        </w:tc>
        <w:tc>
          <w:tcPr>
            <w:tcW w:w="841" w:type="dxa"/>
            <w:tcBorders>
              <w:top w:val="nil"/>
              <w:left w:val="nil"/>
              <w:bottom w:val="nil"/>
              <w:right w:val="nil"/>
            </w:tcBorders>
            <w:vAlign w:val="bottom"/>
          </w:tcPr>
          <w:p w14:paraId="4290E0A8" w14:textId="77777777" w:rsidR="00A729F4" w:rsidRPr="001404CD" w:rsidRDefault="00A729F4" w:rsidP="007A29A6">
            <w:pPr>
              <w:pStyle w:val="Tabletext"/>
              <w:tabs>
                <w:tab w:val="decimal" w:pos="365"/>
              </w:tabs>
            </w:pPr>
            <w:r>
              <w:rPr>
                <w:rFonts w:cs="Arial"/>
                <w:color w:val="000000"/>
                <w:szCs w:val="16"/>
              </w:rPr>
              <w:t>0.4</w:t>
            </w:r>
          </w:p>
        </w:tc>
        <w:tc>
          <w:tcPr>
            <w:tcW w:w="896" w:type="dxa"/>
            <w:tcBorders>
              <w:top w:val="nil"/>
              <w:left w:val="nil"/>
              <w:bottom w:val="nil"/>
            </w:tcBorders>
            <w:vAlign w:val="bottom"/>
          </w:tcPr>
          <w:p w14:paraId="4B077782" w14:textId="77777777" w:rsidR="00A729F4" w:rsidRPr="001404CD" w:rsidRDefault="00A729F4" w:rsidP="007A29A6">
            <w:pPr>
              <w:pStyle w:val="Tabletext"/>
              <w:tabs>
                <w:tab w:val="decimal" w:pos="365"/>
              </w:tabs>
            </w:pPr>
            <w:r>
              <w:rPr>
                <w:rFonts w:cs="Arial"/>
                <w:color w:val="000000"/>
                <w:szCs w:val="16"/>
              </w:rPr>
              <w:t>48.1</w:t>
            </w:r>
          </w:p>
        </w:tc>
      </w:tr>
      <w:tr w:rsidR="00A729F4" w14:paraId="7F71EB85" w14:textId="77777777" w:rsidTr="00C1015C">
        <w:tc>
          <w:tcPr>
            <w:tcW w:w="2223" w:type="dxa"/>
            <w:tcBorders>
              <w:top w:val="nil"/>
              <w:bottom w:val="nil"/>
              <w:right w:val="nil"/>
            </w:tcBorders>
            <w:vAlign w:val="center"/>
          </w:tcPr>
          <w:p w14:paraId="757A40FC" w14:textId="77777777" w:rsidR="00A729F4" w:rsidRPr="00927CBF" w:rsidRDefault="00A729F4" w:rsidP="00A729F4">
            <w:pPr>
              <w:pStyle w:val="Tabletext"/>
            </w:pPr>
            <w:r w:rsidRPr="00AC00BE">
              <w:t xml:space="preserve">Postal &amp; Courier Pick-up </w:t>
            </w:r>
            <w:r w:rsidR="005E493C">
              <w:br/>
            </w:r>
            <w:r w:rsidRPr="00AC00BE">
              <w:t>&amp; Delivery</w:t>
            </w:r>
          </w:p>
        </w:tc>
        <w:tc>
          <w:tcPr>
            <w:tcW w:w="842" w:type="dxa"/>
            <w:tcBorders>
              <w:top w:val="nil"/>
              <w:left w:val="nil"/>
              <w:bottom w:val="nil"/>
              <w:right w:val="nil"/>
            </w:tcBorders>
            <w:vAlign w:val="bottom"/>
          </w:tcPr>
          <w:p w14:paraId="6E1BFF8D" w14:textId="77777777" w:rsidR="00A729F4" w:rsidRPr="001404CD" w:rsidRDefault="00A729F4" w:rsidP="007A29A6">
            <w:pPr>
              <w:pStyle w:val="Tabletext"/>
              <w:tabs>
                <w:tab w:val="decimal" w:pos="365"/>
              </w:tabs>
            </w:pPr>
            <w:r>
              <w:rPr>
                <w:rFonts w:cs="Arial"/>
                <w:color w:val="000000"/>
                <w:szCs w:val="16"/>
              </w:rPr>
              <w:t>14.5</w:t>
            </w:r>
          </w:p>
        </w:tc>
        <w:tc>
          <w:tcPr>
            <w:tcW w:w="842" w:type="dxa"/>
            <w:tcBorders>
              <w:top w:val="nil"/>
              <w:left w:val="nil"/>
              <w:bottom w:val="nil"/>
              <w:right w:val="nil"/>
            </w:tcBorders>
            <w:vAlign w:val="bottom"/>
          </w:tcPr>
          <w:p w14:paraId="4327B5BD" w14:textId="77777777" w:rsidR="00A729F4" w:rsidRPr="001404CD" w:rsidRDefault="00A729F4" w:rsidP="007A29A6">
            <w:pPr>
              <w:pStyle w:val="Tabletext"/>
              <w:tabs>
                <w:tab w:val="decimal" w:pos="365"/>
              </w:tabs>
            </w:pPr>
            <w:r>
              <w:rPr>
                <w:rFonts w:cs="Arial"/>
                <w:color w:val="000000"/>
                <w:szCs w:val="16"/>
              </w:rPr>
              <w:t>17.3</w:t>
            </w:r>
          </w:p>
        </w:tc>
        <w:tc>
          <w:tcPr>
            <w:tcW w:w="896" w:type="dxa"/>
            <w:tcBorders>
              <w:top w:val="nil"/>
              <w:left w:val="nil"/>
              <w:bottom w:val="nil"/>
              <w:right w:val="nil"/>
            </w:tcBorders>
            <w:vAlign w:val="bottom"/>
          </w:tcPr>
          <w:p w14:paraId="6573F4B1" w14:textId="77777777" w:rsidR="00A729F4" w:rsidRPr="001404CD" w:rsidRDefault="00A729F4" w:rsidP="007A29A6">
            <w:pPr>
              <w:pStyle w:val="Tabletext"/>
              <w:tabs>
                <w:tab w:val="decimal" w:pos="365"/>
              </w:tabs>
            </w:pPr>
            <w:r>
              <w:rPr>
                <w:rFonts w:cs="Arial"/>
                <w:color w:val="000000"/>
                <w:szCs w:val="16"/>
              </w:rPr>
              <w:t>31.8</w:t>
            </w:r>
          </w:p>
        </w:tc>
        <w:tc>
          <w:tcPr>
            <w:tcW w:w="841" w:type="dxa"/>
            <w:tcBorders>
              <w:top w:val="nil"/>
              <w:left w:val="nil"/>
              <w:bottom w:val="nil"/>
            </w:tcBorders>
            <w:vAlign w:val="bottom"/>
          </w:tcPr>
          <w:p w14:paraId="2C7F0CC2" w14:textId="77777777" w:rsidR="00A729F4" w:rsidRPr="001404CD" w:rsidRDefault="00A729F4" w:rsidP="007A29A6">
            <w:pPr>
              <w:pStyle w:val="Tabletext"/>
              <w:tabs>
                <w:tab w:val="decimal" w:pos="337"/>
              </w:tabs>
            </w:pPr>
            <w:r>
              <w:rPr>
                <w:rFonts w:cs="Arial"/>
                <w:color w:val="000000"/>
                <w:szCs w:val="16"/>
              </w:rPr>
              <w:t>1.8</w:t>
            </w:r>
          </w:p>
        </w:tc>
        <w:tc>
          <w:tcPr>
            <w:tcW w:w="841" w:type="dxa"/>
            <w:tcBorders>
              <w:top w:val="nil"/>
              <w:left w:val="nil"/>
              <w:bottom w:val="nil"/>
            </w:tcBorders>
            <w:vAlign w:val="bottom"/>
          </w:tcPr>
          <w:p w14:paraId="21193BE1" w14:textId="77777777" w:rsidR="00A729F4" w:rsidRPr="001404CD" w:rsidRDefault="00A729F4" w:rsidP="007A29A6">
            <w:pPr>
              <w:pStyle w:val="Tabletext"/>
              <w:tabs>
                <w:tab w:val="decimal" w:pos="337"/>
              </w:tabs>
            </w:pPr>
            <w:r>
              <w:rPr>
                <w:rFonts w:cs="Arial"/>
                <w:color w:val="000000"/>
                <w:szCs w:val="16"/>
              </w:rPr>
              <w:t>2.2</w:t>
            </w:r>
          </w:p>
        </w:tc>
        <w:tc>
          <w:tcPr>
            <w:tcW w:w="841" w:type="dxa"/>
            <w:tcBorders>
              <w:top w:val="nil"/>
              <w:left w:val="nil"/>
              <w:bottom w:val="nil"/>
              <w:right w:val="nil"/>
            </w:tcBorders>
            <w:vAlign w:val="bottom"/>
          </w:tcPr>
          <w:p w14:paraId="601AF290" w14:textId="77777777" w:rsidR="00A729F4" w:rsidRPr="001404CD" w:rsidRDefault="00A729F4" w:rsidP="007A29A6">
            <w:pPr>
              <w:pStyle w:val="Tabletext"/>
              <w:tabs>
                <w:tab w:val="decimal" w:pos="365"/>
              </w:tabs>
            </w:pPr>
            <w:r>
              <w:rPr>
                <w:rFonts w:cs="Arial"/>
                <w:color w:val="000000"/>
                <w:szCs w:val="16"/>
              </w:rPr>
              <w:t>4.0</w:t>
            </w:r>
          </w:p>
        </w:tc>
        <w:tc>
          <w:tcPr>
            <w:tcW w:w="896" w:type="dxa"/>
            <w:tcBorders>
              <w:top w:val="nil"/>
              <w:left w:val="nil"/>
              <w:bottom w:val="nil"/>
            </w:tcBorders>
            <w:vAlign w:val="bottom"/>
          </w:tcPr>
          <w:p w14:paraId="04D877A0" w14:textId="77777777" w:rsidR="00A729F4" w:rsidRPr="001404CD" w:rsidRDefault="00A729F4" w:rsidP="007A29A6">
            <w:pPr>
              <w:pStyle w:val="Tabletext"/>
              <w:tabs>
                <w:tab w:val="decimal" w:pos="365"/>
              </w:tabs>
            </w:pPr>
            <w:r>
              <w:rPr>
                <w:rFonts w:cs="Arial"/>
                <w:color w:val="000000"/>
                <w:szCs w:val="16"/>
              </w:rPr>
              <w:t>54.3</w:t>
            </w:r>
          </w:p>
        </w:tc>
      </w:tr>
      <w:tr w:rsidR="00A729F4" w14:paraId="08824258" w14:textId="77777777" w:rsidTr="00C1015C">
        <w:tc>
          <w:tcPr>
            <w:tcW w:w="2223" w:type="dxa"/>
            <w:tcBorders>
              <w:top w:val="nil"/>
              <w:bottom w:val="nil"/>
              <w:right w:val="nil"/>
            </w:tcBorders>
            <w:vAlign w:val="center"/>
          </w:tcPr>
          <w:p w14:paraId="50654893" w14:textId="77777777" w:rsidR="00A729F4" w:rsidRPr="00927CBF" w:rsidRDefault="00A729F4" w:rsidP="00A729F4">
            <w:pPr>
              <w:pStyle w:val="Tabletext"/>
            </w:pPr>
            <w:r w:rsidRPr="00AC00BE">
              <w:t>Transport Support</w:t>
            </w:r>
          </w:p>
        </w:tc>
        <w:tc>
          <w:tcPr>
            <w:tcW w:w="842" w:type="dxa"/>
            <w:tcBorders>
              <w:top w:val="nil"/>
              <w:left w:val="nil"/>
              <w:bottom w:val="nil"/>
              <w:right w:val="nil"/>
            </w:tcBorders>
            <w:vAlign w:val="bottom"/>
          </w:tcPr>
          <w:p w14:paraId="589E0199" w14:textId="77777777" w:rsidR="00A729F4" w:rsidRPr="001404CD" w:rsidRDefault="00A729F4" w:rsidP="007A29A6">
            <w:pPr>
              <w:pStyle w:val="Tabletext"/>
              <w:tabs>
                <w:tab w:val="decimal" w:pos="365"/>
              </w:tabs>
            </w:pPr>
            <w:r>
              <w:rPr>
                <w:rFonts w:cs="Arial"/>
                <w:color w:val="000000"/>
                <w:szCs w:val="16"/>
              </w:rPr>
              <w:t>13.5</w:t>
            </w:r>
          </w:p>
        </w:tc>
        <w:tc>
          <w:tcPr>
            <w:tcW w:w="842" w:type="dxa"/>
            <w:tcBorders>
              <w:top w:val="nil"/>
              <w:left w:val="nil"/>
              <w:bottom w:val="nil"/>
              <w:right w:val="nil"/>
            </w:tcBorders>
            <w:vAlign w:val="bottom"/>
          </w:tcPr>
          <w:p w14:paraId="40B02E63" w14:textId="77777777" w:rsidR="00A729F4" w:rsidRPr="001404CD" w:rsidRDefault="00A729F4" w:rsidP="007A29A6">
            <w:pPr>
              <w:pStyle w:val="Tabletext"/>
              <w:tabs>
                <w:tab w:val="decimal" w:pos="365"/>
              </w:tabs>
            </w:pPr>
            <w:r>
              <w:rPr>
                <w:rFonts w:cs="Arial"/>
                <w:color w:val="000000"/>
                <w:szCs w:val="16"/>
              </w:rPr>
              <w:t>14.8</w:t>
            </w:r>
          </w:p>
        </w:tc>
        <w:tc>
          <w:tcPr>
            <w:tcW w:w="896" w:type="dxa"/>
            <w:tcBorders>
              <w:top w:val="nil"/>
              <w:left w:val="nil"/>
              <w:bottom w:val="nil"/>
              <w:right w:val="nil"/>
            </w:tcBorders>
            <w:vAlign w:val="bottom"/>
          </w:tcPr>
          <w:p w14:paraId="41F063B5" w14:textId="77777777" w:rsidR="00A729F4" w:rsidRPr="001404CD" w:rsidRDefault="00A729F4" w:rsidP="007A29A6">
            <w:pPr>
              <w:pStyle w:val="Tabletext"/>
              <w:tabs>
                <w:tab w:val="decimal" w:pos="365"/>
              </w:tabs>
            </w:pPr>
            <w:r>
              <w:rPr>
                <w:rFonts w:cs="Arial"/>
                <w:color w:val="000000"/>
                <w:szCs w:val="16"/>
              </w:rPr>
              <w:t>28.3</w:t>
            </w:r>
          </w:p>
        </w:tc>
        <w:tc>
          <w:tcPr>
            <w:tcW w:w="841" w:type="dxa"/>
            <w:tcBorders>
              <w:top w:val="nil"/>
              <w:left w:val="nil"/>
              <w:bottom w:val="nil"/>
            </w:tcBorders>
            <w:vAlign w:val="bottom"/>
          </w:tcPr>
          <w:p w14:paraId="3E2DE521" w14:textId="77777777" w:rsidR="00A729F4" w:rsidRPr="001404CD" w:rsidRDefault="00A729F4" w:rsidP="007A29A6">
            <w:pPr>
              <w:pStyle w:val="Tabletext"/>
              <w:tabs>
                <w:tab w:val="decimal" w:pos="337"/>
              </w:tabs>
            </w:pPr>
            <w:r>
              <w:rPr>
                <w:rFonts w:cs="Arial"/>
                <w:color w:val="000000"/>
                <w:szCs w:val="16"/>
              </w:rPr>
              <w:t>1.7</w:t>
            </w:r>
          </w:p>
        </w:tc>
        <w:tc>
          <w:tcPr>
            <w:tcW w:w="841" w:type="dxa"/>
            <w:tcBorders>
              <w:top w:val="nil"/>
              <w:left w:val="nil"/>
              <w:bottom w:val="nil"/>
            </w:tcBorders>
            <w:vAlign w:val="bottom"/>
          </w:tcPr>
          <w:p w14:paraId="01BBFCAE" w14:textId="77777777" w:rsidR="00A729F4" w:rsidRPr="001404CD" w:rsidRDefault="00A729F4" w:rsidP="007A29A6">
            <w:pPr>
              <w:pStyle w:val="Tabletext"/>
              <w:tabs>
                <w:tab w:val="decimal" w:pos="337"/>
              </w:tabs>
            </w:pPr>
            <w:r>
              <w:rPr>
                <w:rFonts w:cs="Arial"/>
                <w:color w:val="000000"/>
                <w:szCs w:val="16"/>
              </w:rPr>
              <w:t>1.9</w:t>
            </w:r>
          </w:p>
        </w:tc>
        <w:tc>
          <w:tcPr>
            <w:tcW w:w="841" w:type="dxa"/>
            <w:tcBorders>
              <w:top w:val="nil"/>
              <w:left w:val="nil"/>
              <w:bottom w:val="nil"/>
              <w:right w:val="nil"/>
            </w:tcBorders>
            <w:vAlign w:val="bottom"/>
          </w:tcPr>
          <w:p w14:paraId="23D962F3" w14:textId="77777777" w:rsidR="00A729F4" w:rsidRPr="001404CD" w:rsidRDefault="00A729F4" w:rsidP="007A29A6">
            <w:pPr>
              <w:pStyle w:val="Tabletext"/>
              <w:tabs>
                <w:tab w:val="decimal" w:pos="365"/>
              </w:tabs>
            </w:pPr>
            <w:r>
              <w:rPr>
                <w:rFonts w:cs="Arial"/>
                <w:color w:val="000000"/>
                <w:szCs w:val="16"/>
              </w:rPr>
              <w:t>3.5</w:t>
            </w:r>
          </w:p>
        </w:tc>
        <w:tc>
          <w:tcPr>
            <w:tcW w:w="896" w:type="dxa"/>
            <w:tcBorders>
              <w:top w:val="nil"/>
              <w:left w:val="nil"/>
              <w:bottom w:val="nil"/>
            </w:tcBorders>
            <w:vAlign w:val="bottom"/>
          </w:tcPr>
          <w:p w14:paraId="65B5BF8C" w14:textId="77777777" w:rsidR="00A729F4" w:rsidRPr="001404CD" w:rsidRDefault="00A729F4" w:rsidP="007A29A6">
            <w:pPr>
              <w:pStyle w:val="Tabletext"/>
              <w:tabs>
                <w:tab w:val="decimal" w:pos="365"/>
              </w:tabs>
            </w:pPr>
            <w:r>
              <w:rPr>
                <w:rFonts w:cs="Arial"/>
                <w:color w:val="000000"/>
                <w:szCs w:val="16"/>
              </w:rPr>
              <w:t>52.4</w:t>
            </w:r>
          </w:p>
        </w:tc>
      </w:tr>
      <w:tr w:rsidR="00A729F4" w14:paraId="10A23A97" w14:textId="77777777" w:rsidTr="00C1015C">
        <w:tc>
          <w:tcPr>
            <w:tcW w:w="2223" w:type="dxa"/>
            <w:tcBorders>
              <w:top w:val="nil"/>
              <w:bottom w:val="nil"/>
              <w:right w:val="nil"/>
            </w:tcBorders>
            <w:vAlign w:val="center"/>
          </w:tcPr>
          <w:p w14:paraId="0837CD57" w14:textId="77777777" w:rsidR="00A729F4" w:rsidRPr="00927CBF" w:rsidRDefault="00A729F4" w:rsidP="00A729F4">
            <w:pPr>
              <w:pStyle w:val="Tabletext"/>
            </w:pPr>
            <w:r w:rsidRPr="00AC00BE">
              <w:t>Warehousing &amp; Storage</w:t>
            </w:r>
          </w:p>
        </w:tc>
        <w:tc>
          <w:tcPr>
            <w:tcW w:w="842" w:type="dxa"/>
            <w:tcBorders>
              <w:top w:val="nil"/>
              <w:left w:val="nil"/>
              <w:bottom w:val="nil"/>
              <w:right w:val="nil"/>
            </w:tcBorders>
            <w:vAlign w:val="bottom"/>
          </w:tcPr>
          <w:p w14:paraId="5FCD2BE4" w14:textId="77777777" w:rsidR="00A729F4" w:rsidRPr="001404CD" w:rsidRDefault="00A729F4" w:rsidP="007A29A6">
            <w:pPr>
              <w:pStyle w:val="Tabletext"/>
              <w:tabs>
                <w:tab w:val="decimal" w:pos="365"/>
              </w:tabs>
            </w:pPr>
            <w:r>
              <w:rPr>
                <w:rFonts w:cs="Arial"/>
                <w:color w:val="000000"/>
                <w:szCs w:val="16"/>
              </w:rPr>
              <w:t>8.5</w:t>
            </w:r>
          </w:p>
        </w:tc>
        <w:tc>
          <w:tcPr>
            <w:tcW w:w="842" w:type="dxa"/>
            <w:tcBorders>
              <w:top w:val="nil"/>
              <w:left w:val="nil"/>
              <w:bottom w:val="nil"/>
              <w:right w:val="nil"/>
            </w:tcBorders>
            <w:vAlign w:val="bottom"/>
          </w:tcPr>
          <w:p w14:paraId="5D19A6E3" w14:textId="77777777" w:rsidR="00A729F4" w:rsidRPr="001404CD" w:rsidRDefault="00A729F4" w:rsidP="007A29A6">
            <w:pPr>
              <w:pStyle w:val="Tabletext"/>
              <w:tabs>
                <w:tab w:val="decimal" w:pos="365"/>
              </w:tabs>
            </w:pPr>
            <w:r>
              <w:rPr>
                <w:rFonts w:cs="Arial"/>
                <w:color w:val="000000"/>
                <w:szCs w:val="16"/>
              </w:rPr>
              <w:t>8.7</w:t>
            </w:r>
          </w:p>
        </w:tc>
        <w:tc>
          <w:tcPr>
            <w:tcW w:w="896" w:type="dxa"/>
            <w:tcBorders>
              <w:top w:val="nil"/>
              <w:left w:val="nil"/>
              <w:bottom w:val="nil"/>
              <w:right w:val="nil"/>
            </w:tcBorders>
            <w:vAlign w:val="bottom"/>
          </w:tcPr>
          <w:p w14:paraId="3C24433C" w14:textId="77777777" w:rsidR="00A729F4" w:rsidRPr="001404CD" w:rsidRDefault="00A729F4" w:rsidP="007A29A6">
            <w:pPr>
              <w:pStyle w:val="Tabletext"/>
              <w:tabs>
                <w:tab w:val="decimal" w:pos="365"/>
              </w:tabs>
            </w:pPr>
            <w:r>
              <w:rPr>
                <w:rFonts w:cs="Arial"/>
                <w:color w:val="000000"/>
                <w:szCs w:val="16"/>
              </w:rPr>
              <w:t>17.2</w:t>
            </w:r>
          </w:p>
        </w:tc>
        <w:tc>
          <w:tcPr>
            <w:tcW w:w="841" w:type="dxa"/>
            <w:tcBorders>
              <w:top w:val="nil"/>
              <w:left w:val="nil"/>
              <w:bottom w:val="nil"/>
            </w:tcBorders>
            <w:vAlign w:val="bottom"/>
          </w:tcPr>
          <w:p w14:paraId="5634166F" w14:textId="77777777" w:rsidR="00A729F4" w:rsidRPr="001404CD" w:rsidRDefault="00A729F4" w:rsidP="007A29A6">
            <w:pPr>
              <w:pStyle w:val="Tabletext"/>
              <w:tabs>
                <w:tab w:val="decimal" w:pos="337"/>
              </w:tabs>
            </w:pPr>
            <w:r>
              <w:rPr>
                <w:rFonts w:cs="Arial"/>
                <w:color w:val="000000"/>
                <w:szCs w:val="16"/>
              </w:rPr>
              <w:t>1.1</w:t>
            </w:r>
          </w:p>
        </w:tc>
        <w:tc>
          <w:tcPr>
            <w:tcW w:w="841" w:type="dxa"/>
            <w:tcBorders>
              <w:top w:val="nil"/>
              <w:left w:val="nil"/>
              <w:bottom w:val="nil"/>
            </w:tcBorders>
            <w:vAlign w:val="bottom"/>
          </w:tcPr>
          <w:p w14:paraId="274D7EA9" w14:textId="77777777" w:rsidR="00A729F4" w:rsidRPr="001404CD" w:rsidRDefault="00A729F4" w:rsidP="007A29A6">
            <w:pPr>
              <w:pStyle w:val="Tabletext"/>
              <w:tabs>
                <w:tab w:val="decimal" w:pos="337"/>
              </w:tabs>
            </w:pPr>
            <w:r>
              <w:rPr>
                <w:rFonts w:cs="Arial"/>
                <w:color w:val="000000"/>
                <w:szCs w:val="16"/>
              </w:rPr>
              <w:t>1.1</w:t>
            </w:r>
          </w:p>
        </w:tc>
        <w:tc>
          <w:tcPr>
            <w:tcW w:w="841" w:type="dxa"/>
            <w:tcBorders>
              <w:top w:val="nil"/>
              <w:left w:val="nil"/>
              <w:bottom w:val="nil"/>
              <w:right w:val="nil"/>
            </w:tcBorders>
            <w:vAlign w:val="bottom"/>
          </w:tcPr>
          <w:p w14:paraId="6300E72B" w14:textId="77777777" w:rsidR="00A729F4" w:rsidRPr="001404CD" w:rsidRDefault="00A729F4" w:rsidP="007A29A6">
            <w:pPr>
              <w:pStyle w:val="Tabletext"/>
              <w:tabs>
                <w:tab w:val="decimal" w:pos="365"/>
              </w:tabs>
            </w:pPr>
            <w:r>
              <w:rPr>
                <w:rFonts w:cs="Arial"/>
                <w:color w:val="000000"/>
                <w:szCs w:val="16"/>
              </w:rPr>
              <w:t>2.2</w:t>
            </w:r>
          </w:p>
        </w:tc>
        <w:tc>
          <w:tcPr>
            <w:tcW w:w="896" w:type="dxa"/>
            <w:tcBorders>
              <w:top w:val="nil"/>
              <w:left w:val="nil"/>
              <w:bottom w:val="nil"/>
            </w:tcBorders>
            <w:vAlign w:val="bottom"/>
          </w:tcPr>
          <w:p w14:paraId="34B14B4B" w14:textId="77777777" w:rsidR="00A729F4" w:rsidRPr="001404CD" w:rsidRDefault="00A729F4" w:rsidP="007A29A6">
            <w:pPr>
              <w:pStyle w:val="Tabletext"/>
              <w:tabs>
                <w:tab w:val="decimal" w:pos="365"/>
              </w:tabs>
            </w:pPr>
            <w:r>
              <w:rPr>
                <w:rFonts w:cs="Arial"/>
                <w:color w:val="000000"/>
                <w:szCs w:val="16"/>
              </w:rPr>
              <w:t>50.8</w:t>
            </w:r>
          </w:p>
        </w:tc>
      </w:tr>
      <w:tr w:rsidR="00A729F4" w14:paraId="71D75953" w14:textId="77777777" w:rsidTr="00C1015C">
        <w:tc>
          <w:tcPr>
            <w:tcW w:w="2223" w:type="dxa"/>
            <w:tcBorders>
              <w:top w:val="nil"/>
              <w:bottom w:val="nil"/>
              <w:right w:val="nil"/>
            </w:tcBorders>
            <w:vAlign w:val="center"/>
          </w:tcPr>
          <w:p w14:paraId="3AAE6B21" w14:textId="77777777" w:rsidR="00A729F4" w:rsidRPr="00927CBF" w:rsidRDefault="00A729F4" w:rsidP="00A729F4">
            <w:pPr>
              <w:pStyle w:val="Tabletext"/>
            </w:pPr>
            <w:r w:rsidRPr="00AC00BE">
              <w:t>Publishing (except Internet &amp; Music Publishing)</w:t>
            </w:r>
          </w:p>
        </w:tc>
        <w:tc>
          <w:tcPr>
            <w:tcW w:w="842" w:type="dxa"/>
            <w:tcBorders>
              <w:top w:val="nil"/>
              <w:left w:val="nil"/>
              <w:bottom w:val="nil"/>
              <w:right w:val="nil"/>
            </w:tcBorders>
            <w:vAlign w:val="bottom"/>
          </w:tcPr>
          <w:p w14:paraId="50509446" w14:textId="77777777" w:rsidR="00A729F4" w:rsidRPr="001404CD" w:rsidRDefault="00A729F4" w:rsidP="007A29A6">
            <w:pPr>
              <w:pStyle w:val="Tabletext"/>
              <w:tabs>
                <w:tab w:val="decimal" w:pos="365"/>
              </w:tabs>
            </w:pPr>
            <w:r>
              <w:rPr>
                <w:rFonts w:cs="Arial"/>
                <w:color w:val="000000"/>
                <w:szCs w:val="16"/>
              </w:rPr>
              <w:t>6.9</w:t>
            </w:r>
          </w:p>
        </w:tc>
        <w:tc>
          <w:tcPr>
            <w:tcW w:w="842" w:type="dxa"/>
            <w:tcBorders>
              <w:top w:val="nil"/>
              <w:left w:val="nil"/>
              <w:bottom w:val="nil"/>
              <w:right w:val="nil"/>
            </w:tcBorders>
            <w:vAlign w:val="bottom"/>
          </w:tcPr>
          <w:p w14:paraId="3E551F9D" w14:textId="77777777" w:rsidR="00A729F4" w:rsidRPr="001404CD" w:rsidRDefault="00A729F4" w:rsidP="007A29A6">
            <w:pPr>
              <w:pStyle w:val="Tabletext"/>
              <w:tabs>
                <w:tab w:val="decimal" w:pos="365"/>
              </w:tabs>
            </w:pPr>
            <w:r>
              <w:rPr>
                <w:rFonts w:cs="Arial"/>
                <w:color w:val="000000"/>
                <w:szCs w:val="16"/>
              </w:rPr>
              <w:t>4.4</w:t>
            </w:r>
          </w:p>
        </w:tc>
        <w:tc>
          <w:tcPr>
            <w:tcW w:w="896" w:type="dxa"/>
            <w:tcBorders>
              <w:top w:val="nil"/>
              <w:left w:val="nil"/>
              <w:bottom w:val="nil"/>
              <w:right w:val="nil"/>
            </w:tcBorders>
            <w:vAlign w:val="bottom"/>
          </w:tcPr>
          <w:p w14:paraId="62AAB03C" w14:textId="77777777" w:rsidR="00A729F4" w:rsidRPr="001404CD" w:rsidRDefault="00A729F4" w:rsidP="007A29A6">
            <w:pPr>
              <w:pStyle w:val="Tabletext"/>
              <w:tabs>
                <w:tab w:val="decimal" w:pos="365"/>
              </w:tabs>
            </w:pPr>
            <w:r>
              <w:rPr>
                <w:rFonts w:cs="Arial"/>
                <w:color w:val="000000"/>
                <w:szCs w:val="16"/>
              </w:rPr>
              <w:t>11.3</w:t>
            </w:r>
          </w:p>
        </w:tc>
        <w:tc>
          <w:tcPr>
            <w:tcW w:w="841" w:type="dxa"/>
            <w:tcBorders>
              <w:top w:val="nil"/>
              <w:left w:val="nil"/>
              <w:bottom w:val="nil"/>
            </w:tcBorders>
            <w:vAlign w:val="bottom"/>
          </w:tcPr>
          <w:p w14:paraId="4937E4B5" w14:textId="77777777" w:rsidR="00A729F4" w:rsidRPr="001404CD" w:rsidRDefault="00A729F4" w:rsidP="007A29A6">
            <w:pPr>
              <w:pStyle w:val="Tabletext"/>
              <w:tabs>
                <w:tab w:val="decimal" w:pos="337"/>
              </w:tabs>
            </w:pPr>
            <w:r>
              <w:rPr>
                <w:rFonts w:cs="Arial"/>
                <w:color w:val="000000"/>
                <w:szCs w:val="16"/>
              </w:rPr>
              <w:t>0.9</w:t>
            </w:r>
          </w:p>
        </w:tc>
        <w:tc>
          <w:tcPr>
            <w:tcW w:w="841" w:type="dxa"/>
            <w:tcBorders>
              <w:top w:val="nil"/>
              <w:left w:val="nil"/>
              <w:bottom w:val="nil"/>
            </w:tcBorders>
            <w:vAlign w:val="bottom"/>
          </w:tcPr>
          <w:p w14:paraId="004DD7B6" w14:textId="77777777" w:rsidR="00A729F4" w:rsidRPr="001404CD" w:rsidRDefault="00A729F4" w:rsidP="007A29A6">
            <w:pPr>
              <w:pStyle w:val="Tabletext"/>
              <w:tabs>
                <w:tab w:val="decimal" w:pos="337"/>
              </w:tabs>
            </w:pPr>
            <w:r>
              <w:rPr>
                <w:rFonts w:cs="Arial"/>
                <w:color w:val="000000"/>
                <w:szCs w:val="16"/>
              </w:rPr>
              <w:t>0.6</w:t>
            </w:r>
          </w:p>
        </w:tc>
        <w:tc>
          <w:tcPr>
            <w:tcW w:w="841" w:type="dxa"/>
            <w:tcBorders>
              <w:top w:val="nil"/>
              <w:left w:val="nil"/>
              <w:bottom w:val="nil"/>
              <w:right w:val="nil"/>
            </w:tcBorders>
            <w:vAlign w:val="bottom"/>
          </w:tcPr>
          <w:p w14:paraId="4559206E" w14:textId="77777777" w:rsidR="00A729F4" w:rsidRPr="001404CD" w:rsidRDefault="00A729F4" w:rsidP="007A29A6">
            <w:pPr>
              <w:pStyle w:val="Tabletext"/>
              <w:tabs>
                <w:tab w:val="decimal" w:pos="365"/>
              </w:tabs>
            </w:pPr>
            <w:r>
              <w:rPr>
                <w:rFonts w:cs="Arial"/>
                <w:color w:val="000000"/>
                <w:szCs w:val="16"/>
              </w:rPr>
              <w:t>1.4</w:t>
            </w:r>
          </w:p>
        </w:tc>
        <w:tc>
          <w:tcPr>
            <w:tcW w:w="896" w:type="dxa"/>
            <w:tcBorders>
              <w:top w:val="nil"/>
              <w:left w:val="nil"/>
              <w:bottom w:val="nil"/>
            </w:tcBorders>
            <w:vAlign w:val="bottom"/>
          </w:tcPr>
          <w:p w14:paraId="073E0876" w14:textId="77777777" w:rsidR="00A729F4" w:rsidRPr="001404CD" w:rsidRDefault="00A729F4" w:rsidP="007A29A6">
            <w:pPr>
              <w:pStyle w:val="Tabletext"/>
              <w:tabs>
                <w:tab w:val="decimal" w:pos="365"/>
              </w:tabs>
            </w:pPr>
            <w:r>
              <w:rPr>
                <w:rFonts w:cs="Arial"/>
                <w:color w:val="000000"/>
                <w:szCs w:val="16"/>
              </w:rPr>
              <w:t>38.9</w:t>
            </w:r>
          </w:p>
        </w:tc>
      </w:tr>
      <w:tr w:rsidR="00A729F4" w14:paraId="35CF1297" w14:textId="77777777" w:rsidTr="00C1015C">
        <w:tc>
          <w:tcPr>
            <w:tcW w:w="2223" w:type="dxa"/>
            <w:tcBorders>
              <w:top w:val="nil"/>
              <w:bottom w:val="nil"/>
              <w:right w:val="nil"/>
            </w:tcBorders>
            <w:vAlign w:val="center"/>
          </w:tcPr>
          <w:p w14:paraId="6D8AC9C6" w14:textId="77777777" w:rsidR="00A729F4" w:rsidRPr="00927CBF" w:rsidRDefault="00A729F4" w:rsidP="00A729F4">
            <w:pPr>
              <w:pStyle w:val="Tabletext"/>
            </w:pPr>
            <w:r w:rsidRPr="00AC00BE">
              <w:t>Motion Picture &amp; Sound Recording Activities</w:t>
            </w:r>
          </w:p>
        </w:tc>
        <w:tc>
          <w:tcPr>
            <w:tcW w:w="842" w:type="dxa"/>
            <w:tcBorders>
              <w:top w:val="nil"/>
              <w:left w:val="nil"/>
              <w:bottom w:val="nil"/>
              <w:right w:val="nil"/>
            </w:tcBorders>
            <w:vAlign w:val="bottom"/>
          </w:tcPr>
          <w:p w14:paraId="006B9E41" w14:textId="77777777" w:rsidR="00A729F4" w:rsidRPr="001404CD" w:rsidRDefault="00A729F4" w:rsidP="007A29A6">
            <w:pPr>
              <w:pStyle w:val="Tabletext"/>
              <w:tabs>
                <w:tab w:val="decimal" w:pos="365"/>
              </w:tabs>
            </w:pPr>
            <w:r>
              <w:rPr>
                <w:rFonts w:cs="Arial"/>
                <w:color w:val="000000"/>
                <w:szCs w:val="16"/>
              </w:rPr>
              <w:t>6.0</w:t>
            </w:r>
          </w:p>
        </w:tc>
        <w:tc>
          <w:tcPr>
            <w:tcW w:w="842" w:type="dxa"/>
            <w:tcBorders>
              <w:top w:val="nil"/>
              <w:left w:val="nil"/>
              <w:bottom w:val="nil"/>
              <w:right w:val="nil"/>
            </w:tcBorders>
            <w:vAlign w:val="bottom"/>
          </w:tcPr>
          <w:p w14:paraId="3BA2D7B0" w14:textId="77777777" w:rsidR="00A729F4" w:rsidRPr="001404CD" w:rsidRDefault="00A729F4" w:rsidP="007A29A6">
            <w:pPr>
              <w:pStyle w:val="Tabletext"/>
              <w:tabs>
                <w:tab w:val="decimal" w:pos="365"/>
              </w:tabs>
            </w:pPr>
            <w:r>
              <w:rPr>
                <w:rFonts w:cs="Arial"/>
                <w:color w:val="000000"/>
                <w:szCs w:val="16"/>
              </w:rPr>
              <w:t>4.7</w:t>
            </w:r>
          </w:p>
        </w:tc>
        <w:tc>
          <w:tcPr>
            <w:tcW w:w="896" w:type="dxa"/>
            <w:tcBorders>
              <w:top w:val="nil"/>
              <w:left w:val="nil"/>
              <w:bottom w:val="nil"/>
              <w:right w:val="nil"/>
            </w:tcBorders>
            <w:vAlign w:val="bottom"/>
          </w:tcPr>
          <w:p w14:paraId="71395DFE" w14:textId="77777777" w:rsidR="00A729F4" w:rsidRPr="001404CD" w:rsidRDefault="00A729F4" w:rsidP="007A29A6">
            <w:pPr>
              <w:pStyle w:val="Tabletext"/>
              <w:tabs>
                <w:tab w:val="decimal" w:pos="365"/>
              </w:tabs>
            </w:pPr>
            <w:r>
              <w:rPr>
                <w:rFonts w:cs="Arial"/>
                <w:color w:val="000000"/>
                <w:szCs w:val="16"/>
              </w:rPr>
              <w:t>10.7</w:t>
            </w:r>
          </w:p>
        </w:tc>
        <w:tc>
          <w:tcPr>
            <w:tcW w:w="841" w:type="dxa"/>
            <w:tcBorders>
              <w:top w:val="nil"/>
              <w:left w:val="nil"/>
              <w:bottom w:val="nil"/>
            </w:tcBorders>
            <w:vAlign w:val="bottom"/>
          </w:tcPr>
          <w:p w14:paraId="40D7C386" w14:textId="77777777" w:rsidR="00A729F4" w:rsidRPr="001404CD" w:rsidRDefault="00A729F4" w:rsidP="007A29A6">
            <w:pPr>
              <w:pStyle w:val="Tabletext"/>
              <w:tabs>
                <w:tab w:val="decimal" w:pos="337"/>
              </w:tabs>
            </w:pPr>
            <w:r>
              <w:rPr>
                <w:rFonts w:cs="Arial"/>
                <w:color w:val="000000"/>
                <w:szCs w:val="16"/>
              </w:rPr>
              <w:t>0.7</w:t>
            </w:r>
          </w:p>
        </w:tc>
        <w:tc>
          <w:tcPr>
            <w:tcW w:w="841" w:type="dxa"/>
            <w:tcBorders>
              <w:top w:val="nil"/>
              <w:left w:val="nil"/>
              <w:bottom w:val="nil"/>
            </w:tcBorders>
            <w:vAlign w:val="bottom"/>
          </w:tcPr>
          <w:p w14:paraId="3074B509" w14:textId="77777777" w:rsidR="00A729F4" w:rsidRPr="001404CD" w:rsidRDefault="00A729F4" w:rsidP="007A29A6">
            <w:pPr>
              <w:pStyle w:val="Tabletext"/>
              <w:tabs>
                <w:tab w:val="decimal" w:pos="337"/>
              </w:tabs>
            </w:pPr>
            <w:r>
              <w:rPr>
                <w:rFonts w:cs="Arial"/>
                <w:color w:val="000000"/>
                <w:szCs w:val="16"/>
              </w:rPr>
              <w:t>0.6</w:t>
            </w:r>
          </w:p>
        </w:tc>
        <w:tc>
          <w:tcPr>
            <w:tcW w:w="841" w:type="dxa"/>
            <w:tcBorders>
              <w:top w:val="nil"/>
              <w:left w:val="nil"/>
              <w:bottom w:val="nil"/>
              <w:right w:val="nil"/>
            </w:tcBorders>
            <w:vAlign w:val="bottom"/>
          </w:tcPr>
          <w:p w14:paraId="0851ED72" w14:textId="77777777" w:rsidR="00A729F4" w:rsidRPr="001404CD" w:rsidRDefault="00A729F4" w:rsidP="007A29A6">
            <w:pPr>
              <w:pStyle w:val="Tabletext"/>
              <w:tabs>
                <w:tab w:val="decimal" w:pos="365"/>
              </w:tabs>
            </w:pPr>
            <w:r>
              <w:rPr>
                <w:rFonts w:cs="Arial"/>
                <w:color w:val="000000"/>
                <w:szCs w:val="16"/>
              </w:rPr>
              <w:t>1.3</w:t>
            </w:r>
          </w:p>
        </w:tc>
        <w:tc>
          <w:tcPr>
            <w:tcW w:w="896" w:type="dxa"/>
            <w:tcBorders>
              <w:top w:val="nil"/>
              <w:left w:val="nil"/>
              <w:bottom w:val="nil"/>
            </w:tcBorders>
            <w:vAlign w:val="bottom"/>
          </w:tcPr>
          <w:p w14:paraId="4A0ED35A" w14:textId="77777777" w:rsidR="00A729F4" w:rsidRPr="001404CD" w:rsidRDefault="00A729F4" w:rsidP="007A29A6">
            <w:pPr>
              <w:pStyle w:val="Tabletext"/>
              <w:tabs>
                <w:tab w:val="decimal" w:pos="365"/>
              </w:tabs>
            </w:pPr>
            <w:r>
              <w:rPr>
                <w:rFonts w:cs="Arial"/>
                <w:color w:val="000000"/>
                <w:szCs w:val="16"/>
              </w:rPr>
              <w:t>44.3</w:t>
            </w:r>
          </w:p>
        </w:tc>
      </w:tr>
      <w:tr w:rsidR="00A729F4" w14:paraId="439FEA29" w14:textId="77777777" w:rsidTr="00C1015C">
        <w:tc>
          <w:tcPr>
            <w:tcW w:w="2223" w:type="dxa"/>
            <w:tcBorders>
              <w:top w:val="nil"/>
              <w:bottom w:val="nil"/>
              <w:right w:val="nil"/>
            </w:tcBorders>
            <w:vAlign w:val="center"/>
          </w:tcPr>
          <w:p w14:paraId="6408FE19" w14:textId="77777777" w:rsidR="00A729F4" w:rsidRPr="00927CBF" w:rsidRDefault="00A729F4" w:rsidP="00A729F4">
            <w:pPr>
              <w:pStyle w:val="Tabletext"/>
            </w:pPr>
            <w:r w:rsidRPr="00AC00BE">
              <w:t xml:space="preserve">Broadcasting </w:t>
            </w:r>
            <w:r w:rsidR="002871C9">
              <w:br/>
            </w:r>
            <w:r w:rsidRPr="00AC00BE">
              <w:t>(except Internet)</w:t>
            </w:r>
          </w:p>
        </w:tc>
        <w:tc>
          <w:tcPr>
            <w:tcW w:w="842" w:type="dxa"/>
            <w:tcBorders>
              <w:top w:val="nil"/>
              <w:left w:val="nil"/>
              <w:bottom w:val="nil"/>
              <w:right w:val="nil"/>
            </w:tcBorders>
            <w:vAlign w:val="bottom"/>
          </w:tcPr>
          <w:p w14:paraId="4808FDB7" w14:textId="77777777" w:rsidR="00A729F4" w:rsidRPr="001404CD" w:rsidRDefault="00A729F4" w:rsidP="007A29A6">
            <w:pPr>
              <w:pStyle w:val="Tabletext"/>
              <w:tabs>
                <w:tab w:val="decimal" w:pos="365"/>
              </w:tabs>
            </w:pPr>
            <w:r>
              <w:rPr>
                <w:rFonts w:cs="Arial"/>
                <w:color w:val="000000"/>
                <w:szCs w:val="16"/>
              </w:rPr>
              <w:t>6.0</w:t>
            </w:r>
          </w:p>
        </w:tc>
        <w:tc>
          <w:tcPr>
            <w:tcW w:w="842" w:type="dxa"/>
            <w:tcBorders>
              <w:top w:val="nil"/>
              <w:left w:val="nil"/>
              <w:bottom w:val="nil"/>
              <w:right w:val="nil"/>
            </w:tcBorders>
            <w:vAlign w:val="bottom"/>
          </w:tcPr>
          <w:p w14:paraId="1BFA4041" w14:textId="77777777" w:rsidR="00A729F4" w:rsidRPr="001404CD" w:rsidRDefault="00A729F4" w:rsidP="007A29A6">
            <w:pPr>
              <w:pStyle w:val="Tabletext"/>
              <w:tabs>
                <w:tab w:val="decimal" w:pos="365"/>
              </w:tabs>
            </w:pPr>
            <w:r>
              <w:rPr>
                <w:rFonts w:cs="Arial"/>
                <w:color w:val="000000"/>
                <w:szCs w:val="16"/>
              </w:rPr>
              <w:t>3.1</w:t>
            </w:r>
          </w:p>
        </w:tc>
        <w:tc>
          <w:tcPr>
            <w:tcW w:w="896" w:type="dxa"/>
            <w:tcBorders>
              <w:top w:val="nil"/>
              <w:left w:val="nil"/>
              <w:bottom w:val="nil"/>
              <w:right w:val="nil"/>
            </w:tcBorders>
            <w:vAlign w:val="bottom"/>
          </w:tcPr>
          <w:p w14:paraId="6A7FD13B" w14:textId="77777777" w:rsidR="00A729F4" w:rsidRPr="001404CD" w:rsidRDefault="00A729F4" w:rsidP="007A29A6">
            <w:pPr>
              <w:pStyle w:val="Tabletext"/>
              <w:tabs>
                <w:tab w:val="decimal" w:pos="365"/>
              </w:tabs>
            </w:pPr>
            <w:r>
              <w:rPr>
                <w:rFonts w:cs="Arial"/>
                <w:color w:val="000000"/>
                <w:szCs w:val="16"/>
              </w:rPr>
              <w:t>9.1</w:t>
            </w:r>
          </w:p>
        </w:tc>
        <w:tc>
          <w:tcPr>
            <w:tcW w:w="841" w:type="dxa"/>
            <w:tcBorders>
              <w:top w:val="nil"/>
              <w:left w:val="nil"/>
              <w:bottom w:val="nil"/>
            </w:tcBorders>
            <w:vAlign w:val="bottom"/>
          </w:tcPr>
          <w:p w14:paraId="448AB98C" w14:textId="77777777" w:rsidR="00A729F4" w:rsidRPr="001404CD" w:rsidRDefault="00A729F4" w:rsidP="007A29A6">
            <w:pPr>
              <w:pStyle w:val="Tabletext"/>
              <w:tabs>
                <w:tab w:val="decimal" w:pos="337"/>
              </w:tabs>
            </w:pPr>
            <w:r>
              <w:rPr>
                <w:rFonts w:cs="Arial"/>
                <w:color w:val="000000"/>
                <w:szCs w:val="16"/>
              </w:rPr>
              <w:t>0.7</w:t>
            </w:r>
          </w:p>
        </w:tc>
        <w:tc>
          <w:tcPr>
            <w:tcW w:w="841" w:type="dxa"/>
            <w:tcBorders>
              <w:top w:val="nil"/>
              <w:left w:val="nil"/>
              <w:bottom w:val="nil"/>
            </w:tcBorders>
            <w:vAlign w:val="bottom"/>
          </w:tcPr>
          <w:p w14:paraId="18FD0608" w14:textId="77777777" w:rsidR="00A729F4" w:rsidRPr="001404CD" w:rsidRDefault="00A729F4" w:rsidP="007A29A6">
            <w:pPr>
              <w:pStyle w:val="Tabletext"/>
              <w:tabs>
                <w:tab w:val="decimal" w:pos="337"/>
              </w:tabs>
            </w:pPr>
            <w:r>
              <w:rPr>
                <w:rFonts w:cs="Arial"/>
                <w:color w:val="000000"/>
                <w:szCs w:val="16"/>
              </w:rPr>
              <w:t>0.4</w:t>
            </w:r>
          </w:p>
        </w:tc>
        <w:tc>
          <w:tcPr>
            <w:tcW w:w="841" w:type="dxa"/>
            <w:tcBorders>
              <w:top w:val="nil"/>
              <w:left w:val="nil"/>
              <w:bottom w:val="nil"/>
              <w:right w:val="nil"/>
            </w:tcBorders>
            <w:vAlign w:val="bottom"/>
          </w:tcPr>
          <w:p w14:paraId="3DDD1009" w14:textId="77777777" w:rsidR="00A729F4" w:rsidRPr="001404CD" w:rsidRDefault="00A729F4" w:rsidP="007A29A6">
            <w:pPr>
              <w:pStyle w:val="Tabletext"/>
              <w:tabs>
                <w:tab w:val="decimal" w:pos="365"/>
              </w:tabs>
            </w:pPr>
            <w:r>
              <w:rPr>
                <w:rFonts w:cs="Arial"/>
                <w:color w:val="000000"/>
                <w:szCs w:val="16"/>
              </w:rPr>
              <w:t>1.1</w:t>
            </w:r>
          </w:p>
        </w:tc>
        <w:tc>
          <w:tcPr>
            <w:tcW w:w="896" w:type="dxa"/>
            <w:tcBorders>
              <w:top w:val="nil"/>
              <w:left w:val="nil"/>
              <w:bottom w:val="nil"/>
            </w:tcBorders>
            <w:vAlign w:val="bottom"/>
          </w:tcPr>
          <w:p w14:paraId="64BD0CC6" w14:textId="77777777" w:rsidR="00A729F4" w:rsidRPr="001404CD" w:rsidRDefault="00A729F4" w:rsidP="007A29A6">
            <w:pPr>
              <w:pStyle w:val="Tabletext"/>
              <w:tabs>
                <w:tab w:val="decimal" w:pos="365"/>
              </w:tabs>
            </w:pPr>
            <w:r>
              <w:rPr>
                <w:rFonts w:cs="Arial"/>
                <w:color w:val="000000"/>
                <w:szCs w:val="16"/>
              </w:rPr>
              <w:t>34.5</w:t>
            </w:r>
          </w:p>
        </w:tc>
      </w:tr>
      <w:tr w:rsidR="00A729F4" w14:paraId="287F4566" w14:textId="77777777" w:rsidTr="00C1015C">
        <w:tc>
          <w:tcPr>
            <w:tcW w:w="2223" w:type="dxa"/>
            <w:tcBorders>
              <w:top w:val="nil"/>
              <w:bottom w:val="nil"/>
              <w:right w:val="nil"/>
            </w:tcBorders>
            <w:vAlign w:val="center"/>
          </w:tcPr>
          <w:p w14:paraId="68E705C0" w14:textId="77777777" w:rsidR="00A729F4" w:rsidRPr="00927CBF" w:rsidRDefault="00A729F4" w:rsidP="00A729F4">
            <w:pPr>
              <w:pStyle w:val="Tabletext"/>
            </w:pPr>
            <w:r w:rsidRPr="00AC00BE">
              <w:t xml:space="preserve">Internet Publishing </w:t>
            </w:r>
            <w:r w:rsidR="005E493C">
              <w:br/>
            </w:r>
            <w:r w:rsidRPr="00AC00BE">
              <w:t>&amp; Broadcasting</w:t>
            </w:r>
          </w:p>
        </w:tc>
        <w:tc>
          <w:tcPr>
            <w:tcW w:w="842" w:type="dxa"/>
            <w:tcBorders>
              <w:top w:val="nil"/>
              <w:left w:val="nil"/>
              <w:bottom w:val="nil"/>
              <w:right w:val="nil"/>
            </w:tcBorders>
            <w:vAlign w:val="bottom"/>
          </w:tcPr>
          <w:p w14:paraId="01D4954F" w14:textId="77777777" w:rsidR="00A729F4" w:rsidRPr="001404CD" w:rsidRDefault="00A729F4" w:rsidP="007A29A6">
            <w:pPr>
              <w:pStyle w:val="Tabletext"/>
              <w:tabs>
                <w:tab w:val="decimal" w:pos="365"/>
              </w:tabs>
            </w:pPr>
            <w:r>
              <w:rPr>
                <w:rFonts w:cs="Arial"/>
                <w:color w:val="000000"/>
                <w:szCs w:val="16"/>
              </w:rPr>
              <w:t>0.2</w:t>
            </w:r>
          </w:p>
        </w:tc>
        <w:tc>
          <w:tcPr>
            <w:tcW w:w="842" w:type="dxa"/>
            <w:tcBorders>
              <w:top w:val="nil"/>
              <w:left w:val="nil"/>
              <w:bottom w:val="nil"/>
              <w:right w:val="nil"/>
            </w:tcBorders>
            <w:vAlign w:val="bottom"/>
          </w:tcPr>
          <w:p w14:paraId="5370A328" w14:textId="77777777" w:rsidR="00A729F4" w:rsidRPr="001404CD" w:rsidRDefault="00A729F4" w:rsidP="007A29A6">
            <w:pPr>
              <w:pStyle w:val="Tabletext"/>
              <w:tabs>
                <w:tab w:val="decimal" w:pos="365"/>
              </w:tabs>
            </w:pPr>
            <w:r>
              <w:rPr>
                <w:rFonts w:cs="Arial"/>
                <w:color w:val="000000"/>
                <w:szCs w:val="16"/>
              </w:rPr>
              <w:t>0.1</w:t>
            </w:r>
          </w:p>
        </w:tc>
        <w:tc>
          <w:tcPr>
            <w:tcW w:w="896" w:type="dxa"/>
            <w:tcBorders>
              <w:top w:val="nil"/>
              <w:left w:val="nil"/>
              <w:bottom w:val="nil"/>
              <w:right w:val="nil"/>
            </w:tcBorders>
            <w:vAlign w:val="bottom"/>
          </w:tcPr>
          <w:p w14:paraId="23301CDD" w14:textId="77777777" w:rsidR="00A729F4" w:rsidRPr="001404CD" w:rsidRDefault="00A729F4" w:rsidP="007A29A6">
            <w:pPr>
              <w:pStyle w:val="Tabletext"/>
              <w:tabs>
                <w:tab w:val="decimal" w:pos="365"/>
              </w:tabs>
            </w:pPr>
            <w:r>
              <w:rPr>
                <w:rFonts w:cs="Arial"/>
                <w:color w:val="000000"/>
                <w:szCs w:val="16"/>
              </w:rPr>
              <w:t>0.4</w:t>
            </w:r>
          </w:p>
        </w:tc>
        <w:tc>
          <w:tcPr>
            <w:tcW w:w="841" w:type="dxa"/>
            <w:tcBorders>
              <w:top w:val="nil"/>
              <w:left w:val="nil"/>
              <w:bottom w:val="nil"/>
            </w:tcBorders>
            <w:vAlign w:val="bottom"/>
          </w:tcPr>
          <w:p w14:paraId="07D000E9" w14:textId="77777777" w:rsidR="00A729F4" w:rsidRPr="001404CD" w:rsidRDefault="00A729F4" w:rsidP="007A29A6">
            <w:pPr>
              <w:pStyle w:val="Tabletext"/>
              <w:tabs>
                <w:tab w:val="decimal" w:pos="337"/>
              </w:tabs>
            </w:pPr>
            <w:r>
              <w:rPr>
                <w:rFonts w:cs="Arial"/>
                <w:color w:val="000000"/>
                <w:szCs w:val="16"/>
              </w:rPr>
              <w:t>0.0</w:t>
            </w:r>
          </w:p>
        </w:tc>
        <w:tc>
          <w:tcPr>
            <w:tcW w:w="841" w:type="dxa"/>
            <w:tcBorders>
              <w:top w:val="nil"/>
              <w:left w:val="nil"/>
              <w:bottom w:val="nil"/>
            </w:tcBorders>
            <w:vAlign w:val="bottom"/>
          </w:tcPr>
          <w:p w14:paraId="51BFAE14" w14:textId="77777777" w:rsidR="00A729F4" w:rsidRPr="001404CD" w:rsidRDefault="00A729F4" w:rsidP="007A29A6">
            <w:pPr>
              <w:pStyle w:val="Tabletext"/>
              <w:tabs>
                <w:tab w:val="decimal" w:pos="337"/>
              </w:tabs>
            </w:pPr>
            <w:r>
              <w:rPr>
                <w:rFonts w:cs="Arial"/>
                <w:color w:val="000000"/>
                <w:szCs w:val="16"/>
              </w:rPr>
              <w:t>0.0</w:t>
            </w:r>
          </w:p>
        </w:tc>
        <w:tc>
          <w:tcPr>
            <w:tcW w:w="841" w:type="dxa"/>
            <w:tcBorders>
              <w:top w:val="nil"/>
              <w:left w:val="nil"/>
              <w:bottom w:val="nil"/>
              <w:right w:val="nil"/>
            </w:tcBorders>
            <w:vAlign w:val="bottom"/>
          </w:tcPr>
          <w:p w14:paraId="41862163" w14:textId="77777777" w:rsidR="00A729F4" w:rsidRPr="001404CD" w:rsidRDefault="00A729F4" w:rsidP="007A29A6">
            <w:pPr>
              <w:pStyle w:val="Tabletext"/>
              <w:tabs>
                <w:tab w:val="decimal" w:pos="365"/>
              </w:tabs>
            </w:pPr>
            <w:r>
              <w:rPr>
                <w:rFonts w:cs="Arial"/>
                <w:color w:val="000000"/>
                <w:szCs w:val="16"/>
              </w:rPr>
              <w:t>0.0</w:t>
            </w:r>
          </w:p>
        </w:tc>
        <w:tc>
          <w:tcPr>
            <w:tcW w:w="896" w:type="dxa"/>
            <w:tcBorders>
              <w:top w:val="nil"/>
              <w:left w:val="nil"/>
              <w:bottom w:val="nil"/>
            </w:tcBorders>
            <w:vAlign w:val="bottom"/>
          </w:tcPr>
          <w:p w14:paraId="51BBB0ED" w14:textId="77777777" w:rsidR="00A729F4" w:rsidRPr="001404CD" w:rsidRDefault="00A729F4" w:rsidP="007A29A6">
            <w:pPr>
              <w:pStyle w:val="Tabletext"/>
              <w:tabs>
                <w:tab w:val="decimal" w:pos="365"/>
              </w:tabs>
            </w:pPr>
            <w:r>
              <w:rPr>
                <w:rFonts w:cs="Arial"/>
                <w:color w:val="000000"/>
                <w:szCs w:val="16"/>
              </w:rPr>
              <w:t>36.6</w:t>
            </w:r>
          </w:p>
        </w:tc>
      </w:tr>
      <w:tr w:rsidR="00A729F4" w14:paraId="5002947B" w14:textId="77777777" w:rsidTr="00C1015C">
        <w:tc>
          <w:tcPr>
            <w:tcW w:w="2223" w:type="dxa"/>
            <w:tcBorders>
              <w:top w:val="nil"/>
              <w:bottom w:val="nil"/>
              <w:right w:val="nil"/>
            </w:tcBorders>
            <w:vAlign w:val="center"/>
          </w:tcPr>
          <w:p w14:paraId="3596109A" w14:textId="77777777" w:rsidR="00A729F4" w:rsidRPr="00927CBF" w:rsidRDefault="00A729F4" w:rsidP="00A729F4">
            <w:pPr>
              <w:pStyle w:val="Tabletext"/>
            </w:pPr>
            <w:r w:rsidRPr="00AC00BE">
              <w:t>Telecommunications</w:t>
            </w:r>
          </w:p>
        </w:tc>
        <w:tc>
          <w:tcPr>
            <w:tcW w:w="842" w:type="dxa"/>
            <w:tcBorders>
              <w:top w:val="nil"/>
              <w:left w:val="nil"/>
              <w:bottom w:val="nil"/>
              <w:right w:val="nil"/>
            </w:tcBorders>
            <w:vAlign w:val="bottom"/>
          </w:tcPr>
          <w:p w14:paraId="5907C6C6" w14:textId="77777777" w:rsidR="00A729F4" w:rsidRPr="001404CD" w:rsidRDefault="00A729F4" w:rsidP="007A29A6">
            <w:pPr>
              <w:pStyle w:val="Tabletext"/>
              <w:tabs>
                <w:tab w:val="decimal" w:pos="365"/>
              </w:tabs>
            </w:pPr>
            <w:r>
              <w:rPr>
                <w:rFonts w:cs="Arial"/>
                <w:color w:val="000000"/>
                <w:szCs w:val="16"/>
              </w:rPr>
              <w:t>16.1</w:t>
            </w:r>
          </w:p>
        </w:tc>
        <w:tc>
          <w:tcPr>
            <w:tcW w:w="842" w:type="dxa"/>
            <w:tcBorders>
              <w:top w:val="nil"/>
              <w:left w:val="nil"/>
              <w:bottom w:val="nil"/>
              <w:right w:val="nil"/>
            </w:tcBorders>
            <w:vAlign w:val="bottom"/>
          </w:tcPr>
          <w:p w14:paraId="1A618A2D" w14:textId="77777777" w:rsidR="00A729F4" w:rsidRPr="001404CD" w:rsidRDefault="00A729F4" w:rsidP="007A29A6">
            <w:pPr>
              <w:pStyle w:val="Tabletext"/>
              <w:tabs>
                <w:tab w:val="decimal" w:pos="365"/>
              </w:tabs>
            </w:pPr>
            <w:r>
              <w:rPr>
                <w:rFonts w:cs="Arial"/>
                <w:color w:val="000000"/>
                <w:szCs w:val="16"/>
              </w:rPr>
              <w:t>14.3</w:t>
            </w:r>
          </w:p>
        </w:tc>
        <w:tc>
          <w:tcPr>
            <w:tcW w:w="896" w:type="dxa"/>
            <w:tcBorders>
              <w:top w:val="nil"/>
              <w:left w:val="nil"/>
              <w:bottom w:val="nil"/>
              <w:right w:val="nil"/>
            </w:tcBorders>
            <w:vAlign w:val="bottom"/>
          </w:tcPr>
          <w:p w14:paraId="2AFE9792" w14:textId="77777777" w:rsidR="00A729F4" w:rsidRPr="001404CD" w:rsidRDefault="00A729F4" w:rsidP="007A29A6">
            <w:pPr>
              <w:pStyle w:val="Tabletext"/>
              <w:tabs>
                <w:tab w:val="decimal" w:pos="365"/>
              </w:tabs>
            </w:pPr>
            <w:r>
              <w:rPr>
                <w:rFonts w:cs="Arial"/>
                <w:color w:val="000000"/>
                <w:szCs w:val="16"/>
              </w:rPr>
              <w:t>30.4</w:t>
            </w:r>
          </w:p>
        </w:tc>
        <w:tc>
          <w:tcPr>
            <w:tcW w:w="841" w:type="dxa"/>
            <w:tcBorders>
              <w:top w:val="nil"/>
              <w:left w:val="nil"/>
              <w:bottom w:val="nil"/>
            </w:tcBorders>
            <w:vAlign w:val="bottom"/>
          </w:tcPr>
          <w:p w14:paraId="040990DD" w14:textId="77777777" w:rsidR="00A729F4" w:rsidRPr="001404CD" w:rsidRDefault="00A729F4" w:rsidP="007A29A6">
            <w:pPr>
              <w:pStyle w:val="Tabletext"/>
              <w:tabs>
                <w:tab w:val="decimal" w:pos="337"/>
              </w:tabs>
            </w:pPr>
            <w:r>
              <w:rPr>
                <w:rFonts w:cs="Arial"/>
                <w:color w:val="000000"/>
                <w:szCs w:val="16"/>
              </w:rPr>
              <w:t>2.0</w:t>
            </w:r>
          </w:p>
        </w:tc>
        <w:tc>
          <w:tcPr>
            <w:tcW w:w="841" w:type="dxa"/>
            <w:tcBorders>
              <w:top w:val="nil"/>
              <w:left w:val="nil"/>
              <w:bottom w:val="nil"/>
            </w:tcBorders>
            <w:vAlign w:val="bottom"/>
          </w:tcPr>
          <w:p w14:paraId="7E071312" w14:textId="77777777" w:rsidR="00A729F4" w:rsidRPr="001404CD" w:rsidRDefault="00A729F4" w:rsidP="007A29A6">
            <w:pPr>
              <w:pStyle w:val="Tabletext"/>
              <w:tabs>
                <w:tab w:val="decimal" w:pos="337"/>
              </w:tabs>
            </w:pPr>
            <w:r>
              <w:rPr>
                <w:rFonts w:cs="Arial"/>
                <w:color w:val="000000"/>
                <w:szCs w:val="16"/>
              </w:rPr>
              <w:t>1.8</w:t>
            </w:r>
          </w:p>
        </w:tc>
        <w:tc>
          <w:tcPr>
            <w:tcW w:w="841" w:type="dxa"/>
            <w:tcBorders>
              <w:top w:val="nil"/>
              <w:left w:val="nil"/>
              <w:bottom w:val="nil"/>
              <w:right w:val="nil"/>
            </w:tcBorders>
            <w:vAlign w:val="bottom"/>
          </w:tcPr>
          <w:p w14:paraId="7073A0DB" w14:textId="77777777" w:rsidR="00A729F4" w:rsidRPr="001404CD" w:rsidRDefault="00A729F4" w:rsidP="007A29A6">
            <w:pPr>
              <w:pStyle w:val="Tabletext"/>
              <w:tabs>
                <w:tab w:val="decimal" w:pos="365"/>
              </w:tabs>
            </w:pPr>
            <w:r>
              <w:rPr>
                <w:rFonts w:cs="Arial"/>
                <w:color w:val="000000"/>
                <w:szCs w:val="16"/>
              </w:rPr>
              <w:t>3.8</w:t>
            </w:r>
          </w:p>
        </w:tc>
        <w:tc>
          <w:tcPr>
            <w:tcW w:w="896" w:type="dxa"/>
            <w:tcBorders>
              <w:top w:val="nil"/>
              <w:left w:val="nil"/>
              <w:bottom w:val="nil"/>
            </w:tcBorders>
            <w:vAlign w:val="bottom"/>
          </w:tcPr>
          <w:p w14:paraId="1EEEF390" w14:textId="77777777" w:rsidR="00A729F4" w:rsidRPr="001404CD" w:rsidRDefault="00A729F4" w:rsidP="007A29A6">
            <w:pPr>
              <w:pStyle w:val="Tabletext"/>
              <w:tabs>
                <w:tab w:val="decimal" w:pos="365"/>
              </w:tabs>
            </w:pPr>
            <w:r>
              <w:rPr>
                <w:rFonts w:cs="Arial"/>
                <w:color w:val="000000"/>
                <w:szCs w:val="16"/>
              </w:rPr>
              <w:t>47.1</w:t>
            </w:r>
          </w:p>
        </w:tc>
      </w:tr>
      <w:tr w:rsidR="00A729F4" w14:paraId="1D94B171" w14:textId="77777777" w:rsidTr="00C1015C">
        <w:tc>
          <w:tcPr>
            <w:tcW w:w="2223" w:type="dxa"/>
            <w:tcBorders>
              <w:top w:val="nil"/>
              <w:bottom w:val="nil"/>
              <w:right w:val="nil"/>
            </w:tcBorders>
            <w:vAlign w:val="center"/>
          </w:tcPr>
          <w:p w14:paraId="0E07233B" w14:textId="77777777" w:rsidR="00A729F4" w:rsidRPr="00927CBF" w:rsidRDefault="00A729F4" w:rsidP="00A729F4">
            <w:pPr>
              <w:pStyle w:val="Tabletext"/>
            </w:pPr>
            <w:r w:rsidRPr="00AC00BE">
              <w:t>Internet Service Providers, Web Search Portals &amp; Data Processing</w:t>
            </w:r>
          </w:p>
        </w:tc>
        <w:tc>
          <w:tcPr>
            <w:tcW w:w="842" w:type="dxa"/>
            <w:tcBorders>
              <w:top w:val="nil"/>
              <w:left w:val="nil"/>
              <w:bottom w:val="nil"/>
              <w:right w:val="nil"/>
            </w:tcBorders>
            <w:vAlign w:val="bottom"/>
          </w:tcPr>
          <w:p w14:paraId="42DF3B2A" w14:textId="77777777" w:rsidR="00A729F4" w:rsidRPr="001404CD" w:rsidRDefault="00A729F4" w:rsidP="007A29A6">
            <w:pPr>
              <w:pStyle w:val="Tabletext"/>
              <w:tabs>
                <w:tab w:val="decimal" w:pos="365"/>
              </w:tabs>
            </w:pPr>
            <w:r>
              <w:rPr>
                <w:rFonts w:cs="Arial"/>
                <w:color w:val="000000"/>
                <w:szCs w:val="16"/>
              </w:rPr>
              <w:t>1.7</w:t>
            </w:r>
          </w:p>
        </w:tc>
        <w:tc>
          <w:tcPr>
            <w:tcW w:w="842" w:type="dxa"/>
            <w:tcBorders>
              <w:top w:val="nil"/>
              <w:left w:val="nil"/>
              <w:bottom w:val="nil"/>
              <w:right w:val="nil"/>
            </w:tcBorders>
            <w:vAlign w:val="bottom"/>
          </w:tcPr>
          <w:p w14:paraId="08EDA4F6" w14:textId="77777777" w:rsidR="00A729F4" w:rsidRPr="001404CD" w:rsidRDefault="00A729F4" w:rsidP="007A29A6">
            <w:pPr>
              <w:pStyle w:val="Tabletext"/>
              <w:tabs>
                <w:tab w:val="decimal" w:pos="365"/>
              </w:tabs>
            </w:pPr>
            <w:r>
              <w:rPr>
                <w:rFonts w:cs="Arial"/>
                <w:color w:val="000000"/>
                <w:szCs w:val="16"/>
              </w:rPr>
              <w:t>1.2</w:t>
            </w:r>
          </w:p>
        </w:tc>
        <w:tc>
          <w:tcPr>
            <w:tcW w:w="896" w:type="dxa"/>
            <w:tcBorders>
              <w:top w:val="nil"/>
              <w:left w:val="nil"/>
              <w:bottom w:val="nil"/>
              <w:right w:val="nil"/>
            </w:tcBorders>
            <w:vAlign w:val="bottom"/>
          </w:tcPr>
          <w:p w14:paraId="1FDE17A8" w14:textId="77777777" w:rsidR="00A729F4" w:rsidRPr="001404CD" w:rsidRDefault="00A729F4" w:rsidP="007A29A6">
            <w:pPr>
              <w:pStyle w:val="Tabletext"/>
              <w:tabs>
                <w:tab w:val="decimal" w:pos="365"/>
              </w:tabs>
            </w:pPr>
            <w:r>
              <w:rPr>
                <w:rFonts w:cs="Arial"/>
                <w:color w:val="000000"/>
                <w:szCs w:val="16"/>
              </w:rPr>
              <w:t>2.9</w:t>
            </w:r>
          </w:p>
        </w:tc>
        <w:tc>
          <w:tcPr>
            <w:tcW w:w="841" w:type="dxa"/>
            <w:tcBorders>
              <w:top w:val="nil"/>
              <w:left w:val="nil"/>
              <w:bottom w:val="nil"/>
            </w:tcBorders>
            <w:vAlign w:val="bottom"/>
          </w:tcPr>
          <w:p w14:paraId="263E5AE7" w14:textId="77777777" w:rsidR="00A729F4" w:rsidRPr="001404CD" w:rsidRDefault="00A729F4" w:rsidP="007A29A6">
            <w:pPr>
              <w:pStyle w:val="Tabletext"/>
              <w:tabs>
                <w:tab w:val="decimal" w:pos="337"/>
              </w:tabs>
            </w:pPr>
            <w:r>
              <w:rPr>
                <w:rFonts w:cs="Arial"/>
                <w:color w:val="000000"/>
                <w:szCs w:val="16"/>
              </w:rPr>
              <w:t>0.2</w:t>
            </w:r>
          </w:p>
        </w:tc>
        <w:tc>
          <w:tcPr>
            <w:tcW w:w="841" w:type="dxa"/>
            <w:tcBorders>
              <w:top w:val="nil"/>
              <w:left w:val="nil"/>
              <w:bottom w:val="nil"/>
            </w:tcBorders>
            <w:vAlign w:val="bottom"/>
          </w:tcPr>
          <w:p w14:paraId="413225B6" w14:textId="77777777" w:rsidR="00A729F4" w:rsidRPr="001404CD" w:rsidRDefault="00A729F4" w:rsidP="007A29A6">
            <w:pPr>
              <w:pStyle w:val="Tabletext"/>
              <w:tabs>
                <w:tab w:val="decimal" w:pos="337"/>
              </w:tabs>
            </w:pPr>
            <w:r>
              <w:rPr>
                <w:rFonts w:cs="Arial"/>
                <w:color w:val="000000"/>
                <w:szCs w:val="16"/>
              </w:rPr>
              <w:t>0.2</w:t>
            </w:r>
          </w:p>
        </w:tc>
        <w:tc>
          <w:tcPr>
            <w:tcW w:w="841" w:type="dxa"/>
            <w:tcBorders>
              <w:top w:val="nil"/>
              <w:left w:val="nil"/>
              <w:bottom w:val="nil"/>
              <w:right w:val="nil"/>
            </w:tcBorders>
            <w:vAlign w:val="bottom"/>
          </w:tcPr>
          <w:p w14:paraId="3BDD9022" w14:textId="77777777" w:rsidR="00A729F4" w:rsidRPr="001404CD" w:rsidRDefault="00A729F4" w:rsidP="007A29A6">
            <w:pPr>
              <w:pStyle w:val="Tabletext"/>
              <w:tabs>
                <w:tab w:val="decimal" w:pos="365"/>
              </w:tabs>
            </w:pPr>
            <w:r>
              <w:rPr>
                <w:rFonts w:cs="Arial"/>
                <w:color w:val="000000"/>
                <w:szCs w:val="16"/>
              </w:rPr>
              <w:t>0.4</w:t>
            </w:r>
          </w:p>
        </w:tc>
        <w:tc>
          <w:tcPr>
            <w:tcW w:w="896" w:type="dxa"/>
            <w:tcBorders>
              <w:top w:val="nil"/>
              <w:left w:val="nil"/>
              <w:bottom w:val="nil"/>
            </w:tcBorders>
            <w:vAlign w:val="bottom"/>
          </w:tcPr>
          <w:p w14:paraId="3DEF3A19" w14:textId="77777777" w:rsidR="00A729F4" w:rsidRPr="001404CD" w:rsidRDefault="00A729F4" w:rsidP="007A29A6">
            <w:pPr>
              <w:pStyle w:val="Tabletext"/>
              <w:tabs>
                <w:tab w:val="decimal" w:pos="365"/>
              </w:tabs>
            </w:pPr>
            <w:r>
              <w:rPr>
                <w:rFonts w:cs="Arial"/>
                <w:color w:val="000000"/>
                <w:szCs w:val="16"/>
              </w:rPr>
              <w:t>42.0</w:t>
            </w:r>
          </w:p>
        </w:tc>
      </w:tr>
      <w:tr w:rsidR="00A729F4" w14:paraId="726EAA40" w14:textId="77777777" w:rsidTr="00C1015C">
        <w:tc>
          <w:tcPr>
            <w:tcW w:w="2223" w:type="dxa"/>
            <w:tcBorders>
              <w:top w:val="nil"/>
              <w:bottom w:val="nil"/>
              <w:right w:val="nil"/>
            </w:tcBorders>
            <w:vAlign w:val="center"/>
          </w:tcPr>
          <w:p w14:paraId="6C680627" w14:textId="77777777" w:rsidR="00A729F4" w:rsidRPr="00927CBF" w:rsidRDefault="00A729F4" w:rsidP="00A729F4">
            <w:pPr>
              <w:pStyle w:val="Tabletext"/>
            </w:pPr>
            <w:r w:rsidRPr="00AC00BE">
              <w:t>Library &amp; Other Information</w:t>
            </w:r>
          </w:p>
        </w:tc>
        <w:tc>
          <w:tcPr>
            <w:tcW w:w="842" w:type="dxa"/>
            <w:tcBorders>
              <w:top w:val="nil"/>
              <w:left w:val="nil"/>
              <w:bottom w:val="nil"/>
              <w:right w:val="nil"/>
            </w:tcBorders>
            <w:vAlign w:val="bottom"/>
          </w:tcPr>
          <w:p w14:paraId="6DC0F8A8" w14:textId="77777777" w:rsidR="00A729F4" w:rsidRPr="001404CD" w:rsidRDefault="00A729F4" w:rsidP="007A29A6">
            <w:pPr>
              <w:pStyle w:val="Tabletext"/>
              <w:tabs>
                <w:tab w:val="decimal" w:pos="365"/>
              </w:tabs>
            </w:pPr>
            <w:r>
              <w:rPr>
                <w:rFonts w:cs="Arial"/>
                <w:color w:val="000000"/>
                <w:szCs w:val="16"/>
              </w:rPr>
              <w:t>2.1</w:t>
            </w:r>
          </w:p>
        </w:tc>
        <w:tc>
          <w:tcPr>
            <w:tcW w:w="842" w:type="dxa"/>
            <w:tcBorders>
              <w:top w:val="nil"/>
              <w:left w:val="nil"/>
              <w:bottom w:val="nil"/>
              <w:right w:val="nil"/>
            </w:tcBorders>
            <w:vAlign w:val="bottom"/>
          </w:tcPr>
          <w:p w14:paraId="1F1033DA" w14:textId="77777777" w:rsidR="00A729F4" w:rsidRPr="001404CD" w:rsidRDefault="00A729F4" w:rsidP="007A29A6">
            <w:pPr>
              <w:pStyle w:val="Tabletext"/>
              <w:tabs>
                <w:tab w:val="decimal" w:pos="365"/>
              </w:tabs>
            </w:pPr>
            <w:r>
              <w:rPr>
                <w:rFonts w:cs="Arial"/>
                <w:color w:val="000000"/>
                <w:szCs w:val="16"/>
              </w:rPr>
              <w:t>1.6</w:t>
            </w:r>
          </w:p>
        </w:tc>
        <w:tc>
          <w:tcPr>
            <w:tcW w:w="896" w:type="dxa"/>
            <w:tcBorders>
              <w:top w:val="nil"/>
              <w:left w:val="nil"/>
              <w:bottom w:val="nil"/>
              <w:right w:val="nil"/>
            </w:tcBorders>
            <w:vAlign w:val="bottom"/>
          </w:tcPr>
          <w:p w14:paraId="4BA1FE8C" w14:textId="77777777" w:rsidR="00A729F4" w:rsidRPr="001404CD" w:rsidRDefault="00A729F4" w:rsidP="007A29A6">
            <w:pPr>
              <w:pStyle w:val="Tabletext"/>
              <w:tabs>
                <w:tab w:val="decimal" w:pos="365"/>
              </w:tabs>
            </w:pPr>
            <w:r>
              <w:rPr>
                <w:rFonts w:cs="Arial"/>
                <w:color w:val="000000"/>
                <w:szCs w:val="16"/>
              </w:rPr>
              <w:t>3.7</w:t>
            </w:r>
          </w:p>
        </w:tc>
        <w:tc>
          <w:tcPr>
            <w:tcW w:w="841" w:type="dxa"/>
            <w:tcBorders>
              <w:top w:val="nil"/>
              <w:left w:val="nil"/>
              <w:bottom w:val="nil"/>
            </w:tcBorders>
            <w:vAlign w:val="bottom"/>
          </w:tcPr>
          <w:p w14:paraId="20AF1E39" w14:textId="77777777" w:rsidR="00A729F4" w:rsidRPr="001404CD" w:rsidRDefault="00A729F4" w:rsidP="007A29A6">
            <w:pPr>
              <w:pStyle w:val="Tabletext"/>
              <w:tabs>
                <w:tab w:val="decimal" w:pos="337"/>
              </w:tabs>
            </w:pPr>
            <w:r>
              <w:rPr>
                <w:rFonts w:cs="Arial"/>
                <w:color w:val="000000"/>
                <w:szCs w:val="16"/>
              </w:rPr>
              <w:t>0.3</w:t>
            </w:r>
          </w:p>
        </w:tc>
        <w:tc>
          <w:tcPr>
            <w:tcW w:w="841" w:type="dxa"/>
            <w:tcBorders>
              <w:top w:val="nil"/>
              <w:left w:val="nil"/>
              <w:bottom w:val="nil"/>
            </w:tcBorders>
            <w:vAlign w:val="bottom"/>
          </w:tcPr>
          <w:p w14:paraId="7927309E" w14:textId="77777777" w:rsidR="00A729F4" w:rsidRPr="001404CD" w:rsidRDefault="00A729F4" w:rsidP="007A29A6">
            <w:pPr>
              <w:pStyle w:val="Tabletext"/>
              <w:tabs>
                <w:tab w:val="decimal" w:pos="337"/>
              </w:tabs>
            </w:pPr>
            <w:r>
              <w:rPr>
                <w:rFonts w:cs="Arial"/>
                <w:color w:val="000000"/>
                <w:szCs w:val="16"/>
              </w:rPr>
              <w:t>0.2</w:t>
            </w:r>
          </w:p>
        </w:tc>
        <w:tc>
          <w:tcPr>
            <w:tcW w:w="841" w:type="dxa"/>
            <w:tcBorders>
              <w:top w:val="nil"/>
              <w:left w:val="nil"/>
              <w:bottom w:val="nil"/>
              <w:right w:val="nil"/>
            </w:tcBorders>
            <w:vAlign w:val="bottom"/>
          </w:tcPr>
          <w:p w14:paraId="6F811B46" w14:textId="77777777" w:rsidR="00A729F4" w:rsidRPr="001404CD" w:rsidRDefault="00A729F4" w:rsidP="007A29A6">
            <w:pPr>
              <w:pStyle w:val="Tabletext"/>
              <w:tabs>
                <w:tab w:val="decimal" w:pos="365"/>
              </w:tabs>
            </w:pPr>
            <w:r>
              <w:rPr>
                <w:rFonts w:cs="Arial"/>
                <w:color w:val="000000"/>
                <w:szCs w:val="16"/>
              </w:rPr>
              <w:t>0.5</w:t>
            </w:r>
          </w:p>
        </w:tc>
        <w:tc>
          <w:tcPr>
            <w:tcW w:w="896" w:type="dxa"/>
            <w:tcBorders>
              <w:top w:val="nil"/>
              <w:left w:val="nil"/>
              <w:bottom w:val="nil"/>
            </w:tcBorders>
            <w:vAlign w:val="bottom"/>
          </w:tcPr>
          <w:p w14:paraId="470052A0" w14:textId="77777777" w:rsidR="00A729F4" w:rsidRPr="001404CD" w:rsidRDefault="00A729F4" w:rsidP="007A29A6">
            <w:pPr>
              <w:pStyle w:val="Tabletext"/>
              <w:tabs>
                <w:tab w:val="decimal" w:pos="365"/>
              </w:tabs>
            </w:pPr>
            <w:r>
              <w:rPr>
                <w:rFonts w:cs="Arial"/>
                <w:color w:val="000000"/>
                <w:szCs w:val="16"/>
              </w:rPr>
              <w:t>44.0</w:t>
            </w:r>
          </w:p>
        </w:tc>
      </w:tr>
      <w:tr w:rsidR="00A729F4" w14:paraId="0CB77619" w14:textId="77777777" w:rsidTr="00C1015C">
        <w:tc>
          <w:tcPr>
            <w:tcW w:w="2223" w:type="dxa"/>
            <w:tcBorders>
              <w:top w:val="nil"/>
              <w:bottom w:val="nil"/>
              <w:right w:val="nil"/>
            </w:tcBorders>
            <w:vAlign w:val="center"/>
          </w:tcPr>
          <w:p w14:paraId="1A864932" w14:textId="77777777" w:rsidR="00A729F4" w:rsidRPr="00927CBF" w:rsidRDefault="00A729F4" w:rsidP="00A729F4">
            <w:pPr>
              <w:pStyle w:val="Tabletext"/>
            </w:pPr>
            <w:r w:rsidRPr="00AC00BE">
              <w:t>Finance</w:t>
            </w:r>
          </w:p>
        </w:tc>
        <w:tc>
          <w:tcPr>
            <w:tcW w:w="842" w:type="dxa"/>
            <w:tcBorders>
              <w:top w:val="nil"/>
              <w:left w:val="nil"/>
              <w:bottom w:val="nil"/>
              <w:right w:val="nil"/>
            </w:tcBorders>
            <w:vAlign w:val="bottom"/>
          </w:tcPr>
          <w:p w14:paraId="2CB2C507" w14:textId="77777777" w:rsidR="00A729F4" w:rsidRPr="001404CD" w:rsidRDefault="00A729F4" w:rsidP="007A29A6">
            <w:pPr>
              <w:pStyle w:val="Tabletext"/>
              <w:tabs>
                <w:tab w:val="decimal" w:pos="365"/>
              </w:tabs>
            </w:pPr>
            <w:r>
              <w:rPr>
                <w:rFonts w:cs="Arial"/>
                <w:color w:val="000000"/>
                <w:szCs w:val="16"/>
              </w:rPr>
              <w:t>39.5</w:t>
            </w:r>
          </w:p>
        </w:tc>
        <w:tc>
          <w:tcPr>
            <w:tcW w:w="842" w:type="dxa"/>
            <w:tcBorders>
              <w:top w:val="nil"/>
              <w:left w:val="nil"/>
              <w:bottom w:val="nil"/>
              <w:right w:val="nil"/>
            </w:tcBorders>
            <w:vAlign w:val="bottom"/>
          </w:tcPr>
          <w:p w14:paraId="613D6A6B" w14:textId="77777777" w:rsidR="00A729F4" w:rsidRPr="001404CD" w:rsidRDefault="00A729F4" w:rsidP="007A29A6">
            <w:pPr>
              <w:pStyle w:val="Tabletext"/>
              <w:tabs>
                <w:tab w:val="decimal" w:pos="365"/>
              </w:tabs>
            </w:pPr>
            <w:r>
              <w:rPr>
                <w:rFonts w:cs="Arial"/>
                <w:color w:val="000000"/>
                <w:szCs w:val="16"/>
              </w:rPr>
              <w:t>34.5</w:t>
            </w:r>
          </w:p>
        </w:tc>
        <w:tc>
          <w:tcPr>
            <w:tcW w:w="896" w:type="dxa"/>
            <w:tcBorders>
              <w:top w:val="nil"/>
              <w:left w:val="nil"/>
              <w:bottom w:val="nil"/>
              <w:right w:val="nil"/>
            </w:tcBorders>
            <w:vAlign w:val="bottom"/>
          </w:tcPr>
          <w:p w14:paraId="0C2872A6" w14:textId="77777777" w:rsidR="00A729F4" w:rsidRPr="001404CD" w:rsidRDefault="00A729F4" w:rsidP="007A29A6">
            <w:pPr>
              <w:pStyle w:val="Tabletext"/>
              <w:tabs>
                <w:tab w:val="decimal" w:pos="365"/>
              </w:tabs>
            </w:pPr>
            <w:r>
              <w:rPr>
                <w:rFonts w:cs="Arial"/>
                <w:color w:val="000000"/>
                <w:szCs w:val="16"/>
              </w:rPr>
              <w:t>74.0</w:t>
            </w:r>
          </w:p>
        </w:tc>
        <w:tc>
          <w:tcPr>
            <w:tcW w:w="841" w:type="dxa"/>
            <w:tcBorders>
              <w:top w:val="nil"/>
              <w:left w:val="nil"/>
              <w:bottom w:val="nil"/>
            </w:tcBorders>
            <w:vAlign w:val="bottom"/>
          </w:tcPr>
          <w:p w14:paraId="06C313BD" w14:textId="77777777" w:rsidR="00A729F4" w:rsidRPr="001404CD" w:rsidRDefault="00A729F4" w:rsidP="007A29A6">
            <w:pPr>
              <w:pStyle w:val="Tabletext"/>
              <w:tabs>
                <w:tab w:val="decimal" w:pos="337"/>
              </w:tabs>
            </w:pPr>
            <w:r>
              <w:rPr>
                <w:rFonts w:cs="Arial"/>
                <w:color w:val="000000"/>
                <w:szCs w:val="16"/>
              </w:rPr>
              <w:t>4.9</w:t>
            </w:r>
          </w:p>
        </w:tc>
        <w:tc>
          <w:tcPr>
            <w:tcW w:w="841" w:type="dxa"/>
            <w:tcBorders>
              <w:top w:val="nil"/>
              <w:left w:val="nil"/>
              <w:bottom w:val="nil"/>
            </w:tcBorders>
            <w:vAlign w:val="bottom"/>
          </w:tcPr>
          <w:p w14:paraId="04D8ED71" w14:textId="77777777" w:rsidR="00A729F4" w:rsidRPr="001404CD" w:rsidRDefault="00A729F4" w:rsidP="007A29A6">
            <w:pPr>
              <w:pStyle w:val="Tabletext"/>
              <w:tabs>
                <w:tab w:val="decimal" w:pos="337"/>
              </w:tabs>
            </w:pPr>
            <w:r>
              <w:rPr>
                <w:rFonts w:cs="Arial"/>
                <w:color w:val="000000"/>
                <w:szCs w:val="16"/>
              </w:rPr>
              <w:t>4.3</w:t>
            </w:r>
          </w:p>
        </w:tc>
        <w:tc>
          <w:tcPr>
            <w:tcW w:w="841" w:type="dxa"/>
            <w:tcBorders>
              <w:top w:val="nil"/>
              <w:left w:val="nil"/>
              <w:bottom w:val="nil"/>
              <w:right w:val="nil"/>
            </w:tcBorders>
            <w:vAlign w:val="bottom"/>
          </w:tcPr>
          <w:p w14:paraId="1119A8DF" w14:textId="77777777" w:rsidR="00A729F4" w:rsidRPr="001404CD" w:rsidRDefault="00A729F4" w:rsidP="007A29A6">
            <w:pPr>
              <w:pStyle w:val="Tabletext"/>
              <w:tabs>
                <w:tab w:val="decimal" w:pos="365"/>
              </w:tabs>
            </w:pPr>
            <w:r>
              <w:rPr>
                <w:rFonts w:cs="Arial"/>
                <w:color w:val="000000"/>
                <w:szCs w:val="16"/>
              </w:rPr>
              <w:t>9.2</w:t>
            </w:r>
          </w:p>
        </w:tc>
        <w:tc>
          <w:tcPr>
            <w:tcW w:w="896" w:type="dxa"/>
            <w:tcBorders>
              <w:top w:val="nil"/>
              <w:left w:val="nil"/>
              <w:bottom w:val="nil"/>
            </w:tcBorders>
            <w:vAlign w:val="bottom"/>
          </w:tcPr>
          <w:p w14:paraId="20703BEB" w14:textId="77777777" w:rsidR="00A729F4" w:rsidRPr="001404CD" w:rsidRDefault="00A729F4" w:rsidP="007A29A6">
            <w:pPr>
              <w:pStyle w:val="Tabletext"/>
              <w:tabs>
                <w:tab w:val="decimal" w:pos="365"/>
              </w:tabs>
            </w:pPr>
            <w:r>
              <w:rPr>
                <w:rFonts w:cs="Arial"/>
                <w:color w:val="000000"/>
                <w:szCs w:val="16"/>
              </w:rPr>
              <w:t>46.6</w:t>
            </w:r>
          </w:p>
        </w:tc>
      </w:tr>
      <w:tr w:rsidR="00A729F4" w14:paraId="15EAAB2D" w14:textId="77777777" w:rsidTr="00C1015C">
        <w:tc>
          <w:tcPr>
            <w:tcW w:w="2223" w:type="dxa"/>
            <w:tcBorders>
              <w:top w:val="nil"/>
              <w:bottom w:val="nil"/>
              <w:right w:val="nil"/>
            </w:tcBorders>
            <w:vAlign w:val="center"/>
          </w:tcPr>
          <w:p w14:paraId="753A5ABF" w14:textId="77777777" w:rsidR="00A729F4" w:rsidRPr="00927CBF" w:rsidRDefault="00A729F4" w:rsidP="00A729F4">
            <w:pPr>
              <w:pStyle w:val="Tabletext"/>
            </w:pPr>
            <w:r w:rsidRPr="00AC00BE">
              <w:t>Insurance &amp; Superannuation Funds</w:t>
            </w:r>
          </w:p>
        </w:tc>
        <w:tc>
          <w:tcPr>
            <w:tcW w:w="842" w:type="dxa"/>
            <w:tcBorders>
              <w:top w:val="nil"/>
              <w:left w:val="nil"/>
              <w:bottom w:val="nil"/>
              <w:right w:val="nil"/>
            </w:tcBorders>
            <w:vAlign w:val="bottom"/>
          </w:tcPr>
          <w:p w14:paraId="5AB83E08" w14:textId="77777777" w:rsidR="00A729F4" w:rsidRPr="001404CD" w:rsidRDefault="00A729F4" w:rsidP="007A29A6">
            <w:pPr>
              <w:pStyle w:val="Tabletext"/>
              <w:tabs>
                <w:tab w:val="decimal" w:pos="365"/>
              </w:tabs>
            </w:pPr>
            <w:r>
              <w:rPr>
                <w:rFonts w:cs="Arial"/>
                <w:color w:val="000000"/>
                <w:szCs w:val="16"/>
              </w:rPr>
              <w:t>16.3</w:t>
            </w:r>
          </w:p>
        </w:tc>
        <w:tc>
          <w:tcPr>
            <w:tcW w:w="842" w:type="dxa"/>
            <w:tcBorders>
              <w:top w:val="nil"/>
              <w:left w:val="nil"/>
              <w:bottom w:val="nil"/>
              <w:right w:val="nil"/>
            </w:tcBorders>
            <w:vAlign w:val="bottom"/>
          </w:tcPr>
          <w:p w14:paraId="6930A16E" w14:textId="77777777" w:rsidR="00A729F4" w:rsidRPr="001404CD" w:rsidRDefault="00A729F4" w:rsidP="007A29A6">
            <w:pPr>
              <w:pStyle w:val="Tabletext"/>
              <w:tabs>
                <w:tab w:val="decimal" w:pos="365"/>
              </w:tabs>
            </w:pPr>
            <w:r>
              <w:rPr>
                <w:rFonts w:cs="Arial"/>
                <w:color w:val="000000"/>
                <w:szCs w:val="16"/>
              </w:rPr>
              <w:t>15.1</w:t>
            </w:r>
          </w:p>
        </w:tc>
        <w:tc>
          <w:tcPr>
            <w:tcW w:w="896" w:type="dxa"/>
            <w:tcBorders>
              <w:top w:val="nil"/>
              <w:left w:val="nil"/>
              <w:bottom w:val="nil"/>
              <w:right w:val="nil"/>
            </w:tcBorders>
            <w:vAlign w:val="bottom"/>
          </w:tcPr>
          <w:p w14:paraId="09ADE1B7" w14:textId="77777777" w:rsidR="00A729F4" w:rsidRPr="001404CD" w:rsidRDefault="00A729F4" w:rsidP="007A29A6">
            <w:pPr>
              <w:pStyle w:val="Tabletext"/>
              <w:tabs>
                <w:tab w:val="decimal" w:pos="365"/>
              </w:tabs>
            </w:pPr>
            <w:r>
              <w:rPr>
                <w:rFonts w:cs="Arial"/>
                <w:color w:val="000000"/>
                <w:szCs w:val="16"/>
              </w:rPr>
              <w:t>31.5</w:t>
            </w:r>
          </w:p>
        </w:tc>
        <w:tc>
          <w:tcPr>
            <w:tcW w:w="841" w:type="dxa"/>
            <w:tcBorders>
              <w:top w:val="nil"/>
              <w:left w:val="nil"/>
              <w:bottom w:val="nil"/>
            </w:tcBorders>
            <w:vAlign w:val="bottom"/>
          </w:tcPr>
          <w:p w14:paraId="6EB8DA68" w14:textId="77777777" w:rsidR="00A729F4" w:rsidRPr="001404CD" w:rsidRDefault="00A729F4" w:rsidP="007A29A6">
            <w:pPr>
              <w:pStyle w:val="Tabletext"/>
              <w:tabs>
                <w:tab w:val="decimal" w:pos="337"/>
              </w:tabs>
            </w:pPr>
            <w:r>
              <w:rPr>
                <w:rFonts w:cs="Arial"/>
                <w:color w:val="000000"/>
                <w:szCs w:val="16"/>
              </w:rPr>
              <w:t>2.0</w:t>
            </w:r>
          </w:p>
        </w:tc>
        <w:tc>
          <w:tcPr>
            <w:tcW w:w="841" w:type="dxa"/>
            <w:tcBorders>
              <w:top w:val="nil"/>
              <w:left w:val="nil"/>
              <w:bottom w:val="nil"/>
            </w:tcBorders>
            <w:vAlign w:val="bottom"/>
          </w:tcPr>
          <w:p w14:paraId="449FB913" w14:textId="77777777" w:rsidR="00A729F4" w:rsidRPr="001404CD" w:rsidRDefault="00A729F4" w:rsidP="007A29A6">
            <w:pPr>
              <w:pStyle w:val="Tabletext"/>
              <w:tabs>
                <w:tab w:val="decimal" w:pos="337"/>
              </w:tabs>
            </w:pPr>
            <w:r>
              <w:rPr>
                <w:rFonts w:cs="Arial"/>
                <w:color w:val="000000"/>
                <w:szCs w:val="16"/>
              </w:rPr>
              <w:t>1.9</w:t>
            </w:r>
          </w:p>
        </w:tc>
        <w:tc>
          <w:tcPr>
            <w:tcW w:w="841" w:type="dxa"/>
            <w:tcBorders>
              <w:top w:val="nil"/>
              <w:left w:val="nil"/>
              <w:bottom w:val="nil"/>
              <w:right w:val="nil"/>
            </w:tcBorders>
            <w:vAlign w:val="bottom"/>
          </w:tcPr>
          <w:p w14:paraId="3E8BD9F4" w14:textId="77777777" w:rsidR="00A729F4" w:rsidRPr="001404CD" w:rsidRDefault="00A729F4" w:rsidP="007A29A6">
            <w:pPr>
              <w:pStyle w:val="Tabletext"/>
              <w:tabs>
                <w:tab w:val="decimal" w:pos="365"/>
              </w:tabs>
            </w:pPr>
            <w:r>
              <w:rPr>
                <w:rFonts w:cs="Arial"/>
                <w:color w:val="000000"/>
                <w:szCs w:val="16"/>
              </w:rPr>
              <w:t>3.9</w:t>
            </w:r>
          </w:p>
        </w:tc>
        <w:tc>
          <w:tcPr>
            <w:tcW w:w="896" w:type="dxa"/>
            <w:tcBorders>
              <w:top w:val="nil"/>
              <w:left w:val="nil"/>
              <w:bottom w:val="nil"/>
            </w:tcBorders>
            <w:vAlign w:val="bottom"/>
          </w:tcPr>
          <w:p w14:paraId="16354D7E" w14:textId="77777777" w:rsidR="00A729F4" w:rsidRPr="001404CD" w:rsidRDefault="00A729F4" w:rsidP="007A29A6">
            <w:pPr>
              <w:pStyle w:val="Tabletext"/>
              <w:tabs>
                <w:tab w:val="decimal" w:pos="365"/>
              </w:tabs>
            </w:pPr>
            <w:r>
              <w:rPr>
                <w:rFonts w:cs="Arial"/>
                <w:color w:val="000000"/>
                <w:szCs w:val="16"/>
              </w:rPr>
              <w:t>48.0</w:t>
            </w:r>
          </w:p>
        </w:tc>
      </w:tr>
      <w:tr w:rsidR="00A729F4" w14:paraId="45FDE5A6" w14:textId="77777777" w:rsidTr="00C1015C">
        <w:tc>
          <w:tcPr>
            <w:tcW w:w="2223" w:type="dxa"/>
            <w:tcBorders>
              <w:top w:val="nil"/>
              <w:bottom w:val="nil"/>
              <w:right w:val="nil"/>
            </w:tcBorders>
            <w:vAlign w:val="center"/>
          </w:tcPr>
          <w:p w14:paraId="66B58D00" w14:textId="77777777" w:rsidR="00A729F4" w:rsidRPr="00927CBF" w:rsidRDefault="00A729F4" w:rsidP="00A729F4">
            <w:pPr>
              <w:pStyle w:val="Tabletext"/>
            </w:pPr>
            <w:r w:rsidRPr="00AC00BE">
              <w:t xml:space="preserve">Auxiliary Finance </w:t>
            </w:r>
            <w:r w:rsidR="005E493C">
              <w:br/>
            </w:r>
            <w:r w:rsidRPr="00AC00BE">
              <w:t>&amp; Insurance</w:t>
            </w:r>
          </w:p>
        </w:tc>
        <w:tc>
          <w:tcPr>
            <w:tcW w:w="842" w:type="dxa"/>
            <w:tcBorders>
              <w:top w:val="nil"/>
              <w:left w:val="nil"/>
              <w:bottom w:val="nil"/>
              <w:right w:val="nil"/>
            </w:tcBorders>
            <w:vAlign w:val="bottom"/>
          </w:tcPr>
          <w:p w14:paraId="5DEF26EB" w14:textId="77777777" w:rsidR="00A729F4" w:rsidRPr="001404CD" w:rsidRDefault="00A729F4" w:rsidP="007A29A6">
            <w:pPr>
              <w:pStyle w:val="Tabletext"/>
              <w:tabs>
                <w:tab w:val="decimal" w:pos="365"/>
              </w:tabs>
            </w:pPr>
            <w:r>
              <w:rPr>
                <w:rFonts w:cs="Arial"/>
                <w:color w:val="000000"/>
                <w:szCs w:val="16"/>
              </w:rPr>
              <w:t>23.7</w:t>
            </w:r>
          </w:p>
        </w:tc>
        <w:tc>
          <w:tcPr>
            <w:tcW w:w="842" w:type="dxa"/>
            <w:tcBorders>
              <w:top w:val="nil"/>
              <w:left w:val="nil"/>
              <w:bottom w:val="nil"/>
              <w:right w:val="nil"/>
            </w:tcBorders>
            <w:vAlign w:val="bottom"/>
          </w:tcPr>
          <w:p w14:paraId="3AB4F11E" w14:textId="77777777" w:rsidR="00A729F4" w:rsidRPr="001404CD" w:rsidRDefault="00A729F4" w:rsidP="007A29A6">
            <w:pPr>
              <w:pStyle w:val="Tabletext"/>
              <w:tabs>
                <w:tab w:val="decimal" w:pos="365"/>
              </w:tabs>
            </w:pPr>
            <w:r>
              <w:rPr>
                <w:rFonts w:cs="Arial"/>
                <w:color w:val="000000"/>
                <w:szCs w:val="16"/>
              </w:rPr>
              <w:t>21.3</w:t>
            </w:r>
          </w:p>
        </w:tc>
        <w:tc>
          <w:tcPr>
            <w:tcW w:w="896" w:type="dxa"/>
            <w:tcBorders>
              <w:top w:val="nil"/>
              <w:left w:val="nil"/>
              <w:bottom w:val="nil"/>
              <w:right w:val="nil"/>
            </w:tcBorders>
            <w:vAlign w:val="bottom"/>
          </w:tcPr>
          <w:p w14:paraId="4A92ED61" w14:textId="77777777" w:rsidR="00A729F4" w:rsidRPr="001404CD" w:rsidRDefault="00A729F4" w:rsidP="007A29A6">
            <w:pPr>
              <w:pStyle w:val="Tabletext"/>
              <w:tabs>
                <w:tab w:val="decimal" w:pos="365"/>
              </w:tabs>
            </w:pPr>
            <w:r>
              <w:rPr>
                <w:rFonts w:cs="Arial"/>
                <w:color w:val="000000"/>
                <w:szCs w:val="16"/>
              </w:rPr>
              <w:t>45.0</w:t>
            </w:r>
          </w:p>
        </w:tc>
        <w:tc>
          <w:tcPr>
            <w:tcW w:w="841" w:type="dxa"/>
            <w:tcBorders>
              <w:top w:val="nil"/>
              <w:left w:val="nil"/>
              <w:bottom w:val="nil"/>
            </w:tcBorders>
            <w:vAlign w:val="bottom"/>
          </w:tcPr>
          <w:p w14:paraId="01A98825" w14:textId="77777777" w:rsidR="00A729F4" w:rsidRPr="001404CD" w:rsidRDefault="00A729F4" w:rsidP="007A29A6">
            <w:pPr>
              <w:pStyle w:val="Tabletext"/>
              <w:tabs>
                <w:tab w:val="decimal" w:pos="337"/>
              </w:tabs>
            </w:pPr>
            <w:r>
              <w:rPr>
                <w:rFonts w:cs="Arial"/>
                <w:color w:val="000000"/>
                <w:szCs w:val="16"/>
              </w:rPr>
              <w:t>3.0</w:t>
            </w:r>
          </w:p>
        </w:tc>
        <w:tc>
          <w:tcPr>
            <w:tcW w:w="841" w:type="dxa"/>
            <w:tcBorders>
              <w:top w:val="nil"/>
              <w:left w:val="nil"/>
              <w:bottom w:val="nil"/>
            </w:tcBorders>
            <w:vAlign w:val="bottom"/>
          </w:tcPr>
          <w:p w14:paraId="5FD8A81D" w14:textId="77777777" w:rsidR="00A729F4" w:rsidRPr="001404CD" w:rsidRDefault="00A729F4" w:rsidP="007A29A6">
            <w:pPr>
              <w:pStyle w:val="Tabletext"/>
              <w:tabs>
                <w:tab w:val="decimal" w:pos="337"/>
              </w:tabs>
            </w:pPr>
            <w:r>
              <w:rPr>
                <w:rFonts w:cs="Arial"/>
                <w:color w:val="000000"/>
                <w:szCs w:val="16"/>
              </w:rPr>
              <w:t>2.7</w:t>
            </w:r>
          </w:p>
        </w:tc>
        <w:tc>
          <w:tcPr>
            <w:tcW w:w="841" w:type="dxa"/>
            <w:tcBorders>
              <w:top w:val="nil"/>
              <w:left w:val="nil"/>
              <w:bottom w:val="nil"/>
              <w:right w:val="nil"/>
            </w:tcBorders>
            <w:vAlign w:val="bottom"/>
          </w:tcPr>
          <w:p w14:paraId="15B654FA" w14:textId="77777777" w:rsidR="00A729F4" w:rsidRPr="001404CD" w:rsidRDefault="00A729F4" w:rsidP="007A29A6">
            <w:pPr>
              <w:pStyle w:val="Tabletext"/>
              <w:tabs>
                <w:tab w:val="decimal" w:pos="365"/>
              </w:tabs>
            </w:pPr>
            <w:r>
              <w:rPr>
                <w:rFonts w:cs="Arial"/>
                <w:color w:val="000000"/>
                <w:szCs w:val="16"/>
              </w:rPr>
              <w:t>5.6</w:t>
            </w:r>
          </w:p>
        </w:tc>
        <w:tc>
          <w:tcPr>
            <w:tcW w:w="896" w:type="dxa"/>
            <w:tcBorders>
              <w:top w:val="nil"/>
              <w:left w:val="nil"/>
              <w:bottom w:val="nil"/>
            </w:tcBorders>
            <w:vAlign w:val="bottom"/>
          </w:tcPr>
          <w:p w14:paraId="0EE6C41A" w14:textId="77777777" w:rsidR="00A729F4" w:rsidRPr="001404CD" w:rsidRDefault="00A729F4" w:rsidP="007A29A6">
            <w:pPr>
              <w:pStyle w:val="Tabletext"/>
              <w:tabs>
                <w:tab w:val="decimal" w:pos="365"/>
              </w:tabs>
            </w:pPr>
            <w:r>
              <w:rPr>
                <w:rFonts w:cs="Arial"/>
                <w:color w:val="000000"/>
                <w:szCs w:val="16"/>
              </w:rPr>
              <w:t>47.4</w:t>
            </w:r>
          </w:p>
        </w:tc>
      </w:tr>
      <w:tr w:rsidR="00A729F4" w14:paraId="513118DF" w14:textId="77777777" w:rsidTr="00C1015C">
        <w:tc>
          <w:tcPr>
            <w:tcW w:w="2223" w:type="dxa"/>
            <w:tcBorders>
              <w:top w:val="nil"/>
              <w:bottom w:val="nil"/>
              <w:right w:val="nil"/>
            </w:tcBorders>
            <w:vAlign w:val="center"/>
          </w:tcPr>
          <w:p w14:paraId="385FE0BB" w14:textId="77777777" w:rsidR="00A729F4" w:rsidRPr="00927CBF" w:rsidRDefault="00A729F4" w:rsidP="00A729F4">
            <w:pPr>
              <w:pStyle w:val="Tabletext"/>
            </w:pPr>
            <w:r w:rsidRPr="00AC00BE">
              <w:t>Rental &amp; Hiring (except Real Estate)</w:t>
            </w:r>
          </w:p>
        </w:tc>
        <w:tc>
          <w:tcPr>
            <w:tcW w:w="842" w:type="dxa"/>
            <w:tcBorders>
              <w:top w:val="nil"/>
              <w:left w:val="nil"/>
              <w:bottom w:val="nil"/>
              <w:right w:val="nil"/>
            </w:tcBorders>
            <w:vAlign w:val="bottom"/>
          </w:tcPr>
          <w:p w14:paraId="513D2E17" w14:textId="77777777" w:rsidR="00A729F4" w:rsidRPr="001404CD" w:rsidRDefault="00A729F4" w:rsidP="007A29A6">
            <w:pPr>
              <w:pStyle w:val="Tabletext"/>
              <w:tabs>
                <w:tab w:val="decimal" w:pos="365"/>
              </w:tabs>
            </w:pPr>
            <w:r>
              <w:rPr>
                <w:rFonts w:cs="Arial"/>
                <w:color w:val="000000"/>
                <w:szCs w:val="16"/>
              </w:rPr>
              <w:t>6.1</w:t>
            </w:r>
          </w:p>
        </w:tc>
        <w:tc>
          <w:tcPr>
            <w:tcW w:w="842" w:type="dxa"/>
            <w:tcBorders>
              <w:top w:val="nil"/>
              <w:left w:val="nil"/>
              <w:bottom w:val="nil"/>
              <w:right w:val="nil"/>
            </w:tcBorders>
            <w:vAlign w:val="bottom"/>
          </w:tcPr>
          <w:p w14:paraId="331DFF20" w14:textId="77777777" w:rsidR="00A729F4" w:rsidRPr="001404CD" w:rsidRDefault="00A729F4" w:rsidP="007A29A6">
            <w:pPr>
              <w:pStyle w:val="Tabletext"/>
              <w:tabs>
                <w:tab w:val="decimal" w:pos="365"/>
              </w:tabs>
            </w:pPr>
            <w:r>
              <w:rPr>
                <w:rFonts w:cs="Arial"/>
                <w:color w:val="000000"/>
                <w:szCs w:val="16"/>
              </w:rPr>
              <w:t>8.6</w:t>
            </w:r>
          </w:p>
        </w:tc>
        <w:tc>
          <w:tcPr>
            <w:tcW w:w="896" w:type="dxa"/>
            <w:tcBorders>
              <w:top w:val="nil"/>
              <w:left w:val="nil"/>
              <w:bottom w:val="nil"/>
              <w:right w:val="nil"/>
            </w:tcBorders>
            <w:vAlign w:val="bottom"/>
          </w:tcPr>
          <w:p w14:paraId="20D12F24" w14:textId="77777777" w:rsidR="00A729F4" w:rsidRPr="001404CD" w:rsidRDefault="00A729F4" w:rsidP="007A29A6">
            <w:pPr>
              <w:pStyle w:val="Tabletext"/>
              <w:tabs>
                <w:tab w:val="decimal" w:pos="365"/>
              </w:tabs>
            </w:pPr>
            <w:r>
              <w:rPr>
                <w:rFonts w:cs="Arial"/>
                <w:color w:val="000000"/>
                <w:szCs w:val="16"/>
              </w:rPr>
              <w:t>14.7</w:t>
            </w:r>
          </w:p>
        </w:tc>
        <w:tc>
          <w:tcPr>
            <w:tcW w:w="841" w:type="dxa"/>
            <w:tcBorders>
              <w:top w:val="nil"/>
              <w:left w:val="nil"/>
              <w:bottom w:val="nil"/>
            </w:tcBorders>
            <w:vAlign w:val="bottom"/>
          </w:tcPr>
          <w:p w14:paraId="140A3A9E" w14:textId="77777777" w:rsidR="00A729F4" w:rsidRPr="001404CD" w:rsidRDefault="00A729F4" w:rsidP="007A29A6">
            <w:pPr>
              <w:pStyle w:val="Tabletext"/>
              <w:tabs>
                <w:tab w:val="decimal" w:pos="337"/>
              </w:tabs>
            </w:pPr>
            <w:r>
              <w:rPr>
                <w:rFonts w:cs="Arial"/>
                <w:color w:val="000000"/>
                <w:szCs w:val="16"/>
              </w:rPr>
              <w:t>0.8</w:t>
            </w:r>
          </w:p>
        </w:tc>
        <w:tc>
          <w:tcPr>
            <w:tcW w:w="841" w:type="dxa"/>
            <w:tcBorders>
              <w:top w:val="nil"/>
              <w:left w:val="nil"/>
              <w:bottom w:val="nil"/>
            </w:tcBorders>
            <w:vAlign w:val="bottom"/>
          </w:tcPr>
          <w:p w14:paraId="67777E43" w14:textId="77777777" w:rsidR="00A729F4" w:rsidRPr="001404CD" w:rsidRDefault="00A729F4" w:rsidP="007A29A6">
            <w:pPr>
              <w:pStyle w:val="Tabletext"/>
              <w:tabs>
                <w:tab w:val="decimal" w:pos="337"/>
              </w:tabs>
            </w:pPr>
            <w:r>
              <w:rPr>
                <w:rFonts w:cs="Arial"/>
                <w:color w:val="000000"/>
                <w:szCs w:val="16"/>
              </w:rPr>
              <w:t>1.1</w:t>
            </w:r>
          </w:p>
        </w:tc>
        <w:tc>
          <w:tcPr>
            <w:tcW w:w="841" w:type="dxa"/>
            <w:tcBorders>
              <w:top w:val="nil"/>
              <w:left w:val="nil"/>
              <w:bottom w:val="nil"/>
              <w:right w:val="nil"/>
            </w:tcBorders>
            <w:vAlign w:val="bottom"/>
          </w:tcPr>
          <w:p w14:paraId="6E33B963" w14:textId="77777777" w:rsidR="00A729F4" w:rsidRPr="001404CD" w:rsidRDefault="00A729F4" w:rsidP="007A29A6">
            <w:pPr>
              <w:pStyle w:val="Tabletext"/>
              <w:tabs>
                <w:tab w:val="decimal" w:pos="365"/>
              </w:tabs>
            </w:pPr>
            <w:r>
              <w:rPr>
                <w:rFonts w:cs="Arial"/>
                <w:color w:val="000000"/>
                <w:szCs w:val="16"/>
              </w:rPr>
              <w:t>1.8</w:t>
            </w:r>
          </w:p>
        </w:tc>
        <w:tc>
          <w:tcPr>
            <w:tcW w:w="896" w:type="dxa"/>
            <w:tcBorders>
              <w:top w:val="nil"/>
              <w:left w:val="nil"/>
              <w:bottom w:val="nil"/>
            </w:tcBorders>
            <w:vAlign w:val="bottom"/>
          </w:tcPr>
          <w:p w14:paraId="515BFE21" w14:textId="77777777" w:rsidR="00A729F4" w:rsidRPr="001404CD" w:rsidRDefault="00A729F4" w:rsidP="007A29A6">
            <w:pPr>
              <w:pStyle w:val="Tabletext"/>
              <w:tabs>
                <w:tab w:val="decimal" w:pos="365"/>
              </w:tabs>
            </w:pPr>
            <w:r>
              <w:rPr>
                <w:rFonts w:cs="Arial"/>
                <w:color w:val="000000"/>
                <w:szCs w:val="16"/>
              </w:rPr>
              <w:t>58.4</w:t>
            </w:r>
          </w:p>
        </w:tc>
      </w:tr>
      <w:tr w:rsidR="00A729F4" w14:paraId="777AFDE1" w14:textId="77777777" w:rsidTr="00C1015C">
        <w:tc>
          <w:tcPr>
            <w:tcW w:w="2223" w:type="dxa"/>
            <w:tcBorders>
              <w:top w:val="nil"/>
              <w:bottom w:val="single" w:sz="4" w:space="0" w:color="auto"/>
              <w:right w:val="nil"/>
            </w:tcBorders>
            <w:vAlign w:val="center"/>
          </w:tcPr>
          <w:p w14:paraId="6393F787" w14:textId="77777777" w:rsidR="00A729F4" w:rsidRPr="00927CBF" w:rsidRDefault="00A729F4" w:rsidP="00A729F4">
            <w:pPr>
              <w:pStyle w:val="Tabletext"/>
            </w:pPr>
            <w:r w:rsidRPr="00AC00BE">
              <w:t>Property Operators &amp; Real Estate</w:t>
            </w:r>
          </w:p>
        </w:tc>
        <w:tc>
          <w:tcPr>
            <w:tcW w:w="842" w:type="dxa"/>
            <w:tcBorders>
              <w:top w:val="nil"/>
              <w:left w:val="nil"/>
              <w:bottom w:val="single" w:sz="4" w:space="0" w:color="auto"/>
              <w:right w:val="nil"/>
            </w:tcBorders>
            <w:vAlign w:val="bottom"/>
          </w:tcPr>
          <w:p w14:paraId="3E8BF20D" w14:textId="77777777" w:rsidR="00A729F4" w:rsidRPr="001404CD" w:rsidRDefault="00A729F4" w:rsidP="007A29A6">
            <w:pPr>
              <w:pStyle w:val="Tabletext"/>
              <w:tabs>
                <w:tab w:val="decimal" w:pos="365"/>
              </w:tabs>
            </w:pPr>
            <w:r>
              <w:rPr>
                <w:rFonts w:cs="Arial"/>
                <w:color w:val="000000"/>
                <w:szCs w:val="16"/>
              </w:rPr>
              <w:t>26.9</w:t>
            </w:r>
          </w:p>
        </w:tc>
        <w:tc>
          <w:tcPr>
            <w:tcW w:w="842" w:type="dxa"/>
            <w:tcBorders>
              <w:top w:val="nil"/>
              <w:left w:val="nil"/>
              <w:bottom w:val="single" w:sz="4" w:space="0" w:color="auto"/>
              <w:right w:val="nil"/>
            </w:tcBorders>
            <w:vAlign w:val="bottom"/>
          </w:tcPr>
          <w:p w14:paraId="19D1A7CE" w14:textId="77777777" w:rsidR="00A729F4" w:rsidRPr="001404CD" w:rsidRDefault="00A729F4" w:rsidP="007A29A6">
            <w:pPr>
              <w:pStyle w:val="Tabletext"/>
              <w:tabs>
                <w:tab w:val="decimal" w:pos="365"/>
              </w:tabs>
            </w:pPr>
            <w:r>
              <w:rPr>
                <w:rFonts w:cs="Arial"/>
                <w:color w:val="000000"/>
                <w:szCs w:val="16"/>
              </w:rPr>
              <w:t>29.1</w:t>
            </w:r>
          </w:p>
        </w:tc>
        <w:tc>
          <w:tcPr>
            <w:tcW w:w="896" w:type="dxa"/>
            <w:tcBorders>
              <w:top w:val="nil"/>
              <w:left w:val="nil"/>
              <w:bottom w:val="single" w:sz="4" w:space="0" w:color="auto"/>
              <w:right w:val="nil"/>
            </w:tcBorders>
            <w:vAlign w:val="bottom"/>
          </w:tcPr>
          <w:p w14:paraId="1B1F3D77" w14:textId="77777777" w:rsidR="00A729F4" w:rsidRPr="001404CD" w:rsidRDefault="00A729F4" w:rsidP="007A29A6">
            <w:pPr>
              <w:pStyle w:val="Tabletext"/>
              <w:tabs>
                <w:tab w:val="decimal" w:pos="365"/>
              </w:tabs>
            </w:pPr>
            <w:r>
              <w:rPr>
                <w:rFonts w:cs="Arial"/>
                <w:color w:val="000000"/>
                <w:szCs w:val="16"/>
              </w:rPr>
              <w:t>56.0</w:t>
            </w:r>
          </w:p>
        </w:tc>
        <w:tc>
          <w:tcPr>
            <w:tcW w:w="841" w:type="dxa"/>
            <w:tcBorders>
              <w:top w:val="nil"/>
              <w:left w:val="nil"/>
              <w:bottom w:val="single" w:sz="4" w:space="0" w:color="auto"/>
            </w:tcBorders>
            <w:vAlign w:val="bottom"/>
          </w:tcPr>
          <w:p w14:paraId="1885B77A" w14:textId="77777777" w:rsidR="00A729F4" w:rsidRPr="001404CD" w:rsidRDefault="00A729F4" w:rsidP="007A29A6">
            <w:pPr>
              <w:pStyle w:val="Tabletext"/>
              <w:tabs>
                <w:tab w:val="decimal" w:pos="337"/>
              </w:tabs>
            </w:pPr>
            <w:r>
              <w:rPr>
                <w:rFonts w:cs="Arial"/>
                <w:color w:val="000000"/>
                <w:szCs w:val="16"/>
              </w:rPr>
              <w:t>3.4</w:t>
            </w:r>
          </w:p>
        </w:tc>
        <w:tc>
          <w:tcPr>
            <w:tcW w:w="841" w:type="dxa"/>
            <w:tcBorders>
              <w:top w:val="nil"/>
              <w:left w:val="nil"/>
              <w:bottom w:val="single" w:sz="4" w:space="0" w:color="auto"/>
            </w:tcBorders>
            <w:vAlign w:val="bottom"/>
          </w:tcPr>
          <w:p w14:paraId="5CDC9477" w14:textId="77777777" w:rsidR="00A729F4" w:rsidRPr="001404CD" w:rsidRDefault="00A729F4" w:rsidP="007A29A6">
            <w:pPr>
              <w:pStyle w:val="Tabletext"/>
              <w:tabs>
                <w:tab w:val="decimal" w:pos="337"/>
              </w:tabs>
            </w:pPr>
            <w:r>
              <w:rPr>
                <w:rFonts w:cs="Arial"/>
                <w:color w:val="000000"/>
                <w:szCs w:val="16"/>
              </w:rPr>
              <w:t>3.6</w:t>
            </w:r>
          </w:p>
        </w:tc>
        <w:tc>
          <w:tcPr>
            <w:tcW w:w="841" w:type="dxa"/>
            <w:tcBorders>
              <w:top w:val="nil"/>
              <w:left w:val="nil"/>
              <w:bottom w:val="single" w:sz="4" w:space="0" w:color="auto"/>
              <w:right w:val="nil"/>
            </w:tcBorders>
            <w:vAlign w:val="bottom"/>
          </w:tcPr>
          <w:p w14:paraId="15388E92" w14:textId="77777777" w:rsidR="00A729F4" w:rsidRPr="001404CD" w:rsidRDefault="00A729F4" w:rsidP="007A29A6">
            <w:pPr>
              <w:pStyle w:val="Tabletext"/>
              <w:tabs>
                <w:tab w:val="decimal" w:pos="365"/>
              </w:tabs>
            </w:pPr>
            <w:r>
              <w:rPr>
                <w:rFonts w:cs="Arial"/>
                <w:color w:val="000000"/>
                <w:szCs w:val="16"/>
              </w:rPr>
              <w:t>7.0</w:t>
            </w:r>
          </w:p>
        </w:tc>
        <w:tc>
          <w:tcPr>
            <w:tcW w:w="896" w:type="dxa"/>
            <w:tcBorders>
              <w:top w:val="nil"/>
              <w:left w:val="nil"/>
              <w:bottom w:val="single" w:sz="4" w:space="0" w:color="auto"/>
            </w:tcBorders>
            <w:vAlign w:val="bottom"/>
          </w:tcPr>
          <w:p w14:paraId="35C23BC0" w14:textId="77777777" w:rsidR="00A729F4" w:rsidRPr="001404CD" w:rsidRDefault="00A729F4" w:rsidP="007A29A6">
            <w:pPr>
              <w:pStyle w:val="Tabletext"/>
              <w:tabs>
                <w:tab w:val="decimal" w:pos="365"/>
              </w:tabs>
            </w:pPr>
            <w:r>
              <w:rPr>
                <w:rFonts w:cs="Arial"/>
                <w:color w:val="000000"/>
                <w:szCs w:val="16"/>
              </w:rPr>
              <w:t>51.9</w:t>
            </w:r>
          </w:p>
        </w:tc>
      </w:tr>
    </w:tbl>
    <w:p w14:paraId="446A855E" w14:textId="77777777" w:rsidR="00C1015C" w:rsidRDefault="00C1015C" w:rsidP="00C1015C">
      <w:pPr>
        <w:pStyle w:val="Source"/>
      </w:pPr>
    </w:p>
    <w:p w14:paraId="458B3EE4" w14:textId="77777777" w:rsidR="00C1015C" w:rsidRDefault="00C1015C" w:rsidP="00C1015C">
      <w:pPr>
        <w:pStyle w:val="Source"/>
      </w:pPr>
    </w:p>
    <w:p w14:paraId="09F87F35" w14:textId="77777777" w:rsidR="00C1015C" w:rsidRDefault="00C1015C" w:rsidP="00C1015C">
      <w:pPr>
        <w:pStyle w:val="Source"/>
      </w:pPr>
    </w:p>
    <w:p w14:paraId="1D34C795" w14:textId="77777777" w:rsidR="00C1015C" w:rsidRDefault="00C1015C" w:rsidP="00C1015C">
      <w:pPr>
        <w:pStyle w:val="Source"/>
      </w:pPr>
    </w:p>
    <w:p w14:paraId="0CD962DE" w14:textId="77777777" w:rsidR="00C1015C" w:rsidRDefault="00C1015C" w:rsidP="00C1015C">
      <w:pPr>
        <w:pStyle w:val="Tabletitle"/>
      </w:pPr>
      <w:bookmarkStart w:id="113" w:name="_Toc500147347"/>
      <w:r>
        <w:lastRenderedPageBreak/>
        <w:t>Table A5</w:t>
      </w:r>
      <w:r>
        <w:tab/>
        <w:t>Contd.</w:t>
      </w:r>
      <w:bookmarkEnd w:id="113"/>
    </w:p>
    <w:tbl>
      <w:tblPr>
        <w:tblW w:w="8222" w:type="dxa"/>
        <w:tblBorders>
          <w:top w:val="single" w:sz="4" w:space="0" w:color="auto"/>
          <w:bottom w:val="single" w:sz="4" w:space="0" w:color="auto"/>
        </w:tblBorders>
        <w:tblLayout w:type="fixed"/>
        <w:tblLook w:val="0000" w:firstRow="0" w:lastRow="0" w:firstColumn="0" w:lastColumn="0" w:noHBand="0" w:noVBand="0"/>
      </w:tblPr>
      <w:tblGrid>
        <w:gridCol w:w="2223"/>
        <w:gridCol w:w="842"/>
        <w:gridCol w:w="842"/>
        <w:gridCol w:w="896"/>
        <w:gridCol w:w="841"/>
        <w:gridCol w:w="841"/>
        <w:gridCol w:w="841"/>
        <w:gridCol w:w="896"/>
      </w:tblGrid>
      <w:tr w:rsidR="00C1015C" w14:paraId="3A4004B2" w14:textId="77777777" w:rsidTr="00C1015C">
        <w:tc>
          <w:tcPr>
            <w:tcW w:w="2223" w:type="dxa"/>
            <w:tcBorders>
              <w:top w:val="single" w:sz="4" w:space="0" w:color="auto"/>
              <w:bottom w:val="nil"/>
              <w:right w:val="nil"/>
            </w:tcBorders>
          </w:tcPr>
          <w:p w14:paraId="0AB299EC" w14:textId="75819E41" w:rsidR="00C1015C" w:rsidRDefault="00C1015C" w:rsidP="00C1015C">
            <w:pPr>
              <w:pStyle w:val="Tablehead1"/>
            </w:pPr>
            <w:r>
              <w:t xml:space="preserve">Industry </w:t>
            </w:r>
            <w:r w:rsidR="005E493C">
              <w:br/>
            </w:r>
            <w:r>
              <w:t>(ANZ</w:t>
            </w:r>
            <w:r w:rsidR="009C1066">
              <w:t>S</w:t>
            </w:r>
            <w:r>
              <w:t>IC subdivision)</w:t>
            </w:r>
          </w:p>
        </w:tc>
        <w:tc>
          <w:tcPr>
            <w:tcW w:w="2580" w:type="dxa"/>
            <w:gridSpan w:val="3"/>
            <w:tcBorders>
              <w:top w:val="single" w:sz="4" w:space="0" w:color="auto"/>
              <w:left w:val="nil"/>
              <w:bottom w:val="nil"/>
            </w:tcBorders>
          </w:tcPr>
          <w:p w14:paraId="00C799DA" w14:textId="77777777" w:rsidR="00C1015C" w:rsidRDefault="0041083D" w:rsidP="00C1015C">
            <w:pPr>
              <w:pStyle w:val="Tablehead1"/>
              <w:jc w:val="center"/>
            </w:pPr>
            <w:r>
              <w:t>Job openings 2017–</w:t>
            </w:r>
            <w:r w:rsidR="000721E1">
              <w:t>24 (’</w:t>
            </w:r>
            <w:r w:rsidR="00C1015C">
              <w:t>000)</w:t>
            </w:r>
          </w:p>
        </w:tc>
        <w:tc>
          <w:tcPr>
            <w:tcW w:w="2523" w:type="dxa"/>
            <w:gridSpan w:val="3"/>
            <w:tcBorders>
              <w:top w:val="single" w:sz="4" w:space="0" w:color="auto"/>
              <w:left w:val="nil"/>
              <w:bottom w:val="nil"/>
            </w:tcBorders>
          </w:tcPr>
          <w:p w14:paraId="0465ECA2" w14:textId="77777777" w:rsidR="00C1015C" w:rsidRDefault="00C1015C" w:rsidP="00C1015C">
            <w:pPr>
              <w:pStyle w:val="Tablehead1"/>
              <w:jc w:val="center"/>
            </w:pPr>
            <w:r>
              <w:t>Job open</w:t>
            </w:r>
            <w:r w:rsidR="0041083D">
              <w:t>ings annual average 2017–</w:t>
            </w:r>
            <w:r w:rsidR="000721E1">
              <w:t>24 (’</w:t>
            </w:r>
            <w:r>
              <w:t>000)</w:t>
            </w:r>
          </w:p>
        </w:tc>
        <w:tc>
          <w:tcPr>
            <w:tcW w:w="896" w:type="dxa"/>
            <w:tcBorders>
              <w:top w:val="single" w:sz="4" w:space="0" w:color="auto"/>
              <w:left w:val="nil"/>
              <w:bottom w:val="nil"/>
            </w:tcBorders>
          </w:tcPr>
          <w:p w14:paraId="5533AB50" w14:textId="77777777" w:rsidR="00C1015C" w:rsidRDefault="00C1015C" w:rsidP="00C1015C">
            <w:pPr>
              <w:pStyle w:val="Tablehead1"/>
              <w:jc w:val="center"/>
            </w:pPr>
            <w:r>
              <w:t>Rep. demand</w:t>
            </w:r>
          </w:p>
        </w:tc>
      </w:tr>
      <w:tr w:rsidR="00C1015C" w14:paraId="1499F0EB" w14:textId="77777777" w:rsidTr="00C1015C">
        <w:tc>
          <w:tcPr>
            <w:tcW w:w="2223" w:type="dxa"/>
            <w:tcBorders>
              <w:top w:val="nil"/>
              <w:bottom w:val="single" w:sz="4" w:space="0" w:color="auto"/>
              <w:right w:val="nil"/>
            </w:tcBorders>
          </w:tcPr>
          <w:p w14:paraId="4500F914" w14:textId="77777777" w:rsidR="00C1015C" w:rsidRDefault="00C1015C" w:rsidP="00C1015C">
            <w:pPr>
              <w:pStyle w:val="Tablehead3"/>
            </w:pPr>
          </w:p>
        </w:tc>
        <w:tc>
          <w:tcPr>
            <w:tcW w:w="842" w:type="dxa"/>
            <w:tcBorders>
              <w:top w:val="nil"/>
              <w:left w:val="nil"/>
              <w:bottom w:val="single" w:sz="4" w:space="0" w:color="auto"/>
              <w:right w:val="nil"/>
            </w:tcBorders>
          </w:tcPr>
          <w:p w14:paraId="51605AFE" w14:textId="77777777" w:rsidR="00C1015C" w:rsidRDefault="00C1015C" w:rsidP="00C1015C">
            <w:pPr>
              <w:pStyle w:val="Tablehead2"/>
              <w:jc w:val="center"/>
            </w:pPr>
            <w:r>
              <w:t>Exp. demand</w:t>
            </w:r>
          </w:p>
        </w:tc>
        <w:tc>
          <w:tcPr>
            <w:tcW w:w="842" w:type="dxa"/>
            <w:tcBorders>
              <w:top w:val="nil"/>
              <w:left w:val="nil"/>
              <w:bottom w:val="single" w:sz="4" w:space="0" w:color="auto"/>
              <w:right w:val="nil"/>
            </w:tcBorders>
          </w:tcPr>
          <w:p w14:paraId="788F9D3C" w14:textId="77777777" w:rsidR="00C1015C" w:rsidRDefault="00C1015C" w:rsidP="00C1015C">
            <w:pPr>
              <w:pStyle w:val="Tablehead2"/>
              <w:jc w:val="center"/>
            </w:pPr>
            <w:r>
              <w:t>Rep. demand</w:t>
            </w:r>
          </w:p>
        </w:tc>
        <w:tc>
          <w:tcPr>
            <w:tcW w:w="896" w:type="dxa"/>
            <w:tcBorders>
              <w:top w:val="nil"/>
              <w:left w:val="nil"/>
              <w:bottom w:val="single" w:sz="4" w:space="0" w:color="auto"/>
              <w:right w:val="nil"/>
            </w:tcBorders>
          </w:tcPr>
          <w:p w14:paraId="388FF445" w14:textId="77777777" w:rsidR="00C1015C" w:rsidRDefault="00C1015C" w:rsidP="00C1015C">
            <w:pPr>
              <w:pStyle w:val="Tablehead2"/>
              <w:jc w:val="center"/>
            </w:pPr>
            <w:r>
              <w:t>Total</w:t>
            </w:r>
          </w:p>
        </w:tc>
        <w:tc>
          <w:tcPr>
            <w:tcW w:w="841" w:type="dxa"/>
            <w:tcBorders>
              <w:top w:val="nil"/>
              <w:left w:val="nil"/>
              <w:bottom w:val="single" w:sz="4" w:space="0" w:color="auto"/>
            </w:tcBorders>
          </w:tcPr>
          <w:p w14:paraId="059ABD15" w14:textId="77777777" w:rsidR="00C1015C" w:rsidRDefault="00C1015C" w:rsidP="00C1015C">
            <w:pPr>
              <w:pStyle w:val="Tablehead2"/>
              <w:jc w:val="center"/>
            </w:pPr>
            <w:r>
              <w:t>Exp. demand</w:t>
            </w:r>
          </w:p>
        </w:tc>
        <w:tc>
          <w:tcPr>
            <w:tcW w:w="841" w:type="dxa"/>
            <w:tcBorders>
              <w:top w:val="nil"/>
              <w:left w:val="nil"/>
              <w:bottom w:val="single" w:sz="4" w:space="0" w:color="auto"/>
            </w:tcBorders>
          </w:tcPr>
          <w:p w14:paraId="1C548315" w14:textId="77777777" w:rsidR="00C1015C" w:rsidRDefault="00C1015C" w:rsidP="00C1015C">
            <w:pPr>
              <w:pStyle w:val="Tablehead2"/>
              <w:jc w:val="center"/>
            </w:pPr>
            <w:r>
              <w:t>Rep. demand</w:t>
            </w:r>
          </w:p>
        </w:tc>
        <w:tc>
          <w:tcPr>
            <w:tcW w:w="841" w:type="dxa"/>
            <w:tcBorders>
              <w:top w:val="nil"/>
              <w:left w:val="nil"/>
              <w:bottom w:val="single" w:sz="4" w:space="0" w:color="auto"/>
              <w:right w:val="nil"/>
            </w:tcBorders>
          </w:tcPr>
          <w:p w14:paraId="713575CC" w14:textId="77777777" w:rsidR="00C1015C" w:rsidRDefault="00C1015C" w:rsidP="00C1015C">
            <w:pPr>
              <w:pStyle w:val="Tablehead2"/>
              <w:jc w:val="center"/>
            </w:pPr>
            <w:r>
              <w:t>Total</w:t>
            </w:r>
          </w:p>
        </w:tc>
        <w:tc>
          <w:tcPr>
            <w:tcW w:w="896" w:type="dxa"/>
            <w:tcBorders>
              <w:top w:val="nil"/>
              <w:left w:val="nil"/>
              <w:bottom w:val="single" w:sz="4" w:space="0" w:color="auto"/>
            </w:tcBorders>
          </w:tcPr>
          <w:p w14:paraId="2AF503A7" w14:textId="77777777" w:rsidR="00C1015C" w:rsidRDefault="00C1015C" w:rsidP="00C1015C">
            <w:pPr>
              <w:pStyle w:val="Tablehead2"/>
              <w:jc w:val="center"/>
            </w:pPr>
            <w:r>
              <w:t>% of total</w:t>
            </w:r>
          </w:p>
        </w:tc>
      </w:tr>
      <w:tr w:rsidR="00A729F4" w14:paraId="58313FF3" w14:textId="77777777" w:rsidTr="00C1015C">
        <w:tc>
          <w:tcPr>
            <w:tcW w:w="2223" w:type="dxa"/>
            <w:tcBorders>
              <w:top w:val="nil"/>
              <w:bottom w:val="nil"/>
              <w:right w:val="nil"/>
            </w:tcBorders>
            <w:vAlign w:val="center"/>
          </w:tcPr>
          <w:p w14:paraId="70BC1347" w14:textId="77777777" w:rsidR="00A729F4" w:rsidRPr="00927CBF" w:rsidRDefault="00A729F4" w:rsidP="00453B47">
            <w:pPr>
              <w:pStyle w:val="Tabletext"/>
            </w:pPr>
            <w:r w:rsidRPr="00AC00BE">
              <w:t>Professional, Scientific &amp; Technical (</w:t>
            </w:r>
            <w:r w:rsidR="00453B47">
              <w:t>e</w:t>
            </w:r>
            <w:r w:rsidRPr="00AC00BE">
              <w:t xml:space="preserve">xcept Computer System Design </w:t>
            </w:r>
            <w:r w:rsidR="005E493C">
              <w:br/>
            </w:r>
            <w:r w:rsidRPr="00AC00BE">
              <w:t>&amp; Related)</w:t>
            </w:r>
          </w:p>
        </w:tc>
        <w:tc>
          <w:tcPr>
            <w:tcW w:w="842" w:type="dxa"/>
            <w:tcBorders>
              <w:top w:val="nil"/>
              <w:left w:val="nil"/>
              <w:bottom w:val="nil"/>
              <w:right w:val="nil"/>
            </w:tcBorders>
            <w:vAlign w:val="bottom"/>
          </w:tcPr>
          <w:p w14:paraId="7A3C7590" w14:textId="77777777" w:rsidR="00A729F4" w:rsidRPr="001404CD" w:rsidRDefault="00A729F4" w:rsidP="007A29A6">
            <w:pPr>
              <w:pStyle w:val="Tabletext"/>
              <w:tabs>
                <w:tab w:val="decimal" w:pos="365"/>
              </w:tabs>
            </w:pPr>
            <w:r>
              <w:rPr>
                <w:rFonts w:cs="Arial"/>
                <w:color w:val="000000"/>
                <w:szCs w:val="16"/>
              </w:rPr>
              <w:t>160.4</w:t>
            </w:r>
          </w:p>
        </w:tc>
        <w:tc>
          <w:tcPr>
            <w:tcW w:w="842" w:type="dxa"/>
            <w:tcBorders>
              <w:top w:val="nil"/>
              <w:left w:val="nil"/>
              <w:bottom w:val="nil"/>
              <w:right w:val="nil"/>
            </w:tcBorders>
            <w:vAlign w:val="bottom"/>
          </w:tcPr>
          <w:p w14:paraId="7C770F5E" w14:textId="77777777" w:rsidR="00A729F4" w:rsidRPr="001404CD" w:rsidRDefault="00A729F4" w:rsidP="007A29A6">
            <w:pPr>
              <w:pStyle w:val="Tabletext"/>
              <w:tabs>
                <w:tab w:val="decimal" w:pos="423"/>
              </w:tabs>
            </w:pPr>
            <w:r>
              <w:rPr>
                <w:rFonts w:cs="Arial"/>
                <w:color w:val="000000"/>
                <w:szCs w:val="16"/>
              </w:rPr>
              <w:t>113.3</w:t>
            </w:r>
          </w:p>
        </w:tc>
        <w:tc>
          <w:tcPr>
            <w:tcW w:w="896" w:type="dxa"/>
            <w:tcBorders>
              <w:top w:val="nil"/>
              <w:left w:val="nil"/>
              <w:bottom w:val="nil"/>
              <w:right w:val="nil"/>
            </w:tcBorders>
            <w:vAlign w:val="bottom"/>
          </w:tcPr>
          <w:p w14:paraId="7E95854D" w14:textId="77777777" w:rsidR="00A729F4" w:rsidRPr="001404CD" w:rsidRDefault="00A729F4" w:rsidP="007A29A6">
            <w:pPr>
              <w:pStyle w:val="Tabletext"/>
              <w:tabs>
                <w:tab w:val="decimal" w:pos="423"/>
              </w:tabs>
            </w:pPr>
            <w:r>
              <w:rPr>
                <w:rFonts w:cs="Arial"/>
                <w:color w:val="000000"/>
                <w:szCs w:val="16"/>
              </w:rPr>
              <w:t>273.7</w:t>
            </w:r>
          </w:p>
        </w:tc>
        <w:tc>
          <w:tcPr>
            <w:tcW w:w="841" w:type="dxa"/>
            <w:tcBorders>
              <w:top w:val="nil"/>
              <w:left w:val="nil"/>
              <w:bottom w:val="nil"/>
            </w:tcBorders>
            <w:vAlign w:val="bottom"/>
          </w:tcPr>
          <w:p w14:paraId="4927DA6D" w14:textId="77777777" w:rsidR="00A729F4" w:rsidRPr="001404CD" w:rsidRDefault="00A729F4" w:rsidP="007A29A6">
            <w:pPr>
              <w:pStyle w:val="Tabletext"/>
              <w:tabs>
                <w:tab w:val="decimal" w:pos="337"/>
              </w:tabs>
            </w:pPr>
            <w:r>
              <w:rPr>
                <w:rFonts w:cs="Arial"/>
                <w:color w:val="000000"/>
                <w:szCs w:val="16"/>
              </w:rPr>
              <w:t>20.1</w:t>
            </w:r>
          </w:p>
        </w:tc>
        <w:tc>
          <w:tcPr>
            <w:tcW w:w="841" w:type="dxa"/>
            <w:tcBorders>
              <w:top w:val="nil"/>
              <w:left w:val="nil"/>
              <w:bottom w:val="nil"/>
            </w:tcBorders>
            <w:vAlign w:val="bottom"/>
          </w:tcPr>
          <w:p w14:paraId="18F36064" w14:textId="77777777" w:rsidR="00A729F4" w:rsidRPr="001404CD" w:rsidRDefault="00A729F4" w:rsidP="007A29A6">
            <w:pPr>
              <w:pStyle w:val="Tabletext"/>
              <w:tabs>
                <w:tab w:val="decimal" w:pos="337"/>
              </w:tabs>
            </w:pPr>
            <w:r>
              <w:rPr>
                <w:rFonts w:cs="Arial"/>
                <w:color w:val="000000"/>
                <w:szCs w:val="16"/>
              </w:rPr>
              <w:t>14.2</w:t>
            </w:r>
          </w:p>
        </w:tc>
        <w:tc>
          <w:tcPr>
            <w:tcW w:w="841" w:type="dxa"/>
            <w:tcBorders>
              <w:top w:val="nil"/>
              <w:left w:val="nil"/>
              <w:bottom w:val="nil"/>
              <w:right w:val="nil"/>
            </w:tcBorders>
            <w:vAlign w:val="bottom"/>
          </w:tcPr>
          <w:p w14:paraId="4BC5992B" w14:textId="77777777" w:rsidR="00A729F4" w:rsidRPr="001404CD" w:rsidRDefault="00A729F4" w:rsidP="007A29A6">
            <w:pPr>
              <w:pStyle w:val="Tabletext"/>
              <w:tabs>
                <w:tab w:val="decimal" w:pos="347"/>
              </w:tabs>
            </w:pPr>
            <w:r>
              <w:rPr>
                <w:rFonts w:cs="Arial"/>
                <w:color w:val="000000"/>
                <w:szCs w:val="16"/>
              </w:rPr>
              <w:t>34.2</w:t>
            </w:r>
          </w:p>
        </w:tc>
        <w:tc>
          <w:tcPr>
            <w:tcW w:w="896" w:type="dxa"/>
            <w:tcBorders>
              <w:top w:val="nil"/>
              <w:left w:val="nil"/>
              <w:bottom w:val="nil"/>
            </w:tcBorders>
            <w:vAlign w:val="bottom"/>
          </w:tcPr>
          <w:p w14:paraId="7691F357" w14:textId="77777777" w:rsidR="00A729F4" w:rsidRPr="001404CD" w:rsidRDefault="00A729F4" w:rsidP="007A29A6">
            <w:pPr>
              <w:pStyle w:val="Tabletext"/>
              <w:tabs>
                <w:tab w:val="decimal" w:pos="347"/>
              </w:tabs>
            </w:pPr>
            <w:r>
              <w:rPr>
                <w:rFonts w:cs="Arial"/>
                <w:color w:val="000000"/>
                <w:szCs w:val="16"/>
              </w:rPr>
              <w:t>41.4</w:t>
            </w:r>
          </w:p>
        </w:tc>
      </w:tr>
      <w:tr w:rsidR="00A729F4" w14:paraId="540746B0" w14:textId="77777777" w:rsidTr="00C1015C">
        <w:tc>
          <w:tcPr>
            <w:tcW w:w="2223" w:type="dxa"/>
            <w:tcBorders>
              <w:top w:val="nil"/>
              <w:bottom w:val="nil"/>
              <w:right w:val="nil"/>
            </w:tcBorders>
            <w:vAlign w:val="center"/>
          </w:tcPr>
          <w:p w14:paraId="746F241E" w14:textId="77777777" w:rsidR="00A729F4" w:rsidRPr="00927CBF" w:rsidRDefault="00A729F4" w:rsidP="00A729F4">
            <w:pPr>
              <w:pStyle w:val="Tabletext"/>
            </w:pPr>
            <w:r w:rsidRPr="00AC00BE">
              <w:t xml:space="preserve">Computer System Design </w:t>
            </w:r>
            <w:r w:rsidR="005E493C">
              <w:br/>
            </w:r>
            <w:r w:rsidRPr="00AC00BE">
              <w:t>&amp; Related</w:t>
            </w:r>
          </w:p>
        </w:tc>
        <w:tc>
          <w:tcPr>
            <w:tcW w:w="842" w:type="dxa"/>
            <w:tcBorders>
              <w:top w:val="nil"/>
              <w:left w:val="nil"/>
              <w:bottom w:val="nil"/>
              <w:right w:val="nil"/>
            </w:tcBorders>
            <w:vAlign w:val="bottom"/>
          </w:tcPr>
          <w:p w14:paraId="66C980BE" w14:textId="77777777" w:rsidR="00A729F4" w:rsidRPr="001404CD" w:rsidRDefault="00A729F4" w:rsidP="007A29A6">
            <w:pPr>
              <w:pStyle w:val="Tabletext"/>
              <w:tabs>
                <w:tab w:val="decimal" w:pos="365"/>
              </w:tabs>
            </w:pPr>
            <w:r>
              <w:rPr>
                <w:rFonts w:cs="Arial"/>
                <w:color w:val="000000"/>
                <w:szCs w:val="16"/>
              </w:rPr>
              <w:t>40.6</w:t>
            </w:r>
          </w:p>
        </w:tc>
        <w:tc>
          <w:tcPr>
            <w:tcW w:w="842" w:type="dxa"/>
            <w:tcBorders>
              <w:top w:val="nil"/>
              <w:left w:val="nil"/>
              <w:bottom w:val="nil"/>
              <w:right w:val="nil"/>
            </w:tcBorders>
            <w:vAlign w:val="bottom"/>
          </w:tcPr>
          <w:p w14:paraId="5B5CDDF3" w14:textId="77777777" w:rsidR="00A729F4" w:rsidRPr="001404CD" w:rsidRDefault="00A729F4" w:rsidP="007A29A6">
            <w:pPr>
              <w:pStyle w:val="Tabletext"/>
              <w:tabs>
                <w:tab w:val="decimal" w:pos="423"/>
              </w:tabs>
            </w:pPr>
            <w:r>
              <w:rPr>
                <w:rFonts w:cs="Arial"/>
                <w:color w:val="000000"/>
                <w:szCs w:val="16"/>
              </w:rPr>
              <w:t>22.1</w:t>
            </w:r>
          </w:p>
        </w:tc>
        <w:tc>
          <w:tcPr>
            <w:tcW w:w="896" w:type="dxa"/>
            <w:tcBorders>
              <w:top w:val="nil"/>
              <w:left w:val="nil"/>
              <w:bottom w:val="nil"/>
              <w:right w:val="nil"/>
            </w:tcBorders>
            <w:vAlign w:val="bottom"/>
          </w:tcPr>
          <w:p w14:paraId="14BBA6D2" w14:textId="77777777" w:rsidR="00A729F4" w:rsidRPr="001404CD" w:rsidRDefault="00A729F4" w:rsidP="007A29A6">
            <w:pPr>
              <w:pStyle w:val="Tabletext"/>
              <w:tabs>
                <w:tab w:val="decimal" w:pos="423"/>
              </w:tabs>
            </w:pPr>
            <w:r>
              <w:rPr>
                <w:rFonts w:cs="Arial"/>
                <w:color w:val="000000"/>
                <w:szCs w:val="16"/>
              </w:rPr>
              <w:t>62.6</w:t>
            </w:r>
          </w:p>
        </w:tc>
        <w:tc>
          <w:tcPr>
            <w:tcW w:w="841" w:type="dxa"/>
            <w:tcBorders>
              <w:top w:val="nil"/>
              <w:left w:val="nil"/>
              <w:bottom w:val="nil"/>
            </w:tcBorders>
            <w:vAlign w:val="bottom"/>
          </w:tcPr>
          <w:p w14:paraId="7DFB7D35" w14:textId="77777777" w:rsidR="00A729F4" w:rsidRPr="001404CD" w:rsidRDefault="00A729F4" w:rsidP="007A29A6">
            <w:pPr>
              <w:pStyle w:val="Tabletext"/>
              <w:tabs>
                <w:tab w:val="decimal" w:pos="337"/>
              </w:tabs>
            </w:pPr>
            <w:r>
              <w:rPr>
                <w:rFonts w:cs="Arial"/>
                <w:color w:val="000000"/>
                <w:szCs w:val="16"/>
              </w:rPr>
              <w:t>5.1</w:t>
            </w:r>
          </w:p>
        </w:tc>
        <w:tc>
          <w:tcPr>
            <w:tcW w:w="841" w:type="dxa"/>
            <w:tcBorders>
              <w:top w:val="nil"/>
              <w:left w:val="nil"/>
              <w:bottom w:val="nil"/>
            </w:tcBorders>
            <w:vAlign w:val="bottom"/>
          </w:tcPr>
          <w:p w14:paraId="33FF5FED" w14:textId="77777777" w:rsidR="00A729F4" w:rsidRPr="001404CD" w:rsidRDefault="00A729F4" w:rsidP="007A29A6">
            <w:pPr>
              <w:pStyle w:val="Tabletext"/>
              <w:tabs>
                <w:tab w:val="decimal" w:pos="337"/>
              </w:tabs>
            </w:pPr>
            <w:r>
              <w:rPr>
                <w:rFonts w:cs="Arial"/>
                <w:color w:val="000000"/>
                <w:szCs w:val="16"/>
              </w:rPr>
              <w:t>2.8</w:t>
            </w:r>
          </w:p>
        </w:tc>
        <w:tc>
          <w:tcPr>
            <w:tcW w:w="841" w:type="dxa"/>
            <w:tcBorders>
              <w:top w:val="nil"/>
              <w:left w:val="nil"/>
              <w:bottom w:val="nil"/>
              <w:right w:val="nil"/>
            </w:tcBorders>
            <w:vAlign w:val="bottom"/>
          </w:tcPr>
          <w:p w14:paraId="670FE2BC" w14:textId="77777777" w:rsidR="00A729F4" w:rsidRPr="001404CD" w:rsidRDefault="00A729F4" w:rsidP="007A29A6">
            <w:pPr>
              <w:pStyle w:val="Tabletext"/>
              <w:tabs>
                <w:tab w:val="decimal" w:pos="347"/>
              </w:tabs>
            </w:pPr>
            <w:r>
              <w:rPr>
                <w:rFonts w:cs="Arial"/>
                <w:color w:val="000000"/>
                <w:szCs w:val="16"/>
              </w:rPr>
              <w:t>7.8</w:t>
            </w:r>
          </w:p>
        </w:tc>
        <w:tc>
          <w:tcPr>
            <w:tcW w:w="896" w:type="dxa"/>
            <w:tcBorders>
              <w:top w:val="nil"/>
              <w:left w:val="nil"/>
              <w:bottom w:val="nil"/>
            </w:tcBorders>
            <w:vAlign w:val="bottom"/>
          </w:tcPr>
          <w:p w14:paraId="677A25C1" w14:textId="77777777" w:rsidR="00A729F4" w:rsidRPr="001404CD" w:rsidRDefault="00A729F4" w:rsidP="007A29A6">
            <w:pPr>
              <w:pStyle w:val="Tabletext"/>
              <w:tabs>
                <w:tab w:val="decimal" w:pos="347"/>
              </w:tabs>
            </w:pPr>
            <w:r>
              <w:rPr>
                <w:rFonts w:cs="Arial"/>
                <w:color w:val="000000"/>
                <w:szCs w:val="16"/>
              </w:rPr>
              <w:t>35.2</w:t>
            </w:r>
          </w:p>
        </w:tc>
      </w:tr>
      <w:tr w:rsidR="00A729F4" w14:paraId="500EC5A7" w14:textId="77777777" w:rsidTr="00C1015C">
        <w:tc>
          <w:tcPr>
            <w:tcW w:w="2223" w:type="dxa"/>
            <w:tcBorders>
              <w:top w:val="nil"/>
              <w:bottom w:val="nil"/>
              <w:right w:val="nil"/>
            </w:tcBorders>
            <w:vAlign w:val="center"/>
          </w:tcPr>
          <w:p w14:paraId="362FA528" w14:textId="77777777" w:rsidR="00A729F4" w:rsidRPr="00927CBF" w:rsidRDefault="00A729F4" w:rsidP="00A729F4">
            <w:pPr>
              <w:pStyle w:val="Tabletext"/>
            </w:pPr>
            <w:r w:rsidRPr="00AC00BE">
              <w:t>Administrative</w:t>
            </w:r>
          </w:p>
        </w:tc>
        <w:tc>
          <w:tcPr>
            <w:tcW w:w="842" w:type="dxa"/>
            <w:tcBorders>
              <w:top w:val="nil"/>
              <w:left w:val="nil"/>
              <w:bottom w:val="nil"/>
              <w:right w:val="nil"/>
            </w:tcBorders>
            <w:vAlign w:val="bottom"/>
          </w:tcPr>
          <w:p w14:paraId="5CDFB37D" w14:textId="77777777" w:rsidR="00A729F4" w:rsidRPr="001404CD" w:rsidRDefault="00A729F4" w:rsidP="007A29A6">
            <w:pPr>
              <w:pStyle w:val="Tabletext"/>
              <w:tabs>
                <w:tab w:val="decimal" w:pos="365"/>
              </w:tabs>
            </w:pPr>
            <w:r>
              <w:rPr>
                <w:rFonts w:cs="Arial"/>
                <w:color w:val="000000"/>
                <w:szCs w:val="16"/>
              </w:rPr>
              <w:t>35.4</w:t>
            </w:r>
          </w:p>
        </w:tc>
        <w:tc>
          <w:tcPr>
            <w:tcW w:w="842" w:type="dxa"/>
            <w:tcBorders>
              <w:top w:val="nil"/>
              <w:left w:val="nil"/>
              <w:bottom w:val="nil"/>
              <w:right w:val="nil"/>
            </w:tcBorders>
            <w:vAlign w:val="bottom"/>
          </w:tcPr>
          <w:p w14:paraId="0CF5B8F3" w14:textId="77777777" w:rsidR="00A729F4" w:rsidRPr="001404CD" w:rsidRDefault="00A729F4" w:rsidP="007A29A6">
            <w:pPr>
              <w:pStyle w:val="Tabletext"/>
              <w:tabs>
                <w:tab w:val="decimal" w:pos="423"/>
              </w:tabs>
            </w:pPr>
            <w:r>
              <w:rPr>
                <w:rFonts w:cs="Arial"/>
                <w:color w:val="000000"/>
                <w:szCs w:val="16"/>
              </w:rPr>
              <w:t>34.3</w:t>
            </w:r>
          </w:p>
        </w:tc>
        <w:tc>
          <w:tcPr>
            <w:tcW w:w="896" w:type="dxa"/>
            <w:tcBorders>
              <w:top w:val="nil"/>
              <w:left w:val="nil"/>
              <w:bottom w:val="nil"/>
              <w:right w:val="nil"/>
            </w:tcBorders>
            <w:vAlign w:val="bottom"/>
          </w:tcPr>
          <w:p w14:paraId="49C50364" w14:textId="77777777" w:rsidR="00A729F4" w:rsidRPr="001404CD" w:rsidRDefault="00A729F4" w:rsidP="007A29A6">
            <w:pPr>
              <w:pStyle w:val="Tabletext"/>
              <w:tabs>
                <w:tab w:val="decimal" w:pos="423"/>
              </w:tabs>
            </w:pPr>
            <w:r>
              <w:rPr>
                <w:rFonts w:cs="Arial"/>
                <w:color w:val="000000"/>
                <w:szCs w:val="16"/>
              </w:rPr>
              <w:t>69.7</w:t>
            </w:r>
          </w:p>
        </w:tc>
        <w:tc>
          <w:tcPr>
            <w:tcW w:w="841" w:type="dxa"/>
            <w:tcBorders>
              <w:top w:val="nil"/>
              <w:left w:val="nil"/>
              <w:bottom w:val="nil"/>
            </w:tcBorders>
            <w:vAlign w:val="bottom"/>
          </w:tcPr>
          <w:p w14:paraId="261FE740" w14:textId="77777777" w:rsidR="00A729F4" w:rsidRPr="001404CD" w:rsidRDefault="00A729F4" w:rsidP="007A29A6">
            <w:pPr>
              <w:pStyle w:val="Tabletext"/>
              <w:tabs>
                <w:tab w:val="decimal" w:pos="337"/>
              </w:tabs>
            </w:pPr>
            <w:r>
              <w:rPr>
                <w:rFonts w:cs="Arial"/>
                <w:color w:val="000000"/>
                <w:szCs w:val="16"/>
              </w:rPr>
              <w:t>4.4</w:t>
            </w:r>
          </w:p>
        </w:tc>
        <w:tc>
          <w:tcPr>
            <w:tcW w:w="841" w:type="dxa"/>
            <w:tcBorders>
              <w:top w:val="nil"/>
              <w:left w:val="nil"/>
              <w:bottom w:val="nil"/>
            </w:tcBorders>
            <w:vAlign w:val="bottom"/>
          </w:tcPr>
          <w:p w14:paraId="30F74683" w14:textId="77777777" w:rsidR="00A729F4" w:rsidRPr="001404CD" w:rsidRDefault="00A729F4" w:rsidP="007A29A6">
            <w:pPr>
              <w:pStyle w:val="Tabletext"/>
              <w:tabs>
                <w:tab w:val="decimal" w:pos="337"/>
              </w:tabs>
            </w:pPr>
            <w:r>
              <w:rPr>
                <w:rFonts w:cs="Arial"/>
                <w:color w:val="000000"/>
                <w:szCs w:val="16"/>
              </w:rPr>
              <w:t>4.3</w:t>
            </w:r>
          </w:p>
        </w:tc>
        <w:tc>
          <w:tcPr>
            <w:tcW w:w="841" w:type="dxa"/>
            <w:tcBorders>
              <w:top w:val="nil"/>
              <w:left w:val="nil"/>
              <w:bottom w:val="nil"/>
              <w:right w:val="nil"/>
            </w:tcBorders>
            <w:vAlign w:val="bottom"/>
          </w:tcPr>
          <w:p w14:paraId="1958D547" w14:textId="77777777" w:rsidR="00A729F4" w:rsidRPr="001404CD" w:rsidRDefault="00A729F4" w:rsidP="007A29A6">
            <w:pPr>
              <w:pStyle w:val="Tabletext"/>
              <w:tabs>
                <w:tab w:val="decimal" w:pos="347"/>
              </w:tabs>
            </w:pPr>
            <w:r>
              <w:rPr>
                <w:rFonts w:cs="Arial"/>
                <w:color w:val="000000"/>
                <w:szCs w:val="16"/>
              </w:rPr>
              <w:t>8.7</w:t>
            </w:r>
          </w:p>
        </w:tc>
        <w:tc>
          <w:tcPr>
            <w:tcW w:w="896" w:type="dxa"/>
            <w:tcBorders>
              <w:top w:val="nil"/>
              <w:left w:val="nil"/>
              <w:bottom w:val="nil"/>
            </w:tcBorders>
            <w:vAlign w:val="bottom"/>
          </w:tcPr>
          <w:p w14:paraId="7FFAB56B" w14:textId="77777777" w:rsidR="00A729F4" w:rsidRPr="001404CD" w:rsidRDefault="00A729F4" w:rsidP="007A29A6">
            <w:pPr>
              <w:pStyle w:val="Tabletext"/>
              <w:tabs>
                <w:tab w:val="decimal" w:pos="347"/>
              </w:tabs>
            </w:pPr>
            <w:r>
              <w:rPr>
                <w:rFonts w:cs="Arial"/>
                <w:color w:val="000000"/>
                <w:szCs w:val="16"/>
              </w:rPr>
              <w:t>49.2</w:t>
            </w:r>
          </w:p>
        </w:tc>
      </w:tr>
      <w:tr w:rsidR="00A729F4" w14:paraId="4507781B" w14:textId="77777777" w:rsidTr="00C1015C">
        <w:tc>
          <w:tcPr>
            <w:tcW w:w="2223" w:type="dxa"/>
            <w:tcBorders>
              <w:top w:val="nil"/>
              <w:bottom w:val="nil"/>
              <w:right w:val="nil"/>
            </w:tcBorders>
            <w:vAlign w:val="center"/>
          </w:tcPr>
          <w:p w14:paraId="61C17434" w14:textId="77777777" w:rsidR="00A729F4" w:rsidRPr="00927CBF" w:rsidRDefault="00A729F4" w:rsidP="00A729F4">
            <w:pPr>
              <w:pStyle w:val="Tabletext"/>
            </w:pPr>
            <w:r w:rsidRPr="00AC00BE">
              <w:t>Building Cleaning, Pest Control &amp; Other Support</w:t>
            </w:r>
          </w:p>
        </w:tc>
        <w:tc>
          <w:tcPr>
            <w:tcW w:w="842" w:type="dxa"/>
            <w:tcBorders>
              <w:top w:val="nil"/>
              <w:left w:val="nil"/>
              <w:bottom w:val="nil"/>
              <w:right w:val="nil"/>
            </w:tcBorders>
            <w:vAlign w:val="bottom"/>
          </w:tcPr>
          <w:p w14:paraId="5593D53E" w14:textId="77777777" w:rsidR="00A729F4" w:rsidRPr="001404CD" w:rsidRDefault="00A729F4" w:rsidP="007A29A6">
            <w:pPr>
              <w:pStyle w:val="Tabletext"/>
              <w:tabs>
                <w:tab w:val="decimal" w:pos="365"/>
              </w:tabs>
            </w:pPr>
            <w:r>
              <w:rPr>
                <w:rFonts w:cs="Arial"/>
                <w:color w:val="000000"/>
                <w:szCs w:val="16"/>
              </w:rPr>
              <w:t>31.9</w:t>
            </w:r>
          </w:p>
        </w:tc>
        <w:tc>
          <w:tcPr>
            <w:tcW w:w="842" w:type="dxa"/>
            <w:tcBorders>
              <w:top w:val="nil"/>
              <w:left w:val="nil"/>
              <w:bottom w:val="nil"/>
              <w:right w:val="nil"/>
            </w:tcBorders>
            <w:vAlign w:val="bottom"/>
          </w:tcPr>
          <w:p w14:paraId="23688A03" w14:textId="77777777" w:rsidR="00A729F4" w:rsidRPr="001404CD" w:rsidRDefault="00A729F4" w:rsidP="007A29A6">
            <w:pPr>
              <w:pStyle w:val="Tabletext"/>
              <w:tabs>
                <w:tab w:val="decimal" w:pos="423"/>
              </w:tabs>
            </w:pPr>
            <w:r>
              <w:rPr>
                <w:rFonts w:cs="Arial"/>
                <w:color w:val="000000"/>
                <w:szCs w:val="16"/>
              </w:rPr>
              <w:t>38.5</w:t>
            </w:r>
          </w:p>
        </w:tc>
        <w:tc>
          <w:tcPr>
            <w:tcW w:w="896" w:type="dxa"/>
            <w:tcBorders>
              <w:top w:val="nil"/>
              <w:left w:val="nil"/>
              <w:bottom w:val="nil"/>
              <w:right w:val="nil"/>
            </w:tcBorders>
            <w:vAlign w:val="bottom"/>
          </w:tcPr>
          <w:p w14:paraId="7C834A6F" w14:textId="77777777" w:rsidR="00A729F4" w:rsidRPr="001404CD" w:rsidRDefault="00A729F4" w:rsidP="007A29A6">
            <w:pPr>
              <w:pStyle w:val="Tabletext"/>
              <w:tabs>
                <w:tab w:val="decimal" w:pos="423"/>
              </w:tabs>
            </w:pPr>
            <w:r>
              <w:rPr>
                <w:rFonts w:cs="Arial"/>
                <w:color w:val="000000"/>
                <w:szCs w:val="16"/>
              </w:rPr>
              <w:t>70.5</w:t>
            </w:r>
          </w:p>
        </w:tc>
        <w:tc>
          <w:tcPr>
            <w:tcW w:w="841" w:type="dxa"/>
            <w:tcBorders>
              <w:top w:val="nil"/>
              <w:left w:val="nil"/>
              <w:bottom w:val="nil"/>
            </w:tcBorders>
            <w:vAlign w:val="bottom"/>
          </w:tcPr>
          <w:p w14:paraId="53CB911D" w14:textId="77777777" w:rsidR="00A729F4" w:rsidRPr="001404CD" w:rsidRDefault="00A729F4" w:rsidP="007A29A6">
            <w:pPr>
              <w:pStyle w:val="Tabletext"/>
              <w:tabs>
                <w:tab w:val="decimal" w:pos="337"/>
              </w:tabs>
            </w:pPr>
            <w:r>
              <w:rPr>
                <w:rFonts w:cs="Arial"/>
                <w:color w:val="000000"/>
                <w:szCs w:val="16"/>
              </w:rPr>
              <w:t>4.0</w:t>
            </w:r>
          </w:p>
        </w:tc>
        <w:tc>
          <w:tcPr>
            <w:tcW w:w="841" w:type="dxa"/>
            <w:tcBorders>
              <w:top w:val="nil"/>
              <w:left w:val="nil"/>
              <w:bottom w:val="nil"/>
            </w:tcBorders>
            <w:vAlign w:val="bottom"/>
          </w:tcPr>
          <w:p w14:paraId="438AEB10" w14:textId="77777777" w:rsidR="00A729F4" w:rsidRPr="001404CD" w:rsidRDefault="00A729F4" w:rsidP="007A29A6">
            <w:pPr>
              <w:pStyle w:val="Tabletext"/>
              <w:tabs>
                <w:tab w:val="decimal" w:pos="337"/>
              </w:tabs>
            </w:pPr>
            <w:r>
              <w:rPr>
                <w:rFonts w:cs="Arial"/>
                <w:color w:val="000000"/>
                <w:szCs w:val="16"/>
              </w:rPr>
              <w:t>4.8</w:t>
            </w:r>
          </w:p>
        </w:tc>
        <w:tc>
          <w:tcPr>
            <w:tcW w:w="841" w:type="dxa"/>
            <w:tcBorders>
              <w:top w:val="nil"/>
              <w:left w:val="nil"/>
              <w:bottom w:val="nil"/>
              <w:right w:val="nil"/>
            </w:tcBorders>
            <w:vAlign w:val="bottom"/>
          </w:tcPr>
          <w:p w14:paraId="4368A35F" w14:textId="77777777" w:rsidR="00A729F4" w:rsidRPr="001404CD" w:rsidRDefault="00A729F4" w:rsidP="007A29A6">
            <w:pPr>
              <w:pStyle w:val="Tabletext"/>
              <w:tabs>
                <w:tab w:val="decimal" w:pos="347"/>
              </w:tabs>
            </w:pPr>
            <w:r>
              <w:rPr>
                <w:rFonts w:cs="Arial"/>
                <w:color w:val="000000"/>
                <w:szCs w:val="16"/>
              </w:rPr>
              <w:t>8.8</w:t>
            </w:r>
          </w:p>
        </w:tc>
        <w:tc>
          <w:tcPr>
            <w:tcW w:w="896" w:type="dxa"/>
            <w:tcBorders>
              <w:top w:val="nil"/>
              <w:left w:val="nil"/>
              <w:bottom w:val="nil"/>
            </w:tcBorders>
            <w:vAlign w:val="bottom"/>
          </w:tcPr>
          <w:p w14:paraId="20505632" w14:textId="77777777" w:rsidR="00A729F4" w:rsidRPr="001404CD" w:rsidRDefault="00A729F4" w:rsidP="007A29A6">
            <w:pPr>
              <w:pStyle w:val="Tabletext"/>
              <w:tabs>
                <w:tab w:val="decimal" w:pos="347"/>
              </w:tabs>
            </w:pPr>
            <w:r>
              <w:rPr>
                <w:rFonts w:cs="Arial"/>
                <w:color w:val="000000"/>
                <w:szCs w:val="16"/>
              </w:rPr>
              <w:t>54.7</w:t>
            </w:r>
          </w:p>
        </w:tc>
      </w:tr>
      <w:tr w:rsidR="00A729F4" w14:paraId="2C1D5959" w14:textId="77777777" w:rsidTr="00C1015C">
        <w:tc>
          <w:tcPr>
            <w:tcW w:w="2223" w:type="dxa"/>
            <w:tcBorders>
              <w:top w:val="nil"/>
              <w:bottom w:val="nil"/>
              <w:right w:val="nil"/>
            </w:tcBorders>
            <w:vAlign w:val="center"/>
          </w:tcPr>
          <w:p w14:paraId="4A9789A3" w14:textId="77777777" w:rsidR="00A729F4" w:rsidRPr="00927CBF" w:rsidRDefault="00A729F4" w:rsidP="00A729F4">
            <w:pPr>
              <w:pStyle w:val="Tabletext"/>
            </w:pPr>
            <w:r w:rsidRPr="00AC00BE">
              <w:t>Public Administration</w:t>
            </w:r>
          </w:p>
        </w:tc>
        <w:tc>
          <w:tcPr>
            <w:tcW w:w="842" w:type="dxa"/>
            <w:tcBorders>
              <w:top w:val="nil"/>
              <w:left w:val="nil"/>
              <w:bottom w:val="nil"/>
              <w:right w:val="nil"/>
            </w:tcBorders>
            <w:vAlign w:val="bottom"/>
          </w:tcPr>
          <w:p w14:paraId="32880649" w14:textId="77777777" w:rsidR="00A729F4" w:rsidRPr="001404CD" w:rsidRDefault="00A729F4" w:rsidP="007A29A6">
            <w:pPr>
              <w:pStyle w:val="Tabletext"/>
              <w:tabs>
                <w:tab w:val="decimal" w:pos="365"/>
              </w:tabs>
            </w:pPr>
            <w:r>
              <w:rPr>
                <w:rFonts w:cs="Arial"/>
                <w:color w:val="000000"/>
                <w:szCs w:val="16"/>
              </w:rPr>
              <w:t>86.1</w:t>
            </w:r>
          </w:p>
        </w:tc>
        <w:tc>
          <w:tcPr>
            <w:tcW w:w="842" w:type="dxa"/>
            <w:tcBorders>
              <w:top w:val="nil"/>
              <w:left w:val="nil"/>
              <w:bottom w:val="nil"/>
              <w:right w:val="nil"/>
            </w:tcBorders>
            <w:vAlign w:val="bottom"/>
          </w:tcPr>
          <w:p w14:paraId="2765F0B8" w14:textId="77777777" w:rsidR="00A729F4" w:rsidRPr="001404CD" w:rsidRDefault="00A729F4" w:rsidP="007A29A6">
            <w:pPr>
              <w:pStyle w:val="Tabletext"/>
              <w:tabs>
                <w:tab w:val="decimal" w:pos="423"/>
              </w:tabs>
            </w:pPr>
            <w:r>
              <w:rPr>
                <w:rFonts w:cs="Arial"/>
                <w:color w:val="000000"/>
                <w:szCs w:val="16"/>
              </w:rPr>
              <w:t>77.1</w:t>
            </w:r>
          </w:p>
        </w:tc>
        <w:tc>
          <w:tcPr>
            <w:tcW w:w="896" w:type="dxa"/>
            <w:tcBorders>
              <w:top w:val="nil"/>
              <w:left w:val="nil"/>
              <w:bottom w:val="nil"/>
              <w:right w:val="nil"/>
            </w:tcBorders>
            <w:vAlign w:val="bottom"/>
          </w:tcPr>
          <w:p w14:paraId="0CD0804A" w14:textId="77777777" w:rsidR="00A729F4" w:rsidRPr="001404CD" w:rsidRDefault="00A729F4" w:rsidP="007A29A6">
            <w:pPr>
              <w:pStyle w:val="Tabletext"/>
              <w:tabs>
                <w:tab w:val="decimal" w:pos="423"/>
              </w:tabs>
            </w:pPr>
            <w:r>
              <w:rPr>
                <w:rFonts w:cs="Arial"/>
                <w:color w:val="000000"/>
                <w:szCs w:val="16"/>
              </w:rPr>
              <w:t>163.2</w:t>
            </w:r>
          </w:p>
        </w:tc>
        <w:tc>
          <w:tcPr>
            <w:tcW w:w="841" w:type="dxa"/>
            <w:tcBorders>
              <w:top w:val="nil"/>
              <w:left w:val="nil"/>
              <w:bottom w:val="nil"/>
            </w:tcBorders>
            <w:vAlign w:val="bottom"/>
          </w:tcPr>
          <w:p w14:paraId="35D64843" w14:textId="77777777" w:rsidR="00A729F4" w:rsidRPr="001404CD" w:rsidRDefault="00A729F4" w:rsidP="007A29A6">
            <w:pPr>
              <w:pStyle w:val="Tabletext"/>
              <w:tabs>
                <w:tab w:val="decimal" w:pos="337"/>
              </w:tabs>
            </w:pPr>
            <w:r>
              <w:rPr>
                <w:rFonts w:cs="Arial"/>
                <w:color w:val="000000"/>
                <w:szCs w:val="16"/>
              </w:rPr>
              <w:t>10.8</w:t>
            </w:r>
          </w:p>
        </w:tc>
        <w:tc>
          <w:tcPr>
            <w:tcW w:w="841" w:type="dxa"/>
            <w:tcBorders>
              <w:top w:val="nil"/>
              <w:left w:val="nil"/>
              <w:bottom w:val="nil"/>
            </w:tcBorders>
            <w:vAlign w:val="bottom"/>
          </w:tcPr>
          <w:p w14:paraId="789F00B6" w14:textId="77777777" w:rsidR="00A729F4" w:rsidRPr="001404CD" w:rsidRDefault="00A729F4" w:rsidP="007A29A6">
            <w:pPr>
              <w:pStyle w:val="Tabletext"/>
              <w:tabs>
                <w:tab w:val="decimal" w:pos="337"/>
              </w:tabs>
            </w:pPr>
            <w:r>
              <w:rPr>
                <w:rFonts w:cs="Arial"/>
                <w:color w:val="000000"/>
                <w:szCs w:val="16"/>
              </w:rPr>
              <w:t>9.6</w:t>
            </w:r>
          </w:p>
        </w:tc>
        <w:tc>
          <w:tcPr>
            <w:tcW w:w="841" w:type="dxa"/>
            <w:tcBorders>
              <w:top w:val="nil"/>
              <w:left w:val="nil"/>
              <w:bottom w:val="nil"/>
              <w:right w:val="nil"/>
            </w:tcBorders>
            <w:vAlign w:val="bottom"/>
          </w:tcPr>
          <w:p w14:paraId="06EB462C" w14:textId="77777777" w:rsidR="00A729F4" w:rsidRPr="001404CD" w:rsidRDefault="00A729F4" w:rsidP="007A29A6">
            <w:pPr>
              <w:pStyle w:val="Tabletext"/>
              <w:tabs>
                <w:tab w:val="decimal" w:pos="347"/>
              </w:tabs>
            </w:pPr>
            <w:r>
              <w:rPr>
                <w:rFonts w:cs="Arial"/>
                <w:color w:val="000000"/>
                <w:szCs w:val="16"/>
              </w:rPr>
              <w:t>20.4</w:t>
            </w:r>
          </w:p>
        </w:tc>
        <w:tc>
          <w:tcPr>
            <w:tcW w:w="896" w:type="dxa"/>
            <w:tcBorders>
              <w:top w:val="nil"/>
              <w:left w:val="nil"/>
              <w:bottom w:val="nil"/>
            </w:tcBorders>
            <w:vAlign w:val="bottom"/>
          </w:tcPr>
          <w:p w14:paraId="0AEFC9CC" w14:textId="77777777" w:rsidR="00A729F4" w:rsidRPr="001404CD" w:rsidRDefault="00A729F4" w:rsidP="007A29A6">
            <w:pPr>
              <w:pStyle w:val="Tabletext"/>
              <w:tabs>
                <w:tab w:val="decimal" w:pos="347"/>
              </w:tabs>
            </w:pPr>
            <w:r>
              <w:rPr>
                <w:rFonts w:cs="Arial"/>
                <w:color w:val="000000"/>
                <w:szCs w:val="16"/>
              </w:rPr>
              <w:t>47.2</w:t>
            </w:r>
          </w:p>
        </w:tc>
      </w:tr>
      <w:tr w:rsidR="00A729F4" w14:paraId="35F4A9E2" w14:textId="77777777" w:rsidTr="00C1015C">
        <w:tc>
          <w:tcPr>
            <w:tcW w:w="2223" w:type="dxa"/>
            <w:tcBorders>
              <w:top w:val="nil"/>
              <w:bottom w:val="nil"/>
              <w:right w:val="nil"/>
            </w:tcBorders>
            <w:vAlign w:val="center"/>
          </w:tcPr>
          <w:p w14:paraId="7CF974AF" w14:textId="77777777" w:rsidR="00A729F4" w:rsidRPr="00927CBF" w:rsidRDefault="00A729F4" w:rsidP="00A729F4">
            <w:pPr>
              <w:pStyle w:val="Tabletext"/>
            </w:pPr>
            <w:r w:rsidRPr="00AC00BE">
              <w:t>Defence</w:t>
            </w:r>
          </w:p>
        </w:tc>
        <w:tc>
          <w:tcPr>
            <w:tcW w:w="842" w:type="dxa"/>
            <w:tcBorders>
              <w:top w:val="nil"/>
              <w:left w:val="nil"/>
              <w:bottom w:val="nil"/>
              <w:right w:val="nil"/>
            </w:tcBorders>
            <w:vAlign w:val="bottom"/>
          </w:tcPr>
          <w:p w14:paraId="08FE571D" w14:textId="77777777" w:rsidR="00A729F4" w:rsidRPr="001404CD" w:rsidRDefault="00A729F4" w:rsidP="007A29A6">
            <w:pPr>
              <w:pStyle w:val="Tabletext"/>
              <w:tabs>
                <w:tab w:val="decimal" w:pos="365"/>
              </w:tabs>
            </w:pPr>
            <w:r>
              <w:rPr>
                <w:rFonts w:cs="Arial"/>
                <w:color w:val="000000"/>
                <w:szCs w:val="16"/>
              </w:rPr>
              <w:t>4.4</w:t>
            </w:r>
          </w:p>
        </w:tc>
        <w:tc>
          <w:tcPr>
            <w:tcW w:w="842" w:type="dxa"/>
            <w:tcBorders>
              <w:top w:val="nil"/>
              <w:left w:val="nil"/>
              <w:bottom w:val="nil"/>
              <w:right w:val="nil"/>
            </w:tcBorders>
            <w:vAlign w:val="bottom"/>
          </w:tcPr>
          <w:p w14:paraId="206098A0" w14:textId="77777777" w:rsidR="00A729F4" w:rsidRPr="001404CD" w:rsidRDefault="00A729F4" w:rsidP="007A29A6">
            <w:pPr>
              <w:pStyle w:val="Tabletext"/>
              <w:tabs>
                <w:tab w:val="decimal" w:pos="423"/>
              </w:tabs>
            </w:pPr>
            <w:r>
              <w:rPr>
                <w:rFonts w:cs="Arial"/>
                <w:color w:val="000000"/>
                <w:szCs w:val="16"/>
              </w:rPr>
              <w:t>3.7</w:t>
            </w:r>
          </w:p>
        </w:tc>
        <w:tc>
          <w:tcPr>
            <w:tcW w:w="896" w:type="dxa"/>
            <w:tcBorders>
              <w:top w:val="nil"/>
              <w:left w:val="nil"/>
              <w:bottom w:val="nil"/>
              <w:right w:val="nil"/>
            </w:tcBorders>
            <w:vAlign w:val="bottom"/>
          </w:tcPr>
          <w:p w14:paraId="34CC0898" w14:textId="77777777" w:rsidR="00A729F4" w:rsidRPr="001404CD" w:rsidRDefault="00A729F4" w:rsidP="007A29A6">
            <w:pPr>
              <w:pStyle w:val="Tabletext"/>
              <w:tabs>
                <w:tab w:val="decimal" w:pos="423"/>
              </w:tabs>
            </w:pPr>
            <w:r>
              <w:rPr>
                <w:rFonts w:cs="Arial"/>
                <w:color w:val="000000"/>
                <w:szCs w:val="16"/>
              </w:rPr>
              <w:t>8.0</w:t>
            </w:r>
          </w:p>
        </w:tc>
        <w:tc>
          <w:tcPr>
            <w:tcW w:w="841" w:type="dxa"/>
            <w:tcBorders>
              <w:top w:val="nil"/>
              <w:left w:val="nil"/>
              <w:bottom w:val="nil"/>
            </w:tcBorders>
            <w:vAlign w:val="bottom"/>
          </w:tcPr>
          <w:p w14:paraId="12727A3A" w14:textId="77777777" w:rsidR="00A729F4" w:rsidRPr="001404CD" w:rsidRDefault="00A729F4" w:rsidP="007A29A6">
            <w:pPr>
              <w:pStyle w:val="Tabletext"/>
              <w:tabs>
                <w:tab w:val="decimal" w:pos="337"/>
              </w:tabs>
            </w:pPr>
            <w:r>
              <w:rPr>
                <w:rFonts w:cs="Arial"/>
                <w:color w:val="000000"/>
                <w:szCs w:val="16"/>
              </w:rPr>
              <w:t>0.5</w:t>
            </w:r>
          </w:p>
        </w:tc>
        <w:tc>
          <w:tcPr>
            <w:tcW w:w="841" w:type="dxa"/>
            <w:tcBorders>
              <w:top w:val="nil"/>
              <w:left w:val="nil"/>
              <w:bottom w:val="nil"/>
            </w:tcBorders>
            <w:vAlign w:val="bottom"/>
          </w:tcPr>
          <w:p w14:paraId="4CC7AFBA" w14:textId="77777777" w:rsidR="00A729F4" w:rsidRPr="001404CD" w:rsidRDefault="00A729F4" w:rsidP="007A29A6">
            <w:pPr>
              <w:pStyle w:val="Tabletext"/>
              <w:tabs>
                <w:tab w:val="decimal" w:pos="337"/>
              </w:tabs>
            </w:pPr>
            <w:r>
              <w:rPr>
                <w:rFonts w:cs="Arial"/>
                <w:color w:val="000000"/>
                <w:szCs w:val="16"/>
              </w:rPr>
              <w:t>0.5</w:t>
            </w:r>
          </w:p>
        </w:tc>
        <w:tc>
          <w:tcPr>
            <w:tcW w:w="841" w:type="dxa"/>
            <w:tcBorders>
              <w:top w:val="nil"/>
              <w:left w:val="nil"/>
              <w:bottom w:val="nil"/>
              <w:right w:val="nil"/>
            </w:tcBorders>
            <w:vAlign w:val="bottom"/>
          </w:tcPr>
          <w:p w14:paraId="23AD564D" w14:textId="77777777" w:rsidR="00A729F4" w:rsidRPr="001404CD" w:rsidRDefault="00A729F4" w:rsidP="007A29A6">
            <w:pPr>
              <w:pStyle w:val="Tabletext"/>
              <w:tabs>
                <w:tab w:val="decimal" w:pos="347"/>
              </w:tabs>
            </w:pPr>
            <w:r>
              <w:rPr>
                <w:rFonts w:cs="Arial"/>
                <w:color w:val="000000"/>
                <w:szCs w:val="16"/>
              </w:rPr>
              <w:t>1.0</w:t>
            </w:r>
          </w:p>
        </w:tc>
        <w:tc>
          <w:tcPr>
            <w:tcW w:w="896" w:type="dxa"/>
            <w:tcBorders>
              <w:top w:val="nil"/>
              <w:left w:val="nil"/>
              <w:bottom w:val="nil"/>
            </w:tcBorders>
            <w:vAlign w:val="bottom"/>
          </w:tcPr>
          <w:p w14:paraId="4BD498BF" w14:textId="77777777" w:rsidR="00A729F4" w:rsidRPr="001404CD" w:rsidRDefault="00A729F4" w:rsidP="007A29A6">
            <w:pPr>
              <w:pStyle w:val="Tabletext"/>
              <w:tabs>
                <w:tab w:val="decimal" w:pos="347"/>
              </w:tabs>
            </w:pPr>
            <w:r>
              <w:rPr>
                <w:rFonts w:cs="Arial"/>
                <w:color w:val="000000"/>
                <w:szCs w:val="16"/>
              </w:rPr>
              <w:t>45.8</w:t>
            </w:r>
          </w:p>
        </w:tc>
      </w:tr>
      <w:tr w:rsidR="00A729F4" w14:paraId="07BFF71D" w14:textId="77777777" w:rsidTr="00C1015C">
        <w:tc>
          <w:tcPr>
            <w:tcW w:w="2223" w:type="dxa"/>
            <w:tcBorders>
              <w:top w:val="nil"/>
              <w:bottom w:val="nil"/>
              <w:right w:val="nil"/>
            </w:tcBorders>
            <w:vAlign w:val="center"/>
          </w:tcPr>
          <w:p w14:paraId="06261C6C" w14:textId="77777777" w:rsidR="00A729F4" w:rsidRPr="00927CBF" w:rsidRDefault="00A729F4" w:rsidP="00A729F4">
            <w:pPr>
              <w:pStyle w:val="Tabletext"/>
            </w:pPr>
            <w:r w:rsidRPr="00AC00BE">
              <w:t xml:space="preserve">Public Order, Safety </w:t>
            </w:r>
            <w:r w:rsidR="005E493C">
              <w:br/>
            </w:r>
            <w:r w:rsidRPr="00AC00BE">
              <w:t>&amp; Regulatory</w:t>
            </w:r>
          </w:p>
        </w:tc>
        <w:tc>
          <w:tcPr>
            <w:tcW w:w="842" w:type="dxa"/>
            <w:tcBorders>
              <w:top w:val="nil"/>
              <w:left w:val="nil"/>
              <w:bottom w:val="nil"/>
              <w:right w:val="nil"/>
            </w:tcBorders>
            <w:vAlign w:val="bottom"/>
          </w:tcPr>
          <w:p w14:paraId="7F1CFC20" w14:textId="77777777" w:rsidR="00A729F4" w:rsidRPr="001404CD" w:rsidRDefault="00A729F4" w:rsidP="007A29A6">
            <w:pPr>
              <w:pStyle w:val="Tabletext"/>
              <w:tabs>
                <w:tab w:val="decimal" w:pos="365"/>
              </w:tabs>
            </w:pPr>
            <w:r>
              <w:rPr>
                <w:rFonts w:cs="Arial"/>
                <w:color w:val="000000"/>
                <w:szCs w:val="16"/>
              </w:rPr>
              <w:t>18.8</w:t>
            </w:r>
          </w:p>
        </w:tc>
        <w:tc>
          <w:tcPr>
            <w:tcW w:w="842" w:type="dxa"/>
            <w:tcBorders>
              <w:top w:val="nil"/>
              <w:left w:val="nil"/>
              <w:bottom w:val="nil"/>
              <w:right w:val="nil"/>
            </w:tcBorders>
            <w:vAlign w:val="bottom"/>
          </w:tcPr>
          <w:p w14:paraId="16014DDD" w14:textId="77777777" w:rsidR="00A729F4" w:rsidRPr="001404CD" w:rsidRDefault="00A729F4" w:rsidP="007A29A6">
            <w:pPr>
              <w:pStyle w:val="Tabletext"/>
              <w:tabs>
                <w:tab w:val="decimal" w:pos="423"/>
              </w:tabs>
            </w:pPr>
            <w:r>
              <w:rPr>
                <w:rFonts w:cs="Arial"/>
                <w:color w:val="000000"/>
                <w:szCs w:val="16"/>
              </w:rPr>
              <w:t>29.2</w:t>
            </w:r>
          </w:p>
        </w:tc>
        <w:tc>
          <w:tcPr>
            <w:tcW w:w="896" w:type="dxa"/>
            <w:tcBorders>
              <w:top w:val="nil"/>
              <w:left w:val="nil"/>
              <w:bottom w:val="nil"/>
              <w:right w:val="nil"/>
            </w:tcBorders>
            <w:vAlign w:val="bottom"/>
          </w:tcPr>
          <w:p w14:paraId="4B14E30A" w14:textId="77777777" w:rsidR="00A729F4" w:rsidRPr="001404CD" w:rsidRDefault="00A729F4" w:rsidP="007A29A6">
            <w:pPr>
              <w:pStyle w:val="Tabletext"/>
              <w:tabs>
                <w:tab w:val="decimal" w:pos="423"/>
              </w:tabs>
            </w:pPr>
            <w:r>
              <w:rPr>
                <w:rFonts w:cs="Arial"/>
                <w:color w:val="000000"/>
                <w:szCs w:val="16"/>
              </w:rPr>
              <w:t>48.1</w:t>
            </w:r>
          </w:p>
        </w:tc>
        <w:tc>
          <w:tcPr>
            <w:tcW w:w="841" w:type="dxa"/>
            <w:tcBorders>
              <w:top w:val="nil"/>
              <w:left w:val="nil"/>
              <w:bottom w:val="nil"/>
            </w:tcBorders>
            <w:vAlign w:val="bottom"/>
          </w:tcPr>
          <w:p w14:paraId="7B56C29B" w14:textId="77777777" w:rsidR="00A729F4" w:rsidRPr="001404CD" w:rsidRDefault="00A729F4" w:rsidP="007A29A6">
            <w:pPr>
              <w:pStyle w:val="Tabletext"/>
              <w:tabs>
                <w:tab w:val="decimal" w:pos="337"/>
              </w:tabs>
            </w:pPr>
            <w:r>
              <w:rPr>
                <w:rFonts w:cs="Arial"/>
                <w:color w:val="000000"/>
                <w:szCs w:val="16"/>
              </w:rPr>
              <w:t>2.4</w:t>
            </w:r>
          </w:p>
        </w:tc>
        <w:tc>
          <w:tcPr>
            <w:tcW w:w="841" w:type="dxa"/>
            <w:tcBorders>
              <w:top w:val="nil"/>
              <w:left w:val="nil"/>
              <w:bottom w:val="nil"/>
            </w:tcBorders>
            <w:vAlign w:val="bottom"/>
          </w:tcPr>
          <w:p w14:paraId="4A74BB8E" w14:textId="77777777" w:rsidR="00A729F4" w:rsidRPr="001404CD" w:rsidRDefault="00A729F4" w:rsidP="007A29A6">
            <w:pPr>
              <w:pStyle w:val="Tabletext"/>
              <w:tabs>
                <w:tab w:val="decimal" w:pos="337"/>
              </w:tabs>
            </w:pPr>
            <w:r>
              <w:rPr>
                <w:rFonts w:cs="Arial"/>
                <w:color w:val="000000"/>
                <w:szCs w:val="16"/>
              </w:rPr>
              <w:t>3.7</w:t>
            </w:r>
          </w:p>
        </w:tc>
        <w:tc>
          <w:tcPr>
            <w:tcW w:w="841" w:type="dxa"/>
            <w:tcBorders>
              <w:top w:val="nil"/>
              <w:left w:val="nil"/>
              <w:bottom w:val="nil"/>
              <w:right w:val="nil"/>
            </w:tcBorders>
            <w:vAlign w:val="bottom"/>
          </w:tcPr>
          <w:p w14:paraId="7B4C0B2D" w14:textId="77777777" w:rsidR="00A729F4" w:rsidRPr="001404CD" w:rsidRDefault="00A729F4" w:rsidP="007A29A6">
            <w:pPr>
              <w:pStyle w:val="Tabletext"/>
              <w:tabs>
                <w:tab w:val="decimal" w:pos="347"/>
              </w:tabs>
            </w:pPr>
            <w:r>
              <w:rPr>
                <w:rFonts w:cs="Arial"/>
                <w:color w:val="000000"/>
                <w:szCs w:val="16"/>
              </w:rPr>
              <w:t>6.0</w:t>
            </w:r>
          </w:p>
        </w:tc>
        <w:tc>
          <w:tcPr>
            <w:tcW w:w="896" w:type="dxa"/>
            <w:tcBorders>
              <w:top w:val="nil"/>
              <w:left w:val="nil"/>
              <w:bottom w:val="nil"/>
            </w:tcBorders>
            <w:vAlign w:val="bottom"/>
          </w:tcPr>
          <w:p w14:paraId="2F55C053" w14:textId="77777777" w:rsidR="00A729F4" w:rsidRPr="001404CD" w:rsidRDefault="00A729F4" w:rsidP="007A29A6">
            <w:pPr>
              <w:pStyle w:val="Tabletext"/>
              <w:tabs>
                <w:tab w:val="decimal" w:pos="347"/>
              </w:tabs>
            </w:pPr>
            <w:r>
              <w:rPr>
                <w:rFonts w:cs="Arial"/>
                <w:color w:val="000000"/>
                <w:szCs w:val="16"/>
              </w:rPr>
              <w:t>60.8</w:t>
            </w:r>
          </w:p>
        </w:tc>
      </w:tr>
      <w:tr w:rsidR="00A729F4" w14:paraId="2ADEBDE6" w14:textId="77777777" w:rsidTr="00C1015C">
        <w:tc>
          <w:tcPr>
            <w:tcW w:w="2223" w:type="dxa"/>
            <w:tcBorders>
              <w:top w:val="nil"/>
              <w:bottom w:val="nil"/>
              <w:right w:val="nil"/>
            </w:tcBorders>
            <w:vAlign w:val="center"/>
          </w:tcPr>
          <w:p w14:paraId="6A77C788" w14:textId="77777777" w:rsidR="00A729F4" w:rsidRPr="00927CBF" w:rsidRDefault="00A729F4" w:rsidP="00A729F4">
            <w:pPr>
              <w:pStyle w:val="Tabletext"/>
            </w:pPr>
            <w:r w:rsidRPr="00AC00BE">
              <w:t>Preschool &amp; School Education</w:t>
            </w:r>
          </w:p>
        </w:tc>
        <w:tc>
          <w:tcPr>
            <w:tcW w:w="842" w:type="dxa"/>
            <w:tcBorders>
              <w:top w:val="nil"/>
              <w:left w:val="nil"/>
              <w:bottom w:val="nil"/>
              <w:right w:val="nil"/>
            </w:tcBorders>
            <w:vAlign w:val="bottom"/>
          </w:tcPr>
          <w:p w14:paraId="102EAEDC" w14:textId="77777777" w:rsidR="00A729F4" w:rsidRPr="001404CD" w:rsidRDefault="00A729F4" w:rsidP="007A29A6">
            <w:pPr>
              <w:pStyle w:val="Tabletext"/>
              <w:tabs>
                <w:tab w:val="decimal" w:pos="365"/>
              </w:tabs>
            </w:pPr>
            <w:r>
              <w:rPr>
                <w:rFonts w:cs="Arial"/>
                <w:color w:val="000000"/>
                <w:szCs w:val="16"/>
              </w:rPr>
              <w:t>62.8</w:t>
            </w:r>
          </w:p>
        </w:tc>
        <w:tc>
          <w:tcPr>
            <w:tcW w:w="842" w:type="dxa"/>
            <w:tcBorders>
              <w:top w:val="nil"/>
              <w:left w:val="nil"/>
              <w:bottom w:val="nil"/>
              <w:right w:val="nil"/>
            </w:tcBorders>
            <w:vAlign w:val="bottom"/>
          </w:tcPr>
          <w:p w14:paraId="69F6EA76" w14:textId="77777777" w:rsidR="00A729F4" w:rsidRPr="001404CD" w:rsidRDefault="00A729F4" w:rsidP="007A29A6">
            <w:pPr>
              <w:pStyle w:val="Tabletext"/>
              <w:tabs>
                <w:tab w:val="decimal" w:pos="423"/>
              </w:tabs>
            </w:pPr>
            <w:r>
              <w:rPr>
                <w:rFonts w:cs="Arial"/>
                <w:color w:val="000000"/>
                <w:szCs w:val="16"/>
              </w:rPr>
              <w:t>100.6</w:t>
            </w:r>
          </w:p>
        </w:tc>
        <w:tc>
          <w:tcPr>
            <w:tcW w:w="896" w:type="dxa"/>
            <w:tcBorders>
              <w:top w:val="nil"/>
              <w:left w:val="nil"/>
              <w:bottom w:val="nil"/>
              <w:right w:val="nil"/>
            </w:tcBorders>
            <w:vAlign w:val="bottom"/>
          </w:tcPr>
          <w:p w14:paraId="408DA814" w14:textId="77777777" w:rsidR="00A729F4" w:rsidRPr="001404CD" w:rsidRDefault="00A729F4" w:rsidP="007A29A6">
            <w:pPr>
              <w:pStyle w:val="Tabletext"/>
              <w:tabs>
                <w:tab w:val="decimal" w:pos="423"/>
              </w:tabs>
            </w:pPr>
            <w:r>
              <w:rPr>
                <w:rFonts w:cs="Arial"/>
                <w:color w:val="000000"/>
                <w:szCs w:val="16"/>
              </w:rPr>
              <w:t>163.4</w:t>
            </w:r>
          </w:p>
        </w:tc>
        <w:tc>
          <w:tcPr>
            <w:tcW w:w="841" w:type="dxa"/>
            <w:tcBorders>
              <w:top w:val="nil"/>
              <w:left w:val="nil"/>
              <w:bottom w:val="nil"/>
            </w:tcBorders>
            <w:vAlign w:val="bottom"/>
          </w:tcPr>
          <w:p w14:paraId="1575E0BC" w14:textId="77777777" w:rsidR="00A729F4" w:rsidRPr="001404CD" w:rsidRDefault="00A729F4" w:rsidP="007A29A6">
            <w:pPr>
              <w:pStyle w:val="Tabletext"/>
              <w:tabs>
                <w:tab w:val="decimal" w:pos="337"/>
              </w:tabs>
            </w:pPr>
            <w:r>
              <w:rPr>
                <w:rFonts w:cs="Arial"/>
                <w:color w:val="000000"/>
                <w:szCs w:val="16"/>
              </w:rPr>
              <w:t>7.9</w:t>
            </w:r>
          </w:p>
        </w:tc>
        <w:tc>
          <w:tcPr>
            <w:tcW w:w="841" w:type="dxa"/>
            <w:tcBorders>
              <w:top w:val="nil"/>
              <w:left w:val="nil"/>
              <w:bottom w:val="nil"/>
            </w:tcBorders>
            <w:vAlign w:val="bottom"/>
          </w:tcPr>
          <w:p w14:paraId="663B3B20" w14:textId="77777777" w:rsidR="00A729F4" w:rsidRPr="001404CD" w:rsidRDefault="00A729F4" w:rsidP="007A29A6">
            <w:pPr>
              <w:pStyle w:val="Tabletext"/>
              <w:tabs>
                <w:tab w:val="decimal" w:pos="337"/>
              </w:tabs>
            </w:pPr>
            <w:r>
              <w:rPr>
                <w:rFonts w:cs="Arial"/>
                <w:color w:val="000000"/>
                <w:szCs w:val="16"/>
              </w:rPr>
              <w:t>12.6</w:t>
            </w:r>
          </w:p>
        </w:tc>
        <w:tc>
          <w:tcPr>
            <w:tcW w:w="841" w:type="dxa"/>
            <w:tcBorders>
              <w:top w:val="nil"/>
              <w:left w:val="nil"/>
              <w:bottom w:val="nil"/>
              <w:right w:val="nil"/>
            </w:tcBorders>
            <w:vAlign w:val="bottom"/>
          </w:tcPr>
          <w:p w14:paraId="095828A0" w14:textId="77777777" w:rsidR="00A729F4" w:rsidRPr="001404CD" w:rsidRDefault="00A729F4" w:rsidP="007A29A6">
            <w:pPr>
              <w:pStyle w:val="Tabletext"/>
              <w:tabs>
                <w:tab w:val="decimal" w:pos="347"/>
              </w:tabs>
            </w:pPr>
            <w:r>
              <w:rPr>
                <w:rFonts w:cs="Arial"/>
                <w:color w:val="000000"/>
                <w:szCs w:val="16"/>
              </w:rPr>
              <w:t>20.4</w:t>
            </w:r>
          </w:p>
        </w:tc>
        <w:tc>
          <w:tcPr>
            <w:tcW w:w="896" w:type="dxa"/>
            <w:tcBorders>
              <w:top w:val="nil"/>
              <w:left w:val="nil"/>
              <w:bottom w:val="nil"/>
            </w:tcBorders>
            <w:vAlign w:val="bottom"/>
          </w:tcPr>
          <w:p w14:paraId="161B281E" w14:textId="77777777" w:rsidR="00A729F4" w:rsidRPr="001404CD" w:rsidRDefault="00A729F4" w:rsidP="007A29A6">
            <w:pPr>
              <w:pStyle w:val="Tabletext"/>
              <w:tabs>
                <w:tab w:val="decimal" w:pos="347"/>
              </w:tabs>
            </w:pPr>
            <w:r>
              <w:rPr>
                <w:rFonts w:cs="Arial"/>
                <w:color w:val="000000"/>
                <w:szCs w:val="16"/>
              </w:rPr>
              <w:t>61.6</w:t>
            </w:r>
          </w:p>
        </w:tc>
      </w:tr>
      <w:tr w:rsidR="00A729F4" w14:paraId="0C9599FE" w14:textId="77777777" w:rsidTr="00C1015C">
        <w:tc>
          <w:tcPr>
            <w:tcW w:w="2223" w:type="dxa"/>
            <w:tcBorders>
              <w:top w:val="nil"/>
              <w:bottom w:val="nil"/>
              <w:right w:val="nil"/>
            </w:tcBorders>
            <w:vAlign w:val="center"/>
          </w:tcPr>
          <w:p w14:paraId="3E27E078" w14:textId="77777777" w:rsidR="00A729F4" w:rsidRPr="00927CBF" w:rsidRDefault="00A729F4" w:rsidP="00A729F4">
            <w:pPr>
              <w:pStyle w:val="Tabletext"/>
            </w:pPr>
            <w:r w:rsidRPr="00AC00BE">
              <w:t>Tertiary Education</w:t>
            </w:r>
          </w:p>
        </w:tc>
        <w:tc>
          <w:tcPr>
            <w:tcW w:w="842" w:type="dxa"/>
            <w:tcBorders>
              <w:top w:val="nil"/>
              <w:left w:val="nil"/>
              <w:bottom w:val="nil"/>
              <w:right w:val="nil"/>
            </w:tcBorders>
            <w:vAlign w:val="bottom"/>
          </w:tcPr>
          <w:p w14:paraId="1ADB331D" w14:textId="77777777" w:rsidR="00A729F4" w:rsidRPr="001404CD" w:rsidRDefault="00A729F4" w:rsidP="007A29A6">
            <w:pPr>
              <w:pStyle w:val="Tabletext"/>
              <w:tabs>
                <w:tab w:val="decimal" w:pos="365"/>
              </w:tabs>
            </w:pPr>
            <w:r>
              <w:rPr>
                <w:rFonts w:cs="Arial"/>
                <w:color w:val="000000"/>
                <w:szCs w:val="16"/>
              </w:rPr>
              <w:t>63.4</w:t>
            </w:r>
          </w:p>
        </w:tc>
        <w:tc>
          <w:tcPr>
            <w:tcW w:w="842" w:type="dxa"/>
            <w:tcBorders>
              <w:top w:val="nil"/>
              <w:left w:val="nil"/>
              <w:bottom w:val="nil"/>
              <w:right w:val="nil"/>
            </w:tcBorders>
            <w:vAlign w:val="bottom"/>
          </w:tcPr>
          <w:p w14:paraId="66449901" w14:textId="77777777" w:rsidR="00A729F4" w:rsidRPr="001404CD" w:rsidRDefault="00A729F4" w:rsidP="007A29A6">
            <w:pPr>
              <w:pStyle w:val="Tabletext"/>
              <w:tabs>
                <w:tab w:val="decimal" w:pos="423"/>
              </w:tabs>
            </w:pPr>
            <w:r>
              <w:rPr>
                <w:rFonts w:cs="Arial"/>
                <w:color w:val="000000"/>
                <w:szCs w:val="16"/>
              </w:rPr>
              <w:t>45.5</w:t>
            </w:r>
          </w:p>
        </w:tc>
        <w:tc>
          <w:tcPr>
            <w:tcW w:w="896" w:type="dxa"/>
            <w:tcBorders>
              <w:top w:val="nil"/>
              <w:left w:val="nil"/>
              <w:bottom w:val="nil"/>
              <w:right w:val="nil"/>
            </w:tcBorders>
            <w:vAlign w:val="bottom"/>
          </w:tcPr>
          <w:p w14:paraId="70AEA16A" w14:textId="77777777" w:rsidR="00A729F4" w:rsidRPr="001404CD" w:rsidRDefault="00A729F4" w:rsidP="007A29A6">
            <w:pPr>
              <w:pStyle w:val="Tabletext"/>
              <w:tabs>
                <w:tab w:val="decimal" w:pos="423"/>
              </w:tabs>
            </w:pPr>
            <w:r>
              <w:rPr>
                <w:rFonts w:cs="Arial"/>
                <w:color w:val="000000"/>
                <w:szCs w:val="16"/>
              </w:rPr>
              <w:t>108.9</w:t>
            </w:r>
          </w:p>
        </w:tc>
        <w:tc>
          <w:tcPr>
            <w:tcW w:w="841" w:type="dxa"/>
            <w:tcBorders>
              <w:top w:val="nil"/>
              <w:left w:val="nil"/>
              <w:bottom w:val="nil"/>
            </w:tcBorders>
            <w:vAlign w:val="bottom"/>
          </w:tcPr>
          <w:p w14:paraId="7673487B" w14:textId="77777777" w:rsidR="00A729F4" w:rsidRPr="001404CD" w:rsidRDefault="00A729F4" w:rsidP="007A29A6">
            <w:pPr>
              <w:pStyle w:val="Tabletext"/>
              <w:tabs>
                <w:tab w:val="decimal" w:pos="337"/>
              </w:tabs>
            </w:pPr>
            <w:r>
              <w:rPr>
                <w:rFonts w:cs="Arial"/>
                <w:color w:val="000000"/>
                <w:szCs w:val="16"/>
              </w:rPr>
              <w:t>7.9</w:t>
            </w:r>
          </w:p>
        </w:tc>
        <w:tc>
          <w:tcPr>
            <w:tcW w:w="841" w:type="dxa"/>
            <w:tcBorders>
              <w:top w:val="nil"/>
              <w:left w:val="nil"/>
              <w:bottom w:val="nil"/>
            </w:tcBorders>
            <w:vAlign w:val="bottom"/>
          </w:tcPr>
          <w:p w14:paraId="3FB082F5" w14:textId="77777777" w:rsidR="00A729F4" w:rsidRPr="001404CD" w:rsidRDefault="00A729F4" w:rsidP="007A29A6">
            <w:pPr>
              <w:pStyle w:val="Tabletext"/>
              <w:tabs>
                <w:tab w:val="decimal" w:pos="337"/>
              </w:tabs>
            </w:pPr>
            <w:r>
              <w:rPr>
                <w:rFonts w:cs="Arial"/>
                <w:color w:val="000000"/>
                <w:szCs w:val="16"/>
              </w:rPr>
              <w:t>5.7</w:t>
            </w:r>
          </w:p>
        </w:tc>
        <w:tc>
          <w:tcPr>
            <w:tcW w:w="841" w:type="dxa"/>
            <w:tcBorders>
              <w:top w:val="nil"/>
              <w:left w:val="nil"/>
              <w:bottom w:val="nil"/>
              <w:right w:val="nil"/>
            </w:tcBorders>
            <w:vAlign w:val="bottom"/>
          </w:tcPr>
          <w:p w14:paraId="719CB69C" w14:textId="77777777" w:rsidR="00A729F4" w:rsidRPr="001404CD" w:rsidRDefault="00A729F4" w:rsidP="007A29A6">
            <w:pPr>
              <w:pStyle w:val="Tabletext"/>
              <w:tabs>
                <w:tab w:val="decimal" w:pos="347"/>
              </w:tabs>
            </w:pPr>
            <w:r>
              <w:rPr>
                <w:rFonts w:cs="Arial"/>
                <w:color w:val="000000"/>
                <w:szCs w:val="16"/>
              </w:rPr>
              <w:t>13.6</w:t>
            </w:r>
          </w:p>
        </w:tc>
        <w:tc>
          <w:tcPr>
            <w:tcW w:w="896" w:type="dxa"/>
            <w:tcBorders>
              <w:top w:val="nil"/>
              <w:left w:val="nil"/>
              <w:bottom w:val="nil"/>
            </w:tcBorders>
            <w:vAlign w:val="bottom"/>
          </w:tcPr>
          <w:p w14:paraId="24167510" w14:textId="77777777" w:rsidR="00A729F4" w:rsidRPr="001404CD" w:rsidRDefault="00A729F4" w:rsidP="007A29A6">
            <w:pPr>
              <w:pStyle w:val="Tabletext"/>
              <w:tabs>
                <w:tab w:val="decimal" w:pos="347"/>
              </w:tabs>
            </w:pPr>
            <w:r>
              <w:rPr>
                <w:rFonts w:cs="Arial"/>
                <w:color w:val="000000"/>
                <w:szCs w:val="16"/>
              </w:rPr>
              <w:t>41.8</w:t>
            </w:r>
          </w:p>
        </w:tc>
      </w:tr>
      <w:tr w:rsidR="00A729F4" w14:paraId="109636C3" w14:textId="77777777" w:rsidTr="00C1015C">
        <w:tc>
          <w:tcPr>
            <w:tcW w:w="2223" w:type="dxa"/>
            <w:tcBorders>
              <w:top w:val="nil"/>
              <w:bottom w:val="nil"/>
              <w:right w:val="nil"/>
            </w:tcBorders>
            <w:vAlign w:val="center"/>
          </w:tcPr>
          <w:p w14:paraId="62415B12" w14:textId="77777777" w:rsidR="00A729F4" w:rsidRPr="00927CBF" w:rsidRDefault="00A729F4" w:rsidP="00A729F4">
            <w:pPr>
              <w:pStyle w:val="Tabletext"/>
            </w:pPr>
            <w:r>
              <w:rPr>
                <w:rFonts w:cs="Arial"/>
                <w:szCs w:val="16"/>
              </w:rPr>
              <w:t xml:space="preserve">Adult, Community &amp; </w:t>
            </w:r>
            <w:r w:rsidR="005E493C">
              <w:rPr>
                <w:rFonts w:cs="Arial"/>
                <w:szCs w:val="16"/>
              </w:rPr>
              <w:br/>
            </w:r>
            <w:r>
              <w:rPr>
                <w:rFonts w:cs="Arial"/>
                <w:szCs w:val="16"/>
              </w:rPr>
              <w:t>Other Education</w:t>
            </w:r>
          </w:p>
        </w:tc>
        <w:tc>
          <w:tcPr>
            <w:tcW w:w="842" w:type="dxa"/>
            <w:tcBorders>
              <w:top w:val="nil"/>
              <w:left w:val="nil"/>
              <w:bottom w:val="nil"/>
              <w:right w:val="nil"/>
            </w:tcBorders>
            <w:vAlign w:val="bottom"/>
          </w:tcPr>
          <w:p w14:paraId="004FAB6B" w14:textId="77777777" w:rsidR="00A729F4" w:rsidRPr="001404CD" w:rsidRDefault="00A729F4" w:rsidP="007A29A6">
            <w:pPr>
              <w:pStyle w:val="Tabletext"/>
              <w:tabs>
                <w:tab w:val="decimal" w:pos="365"/>
              </w:tabs>
            </w:pPr>
            <w:r>
              <w:rPr>
                <w:rFonts w:cs="Arial"/>
                <w:color w:val="000000"/>
                <w:szCs w:val="16"/>
              </w:rPr>
              <w:t>29.1</w:t>
            </w:r>
          </w:p>
        </w:tc>
        <w:tc>
          <w:tcPr>
            <w:tcW w:w="842" w:type="dxa"/>
            <w:tcBorders>
              <w:top w:val="nil"/>
              <w:left w:val="nil"/>
              <w:bottom w:val="nil"/>
              <w:right w:val="nil"/>
            </w:tcBorders>
            <w:vAlign w:val="bottom"/>
          </w:tcPr>
          <w:p w14:paraId="0B6FCE3D" w14:textId="77777777" w:rsidR="00A729F4" w:rsidRPr="001404CD" w:rsidRDefault="00A729F4" w:rsidP="007A29A6">
            <w:pPr>
              <w:pStyle w:val="Tabletext"/>
              <w:tabs>
                <w:tab w:val="decimal" w:pos="423"/>
              </w:tabs>
            </w:pPr>
            <w:r>
              <w:rPr>
                <w:rFonts w:cs="Arial"/>
                <w:color w:val="000000"/>
                <w:szCs w:val="16"/>
              </w:rPr>
              <w:t>30.0</w:t>
            </w:r>
          </w:p>
        </w:tc>
        <w:tc>
          <w:tcPr>
            <w:tcW w:w="896" w:type="dxa"/>
            <w:tcBorders>
              <w:top w:val="nil"/>
              <w:left w:val="nil"/>
              <w:bottom w:val="nil"/>
              <w:right w:val="nil"/>
            </w:tcBorders>
            <w:vAlign w:val="bottom"/>
          </w:tcPr>
          <w:p w14:paraId="5B47ADA3" w14:textId="77777777" w:rsidR="00A729F4" w:rsidRPr="001404CD" w:rsidRDefault="00A729F4" w:rsidP="007A29A6">
            <w:pPr>
              <w:pStyle w:val="Tabletext"/>
              <w:tabs>
                <w:tab w:val="decimal" w:pos="423"/>
              </w:tabs>
            </w:pPr>
            <w:r>
              <w:rPr>
                <w:rFonts w:cs="Arial"/>
                <w:color w:val="000000"/>
                <w:szCs w:val="16"/>
              </w:rPr>
              <w:t>59.2</w:t>
            </w:r>
          </w:p>
        </w:tc>
        <w:tc>
          <w:tcPr>
            <w:tcW w:w="841" w:type="dxa"/>
            <w:tcBorders>
              <w:top w:val="nil"/>
              <w:left w:val="nil"/>
              <w:bottom w:val="nil"/>
            </w:tcBorders>
            <w:vAlign w:val="bottom"/>
          </w:tcPr>
          <w:p w14:paraId="67DD2643" w14:textId="77777777" w:rsidR="00A729F4" w:rsidRPr="001404CD" w:rsidRDefault="00A729F4" w:rsidP="007A29A6">
            <w:pPr>
              <w:pStyle w:val="Tabletext"/>
              <w:tabs>
                <w:tab w:val="decimal" w:pos="337"/>
              </w:tabs>
            </w:pPr>
            <w:r>
              <w:rPr>
                <w:rFonts w:cs="Arial"/>
                <w:color w:val="000000"/>
                <w:szCs w:val="16"/>
              </w:rPr>
              <w:t>3.6</w:t>
            </w:r>
          </w:p>
        </w:tc>
        <w:tc>
          <w:tcPr>
            <w:tcW w:w="841" w:type="dxa"/>
            <w:tcBorders>
              <w:top w:val="nil"/>
              <w:left w:val="nil"/>
              <w:bottom w:val="nil"/>
            </w:tcBorders>
            <w:vAlign w:val="bottom"/>
          </w:tcPr>
          <w:p w14:paraId="2A11C403" w14:textId="77777777" w:rsidR="00A729F4" w:rsidRPr="001404CD" w:rsidRDefault="00A729F4" w:rsidP="007A29A6">
            <w:pPr>
              <w:pStyle w:val="Tabletext"/>
              <w:tabs>
                <w:tab w:val="decimal" w:pos="337"/>
              </w:tabs>
            </w:pPr>
            <w:r>
              <w:rPr>
                <w:rFonts w:cs="Arial"/>
                <w:color w:val="000000"/>
                <w:szCs w:val="16"/>
              </w:rPr>
              <w:t>3.8</w:t>
            </w:r>
          </w:p>
        </w:tc>
        <w:tc>
          <w:tcPr>
            <w:tcW w:w="841" w:type="dxa"/>
            <w:tcBorders>
              <w:top w:val="nil"/>
              <w:left w:val="nil"/>
              <w:bottom w:val="nil"/>
              <w:right w:val="nil"/>
            </w:tcBorders>
            <w:vAlign w:val="bottom"/>
          </w:tcPr>
          <w:p w14:paraId="0699819B" w14:textId="77777777" w:rsidR="00A729F4" w:rsidRPr="001404CD" w:rsidRDefault="00A729F4" w:rsidP="007A29A6">
            <w:pPr>
              <w:pStyle w:val="Tabletext"/>
              <w:tabs>
                <w:tab w:val="decimal" w:pos="347"/>
              </w:tabs>
            </w:pPr>
            <w:r>
              <w:rPr>
                <w:rFonts w:cs="Arial"/>
                <w:color w:val="000000"/>
                <w:szCs w:val="16"/>
              </w:rPr>
              <w:t>7.4</w:t>
            </w:r>
          </w:p>
        </w:tc>
        <w:tc>
          <w:tcPr>
            <w:tcW w:w="896" w:type="dxa"/>
            <w:tcBorders>
              <w:top w:val="nil"/>
              <w:left w:val="nil"/>
              <w:bottom w:val="nil"/>
            </w:tcBorders>
            <w:vAlign w:val="bottom"/>
          </w:tcPr>
          <w:p w14:paraId="4A0DDAF8" w14:textId="77777777" w:rsidR="00A729F4" w:rsidRPr="001404CD" w:rsidRDefault="00A729F4" w:rsidP="007A29A6">
            <w:pPr>
              <w:pStyle w:val="Tabletext"/>
              <w:tabs>
                <w:tab w:val="decimal" w:pos="347"/>
              </w:tabs>
            </w:pPr>
            <w:r>
              <w:rPr>
                <w:rFonts w:cs="Arial"/>
                <w:color w:val="000000"/>
                <w:szCs w:val="16"/>
              </w:rPr>
              <w:t>50.8</w:t>
            </w:r>
          </w:p>
        </w:tc>
      </w:tr>
      <w:tr w:rsidR="00A729F4" w14:paraId="53CF0EC4" w14:textId="77777777" w:rsidTr="00C1015C">
        <w:tc>
          <w:tcPr>
            <w:tcW w:w="2223" w:type="dxa"/>
            <w:tcBorders>
              <w:top w:val="nil"/>
              <w:bottom w:val="nil"/>
              <w:right w:val="nil"/>
            </w:tcBorders>
            <w:vAlign w:val="center"/>
          </w:tcPr>
          <w:p w14:paraId="6DBF8212" w14:textId="77777777" w:rsidR="00A729F4" w:rsidRPr="00927CBF" w:rsidRDefault="00A729F4" w:rsidP="00A729F4">
            <w:pPr>
              <w:pStyle w:val="Tabletext"/>
            </w:pPr>
            <w:r w:rsidRPr="00A3597B">
              <w:t>Hospitals</w:t>
            </w:r>
          </w:p>
        </w:tc>
        <w:tc>
          <w:tcPr>
            <w:tcW w:w="842" w:type="dxa"/>
            <w:tcBorders>
              <w:top w:val="nil"/>
              <w:left w:val="nil"/>
              <w:bottom w:val="nil"/>
              <w:right w:val="nil"/>
            </w:tcBorders>
            <w:vAlign w:val="bottom"/>
          </w:tcPr>
          <w:p w14:paraId="66EDE552" w14:textId="77777777" w:rsidR="00A729F4" w:rsidRPr="001404CD" w:rsidRDefault="00A729F4" w:rsidP="007A29A6">
            <w:pPr>
              <w:pStyle w:val="Tabletext"/>
              <w:tabs>
                <w:tab w:val="decimal" w:pos="365"/>
              </w:tabs>
            </w:pPr>
            <w:r>
              <w:rPr>
                <w:rFonts w:cs="Arial"/>
                <w:color w:val="000000"/>
                <w:szCs w:val="16"/>
              </w:rPr>
              <w:t>76.2</w:t>
            </w:r>
          </w:p>
        </w:tc>
        <w:tc>
          <w:tcPr>
            <w:tcW w:w="842" w:type="dxa"/>
            <w:tcBorders>
              <w:top w:val="nil"/>
              <w:left w:val="nil"/>
              <w:bottom w:val="nil"/>
              <w:right w:val="nil"/>
            </w:tcBorders>
            <w:vAlign w:val="bottom"/>
          </w:tcPr>
          <w:p w14:paraId="4F83737F" w14:textId="77777777" w:rsidR="00A729F4" w:rsidRPr="001404CD" w:rsidRDefault="00A729F4" w:rsidP="007A29A6">
            <w:pPr>
              <w:pStyle w:val="Tabletext"/>
              <w:tabs>
                <w:tab w:val="decimal" w:pos="423"/>
              </w:tabs>
            </w:pPr>
            <w:r>
              <w:rPr>
                <w:rFonts w:cs="Arial"/>
                <w:color w:val="000000"/>
                <w:szCs w:val="16"/>
              </w:rPr>
              <w:t>73.7</w:t>
            </w:r>
          </w:p>
        </w:tc>
        <w:tc>
          <w:tcPr>
            <w:tcW w:w="896" w:type="dxa"/>
            <w:tcBorders>
              <w:top w:val="nil"/>
              <w:left w:val="nil"/>
              <w:bottom w:val="nil"/>
              <w:right w:val="nil"/>
            </w:tcBorders>
            <w:vAlign w:val="bottom"/>
          </w:tcPr>
          <w:p w14:paraId="00F2C0E2" w14:textId="77777777" w:rsidR="00A729F4" w:rsidRPr="001404CD" w:rsidRDefault="00A729F4" w:rsidP="007A29A6">
            <w:pPr>
              <w:pStyle w:val="Tabletext"/>
              <w:tabs>
                <w:tab w:val="decimal" w:pos="423"/>
              </w:tabs>
            </w:pPr>
            <w:r>
              <w:rPr>
                <w:rFonts w:cs="Arial"/>
                <w:color w:val="000000"/>
                <w:szCs w:val="16"/>
              </w:rPr>
              <w:t>149.9</w:t>
            </w:r>
          </w:p>
        </w:tc>
        <w:tc>
          <w:tcPr>
            <w:tcW w:w="841" w:type="dxa"/>
            <w:tcBorders>
              <w:top w:val="nil"/>
              <w:left w:val="nil"/>
              <w:bottom w:val="nil"/>
            </w:tcBorders>
            <w:vAlign w:val="bottom"/>
          </w:tcPr>
          <w:p w14:paraId="7BDE473C" w14:textId="77777777" w:rsidR="00A729F4" w:rsidRPr="001404CD" w:rsidRDefault="00A729F4" w:rsidP="007A29A6">
            <w:pPr>
              <w:pStyle w:val="Tabletext"/>
              <w:tabs>
                <w:tab w:val="decimal" w:pos="337"/>
              </w:tabs>
            </w:pPr>
            <w:r>
              <w:rPr>
                <w:rFonts w:cs="Arial"/>
                <w:color w:val="000000"/>
                <w:szCs w:val="16"/>
              </w:rPr>
              <w:t>9.5</w:t>
            </w:r>
          </w:p>
        </w:tc>
        <w:tc>
          <w:tcPr>
            <w:tcW w:w="841" w:type="dxa"/>
            <w:tcBorders>
              <w:top w:val="nil"/>
              <w:left w:val="nil"/>
              <w:bottom w:val="nil"/>
            </w:tcBorders>
            <w:vAlign w:val="bottom"/>
          </w:tcPr>
          <w:p w14:paraId="195FBE4A" w14:textId="77777777" w:rsidR="00A729F4" w:rsidRPr="001404CD" w:rsidRDefault="00A729F4" w:rsidP="007A29A6">
            <w:pPr>
              <w:pStyle w:val="Tabletext"/>
              <w:tabs>
                <w:tab w:val="decimal" w:pos="337"/>
              </w:tabs>
            </w:pPr>
            <w:r>
              <w:rPr>
                <w:rFonts w:cs="Arial"/>
                <w:color w:val="000000"/>
                <w:szCs w:val="16"/>
              </w:rPr>
              <w:t>9.2</w:t>
            </w:r>
          </w:p>
        </w:tc>
        <w:tc>
          <w:tcPr>
            <w:tcW w:w="841" w:type="dxa"/>
            <w:tcBorders>
              <w:top w:val="nil"/>
              <w:left w:val="nil"/>
              <w:bottom w:val="nil"/>
              <w:right w:val="nil"/>
            </w:tcBorders>
            <w:vAlign w:val="bottom"/>
          </w:tcPr>
          <w:p w14:paraId="0913D4B5" w14:textId="77777777" w:rsidR="00A729F4" w:rsidRPr="001404CD" w:rsidRDefault="00A729F4" w:rsidP="007A29A6">
            <w:pPr>
              <w:pStyle w:val="Tabletext"/>
              <w:tabs>
                <w:tab w:val="decimal" w:pos="347"/>
              </w:tabs>
            </w:pPr>
            <w:r>
              <w:rPr>
                <w:rFonts w:cs="Arial"/>
                <w:color w:val="000000"/>
                <w:szCs w:val="16"/>
              </w:rPr>
              <w:t>18.7</w:t>
            </w:r>
          </w:p>
        </w:tc>
        <w:tc>
          <w:tcPr>
            <w:tcW w:w="896" w:type="dxa"/>
            <w:tcBorders>
              <w:top w:val="nil"/>
              <w:left w:val="nil"/>
              <w:bottom w:val="nil"/>
            </w:tcBorders>
            <w:vAlign w:val="bottom"/>
          </w:tcPr>
          <w:p w14:paraId="58D3E397" w14:textId="77777777" w:rsidR="00A729F4" w:rsidRPr="001404CD" w:rsidRDefault="00A729F4" w:rsidP="007A29A6">
            <w:pPr>
              <w:pStyle w:val="Tabletext"/>
              <w:tabs>
                <w:tab w:val="decimal" w:pos="347"/>
              </w:tabs>
            </w:pPr>
            <w:r>
              <w:rPr>
                <w:rFonts w:cs="Arial"/>
                <w:color w:val="000000"/>
                <w:szCs w:val="16"/>
              </w:rPr>
              <w:t>49.2</w:t>
            </w:r>
          </w:p>
        </w:tc>
      </w:tr>
      <w:tr w:rsidR="00A729F4" w14:paraId="1CF3F10D" w14:textId="77777777" w:rsidTr="00C1015C">
        <w:tc>
          <w:tcPr>
            <w:tcW w:w="2223" w:type="dxa"/>
            <w:tcBorders>
              <w:top w:val="nil"/>
              <w:bottom w:val="nil"/>
              <w:right w:val="nil"/>
            </w:tcBorders>
            <w:vAlign w:val="center"/>
          </w:tcPr>
          <w:p w14:paraId="49765928" w14:textId="77777777" w:rsidR="00A729F4" w:rsidRPr="00927CBF" w:rsidRDefault="00A729F4" w:rsidP="00A729F4">
            <w:pPr>
              <w:pStyle w:val="Tabletext"/>
            </w:pPr>
            <w:r w:rsidRPr="00A3597B">
              <w:t xml:space="preserve">Medical &amp; Other </w:t>
            </w:r>
            <w:r w:rsidR="005E493C">
              <w:br/>
            </w:r>
            <w:r w:rsidRPr="00A3597B">
              <w:t>Health Care</w:t>
            </w:r>
          </w:p>
        </w:tc>
        <w:tc>
          <w:tcPr>
            <w:tcW w:w="842" w:type="dxa"/>
            <w:tcBorders>
              <w:top w:val="nil"/>
              <w:left w:val="nil"/>
              <w:bottom w:val="nil"/>
              <w:right w:val="nil"/>
            </w:tcBorders>
            <w:vAlign w:val="bottom"/>
          </w:tcPr>
          <w:p w14:paraId="5C473935" w14:textId="77777777" w:rsidR="00A729F4" w:rsidRPr="001404CD" w:rsidRDefault="00A729F4" w:rsidP="007A29A6">
            <w:pPr>
              <w:pStyle w:val="Tabletext"/>
              <w:tabs>
                <w:tab w:val="decimal" w:pos="365"/>
              </w:tabs>
            </w:pPr>
            <w:r>
              <w:rPr>
                <w:rFonts w:cs="Arial"/>
                <w:color w:val="000000"/>
                <w:szCs w:val="16"/>
              </w:rPr>
              <w:t>99.9</w:t>
            </w:r>
          </w:p>
        </w:tc>
        <w:tc>
          <w:tcPr>
            <w:tcW w:w="842" w:type="dxa"/>
            <w:tcBorders>
              <w:top w:val="nil"/>
              <w:left w:val="nil"/>
              <w:bottom w:val="nil"/>
              <w:right w:val="nil"/>
            </w:tcBorders>
            <w:vAlign w:val="bottom"/>
          </w:tcPr>
          <w:p w14:paraId="336A92C0" w14:textId="77777777" w:rsidR="00A729F4" w:rsidRPr="001404CD" w:rsidRDefault="00A729F4" w:rsidP="007A29A6">
            <w:pPr>
              <w:pStyle w:val="Tabletext"/>
              <w:tabs>
                <w:tab w:val="decimal" w:pos="423"/>
              </w:tabs>
            </w:pPr>
            <w:r>
              <w:rPr>
                <w:rFonts w:cs="Arial"/>
                <w:color w:val="000000"/>
                <w:szCs w:val="16"/>
              </w:rPr>
              <w:t>90.0</w:t>
            </w:r>
          </w:p>
        </w:tc>
        <w:tc>
          <w:tcPr>
            <w:tcW w:w="896" w:type="dxa"/>
            <w:tcBorders>
              <w:top w:val="nil"/>
              <w:left w:val="nil"/>
              <w:bottom w:val="nil"/>
              <w:right w:val="nil"/>
            </w:tcBorders>
            <w:vAlign w:val="bottom"/>
          </w:tcPr>
          <w:p w14:paraId="1A8CAA31" w14:textId="77777777" w:rsidR="00A729F4" w:rsidRPr="001404CD" w:rsidRDefault="00A729F4" w:rsidP="007A29A6">
            <w:pPr>
              <w:pStyle w:val="Tabletext"/>
              <w:tabs>
                <w:tab w:val="decimal" w:pos="423"/>
              </w:tabs>
            </w:pPr>
            <w:r>
              <w:rPr>
                <w:rFonts w:cs="Arial"/>
                <w:color w:val="000000"/>
                <w:szCs w:val="16"/>
              </w:rPr>
              <w:t>189.9</w:t>
            </w:r>
          </w:p>
        </w:tc>
        <w:tc>
          <w:tcPr>
            <w:tcW w:w="841" w:type="dxa"/>
            <w:tcBorders>
              <w:top w:val="nil"/>
              <w:left w:val="nil"/>
              <w:bottom w:val="nil"/>
            </w:tcBorders>
            <w:vAlign w:val="bottom"/>
          </w:tcPr>
          <w:p w14:paraId="2169D67F" w14:textId="77777777" w:rsidR="00A729F4" w:rsidRPr="001404CD" w:rsidRDefault="00A729F4" w:rsidP="007A29A6">
            <w:pPr>
              <w:pStyle w:val="Tabletext"/>
              <w:tabs>
                <w:tab w:val="decimal" w:pos="337"/>
              </w:tabs>
            </w:pPr>
            <w:r>
              <w:rPr>
                <w:rFonts w:cs="Arial"/>
                <w:color w:val="000000"/>
                <w:szCs w:val="16"/>
              </w:rPr>
              <w:t>12.5</w:t>
            </w:r>
          </w:p>
        </w:tc>
        <w:tc>
          <w:tcPr>
            <w:tcW w:w="841" w:type="dxa"/>
            <w:tcBorders>
              <w:top w:val="nil"/>
              <w:left w:val="nil"/>
              <w:bottom w:val="nil"/>
            </w:tcBorders>
            <w:vAlign w:val="bottom"/>
          </w:tcPr>
          <w:p w14:paraId="74567E8E" w14:textId="77777777" w:rsidR="00A729F4" w:rsidRPr="001404CD" w:rsidRDefault="00A729F4" w:rsidP="007A29A6">
            <w:pPr>
              <w:pStyle w:val="Tabletext"/>
              <w:tabs>
                <w:tab w:val="decimal" w:pos="337"/>
              </w:tabs>
            </w:pPr>
            <w:r>
              <w:rPr>
                <w:rFonts w:cs="Arial"/>
                <w:color w:val="000000"/>
                <w:szCs w:val="16"/>
              </w:rPr>
              <w:t>11.2</w:t>
            </w:r>
          </w:p>
        </w:tc>
        <w:tc>
          <w:tcPr>
            <w:tcW w:w="841" w:type="dxa"/>
            <w:tcBorders>
              <w:top w:val="nil"/>
              <w:left w:val="nil"/>
              <w:bottom w:val="nil"/>
              <w:right w:val="nil"/>
            </w:tcBorders>
            <w:vAlign w:val="bottom"/>
          </w:tcPr>
          <w:p w14:paraId="3542052C" w14:textId="77777777" w:rsidR="00A729F4" w:rsidRPr="001404CD" w:rsidRDefault="00A729F4" w:rsidP="007A29A6">
            <w:pPr>
              <w:pStyle w:val="Tabletext"/>
              <w:tabs>
                <w:tab w:val="decimal" w:pos="347"/>
              </w:tabs>
            </w:pPr>
            <w:r>
              <w:rPr>
                <w:rFonts w:cs="Arial"/>
                <w:color w:val="000000"/>
                <w:szCs w:val="16"/>
              </w:rPr>
              <w:t>23.7</w:t>
            </w:r>
          </w:p>
        </w:tc>
        <w:tc>
          <w:tcPr>
            <w:tcW w:w="896" w:type="dxa"/>
            <w:tcBorders>
              <w:top w:val="nil"/>
              <w:left w:val="nil"/>
              <w:bottom w:val="nil"/>
            </w:tcBorders>
            <w:vAlign w:val="bottom"/>
          </w:tcPr>
          <w:p w14:paraId="40CD3EED" w14:textId="77777777" w:rsidR="00A729F4" w:rsidRPr="001404CD" w:rsidRDefault="00A729F4" w:rsidP="007A29A6">
            <w:pPr>
              <w:pStyle w:val="Tabletext"/>
              <w:tabs>
                <w:tab w:val="decimal" w:pos="347"/>
              </w:tabs>
            </w:pPr>
            <w:r>
              <w:rPr>
                <w:rFonts w:cs="Arial"/>
                <w:color w:val="000000"/>
                <w:szCs w:val="16"/>
              </w:rPr>
              <w:t>47.4</w:t>
            </w:r>
          </w:p>
        </w:tc>
      </w:tr>
      <w:tr w:rsidR="00A729F4" w14:paraId="531EC7EE" w14:textId="77777777" w:rsidTr="00C1015C">
        <w:tc>
          <w:tcPr>
            <w:tcW w:w="2223" w:type="dxa"/>
            <w:tcBorders>
              <w:top w:val="nil"/>
              <w:bottom w:val="nil"/>
              <w:right w:val="nil"/>
            </w:tcBorders>
            <w:vAlign w:val="center"/>
          </w:tcPr>
          <w:p w14:paraId="5573493A" w14:textId="77777777" w:rsidR="00A729F4" w:rsidRPr="00927CBF" w:rsidRDefault="00A729F4" w:rsidP="00A729F4">
            <w:pPr>
              <w:pStyle w:val="Tabletext"/>
            </w:pPr>
            <w:r w:rsidRPr="00A3597B">
              <w:t>Residential Care</w:t>
            </w:r>
          </w:p>
        </w:tc>
        <w:tc>
          <w:tcPr>
            <w:tcW w:w="842" w:type="dxa"/>
            <w:tcBorders>
              <w:top w:val="nil"/>
              <w:left w:val="nil"/>
              <w:bottom w:val="nil"/>
              <w:right w:val="nil"/>
            </w:tcBorders>
            <w:vAlign w:val="bottom"/>
          </w:tcPr>
          <w:p w14:paraId="42CD172D" w14:textId="77777777" w:rsidR="00A729F4" w:rsidRPr="001404CD" w:rsidRDefault="00A729F4" w:rsidP="007A29A6">
            <w:pPr>
              <w:pStyle w:val="Tabletext"/>
              <w:tabs>
                <w:tab w:val="decimal" w:pos="365"/>
              </w:tabs>
            </w:pPr>
            <w:r>
              <w:rPr>
                <w:rFonts w:cs="Arial"/>
                <w:color w:val="000000"/>
                <w:szCs w:val="16"/>
              </w:rPr>
              <w:t>46.0</w:t>
            </w:r>
          </w:p>
        </w:tc>
        <w:tc>
          <w:tcPr>
            <w:tcW w:w="842" w:type="dxa"/>
            <w:tcBorders>
              <w:top w:val="nil"/>
              <w:left w:val="nil"/>
              <w:bottom w:val="nil"/>
              <w:right w:val="nil"/>
            </w:tcBorders>
            <w:vAlign w:val="bottom"/>
          </w:tcPr>
          <w:p w14:paraId="50FF02C5" w14:textId="77777777" w:rsidR="00A729F4" w:rsidRPr="001404CD" w:rsidRDefault="00A729F4" w:rsidP="007A29A6">
            <w:pPr>
              <w:pStyle w:val="Tabletext"/>
              <w:tabs>
                <w:tab w:val="decimal" w:pos="423"/>
              </w:tabs>
            </w:pPr>
            <w:r>
              <w:rPr>
                <w:rFonts w:cs="Arial"/>
                <w:color w:val="000000"/>
                <w:szCs w:val="16"/>
              </w:rPr>
              <w:t>50.2</w:t>
            </w:r>
          </w:p>
        </w:tc>
        <w:tc>
          <w:tcPr>
            <w:tcW w:w="896" w:type="dxa"/>
            <w:tcBorders>
              <w:top w:val="nil"/>
              <w:left w:val="nil"/>
              <w:bottom w:val="nil"/>
              <w:right w:val="nil"/>
            </w:tcBorders>
            <w:vAlign w:val="bottom"/>
          </w:tcPr>
          <w:p w14:paraId="621A2F35" w14:textId="77777777" w:rsidR="00A729F4" w:rsidRPr="001404CD" w:rsidRDefault="00A729F4" w:rsidP="007A29A6">
            <w:pPr>
              <w:pStyle w:val="Tabletext"/>
              <w:tabs>
                <w:tab w:val="decimal" w:pos="423"/>
              </w:tabs>
            </w:pPr>
            <w:r>
              <w:rPr>
                <w:rFonts w:cs="Arial"/>
                <w:color w:val="000000"/>
                <w:szCs w:val="16"/>
              </w:rPr>
              <w:t>96.2</w:t>
            </w:r>
          </w:p>
        </w:tc>
        <w:tc>
          <w:tcPr>
            <w:tcW w:w="841" w:type="dxa"/>
            <w:tcBorders>
              <w:top w:val="nil"/>
              <w:left w:val="nil"/>
              <w:bottom w:val="nil"/>
            </w:tcBorders>
            <w:vAlign w:val="bottom"/>
          </w:tcPr>
          <w:p w14:paraId="2191F6D2" w14:textId="77777777" w:rsidR="00A729F4" w:rsidRPr="001404CD" w:rsidRDefault="00A729F4" w:rsidP="007A29A6">
            <w:pPr>
              <w:pStyle w:val="Tabletext"/>
              <w:tabs>
                <w:tab w:val="decimal" w:pos="337"/>
              </w:tabs>
            </w:pPr>
            <w:r>
              <w:rPr>
                <w:rFonts w:cs="Arial"/>
                <w:color w:val="000000"/>
                <w:szCs w:val="16"/>
              </w:rPr>
              <w:t>5.8</w:t>
            </w:r>
          </w:p>
        </w:tc>
        <w:tc>
          <w:tcPr>
            <w:tcW w:w="841" w:type="dxa"/>
            <w:tcBorders>
              <w:top w:val="nil"/>
              <w:left w:val="nil"/>
              <w:bottom w:val="nil"/>
            </w:tcBorders>
            <w:vAlign w:val="bottom"/>
          </w:tcPr>
          <w:p w14:paraId="77B6A5B6" w14:textId="77777777" w:rsidR="00A729F4" w:rsidRPr="001404CD" w:rsidRDefault="00A729F4" w:rsidP="007A29A6">
            <w:pPr>
              <w:pStyle w:val="Tabletext"/>
              <w:tabs>
                <w:tab w:val="decimal" w:pos="337"/>
              </w:tabs>
            </w:pPr>
            <w:r>
              <w:rPr>
                <w:rFonts w:cs="Arial"/>
                <w:color w:val="000000"/>
                <w:szCs w:val="16"/>
              </w:rPr>
              <w:t>6.3</w:t>
            </w:r>
          </w:p>
        </w:tc>
        <w:tc>
          <w:tcPr>
            <w:tcW w:w="841" w:type="dxa"/>
            <w:tcBorders>
              <w:top w:val="nil"/>
              <w:left w:val="nil"/>
              <w:bottom w:val="nil"/>
              <w:right w:val="nil"/>
            </w:tcBorders>
            <w:vAlign w:val="bottom"/>
          </w:tcPr>
          <w:p w14:paraId="350025A3" w14:textId="77777777" w:rsidR="00A729F4" w:rsidRPr="001404CD" w:rsidRDefault="00A729F4" w:rsidP="007A29A6">
            <w:pPr>
              <w:pStyle w:val="Tabletext"/>
              <w:tabs>
                <w:tab w:val="decimal" w:pos="347"/>
              </w:tabs>
            </w:pPr>
            <w:r>
              <w:rPr>
                <w:rFonts w:cs="Arial"/>
                <w:color w:val="000000"/>
                <w:szCs w:val="16"/>
              </w:rPr>
              <w:t>12.0</w:t>
            </w:r>
          </w:p>
        </w:tc>
        <w:tc>
          <w:tcPr>
            <w:tcW w:w="896" w:type="dxa"/>
            <w:tcBorders>
              <w:top w:val="nil"/>
              <w:left w:val="nil"/>
              <w:bottom w:val="nil"/>
            </w:tcBorders>
            <w:vAlign w:val="bottom"/>
          </w:tcPr>
          <w:p w14:paraId="61B0B50E" w14:textId="77777777" w:rsidR="00A729F4" w:rsidRPr="001404CD" w:rsidRDefault="00A729F4" w:rsidP="007A29A6">
            <w:pPr>
              <w:pStyle w:val="Tabletext"/>
              <w:tabs>
                <w:tab w:val="decimal" w:pos="347"/>
              </w:tabs>
            </w:pPr>
            <w:r>
              <w:rPr>
                <w:rFonts w:cs="Arial"/>
                <w:color w:val="000000"/>
                <w:szCs w:val="16"/>
              </w:rPr>
              <w:t>52.2</w:t>
            </w:r>
          </w:p>
        </w:tc>
      </w:tr>
      <w:tr w:rsidR="00A729F4" w14:paraId="5A6A7A89" w14:textId="77777777" w:rsidTr="00C1015C">
        <w:tc>
          <w:tcPr>
            <w:tcW w:w="2223" w:type="dxa"/>
            <w:tcBorders>
              <w:top w:val="nil"/>
              <w:bottom w:val="nil"/>
              <w:right w:val="nil"/>
            </w:tcBorders>
            <w:vAlign w:val="center"/>
          </w:tcPr>
          <w:p w14:paraId="5EE8DA3D" w14:textId="77777777" w:rsidR="00A729F4" w:rsidRPr="00927CBF" w:rsidRDefault="00A729F4" w:rsidP="00A729F4">
            <w:pPr>
              <w:pStyle w:val="Tabletext"/>
            </w:pPr>
            <w:r w:rsidRPr="00A3597B">
              <w:t>Social Assistance</w:t>
            </w:r>
          </w:p>
        </w:tc>
        <w:tc>
          <w:tcPr>
            <w:tcW w:w="842" w:type="dxa"/>
            <w:tcBorders>
              <w:top w:val="nil"/>
              <w:left w:val="nil"/>
              <w:bottom w:val="nil"/>
              <w:right w:val="nil"/>
            </w:tcBorders>
            <w:vAlign w:val="bottom"/>
          </w:tcPr>
          <w:p w14:paraId="26093BC4" w14:textId="77777777" w:rsidR="00A729F4" w:rsidRPr="001404CD" w:rsidRDefault="00A729F4" w:rsidP="007A29A6">
            <w:pPr>
              <w:pStyle w:val="Tabletext"/>
              <w:tabs>
                <w:tab w:val="decimal" w:pos="365"/>
              </w:tabs>
            </w:pPr>
            <w:r>
              <w:rPr>
                <w:rFonts w:cs="Arial"/>
                <w:color w:val="000000"/>
                <w:szCs w:val="16"/>
              </w:rPr>
              <w:t>83.0</w:t>
            </w:r>
          </w:p>
        </w:tc>
        <w:tc>
          <w:tcPr>
            <w:tcW w:w="842" w:type="dxa"/>
            <w:tcBorders>
              <w:top w:val="nil"/>
              <w:left w:val="nil"/>
              <w:bottom w:val="nil"/>
              <w:right w:val="nil"/>
            </w:tcBorders>
            <w:vAlign w:val="bottom"/>
          </w:tcPr>
          <w:p w14:paraId="4B468D5E" w14:textId="77777777" w:rsidR="00A729F4" w:rsidRPr="001404CD" w:rsidRDefault="00A729F4" w:rsidP="007A29A6">
            <w:pPr>
              <w:pStyle w:val="Tabletext"/>
              <w:tabs>
                <w:tab w:val="decimal" w:pos="423"/>
              </w:tabs>
            </w:pPr>
            <w:r>
              <w:rPr>
                <w:rFonts w:cs="Arial"/>
                <w:color w:val="000000"/>
                <w:szCs w:val="16"/>
              </w:rPr>
              <w:t>76.1</w:t>
            </w:r>
          </w:p>
        </w:tc>
        <w:tc>
          <w:tcPr>
            <w:tcW w:w="896" w:type="dxa"/>
            <w:tcBorders>
              <w:top w:val="nil"/>
              <w:left w:val="nil"/>
              <w:bottom w:val="nil"/>
              <w:right w:val="nil"/>
            </w:tcBorders>
            <w:vAlign w:val="bottom"/>
          </w:tcPr>
          <w:p w14:paraId="6CAA2DB5" w14:textId="77777777" w:rsidR="00A729F4" w:rsidRPr="001404CD" w:rsidRDefault="00A729F4" w:rsidP="007A29A6">
            <w:pPr>
              <w:pStyle w:val="Tabletext"/>
              <w:tabs>
                <w:tab w:val="decimal" w:pos="423"/>
              </w:tabs>
            </w:pPr>
            <w:r>
              <w:rPr>
                <w:rFonts w:cs="Arial"/>
                <w:color w:val="000000"/>
                <w:szCs w:val="16"/>
              </w:rPr>
              <w:t>159.1</w:t>
            </w:r>
          </w:p>
        </w:tc>
        <w:tc>
          <w:tcPr>
            <w:tcW w:w="841" w:type="dxa"/>
            <w:tcBorders>
              <w:top w:val="nil"/>
              <w:left w:val="nil"/>
              <w:bottom w:val="nil"/>
            </w:tcBorders>
            <w:vAlign w:val="bottom"/>
          </w:tcPr>
          <w:p w14:paraId="57A85B6F" w14:textId="77777777" w:rsidR="00A729F4" w:rsidRPr="001404CD" w:rsidRDefault="00A729F4" w:rsidP="007A29A6">
            <w:pPr>
              <w:pStyle w:val="Tabletext"/>
              <w:tabs>
                <w:tab w:val="decimal" w:pos="337"/>
              </w:tabs>
            </w:pPr>
            <w:r>
              <w:rPr>
                <w:rFonts w:cs="Arial"/>
                <w:color w:val="000000"/>
                <w:szCs w:val="16"/>
              </w:rPr>
              <w:t>10.4</w:t>
            </w:r>
          </w:p>
        </w:tc>
        <w:tc>
          <w:tcPr>
            <w:tcW w:w="841" w:type="dxa"/>
            <w:tcBorders>
              <w:top w:val="nil"/>
              <w:left w:val="nil"/>
              <w:bottom w:val="nil"/>
            </w:tcBorders>
            <w:vAlign w:val="bottom"/>
          </w:tcPr>
          <w:p w14:paraId="70C893B4" w14:textId="77777777" w:rsidR="00A729F4" w:rsidRPr="001404CD" w:rsidRDefault="00A729F4" w:rsidP="007A29A6">
            <w:pPr>
              <w:pStyle w:val="Tabletext"/>
              <w:tabs>
                <w:tab w:val="decimal" w:pos="337"/>
              </w:tabs>
            </w:pPr>
            <w:r>
              <w:rPr>
                <w:rFonts w:cs="Arial"/>
                <w:color w:val="000000"/>
                <w:szCs w:val="16"/>
              </w:rPr>
              <w:t>9.5</w:t>
            </w:r>
          </w:p>
        </w:tc>
        <w:tc>
          <w:tcPr>
            <w:tcW w:w="841" w:type="dxa"/>
            <w:tcBorders>
              <w:top w:val="nil"/>
              <w:left w:val="nil"/>
              <w:bottom w:val="nil"/>
              <w:right w:val="nil"/>
            </w:tcBorders>
            <w:vAlign w:val="bottom"/>
          </w:tcPr>
          <w:p w14:paraId="59D74D2F" w14:textId="77777777" w:rsidR="00A729F4" w:rsidRPr="001404CD" w:rsidRDefault="00A729F4" w:rsidP="007A29A6">
            <w:pPr>
              <w:pStyle w:val="Tabletext"/>
              <w:tabs>
                <w:tab w:val="decimal" w:pos="347"/>
              </w:tabs>
            </w:pPr>
            <w:r>
              <w:rPr>
                <w:rFonts w:cs="Arial"/>
                <w:color w:val="000000"/>
                <w:szCs w:val="16"/>
              </w:rPr>
              <w:t>19.9</w:t>
            </w:r>
          </w:p>
        </w:tc>
        <w:tc>
          <w:tcPr>
            <w:tcW w:w="896" w:type="dxa"/>
            <w:tcBorders>
              <w:top w:val="nil"/>
              <w:left w:val="nil"/>
              <w:bottom w:val="nil"/>
            </w:tcBorders>
            <w:vAlign w:val="bottom"/>
          </w:tcPr>
          <w:p w14:paraId="33B8FA63" w14:textId="77777777" w:rsidR="00A729F4" w:rsidRPr="001404CD" w:rsidRDefault="00A729F4" w:rsidP="007A29A6">
            <w:pPr>
              <w:pStyle w:val="Tabletext"/>
              <w:tabs>
                <w:tab w:val="decimal" w:pos="347"/>
              </w:tabs>
            </w:pPr>
            <w:r>
              <w:rPr>
                <w:rFonts w:cs="Arial"/>
                <w:color w:val="000000"/>
                <w:szCs w:val="16"/>
              </w:rPr>
              <w:t>47.8</w:t>
            </w:r>
          </w:p>
        </w:tc>
      </w:tr>
      <w:tr w:rsidR="00A729F4" w14:paraId="47466C04" w14:textId="77777777" w:rsidTr="00C1015C">
        <w:tc>
          <w:tcPr>
            <w:tcW w:w="2223" w:type="dxa"/>
            <w:tcBorders>
              <w:top w:val="nil"/>
              <w:bottom w:val="nil"/>
              <w:right w:val="nil"/>
            </w:tcBorders>
            <w:vAlign w:val="center"/>
          </w:tcPr>
          <w:p w14:paraId="41EBBA0D" w14:textId="77777777" w:rsidR="00A729F4" w:rsidRPr="00927CBF" w:rsidRDefault="00A729F4" w:rsidP="00A729F4">
            <w:pPr>
              <w:pStyle w:val="Tabletext"/>
            </w:pPr>
            <w:r w:rsidRPr="00A3597B">
              <w:t>Heritage Activities</w:t>
            </w:r>
          </w:p>
        </w:tc>
        <w:tc>
          <w:tcPr>
            <w:tcW w:w="842" w:type="dxa"/>
            <w:tcBorders>
              <w:top w:val="nil"/>
              <w:left w:val="nil"/>
              <w:bottom w:val="nil"/>
              <w:right w:val="nil"/>
            </w:tcBorders>
            <w:vAlign w:val="bottom"/>
          </w:tcPr>
          <w:p w14:paraId="0B4D6E3A" w14:textId="77777777" w:rsidR="00A729F4" w:rsidRPr="001404CD" w:rsidRDefault="00A729F4" w:rsidP="007A29A6">
            <w:pPr>
              <w:pStyle w:val="Tabletext"/>
              <w:tabs>
                <w:tab w:val="decimal" w:pos="365"/>
              </w:tabs>
            </w:pPr>
            <w:r>
              <w:rPr>
                <w:rFonts w:cs="Arial"/>
                <w:color w:val="000000"/>
                <w:szCs w:val="16"/>
              </w:rPr>
              <w:t>5.8</w:t>
            </w:r>
          </w:p>
        </w:tc>
        <w:tc>
          <w:tcPr>
            <w:tcW w:w="842" w:type="dxa"/>
            <w:tcBorders>
              <w:top w:val="nil"/>
              <w:left w:val="nil"/>
              <w:bottom w:val="nil"/>
              <w:right w:val="nil"/>
            </w:tcBorders>
            <w:vAlign w:val="bottom"/>
          </w:tcPr>
          <w:p w14:paraId="348A50F5" w14:textId="77777777" w:rsidR="00A729F4" w:rsidRPr="001404CD" w:rsidRDefault="00A729F4" w:rsidP="007A29A6">
            <w:pPr>
              <w:pStyle w:val="Tabletext"/>
              <w:tabs>
                <w:tab w:val="decimal" w:pos="423"/>
              </w:tabs>
            </w:pPr>
            <w:r>
              <w:rPr>
                <w:rFonts w:cs="Arial"/>
                <w:color w:val="000000"/>
                <w:szCs w:val="16"/>
              </w:rPr>
              <w:t>5.1</w:t>
            </w:r>
          </w:p>
        </w:tc>
        <w:tc>
          <w:tcPr>
            <w:tcW w:w="896" w:type="dxa"/>
            <w:tcBorders>
              <w:top w:val="nil"/>
              <w:left w:val="nil"/>
              <w:bottom w:val="nil"/>
              <w:right w:val="nil"/>
            </w:tcBorders>
            <w:vAlign w:val="bottom"/>
          </w:tcPr>
          <w:p w14:paraId="39508F16" w14:textId="77777777" w:rsidR="00A729F4" w:rsidRPr="001404CD" w:rsidRDefault="00A729F4" w:rsidP="007A29A6">
            <w:pPr>
              <w:pStyle w:val="Tabletext"/>
              <w:tabs>
                <w:tab w:val="decimal" w:pos="423"/>
              </w:tabs>
            </w:pPr>
            <w:r>
              <w:rPr>
                <w:rFonts w:cs="Arial"/>
                <w:color w:val="000000"/>
                <w:szCs w:val="16"/>
              </w:rPr>
              <w:t>10.9</w:t>
            </w:r>
          </w:p>
        </w:tc>
        <w:tc>
          <w:tcPr>
            <w:tcW w:w="841" w:type="dxa"/>
            <w:tcBorders>
              <w:top w:val="nil"/>
              <w:left w:val="nil"/>
              <w:bottom w:val="nil"/>
            </w:tcBorders>
            <w:vAlign w:val="bottom"/>
          </w:tcPr>
          <w:p w14:paraId="628E0ECA" w14:textId="77777777" w:rsidR="00A729F4" w:rsidRPr="001404CD" w:rsidRDefault="00A729F4" w:rsidP="007A29A6">
            <w:pPr>
              <w:pStyle w:val="Tabletext"/>
              <w:tabs>
                <w:tab w:val="decimal" w:pos="337"/>
              </w:tabs>
            </w:pPr>
            <w:r>
              <w:rPr>
                <w:rFonts w:cs="Arial"/>
                <w:color w:val="000000"/>
                <w:szCs w:val="16"/>
              </w:rPr>
              <w:t>0.7</w:t>
            </w:r>
          </w:p>
        </w:tc>
        <w:tc>
          <w:tcPr>
            <w:tcW w:w="841" w:type="dxa"/>
            <w:tcBorders>
              <w:top w:val="nil"/>
              <w:left w:val="nil"/>
              <w:bottom w:val="nil"/>
            </w:tcBorders>
            <w:vAlign w:val="bottom"/>
          </w:tcPr>
          <w:p w14:paraId="7EDA4660" w14:textId="77777777" w:rsidR="00A729F4" w:rsidRPr="001404CD" w:rsidRDefault="00A729F4" w:rsidP="007A29A6">
            <w:pPr>
              <w:pStyle w:val="Tabletext"/>
              <w:tabs>
                <w:tab w:val="decimal" w:pos="337"/>
              </w:tabs>
            </w:pPr>
            <w:r>
              <w:rPr>
                <w:rFonts w:cs="Arial"/>
                <w:color w:val="000000"/>
                <w:szCs w:val="16"/>
              </w:rPr>
              <w:t>0.6</w:t>
            </w:r>
          </w:p>
        </w:tc>
        <w:tc>
          <w:tcPr>
            <w:tcW w:w="841" w:type="dxa"/>
            <w:tcBorders>
              <w:top w:val="nil"/>
              <w:left w:val="nil"/>
              <w:bottom w:val="nil"/>
              <w:right w:val="nil"/>
            </w:tcBorders>
            <w:vAlign w:val="bottom"/>
          </w:tcPr>
          <w:p w14:paraId="16CADFC4" w14:textId="77777777" w:rsidR="00A729F4" w:rsidRPr="001404CD" w:rsidRDefault="00A729F4" w:rsidP="007A29A6">
            <w:pPr>
              <w:pStyle w:val="Tabletext"/>
              <w:tabs>
                <w:tab w:val="decimal" w:pos="347"/>
              </w:tabs>
            </w:pPr>
            <w:r>
              <w:rPr>
                <w:rFonts w:cs="Arial"/>
                <w:color w:val="000000"/>
                <w:szCs w:val="16"/>
              </w:rPr>
              <w:t>1.4</w:t>
            </w:r>
          </w:p>
        </w:tc>
        <w:tc>
          <w:tcPr>
            <w:tcW w:w="896" w:type="dxa"/>
            <w:tcBorders>
              <w:top w:val="nil"/>
              <w:left w:val="nil"/>
              <w:bottom w:val="nil"/>
            </w:tcBorders>
            <w:vAlign w:val="bottom"/>
          </w:tcPr>
          <w:p w14:paraId="7FF724A9" w14:textId="77777777" w:rsidR="00A729F4" w:rsidRPr="001404CD" w:rsidRDefault="00A729F4" w:rsidP="007A29A6">
            <w:pPr>
              <w:pStyle w:val="Tabletext"/>
              <w:tabs>
                <w:tab w:val="decimal" w:pos="347"/>
              </w:tabs>
            </w:pPr>
            <w:r>
              <w:rPr>
                <w:rFonts w:cs="Arial"/>
                <w:color w:val="000000"/>
                <w:szCs w:val="16"/>
              </w:rPr>
              <w:t>46.7</w:t>
            </w:r>
          </w:p>
        </w:tc>
      </w:tr>
      <w:tr w:rsidR="00A729F4" w14:paraId="3346713F" w14:textId="77777777" w:rsidTr="00C1015C">
        <w:tc>
          <w:tcPr>
            <w:tcW w:w="2223" w:type="dxa"/>
            <w:tcBorders>
              <w:top w:val="nil"/>
              <w:bottom w:val="nil"/>
              <w:right w:val="nil"/>
            </w:tcBorders>
            <w:vAlign w:val="center"/>
          </w:tcPr>
          <w:p w14:paraId="73AAC2C5" w14:textId="77777777" w:rsidR="00A729F4" w:rsidRPr="00927CBF" w:rsidRDefault="00A729F4" w:rsidP="00A729F4">
            <w:pPr>
              <w:pStyle w:val="Tabletext"/>
            </w:pPr>
            <w:r w:rsidRPr="00A3597B">
              <w:t xml:space="preserve">Creative &amp; Performing </w:t>
            </w:r>
            <w:r w:rsidR="005E493C">
              <w:br/>
            </w:r>
            <w:r w:rsidRPr="00A3597B">
              <w:t>Arts Activities</w:t>
            </w:r>
          </w:p>
        </w:tc>
        <w:tc>
          <w:tcPr>
            <w:tcW w:w="842" w:type="dxa"/>
            <w:tcBorders>
              <w:top w:val="nil"/>
              <w:left w:val="nil"/>
              <w:bottom w:val="nil"/>
              <w:right w:val="nil"/>
            </w:tcBorders>
            <w:vAlign w:val="bottom"/>
          </w:tcPr>
          <w:p w14:paraId="78FF004A" w14:textId="77777777" w:rsidR="00A729F4" w:rsidRPr="001404CD" w:rsidRDefault="00A729F4" w:rsidP="007A29A6">
            <w:pPr>
              <w:pStyle w:val="Tabletext"/>
              <w:tabs>
                <w:tab w:val="decimal" w:pos="365"/>
              </w:tabs>
            </w:pPr>
            <w:r>
              <w:rPr>
                <w:rFonts w:cs="Arial"/>
                <w:color w:val="000000"/>
                <w:szCs w:val="16"/>
              </w:rPr>
              <w:t>7.8</w:t>
            </w:r>
          </w:p>
        </w:tc>
        <w:tc>
          <w:tcPr>
            <w:tcW w:w="842" w:type="dxa"/>
            <w:tcBorders>
              <w:top w:val="nil"/>
              <w:left w:val="nil"/>
              <w:bottom w:val="nil"/>
              <w:right w:val="nil"/>
            </w:tcBorders>
            <w:vAlign w:val="bottom"/>
          </w:tcPr>
          <w:p w14:paraId="69BB197B" w14:textId="77777777" w:rsidR="00A729F4" w:rsidRPr="001404CD" w:rsidRDefault="00A729F4" w:rsidP="007A29A6">
            <w:pPr>
              <w:pStyle w:val="Tabletext"/>
              <w:tabs>
                <w:tab w:val="decimal" w:pos="423"/>
              </w:tabs>
            </w:pPr>
            <w:r>
              <w:rPr>
                <w:rFonts w:cs="Arial"/>
                <w:color w:val="000000"/>
                <w:szCs w:val="16"/>
              </w:rPr>
              <w:t>6.2</w:t>
            </w:r>
          </w:p>
        </w:tc>
        <w:tc>
          <w:tcPr>
            <w:tcW w:w="896" w:type="dxa"/>
            <w:tcBorders>
              <w:top w:val="nil"/>
              <w:left w:val="nil"/>
              <w:bottom w:val="nil"/>
              <w:right w:val="nil"/>
            </w:tcBorders>
            <w:vAlign w:val="bottom"/>
          </w:tcPr>
          <w:p w14:paraId="49CD749A" w14:textId="77777777" w:rsidR="00A729F4" w:rsidRPr="001404CD" w:rsidRDefault="00A729F4" w:rsidP="007A29A6">
            <w:pPr>
              <w:pStyle w:val="Tabletext"/>
              <w:tabs>
                <w:tab w:val="decimal" w:pos="423"/>
              </w:tabs>
            </w:pPr>
            <w:r>
              <w:rPr>
                <w:rFonts w:cs="Arial"/>
                <w:color w:val="000000"/>
                <w:szCs w:val="16"/>
              </w:rPr>
              <w:t>14.0</w:t>
            </w:r>
          </w:p>
        </w:tc>
        <w:tc>
          <w:tcPr>
            <w:tcW w:w="841" w:type="dxa"/>
            <w:tcBorders>
              <w:top w:val="nil"/>
              <w:left w:val="nil"/>
              <w:bottom w:val="nil"/>
            </w:tcBorders>
            <w:vAlign w:val="bottom"/>
          </w:tcPr>
          <w:p w14:paraId="69FF0784" w14:textId="77777777" w:rsidR="00A729F4" w:rsidRPr="001404CD" w:rsidRDefault="00A729F4" w:rsidP="007A29A6">
            <w:pPr>
              <w:pStyle w:val="Tabletext"/>
              <w:tabs>
                <w:tab w:val="decimal" w:pos="337"/>
              </w:tabs>
            </w:pPr>
            <w:r>
              <w:rPr>
                <w:rFonts w:cs="Arial"/>
                <w:color w:val="000000"/>
                <w:szCs w:val="16"/>
              </w:rPr>
              <w:t>1.0</w:t>
            </w:r>
          </w:p>
        </w:tc>
        <w:tc>
          <w:tcPr>
            <w:tcW w:w="841" w:type="dxa"/>
            <w:tcBorders>
              <w:top w:val="nil"/>
              <w:left w:val="nil"/>
              <w:bottom w:val="nil"/>
            </w:tcBorders>
            <w:vAlign w:val="bottom"/>
          </w:tcPr>
          <w:p w14:paraId="77D04F68" w14:textId="77777777" w:rsidR="00A729F4" w:rsidRPr="001404CD" w:rsidRDefault="00A729F4" w:rsidP="007A29A6">
            <w:pPr>
              <w:pStyle w:val="Tabletext"/>
              <w:tabs>
                <w:tab w:val="decimal" w:pos="337"/>
              </w:tabs>
            </w:pPr>
            <w:r>
              <w:rPr>
                <w:rFonts w:cs="Arial"/>
                <w:color w:val="000000"/>
                <w:szCs w:val="16"/>
              </w:rPr>
              <w:t>0.8</w:t>
            </w:r>
          </w:p>
        </w:tc>
        <w:tc>
          <w:tcPr>
            <w:tcW w:w="841" w:type="dxa"/>
            <w:tcBorders>
              <w:top w:val="nil"/>
              <w:left w:val="nil"/>
              <w:bottom w:val="nil"/>
              <w:right w:val="nil"/>
            </w:tcBorders>
            <w:vAlign w:val="bottom"/>
          </w:tcPr>
          <w:p w14:paraId="0D833DAC" w14:textId="77777777" w:rsidR="00A729F4" w:rsidRPr="001404CD" w:rsidRDefault="00A729F4" w:rsidP="007A29A6">
            <w:pPr>
              <w:pStyle w:val="Tabletext"/>
              <w:tabs>
                <w:tab w:val="decimal" w:pos="347"/>
              </w:tabs>
            </w:pPr>
            <w:r>
              <w:rPr>
                <w:rFonts w:cs="Arial"/>
                <w:color w:val="000000"/>
                <w:szCs w:val="16"/>
              </w:rPr>
              <w:t>1.7</w:t>
            </w:r>
          </w:p>
        </w:tc>
        <w:tc>
          <w:tcPr>
            <w:tcW w:w="896" w:type="dxa"/>
            <w:tcBorders>
              <w:top w:val="nil"/>
              <w:left w:val="nil"/>
              <w:bottom w:val="nil"/>
            </w:tcBorders>
            <w:vAlign w:val="bottom"/>
          </w:tcPr>
          <w:p w14:paraId="7EE1B0BE" w14:textId="77777777" w:rsidR="00A729F4" w:rsidRPr="001404CD" w:rsidRDefault="00A729F4" w:rsidP="007A29A6">
            <w:pPr>
              <w:pStyle w:val="Tabletext"/>
              <w:tabs>
                <w:tab w:val="decimal" w:pos="347"/>
              </w:tabs>
            </w:pPr>
            <w:r>
              <w:rPr>
                <w:rFonts w:cs="Arial"/>
                <w:color w:val="000000"/>
                <w:szCs w:val="16"/>
              </w:rPr>
              <w:t>44.4</w:t>
            </w:r>
          </w:p>
        </w:tc>
      </w:tr>
      <w:tr w:rsidR="00A729F4" w14:paraId="0E906877" w14:textId="77777777" w:rsidTr="00C1015C">
        <w:tc>
          <w:tcPr>
            <w:tcW w:w="2223" w:type="dxa"/>
            <w:tcBorders>
              <w:top w:val="nil"/>
              <w:bottom w:val="nil"/>
              <w:right w:val="nil"/>
            </w:tcBorders>
            <w:vAlign w:val="center"/>
          </w:tcPr>
          <w:p w14:paraId="30733A0E" w14:textId="77777777" w:rsidR="00A729F4" w:rsidRPr="00927CBF" w:rsidRDefault="00A729F4" w:rsidP="00A729F4">
            <w:pPr>
              <w:pStyle w:val="Tabletext"/>
            </w:pPr>
            <w:r w:rsidRPr="00A3597B">
              <w:t>Sports &amp; Recreation Activities</w:t>
            </w:r>
          </w:p>
        </w:tc>
        <w:tc>
          <w:tcPr>
            <w:tcW w:w="842" w:type="dxa"/>
            <w:tcBorders>
              <w:top w:val="nil"/>
              <w:left w:val="nil"/>
              <w:bottom w:val="nil"/>
              <w:right w:val="nil"/>
            </w:tcBorders>
            <w:vAlign w:val="bottom"/>
          </w:tcPr>
          <w:p w14:paraId="4F86FF74" w14:textId="77777777" w:rsidR="00A729F4" w:rsidRPr="001404CD" w:rsidRDefault="00A729F4" w:rsidP="007A29A6">
            <w:pPr>
              <w:pStyle w:val="Tabletext"/>
              <w:tabs>
                <w:tab w:val="decimal" w:pos="365"/>
              </w:tabs>
            </w:pPr>
            <w:r>
              <w:rPr>
                <w:rFonts w:cs="Arial"/>
                <w:color w:val="000000"/>
                <w:szCs w:val="16"/>
              </w:rPr>
              <w:t>18.3</w:t>
            </w:r>
          </w:p>
        </w:tc>
        <w:tc>
          <w:tcPr>
            <w:tcW w:w="842" w:type="dxa"/>
            <w:tcBorders>
              <w:top w:val="nil"/>
              <w:left w:val="nil"/>
              <w:bottom w:val="nil"/>
              <w:right w:val="nil"/>
            </w:tcBorders>
            <w:vAlign w:val="bottom"/>
          </w:tcPr>
          <w:p w14:paraId="0902F337" w14:textId="77777777" w:rsidR="00A729F4" w:rsidRPr="001404CD" w:rsidRDefault="00A729F4" w:rsidP="007A29A6">
            <w:pPr>
              <w:pStyle w:val="Tabletext"/>
              <w:tabs>
                <w:tab w:val="decimal" w:pos="423"/>
              </w:tabs>
            </w:pPr>
            <w:r>
              <w:rPr>
                <w:rFonts w:cs="Arial"/>
                <w:color w:val="000000"/>
                <w:szCs w:val="16"/>
              </w:rPr>
              <w:t>22.3</w:t>
            </w:r>
          </w:p>
        </w:tc>
        <w:tc>
          <w:tcPr>
            <w:tcW w:w="896" w:type="dxa"/>
            <w:tcBorders>
              <w:top w:val="nil"/>
              <w:left w:val="nil"/>
              <w:bottom w:val="nil"/>
              <w:right w:val="nil"/>
            </w:tcBorders>
            <w:vAlign w:val="bottom"/>
          </w:tcPr>
          <w:p w14:paraId="513931F0" w14:textId="77777777" w:rsidR="00A729F4" w:rsidRPr="001404CD" w:rsidRDefault="00A729F4" w:rsidP="007A29A6">
            <w:pPr>
              <w:pStyle w:val="Tabletext"/>
              <w:tabs>
                <w:tab w:val="decimal" w:pos="423"/>
              </w:tabs>
            </w:pPr>
            <w:r>
              <w:rPr>
                <w:rFonts w:cs="Arial"/>
                <w:color w:val="000000"/>
                <w:szCs w:val="16"/>
              </w:rPr>
              <w:t>40.6</w:t>
            </w:r>
          </w:p>
        </w:tc>
        <w:tc>
          <w:tcPr>
            <w:tcW w:w="841" w:type="dxa"/>
            <w:tcBorders>
              <w:top w:val="nil"/>
              <w:left w:val="nil"/>
              <w:bottom w:val="nil"/>
            </w:tcBorders>
            <w:vAlign w:val="bottom"/>
          </w:tcPr>
          <w:p w14:paraId="1A3D9D6E" w14:textId="77777777" w:rsidR="00A729F4" w:rsidRPr="001404CD" w:rsidRDefault="00A729F4" w:rsidP="007A29A6">
            <w:pPr>
              <w:pStyle w:val="Tabletext"/>
              <w:tabs>
                <w:tab w:val="decimal" w:pos="337"/>
              </w:tabs>
            </w:pPr>
            <w:r>
              <w:rPr>
                <w:rFonts w:cs="Arial"/>
                <w:color w:val="000000"/>
                <w:szCs w:val="16"/>
              </w:rPr>
              <w:t>2.3</w:t>
            </w:r>
          </w:p>
        </w:tc>
        <w:tc>
          <w:tcPr>
            <w:tcW w:w="841" w:type="dxa"/>
            <w:tcBorders>
              <w:top w:val="nil"/>
              <w:left w:val="nil"/>
              <w:bottom w:val="nil"/>
            </w:tcBorders>
            <w:vAlign w:val="bottom"/>
          </w:tcPr>
          <w:p w14:paraId="48CD4540" w14:textId="77777777" w:rsidR="00A729F4" w:rsidRPr="001404CD" w:rsidRDefault="00A729F4" w:rsidP="007A29A6">
            <w:pPr>
              <w:pStyle w:val="Tabletext"/>
              <w:tabs>
                <w:tab w:val="decimal" w:pos="337"/>
              </w:tabs>
            </w:pPr>
            <w:r>
              <w:rPr>
                <w:rFonts w:cs="Arial"/>
                <w:color w:val="000000"/>
                <w:szCs w:val="16"/>
              </w:rPr>
              <w:t>2.8</w:t>
            </w:r>
          </w:p>
        </w:tc>
        <w:tc>
          <w:tcPr>
            <w:tcW w:w="841" w:type="dxa"/>
            <w:tcBorders>
              <w:top w:val="nil"/>
              <w:left w:val="nil"/>
              <w:bottom w:val="nil"/>
              <w:right w:val="nil"/>
            </w:tcBorders>
            <w:vAlign w:val="bottom"/>
          </w:tcPr>
          <w:p w14:paraId="05E67C40" w14:textId="77777777" w:rsidR="00A729F4" w:rsidRPr="001404CD" w:rsidRDefault="00A729F4" w:rsidP="007A29A6">
            <w:pPr>
              <w:pStyle w:val="Tabletext"/>
              <w:tabs>
                <w:tab w:val="decimal" w:pos="347"/>
              </w:tabs>
            </w:pPr>
            <w:r>
              <w:rPr>
                <w:rFonts w:cs="Arial"/>
                <w:color w:val="000000"/>
                <w:szCs w:val="16"/>
              </w:rPr>
              <w:t>5.1</w:t>
            </w:r>
          </w:p>
        </w:tc>
        <w:tc>
          <w:tcPr>
            <w:tcW w:w="896" w:type="dxa"/>
            <w:tcBorders>
              <w:top w:val="nil"/>
              <w:left w:val="nil"/>
              <w:bottom w:val="nil"/>
            </w:tcBorders>
            <w:vAlign w:val="bottom"/>
          </w:tcPr>
          <w:p w14:paraId="7639481D" w14:textId="77777777" w:rsidR="00A729F4" w:rsidRPr="001404CD" w:rsidRDefault="00A729F4" w:rsidP="007A29A6">
            <w:pPr>
              <w:pStyle w:val="Tabletext"/>
              <w:tabs>
                <w:tab w:val="decimal" w:pos="347"/>
              </w:tabs>
            </w:pPr>
            <w:r>
              <w:rPr>
                <w:rFonts w:cs="Arial"/>
                <w:color w:val="000000"/>
                <w:szCs w:val="16"/>
              </w:rPr>
              <w:t>54.9</w:t>
            </w:r>
          </w:p>
        </w:tc>
      </w:tr>
      <w:tr w:rsidR="00A729F4" w14:paraId="7B76E064" w14:textId="77777777" w:rsidTr="00C1015C">
        <w:tc>
          <w:tcPr>
            <w:tcW w:w="2223" w:type="dxa"/>
            <w:tcBorders>
              <w:top w:val="nil"/>
              <w:bottom w:val="nil"/>
              <w:right w:val="nil"/>
            </w:tcBorders>
            <w:vAlign w:val="center"/>
          </w:tcPr>
          <w:p w14:paraId="55044E4F" w14:textId="77777777" w:rsidR="00A729F4" w:rsidRPr="00927CBF" w:rsidRDefault="00A729F4" w:rsidP="00A729F4">
            <w:pPr>
              <w:pStyle w:val="Tabletext"/>
            </w:pPr>
            <w:r w:rsidRPr="00A3597B">
              <w:t>Gambling Activities</w:t>
            </w:r>
          </w:p>
        </w:tc>
        <w:tc>
          <w:tcPr>
            <w:tcW w:w="842" w:type="dxa"/>
            <w:tcBorders>
              <w:top w:val="nil"/>
              <w:left w:val="nil"/>
              <w:bottom w:val="nil"/>
              <w:right w:val="nil"/>
            </w:tcBorders>
            <w:vAlign w:val="bottom"/>
          </w:tcPr>
          <w:p w14:paraId="213D0591" w14:textId="77777777" w:rsidR="00A729F4" w:rsidRPr="001404CD" w:rsidRDefault="00A729F4" w:rsidP="007A29A6">
            <w:pPr>
              <w:pStyle w:val="Tabletext"/>
              <w:tabs>
                <w:tab w:val="decimal" w:pos="365"/>
              </w:tabs>
            </w:pPr>
            <w:r>
              <w:rPr>
                <w:rFonts w:cs="Arial"/>
                <w:color w:val="000000"/>
                <w:szCs w:val="16"/>
              </w:rPr>
              <w:t>4.2</w:t>
            </w:r>
          </w:p>
        </w:tc>
        <w:tc>
          <w:tcPr>
            <w:tcW w:w="842" w:type="dxa"/>
            <w:tcBorders>
              <w:top w:val="nil"/>
              <w:left w:val="nil"/>
              <w:bottom w:val="nil"/>
              <w:right w:val="nil"/>
            </w:tcBorders>
            <w:vAlign w:val="bottom"/>
          </w:tcPr>
          <w:p w14:paraId="3D0B4F7D" w14:textId="77777777" w:rsidR="00A729F4" w:rsidRPr="001404CD" w:rsidRDefault="00A729F4" w:rsidP="007A29A6">
            <w:pPr>
              <w:pStyle w:val="Tabletext"/>
              <w:tabs>
                <w:tab w:val="decimal" w:pos="423"/>
              </w:tabs>
            </w:pPr>
            <w:r>
              <w:rPr>
                <w:rFonts w:cs="Arial"/>
                <w:color w:val="000000"/>
                <w:szCs w:val="16"/>
              </w:rPr>
              <w:t>7.9</w:t>
            </w:r>
          </w:p>
        </w:tc>
        <w:tc>
          <w:tcPr>
            <w:tcW w:w="896" w:type="dxa"/>
            <w:tcBorders>
              <w:top w:val="nil"/>
              <w:left w:val="nil"/>
              <w:bottom w:val="nil"/>
              <w:right w:val="nil"/>
            </w:tcBorders>
            <w:vAlign w:val="bottom"/>
          </w:tcPr>
          <w:p w14:paraId="75F530A5" w14:textId="77777777" w:rsidR="00A729F4" w:rsidRPr="001404CD" w:rsidRDefault="00A729F4" w:rsidP="007A29A6">
            <w:pPr>
              <w:pStyle w:val="Tabletext"/>
              <w:tabs>
                <w:tab w:val="decimal" w:pos="423"/>
              </w:tabs>
            </w:pPr>
            <w:r>
              <w:rPr>
                <w:rFonts w:cs="Arial"/>
                <w:color w:val="000000"/>
                <w:szCs w:val="16"/>
              </w:rPr>
              <w:t>12.1</w:t>
            </w:r>
          </w:p>
        </w:tc>
        <w:tc>
          <w:tcPr>
            <w:tcW w:w="841" w:type="dxa"/>
            <w:tcBorders>
              <w:top w:val="nil"/>
              <w:left w:val="nil"/>
              <w:bottom w:val="nil"/>
            </w:tcBorders>
            <w:vAlign w:val="bottom"/>
          </w:tcPr>
          <w:p w14:paraId="5A5819A9" w14:textId="77777777" w:rsidR="00A729F4" w:rsidRPr="001404CD" w:rsidRDefault="00A729F4" w:rsidP="007A29A6">
            <w:pPr>
              <w:pStyle w:val="Tabletext"/>
              <w:tabs>
                <w:tab w:val="decimal" w:pos="337"/>
              </w:tabs>
            </w:pPr>
            <w:r>
              <w:rPr>
                <w:rFonts w:cs="Arial"/>
                <w:color w:val="000000"/>
                <w:szCs w:val="16"/>
              </w:rPr>
              <w:t>0.5</w:t>
            </w:r>
          </w:p>
        </w:tc>
        <w:tc>
          <w:tcPr>
            <w:tcW w:w="841" w:type="dxa"/>
            <w:tcBorders>
              <w:top w:val="nil"/>
              <w:left w:val="nil"/>
              <w:bottom w:val="nil"/>
            </w:tcBorders>
            <w:vAlign w:val="bottom"/>
          </w:tcPr>
          <w:p w14:paraId="00DD3BA5" w14:textId="77777777" w:rsidR="00A729F4" w:rsidRPr="001404CD" w:rsidRDefault="00A729F4" w:rsidP="007A29A6">
            <w:pPr>
              <w:pStyle w:val="Tabletext"/>
              <w:tabs>
                <w:tab w:val="decimal" w:pos="337"/>
              </w:tabs>
            </w:pPr>
            <w:r>
              <w:rPr>
                <w:rFonts w:cs="Arial"/>
                <w:color w:val="000000"/>
                <w:szCs w:val="16"/>
              </w:rPr>
              <w:t>1.0</w:t>
            </w:r>
          </w:p>
        </w:tc>
        <w:tc>
          <w:tcPr>
            <w:tcW w:w="841" w:type="dxa"/>
            <w:tcBorders>
              <w:top w:val="nil"/>
              <w:left w:val="nil"/>
              <w:bottom w:val="nil"/>
              <w:right w:val="nil"/>
            </w:tcBorders>
            <w:vAlign w:val="bottom"/>
          </w:tcPr>
          <w:p w14:paraId="4245D4D9" w14:textId="77777777" w:rsidR="00A729F4" w:rsidRPr="001404CD" w:rsidRDefault="00A729F4" w:rsidP="007A29A6">
            <w:pPr>
              <w:pStyle w:val="Tabletext"/>
              <w:tabs>
                <w:tab w:val="decimal" w:pos="347"/>
              </w:tabs>
            </w:pPr>
            <w:r>
              <w:rPr>
                <w:rFonts w:cs="Arial"/>
                <w:color w:val="000000"/>
                <w:szCs w:val="16"/>
              </w:rPr>
              <w:t>1.5</w:t>
            </w:r>
          </w:p>
        </w:tc>
        <w:tc>
          <w:tcPr>
            <w:tcW w:w="896" w:type="dxa"/>
            <w:tcBorders>
              <w:top w:val="nil"/>
              <w:left w:val="nil"/>
              <w:bottom w:val="nil"/>
            </w:tcBorders>
            <w:vAlign w:val="bottom"/>
          </w:tcPr>
          <w:p w14:paraId="0C03739C" w14:textId="77777777" w:rsidR="00A729F4" w:rsidRPr="001404CD" w:rsidRDefault="00A729F4" w:rsidP="007A29A6">
            <w:pPr>
              <w:pStyle w:val="Tabletext"/>
              <w:tabs>
                <w:tab w:val="decimal" w:pos="347"/>
              </w:tabs>
            </w:pPr>
            <w:r>
              <w:rPr>
                <w:rFonts w:cs="Arial"/>
                <w:color w:val="000000"/>
                <w:szCs w:val="16"/>
              </w:rPr>
              <w:t>65.1</w:t>
            </w:r>
          </w:p>
        </w:tc>
      </w:tr>
      <w:tr w:rsidR="00A729F4" w14:paraId="254E5553" w14:textId="77777777" w:rsidTr="00C1015C">
        <w:tc>
          <w:tcPr>
            <w:tcW w:w="2223" w:type="dxa"/>
            <w:tcBorders>
              <w:top w:val="nil"/>
              <w:bottom w:val="nil"/>
              <w:right w:val="nil"/>
            </w:tcBorders>
            <w:vAlign w:val="center"/>
          </w:tcPr>
          <w:p w14:paraId="1A8B496D" w14:textId="77777777" w:rsidR="00A729F4" w:rsidRPr="00927CBF" w:rsidRDefault="00A729F4" w:rsidP="00A729F4">
            <w:pPr>
              <w:pStyle w:val="Tabletext"/>
            </w:pPr>
            <w:r w:rsidRPr="00A3597B">
              <w:t>Repair &amp; Maintenance</w:t>
            </w:r>
          </w:p>
        </w:tc>
        <w:tc>
          <w:tcPr>
            <w:tcW w:w="842" w:type="dxa"/>
            <w:tcBorders>
              <w:top w:val="nil"/>
              <w:left w:val="nil"/>
              <w:bottom w:val="nil"/>
              <w:right w:val="nil"/>
            </w:tcBorders>
            <w:vAlign w:val="bottom"/>
          </w:tcPr>
          <w:p w14:paraId="6C8CA00E" w14:textId="77777777" w:rsidR="00A729F4" w:rsidRPr="001404CD" w:rsidRDefault="00A729F4" w:rsidP="007A29A6">
            <w:pPr>
              <w:pStyle w:val="Tabletext"/>
              <w:tabs>
                <w:tab w:val="decimal" w:pos="365"/>
              </w:tabs>
            </w:pPr>
            <w:r>
              <w:rPr>
                <w:rFonts w:cs="Arial"/>
                <w:color w:val="000000"/>
                <w:szCs w:val="16"/>
              </w:rPr>
              <w:t>30.7</w:t>
            </w:r>
          </w:p>
        </w:tc>
        <w:tc>
          <w:tcPr>
            <w:tcW w:w="842" w:type="dxa"/>
            <w:tcBorders>
              <w:top w:val="nil"/>
              <w:left w:val="nil"/>
              <w:bottom w:val="nil"/>
              <w:right w:val="nil"/>
            </w:tcBorders>
            <w:vAlign w:val="bottom"/>
          </w:tcPr>
          <w:p w14:paraId="69E52189" w14:textId="77777777" w:rsidR="00A729F4" w:rsidRPr="001404CD" w:rsidRDefault="00A729F4" w:rsidP="007A29A6">
            <w:pPr>
              <w:pStyle w:val="Tabletext"/>
              <w:tabs>
                <w:tab w:val="decimal" w:pos="423"/>
              </w:tabs>
            </w:pPr>
            <w:r>
              <w:rPr>
                <w:rFonts w:cs="Arial"/>
                <w:color w:val="000000"/>
                <w:szCs w:val="16"/>
              </w:rPr>
              <w:t>39.1</w:t>
            </w:r>
          </w:p>
        </w:tc>
        <w:tc>
          <w:tcPr>
            <w:tcW w:w="896" w:type="dxa"/>
            <w:tcBorders>
              <w:top w:val="nil"/>
              <w:left w:val="nil"/>
              <w:bottom w:val="nil"/>
              <w:right w:val="nil"/>
            </w:tcBorders>
            <w:vAlign w:val="bottom"/>
          </w:tcPr>
          <w:p w14:paraId="164466B4" w14:textId="77777777" w:rsidR="00A729F4" w:rsidRPr="001404CD" w:rsidRDefault="00A729F4" w:rsidP="007A29A6">
            <w:pPr>
              <w:pStyle w:val="Tabletext"/>
              <w:tabs>
                <w:tab w:val="decimal" w:pos="423"/>
              </w:tabs>
            </w:pPr>
            <w:r>
              <w:rPr>
                <w:rFonts w:cs="Arial"/>
                <w:color w:val="000000"/>
                <w:szCs w:val="16"/>
              </w:rPr>
              <w:t>69.8</w:t>
            </w:r>
          </w:p>
        </w:tc>
        <w:tc>
          <w:tcPr>
            <w:tcW w:w="841" w:type="dxa"/>
            <w:tcBorders>
              <w:top w:val="nil"/>
              <w:left w:val="nil"/>
              <w:bottom w:val="nil"/>
            </w:tcBorders>
            <w:vAlign w:val="bottom"/>
          </w:tcPr>
          <w:p w14:paraId="5924CA60" w14:textId="77777777" w:rsidR="00A729F4" w:rsidRPr="001404CD" w:rsidRDefault="00A729F4" w:rsidP="007A29A6">
            <w:pPr>
              <w:pStyle w:val="Tabletext"/>
              <w:tabs>
                <w:tab w:val="decimal" w:pos="337"/>
              </w:tabs>
            </w:pPr>
            <w:r>
              <w:rPr>
                <w:rFonts w:cs="Arial"/>
                <w:color w:val="000000"/>
                <w:szCs w:val="16"/>
              </w:rPr>
              <w:t>3.8</w:t>
            </w:r>
          </w:p>
        </w:tc>
        <w:tc>
          <w:tcPr>
            <w:tcW w:w="841" w:type="dxa"/>
            <w:tcBorders>
              <w:top w:val="nil"/>
              <w:left w:val="nil"/>
              <w:bottom w:val="nil"/>
            </w:tcBorders>
            <w:vAlign w:val="bottom"/>
          </w:tcPr>
          <w:p w14:paraId="7374AD8C" w14:textId="77777777" w:rsidR="00A729F4" w:rsidRPr="001404CD" w:rsidRDefault="00A729F4" w:rsidP="007A29A6">
            <w:pPr>
              <w:pStyle w:val="Tabletext"/>
              <w:tabs>
                <w:tab w:val="decimal" w:pos="337"/>
              </w:tabs>
            </w:pPr>
            <w:r>
              <w:rPr>
                <w:rFonts w:cs="Arial"/>
                <w:color w:val="000000"/>
                <w:szCs w:val="16"/>
              </w:rPr>
              <w:t>4.9</w:t>
            </w:r>
          </w:p>
        </w:tc>
        <w:tc>
          <w:tcPr>
            <w:tcW w:w="841" w:type="dxa"/>
            <w:tcBorders>
              <w:top w:val="nil"/>
              <w:left w:val="nil"/>
              <w:bottom w:val="nil"/>
              <w:right w:val="nil"/>
            </w:tcBorders>
            <w:vAlign w:val="bottom"/>
          </w:tcPr>
          <w:p w14:paraId="5E32CA8B" w14:textId="77777777" w:rsidR="00A729F4" w:rsidRPr="001404CD" w:rsidRDefault="00A729F4" w:rsidP="007A29A6">
            <w:pPr>
              <w:pStyle w:val="Tabletext"/>
              <w:tabs>
                <w:tab w:val="decimal" w:pos="347"/>
              </w:tabs>
            </w:pPr>
            <w:r>
              <w:rPr>
                <w:rFonts w:cs="Arial"/>
                <w:color w:val="000000"/>
                <w:szCs w:val="16"/>
              </w:rPr>
              <w:t>8.7</w:t>
            </w:r>
          </w:p>
        </w:tc>
        <w:tc>
          <w:tcPr>
            <w:tcW w:w="896" w:type="dxa"/>
            <w:tcBorders>
              <w:top w:val="nil"/>
              <w:left w:val="nil"/>
              <w:bottom w:val="nil"/>
            </w:tcBorders>
            <w:vAlign w:val="bottom"/>
          </w:tcPr>
          <w:p w14:paraId="5D912BE8" w14:textId="77777777" w:rsidR="00A729F4" w:rsidRPr="001404CD" w:rsidRDefault="00A729F4" w:rsidP="007A29A6">
            <w:pPr>
              <w:pStyle w:val="Tabletext"/>
              <w:tabs>
                <w:tab w:val="decimal" w:pos="347"/>
              </w:tabs>
            </w:pPr>
            <w:r>
              <w:rPr>
                <w:rFonts w:cs="Arial"/>
                <w:color w:val="000000"/>
                <w:szCs w:val="16"/>
              </w:rPr>
              <w:t>56.0</w:t>
            </w:r>
          </w:p>
        </w:tc>
      </w:tr>
      <w:tr w:rsidR="00A729F4" w14:paraId="7684925E" w14:textId="77777777" w:rsidTr="00C1015C">
        <w:tc>
          <w:tcPr>
            <w:tcW w:w="2223" w:type="dxa"/>
            <w:tcBorders>
              <w:top w:val="nil"/>
              <w:bottom w:val="nil"/>
              <w:right w:val="nil"/>
            </w:tcBorders>
            <w:vAlign w:val="center"/>
          </w:tcPr>
          <w:p w14:paraId="492C1629" w14:textId="77777777" w:rsidR="00A729F4" w:rsidRPr="00927CBF" w:rsidRDefault="00A729F4" w:rsidP="00A729F4">
            <w:pPr>
              <w:pStyle w:val="Tabletext"/>
            </w:pPr>
            <w:r w:rsidRPr="00A3597B">
              <w:t>Personal &amp; Other</w:t>
            </w:r>
          </w:p>
        </w:tc>
        <w:tc>
          <w:tcPr>
            <w:tcW w:w="842" w:type="dxa"/>
            <w:tcBorders>
              <w:top w:val="nil"/>
              <w:left w:val="nil"/>
              <w:bottom w:val="nil"/>
              <w:right w:val="nil"/>
            </w:tcBorders>
            <w:vAlign w:val="bottom"/>
          </w:tcPr>
          <w:p w14:paraId="3B5B07E6" w14:textId="77777777" w:rsidR="00A729F4" w:rsidRPr="001404CD" w:rsidRDefault="00A729F4" w:rsidP="007A29A6">
            <w:pPr>
              <w:pStyle w:val="Tabletext"/>
              <w:tabs>
                <w:tab w:val="decimal" w:pos="365"/>
              </w:tabs>
            </w:pPr>
            <w:r>
              <w:rPr>
                <w:rFonts w:cs="Arial"/>
                <w:color w:val="000000"/>
                <w:szCs w:val="16"/>
              </w:rPr>
              <w:t>38.7</w:t>
            </w:r>
          </w:p>
        </w:tc>
        <w:tc>
          <w:tcPr>
            <w:tcW w:w="842" w:type="dxa"/>
            <w:tcBorders>
              <w:top w:val="nil"/>
              <w:left w:val="nil"/>
              <w:bottom w:val="nil"/>
              <w:right w:val="nil"/>
            </w:tcBorders>
            <w:vAlign w:val="bottom"/>
          </w:tcPr>
          <w:p w14:paraId="2E4AD6B3" w14:textId="77777777" w:rsidR="00A729F4" w:rsidRPr="001404CD" w:rsidRDefault="00A729F4" w:rsidP="007A29A6">
            <w:pPr>
              <w:pStyle w:val="Tabletext"/>
              <w:tabs>
                <w:tab w:val="decimal" w:pos="423"/>
              </w:tabs>
            </w:pPr>
            <w:r>
              <w:rPr>
                <w:rFonts w:cs="Arial"/>
                <w:color w:val="000000"/>
                <w:szCs w:val="16"/>
              </w:rPr>
              <w:t>42.6</w:t>
            </w:r>
          </w:p>
        </w:tc>
        <w:tc>
          <w:tcPr>
            <w:tcW w:w="896" w:type="dxa"/>
            <w:tcBorders>
              <w:top w:val="nil"/>
              <w:left w:val="nil"/>
              <w:bottom w:val="nil"/>
              <w:right w:val="nil"/>
            </w:tcBorders>
            <w:vAlign w:val="bottom"/>
          </w:tcPr>
          <w:p w14:paraId="081B6A32" w14:textId="77777777" w:rsidR="00A729F4" w:rsidRPr="001404CD" w:rsidRDefault="00A729F4" w:rsidP="007A29A6">
            <w:pPr>
              <w:pStyle w:val="Tabletext"/>
              <w:tabs>
                <w:tab w:val="decimal" w:pos="423"/>
              </w:tabs>
            </w:pPr>
            <w:r>
              <w:rPr>
                <w:rFonts w:cs="Arial"/>
                <w:color w:val="000000"/>
                <w:szCs w:val="16"/>
              </w:rPr>
              <w:t>81.3</w:t>
            </w:r>
          </w:p>
        </w:tc>
        <w:tc>
          <w:tcPr>
            <w:tcW w:w="841" w:type="dxa"/>
            <w:tcBorders>
              <w:top w:val="nil"/>
              <w:left w:val="nil"/>
              <w:bottom w:val="nil"/>
            </w:tcBorders>
            <w:vAlign w:val="bottom"/>
          </w:tcPr>
          <w:p w14:paraId="1EC5B97D" w14:textId="77777777" w:rsidR="00A729F4" w:rsidRPr="001404CD" w:rsidRDefault="00A729F4" w:rsidP="007A29A6">
            <w:pPr>
              <w:pStyle w:val="Tabletext"/>
              <w:tabs>
                <w:tab w:val="decimal" w:pos="337"/>
              </w:tabs>
            </w:pPr>
            <w:r>
              <w:rPr>
                <w:rFonts w:cs="Arial"/>
                <w:color w:val="000000"/>
                <w:szCs w:val="16"/>
              </w:rPr>
              <w:t>4.8</w:t>
            </w:r>
          </w:p>
        </w:tc>
        <w:tc>
          <w:tcPr>
            <w:tcW w:w="841" w:type="dxa"/>
            <w:tcBorders>
              <w:top w:val="nil"/>
              <w:left w:val="nil"/>
              <w:bottom w:val="nil"/>
            </w:tcBorders>
            <w:vAlign w:val="bottom"/>
          </w:tcPr>
          <w:p w14:paraId="2269A22A" w14:textId="77777777" w:rsidR="00A729F4" w:rsidRPr="001404CD" w:rsidRDefault="00A729F4" w:rsidP="007A29A6">
            <w:pPr>
              <w:pStyle w:val="Tabletext"/>
              <w:tabs>
                <w:tab w:val="decimal" w:pos="337"/>
              </w:tabs>
            </w:pPr>
            <w:r>
              <w:rPr>
                <w:rFonts w:cs="Arial"/>
                <w:color w:val="000000"/>
                <w:szCs w:val="16"/>
              </w:rPr>
              <w:t>5.3</w:t>
            </w:r>
          </w:p>
        </w:tc>
        <w:tc>
          <w:tcPr>
            <w:tcW w:w="841" w:type="dxa"/>
            <w:tcBorders>
              <w:top w:val="nil"/>
              <w:left w:val="nil"/>
              <w:bottom w:val="nil"/>
              <w:right w:val="nil"/>
            </w:tcBorders>
            <w:vAlign w:val="bottom"/>
          </w:tcPr>
          <w:p w14:paraId="497EF01C" w14:textId="77777777" w:rsidR="00A729F4" w:rsidRPr="001404CD" w:rsidRDefault="00A729F4" w:rsidP="007A29A6">
            <w:pPr>
              <w:pStyle w:val="Tabletext"/>
              <w:tabs>
                <w:tab w:val="decimal" w:pos="347"/>
              </w:tabs>
            </w:pPr>
            <w:r>
              <w:rPr>
                <w:rFonts w:cs="Arial"/>
                <w:color w:val="000000"/>
                <w:szCs w:val="16"/>
              </w:rPr>
              <w:t>10.2</w:t>
            </w:r>
          </w:p>
        </w:tc>
        <w:tc>
          <w:tcPr>
            <w:tcW w:w="896" w:type="dxa"/>
            <w:tcBorders>
              <w:top w:val="nil"/>
              <w:left w:val="nil"/>
              <w:bottom w:val="nil"/>
            </w:tcBorders>
            <w:vAlign w:val="bottom"/>
          </w:tcPr>
          <w:p w14:paraId="25CE4D9F" w14:textId="77777777" w:rsidR="00A729F4" w:rsidRPr="001404CD" w:rsidRDefault="00A729F4" w:rsidP="007A29A6">
            <w:pPr>
              <w:pStyle w:val="Tabletext"/>
              <w:tabs>
                <w:tab w:val="decimal" w:pos="347"/>
              </w:tabs>
            </w:pPr>
            <w:r>
              <w:rPr>
                <w:rFonts w:cs="Arial"/>
                <w:color w:val="000000"/>
                <w:szCs w:val="16"/>
              </w:rPr>
              <w:t>52.4</w:t>
            </w:r>
          </w:p>
        </w:tc>
      </w:tr>
      <w:tr w:rsidR="00A729F4" w14:paraId="5264BF45" w14:textId="77777777" w:rsidTr="00C1015C">
        <w:tc>
          <w:tcPr>
            <w:tcW w:w="2223" w:type="dxa"/>
            <w:tcBorders>
              <w:top w:val="nil"/>
              <w:bottom w:val="single" w:sz="4" w:space="0" w:color="auto"/>
              <w:right w:val="nil"/>
            </w:tcBorders>
            <w:vAlign w:val="center"/>
          </w:tcPr>
          <w:p w14:paraId="56F01689" w14:textId="77777777" w:rsidR="00A729F4" w:rsidRPr="00927CBF" w:rsidRDefault="00A729F4" w:rsidP="00A729F4">
            <w:pPr>
              <w:pStyle w:val="Tabletext"/>
            </w:pPr>
            <w:r w:rsidRPr="00A3597B">
              <w:t>Private Households Employing Staff &amp; Undifferentiated Goods- &amp; Service-Producing Activities of Households for Own Use</w:t>
            </w:r>
          </w:p>
        </w:tc>
        <w:tc>
          <w:tcPr>
            <w:tcW w:w="842" w:type="dxa"/>
            <w:tcBorders>
              <w:top w:val="nil"/>
              <w:left w:val="nil"/>
              <w:bottom w:val="single" w:sz="4" w:space="0" w:color="auto"/>
              <w:right w:val="nil"/>
            </w:tcBorders>
            <w:vAlign w:val="bottom"/>
          </w:tcPr>
          <w:p w14:paraId="539D5F4F" w14:textId="77777777" w:rsidR="00A729F4" w:rsidRPr="001404CD" w:rsidRDefault="00A729F4" w:rsidP="007A29A6">
            <w:pPr>
              <w:pStyle w:val="Tabletext"/>
              <w:tabs>
                <w:tab w:val="decimal" w:pos="365"/>
              </w:tabs>
            </w:pPr>
            <w:r>
              <w:rPr>
                <w:rFonts w:cs="Arial"/>
                <w:color w:val="000000"/>
                <w:szCs w:val="16"/>
              </w:rPr>
              <w:t>1.0</w:t>
            </w:r>
          </w:p>
        </w:tc>
        <w:tc>
          <w:tcPr>
            <w:tcW w:w="842" w:type="dxa"/>
            <w:tcBorders>
              <w:top w:val="nil"/>
              <w:left w:val="nil"/>
              <w:bottom w:val="single" w:sz="4" w:space="0" w:color="auto"/>
              <w:right w:val="nil"/>
            </w:tcBorders>
            <w:vAlign w:val="bottom"/>
          </w:tcPr>
          <w:p w14:paraId="575E35DC" w14:textId="77777777" w:rsidR="00A729F4" w:rsidRPr="001404CD" w:rsidRDefault="00A729F4" w:rsidP="007A29A6">
            <w:pPr>
              <w:pStyle w:val="Tabletext"/>
              <w:tabs>
                <w:tab w:val="decimal" w:pos="423"/>
              </w:tabs>
            </w:pPr>
            <w:r>
              <w:rPr>
                <w:rFonts w:cs="Arial"/>
                <w:color w:val="000000"/>
                <w:szCs w:val="16"/>
              </w:rPr>
              <w:t>0.8</w:t>
            </w:r>
          </w:p>
        </w:tc>
        <w:tc>
          <w:tcPr>
            <w:tcW w:w="896" w:type="dxa"/>
            <w:tcBorders>
              <w:top w:val="nil"/>
              <w:left w:val="nil"/>
              <w:bottom w:val="single" w:sz="4" w:space="0" w:color="auto"/>
              <w:right w:val="nil"/>
            </w:tcBorders>
            <w:vAlign w:val="bottom"/>
          </w:tcPr>
          <w:p w14:paraId="544522CB" w14:textId="77777777" w:rsidR="00A729F4" w:rsidRPr="001404CD" w:rsidRDefault="00A729F4" w:rsidP="007A29A6">
            <w:pPr>
              <w:pStyle w:val="Tabletext"/>
              <w:tabs>
                <w:tab w:val="decimal" w:pos="423"/>
              </w:tabs>
            </w:pPr>
            <w:r>
              <w:rPr>
                <w:rFonts w:cs="Arial"/>
                <w:color w:val="000000"/>
                <w:szCs w:val="16"/>
              </w:rPr>
              <w:t>1.7</w:t>
            </w:r>
          </w:p>
        </w:tc>
        <w:tc>
          <w:tcPr>
            <w:tcW w:w="841" w:type="dxa"/>
            <w:tcBorders>
              <w:top w:val="nil"/>
              <w:left w:val="nil"/>
              <w:bottom w:val="single" w:sz="4" w:space="0" w:color="auto"/>
            </w:tcBorders>
            <w:vAlign w:val="bottom"/>
          </w:tcPr>
          <w:p w14:paraId="7B54B8D5" w14:textId="77777777" w:rsidR="00A729F4" w:rsidRPr="001404CD" w:rsidRDefault="00A729F4" w:rsidP="007A29A6">
            <w:pPr>
              <w:pStyle w:val="Tabletext"/>
              <w:tabs>
                <w:tab w:val="decimal" w:pos="337"/>
              </w:tabs>
            </w:pPr>
            <w:r>
              <w:rPr>
                <w:rFonts w:cs="Arial"/>
                <w:color w:val="000000"/>
                <w:szCs w:val="16"/>
              </w:rPr>
              <w:t>0.1</w:t>
            </w:r>
          </w:p>
        </w:tc>
        <w:tc>
          <w:tcPr>
            <w:tcW w:w="841" w:type="dxa"/>
            <w:tcBorders>
              <w:top w:val="nil"/>
              <w:left w:val="nil"/>
              <w:bottom w:val="single" w:sz="4" w:space="0" w:color="auto"/>
            </w:tcBorders>
            <w:vAlign w:val="bottom"/>
          </w:tcPr>
          <w:p w14:paraId="7C43C394" w14:textId="77777777" w:rsidR="00A729F4" w:rsidRPr="001404CD" w:rsidRDefault="00A729F4" w:rsidP="007A29A6">
            <w:pPr>
              <w:pStyle w:val="Tabletext"/>
              <w:tabs>
                <w:tab w:val="decimal" w:pos="337"/>
              </w:tabs>
            </w:pPr>
            <w:r>
              <w:rPr>
                <w:rFonts w:cs="Arial"/>
                <w:color w:val="000000"/>
                <w:szCs w:val="16"/>
              </w:rPr>
              <w:t>0.1</w:t>
            </w:r>
          </w:p>
        </w:tc>
        <w:tc>
          <w:tcPr>
            <w:tcW w:w="841" w:type="dxa"/>
            <w:tcBorders>
              <w:top w:val="nil"/>
              <w:left w:val="nil"/>
              <w:bottom w:val="single" w:sz="4" w:space="0" w:color="auto"/>
              <w:right w:val="nil"/>
            </w:tcBorders>
            <w:vAlign w:val="bottom"/>
          </w:tcPr>
          <w:p w14:paraId="4EB2FCE0" w14:textId="77777777" w:rsidR="00A729F4" w:rsidRPr="001404CD" w:rsidRDefault="00A729F4" w:rsidP="007A29A6">
            <w:pPr>
              <w:pStyle w:val="Tabletext"/>
              <w:tabs>
                <w:tab w:val="decimal" w:pos="347"/>
              </w:tabs>
            </w:pPr>
            <w:r>
              <w:rPr>
                <w:rFonts w:cs="Arial"/>
                <w:color w:val="000000"/>
                <w:szCs w:val="16"/>
              </w:rPr>
              <w:t>0.2</w:t>
            </w:r>
          </w:p>
        </w:tc>
        <w:tc>
          <w:tcPr>
            <w:tcW w:w="896" w:type="dxa"/>
            <w:tcBorders>
              <w:top w:val="nil"/>
              <w:left w:val="nil"/>
              <w:bottom w:val="single" w:sz="4" w:space="0" w:color="auto"/>
            </w:tcBorders>
            <w:vAlign w:val="bottom"/>
          </w:tcPr>
          <w:p w14:paraId="439BFDCF" w14:textId="77777777" w:rsidR="00A729F4" w:rsidRPr="001404CD" w:rsidRDefault="00A729F4" w:rsidP="007A29A6">
            <w:pPr>
              <w:pStyle w:val="Tabletext"/>
              <w:tabs>
                <w:tab w:val="decimal" w:pos="347"/>
              </w:tabs>
            </w:pPr>
            <w:r>
              <w:rPr>
                <w:rFonts w:cs="Arial"/>
                <w:color w:val="000000"/>
                <w:szCs w:val="16"/>
              </w:rPr>
              <w:t>43.9</w:t>
            </w:r>
          </w:p>
        </w:tc>
      </w:tr>
      <w:tr w:rsidR="00A729F4" w:rsidRPr="00461C7B" w14:paraId="7EF9C0D7" w14:textId="77777777" w:rsidTr="00C1015C">
        <w:tc>
          <w:tcPr>
            <w:tcW w:w="2223" w:type="dxa"/>
            <w:tcBorders>
              <w:top w:val="single" w:sz="4" w:space="0" w:color="auto"/>
              <w:bottom w:val="single" w:sz="4" w:space="0" w:color="auto"/>
              <w:right w:val="nil"/>
            </w:tcBorders>
            <w:vAlign w:val="bottom"/>
          </w:tcPr>
          <w:p w14:paraId="7E0AA86F" w14:textId="77777777" w:rsidR="00A729F4" w:rsidRPr="00461C7B" w:rsidRDefault="00A729F4" w:rsidP="00A729F4">
            <w:pPr>
              <w:pStyle w:val="Tabletext"/>
              <w:rPr>
                <w:b/>
              </w:rPr>
            </w:pPr>
            <w:r w:rsidRPr="00461C7B">
              <w:rPr>
                <w:b/>
              </w:rPr>
              <w:t>Total</w:t>
            </w:r>
          </w:p>
        </w:tc>
        <w:tc>
          <w:tcPr>
            <w:tcW w:w="842" w:type="dxa"/>
            <w:tcBorders>
              <w:top w:val="single" w:sz="4" w:space="0" w:color="auto"/>
              <w:left w:val="nil"/>
              <w:bottom w:val="single" w:sz="4" w:space="0" w:color="auto"/>
              <w:right w:val="nil"/>
            </w:tcBorders>
            <w:vAlign w:val="bottom"/>
          </w:tcPr>
          <w:p w14:paraId="79EC9984" w14:textId="77777777" w:rsidR="00A729F4" w:rsidRPr="00461C7B" w:rsidRDefault="00A729F4" w:rsidP="007A29A6">
            <w:pPr>
              <w:pStyle w:val="Tabletext"/>
              <w:tabs>
                <w:tab w:val="decimal" w:pos="365"/>
              </w:tabs>
              <w:rPr>
                <w:b/>
              </w:rPr>
            </w:pPr>
            <w:r w:rsidRPr="00461C7B">
              <w:rPr>
                <w:rFonts w:cs="Arial"/>
                <w:b/>
                <w:color w:val="000000"/>
                <w:szCs w:val="16"/>
              </w:rPr>
              <w:t>1867.5</w:t>
            </w:r>
          </w:p>
        </w:tc>
        <w:tc>
          <w:tcPr>
            <w:tcW w:w="842" w:type="dxa"/>
            <w:tcBorders>
              <w:top w:val="single" w:sz="4" w:space="0" w:color="auto"/>
              <w:left w:val="nil"/>
              <w:bottom w:val="single" w:sz="4" w:space="0" w:color="auto"/>
              <w:right w:val="nil"/>
            </w:tcBorders>
            <w:vAlign w:val="bottom"/>
          </w:tcPr>
          <w:p w14:paraId="04CA4C13" w14:textId="77777777" w:rsidR="00A729F4" w:rsidRPr="00461C7B" w:rsidRDefault="00A729F4" w:rsidP="007A29A6">
            <w:pPr>
              <w:pStyle w:val="Tabletext"/>
              <w:tabs>
                <w:tab w:val="decimal" w:pos="423"/>
              </w:tabs>
              <w:rPr>
                <w:b/>
              </w:rPr>
            </w:pPr>
            <w:r w:rsidRPr="00461C7B">
              <w:rPr>
                <w:rFonts w:cs="Arial"/>
                <w:b/>
                <w:color w:val="000000"/>
                <w:szCs w:val="16"/>
              </w:rPr>
              <w:t>2265.4</w:t>
            </w:r>
          </w:p>
        </w:tc>
        <w:tc>
          <w:tcPr>
            <w:tcW w:w="896" w:type="dxa"/>
            <w:tcBorders>
              <w:top w:val="single" w:sz="4" w:space="0" w:color="auto"/>
              <w:left w:val="nil"/>
              <w:bottom w:val="single" w:sz="4" w:space="0" w:color="auto"/>
              <w:right w:val="nil"/>
            </w:tcBorders>
            <w:vAlign w:val="bottom"/>
          </w:tcPr>
          <w:p w14:paraId="5FD536C3" w14:textId="77777777" w:rsidR="00A729F4" w:rsidRPr="00461C7B" w:rsidRDefault="00A729F4" w:rsidP="007A29A6">
            <w:pPr>
              <w:pStyle w:val="Tabletext"/>
              <w:tabs>
                <w:tab w:val="decimal" w:pos="423"/>
              </w:tabs>
              <w:rPr>
                <w:b/>
              </w:rPr>
            </w:pPr>
            <w:r w:rsidRPr="00461C7B">
              <w:rPr>
                <w:rFonts w:cs="Arial"/>
                <w:b/>
                <w:color w:val="000000"/>
                <w:szCs w:val="16"/>
              </w:rPr>
              <w:t>4132.9</w:t>
            </w:r>
          </w:p>
        </w:tc>
        <w:tc>
          <w:tcPr>
            <w:tcW w:w="841" w:type="dxa"/>
            <w:tcBorders>
              <w:top w:val="single" w:sz="4" w:space="0" w:color="auto"/>
              <w:left w:val="nil"/>
              <w:bottom w:val="single" w:sz="4" w:space="0" w:color="auto"/>
            </w:tcBorders>
            <w:vAlign w:val="bottom"/>
          </w:tcPr>
          <w:p w14:paraId="11A2CA15" w14:textId="77777777" w:rsidR="00A729F4" w:rsidRPr="00461C7B" w:rsidRDefault="00A729F4" w:rsidP="007A29A6">
            <w:pPr>
              <w:pStyle w:val="Tabletext"/>
              <w:tabs>
                <w:tab w:val="decimal" w:pos="337"/>
              </w:tabs>
              <w:rPr>
                <w:b/>
              </w:rPr>
            </w:pPr>
            <w:r w:rsidRPr="00461C7B">
              <w:rPr>
                <w:rFonts w:cs="Arial"/>
                <w:b/>
                <w:color w:val="000000"/>
                <w:szCs w:val="16"/>
              </w:rPr>
              <w:t>233.4</w:t>
            </w:r>
          </w:p>
        </w:tc>
        <w:tc>
          <w:tcPr>
            <w:tcW w:w="841" w:type="dxa"/>
            <w:tcBorders>
              <w:top w:val="single" w:sz="4" w:space="0" w:color="auto"/>
              <w:left w:val="nil"/>
              <w:bottom w:val="single" w:sz="4" w:space="0" w:color="auto"/>
            </w:tcBorders>
            <w:vAlign w:val="bottom"/>
          </w:tcPr>
          <w:p w14:paraId="2D2F490B" w14:textId="77777777" w:rsidR="00A729F4" w:rsidRPr="00461C7B" w:rsidRDefault="00A729F4" w:rsidP="007A29A6">
            <w:pPr>
              <w:pStyle w:val="Tabletext"/>
              <w:tabs>
                <w:tab w:val="decimal" w:pos="337"/>
              </w:tabs>
              <w:rPr>
                <w:b/>
              </w:rPr>
            </w:pPr>
            <w:r w:rsidRPr="00461C7B">
              <w:rPr>
                <w:rFonts w:cs="Arial"/>
                <w:b/>
                <w:color w:val="000000"/>
                <w:szCs w:val="16"/>
              </w:rPr>
              <w:t>283.2</w:t>
            </w:r>
          </w:p>
        </w:tc>
        <w:tc>
          <w:tcPr>
            <w:tcW w:w="841" w:type="dxa"/>
            <w:tcBorders>
              <w:top w:val="single" w:sz="4" w:space="0" w:color="auto"/>
              <w:left w:val="nil"/>
              <w:bottom w:val="single" w:sz="4" w:space="0" w:color="auto"/>
              <w:right w:val="nil"/>
            </w:tcBorders>
            <w:vAlign w:val="bottom"/>
          </w:tcPr>
          <w:p w14:paraId="0A11F46E" w14:textId="77777777" w:rsidR="00A729F4" w:rsidRPr="00461C7B" w:rsidRDefault="00A729F4" w:rsidP="007A29A6">
            <w:pPr>
              <w:pStyle w:val="Tabletext"/>
              <w:tabs>
                <w:tab w:val="decimal" w:pos="347"/>
              </w:tabs>
              <w:rPr>
                <w:b/>
              </w:rPr>
            </w:pPr>
            <w:r w:rsidRPr="00461C7B">
              <w:rPr>
                <w:rFonts w:cs="Arial"/>
                <w:b/>
                <w:color w:val="000000"/>
                <w:szCs w:val="16"/>
              </w:rPr>
              <w:t>516.6</w:t>
            </w:r>
          </w:p>
        </w:tc>
        <w:tc>
          <w:tcPr>
            <w:tcW w:w="896" w:type="dxa"/>
            <w:tcBorders>
              <w:top w:val="single" w:sz="4" w:space="0" w:color="auto"/>
              <w:left w:val="nil"/>
              <w:bottom w:val="single" w:sz="4" w:space="0" w:color="auto"/>
            </w:tcBorders>
            <w:vAlign w:val="bottom"/>
          </w:tcPr>
          <w:p w14:paraId="6DDAD3BC" w14:textId="77777777" w:rsidR="00A729F4" w:rsidRPr="00461C7B" w:rsidRDefault="00A729F4" w:rsidP="007A29A6">
            <w:pPr>
              <w:pStyle w:val="Tabletext"/>
              <w:tabs>
                <w:tab w:val="decimal" w:pos="347"/>
              </w:tabs>
              <w:rPr>
                <w:b/>
              </w:rPr>
            </w:pPr>
            <w:r w:rsidRPr="00461C7B">
              <w:rPr>
                <w:rFonts w:cs="Arial"/>
                <w:b/>
                <w:color w:val="000000"/>
                <w:szCs w:val="16"/>
              </w:rPr>
              <w:t>54.8</w:t>
            </w:r>
          </w:p>
        </w:tc>
      </w:tr>
    </w:tbl>
    <w:p w14:paraId="4E67E786" w14:textId="77777777" w:rsidR="00C1015C" w:rsidRPr="00D24FB5" w:rsidRDefault="00C1015C" w:rsidP="00C1015C">
      <w:pPr>
        <w:pStyle w:val="Source"/>
      </w:pPr>
      <w:r w:rsidRPr="00D24FB5">
        <w:t>Notes:</w:t>
      </w:r>
      <w:r w:rsidRPr="00D24FB5">
        <w:tab/>
      </w:r>
      <w:r w:rsidR="0041083D">
        <w:tab/>
        <w:t>Exp. =</w:t>
      </w:r>
      <w:r w:rsidRPr="00D24FB5">
        <w:t xml:space="preserve"> expansion</w:t>
      </w:r>
      <w:r>
        <w:t>.</w:t>
      </w:r>
    </w:p>
    <w:p w14:paraId="0329DD6B" w14:textId="77777777" w:rsidR="00C1015C" w:rsidRDefault="0041083D" w:rsidP="00C1015C">
      <w:pPr>
        <w:pStyle w:val="Source"/>
        <w:ind w:firstLine="0"/>
      </w:pPr>
      <w:r>
        <w:tab/>
        <w:t>Rep. =</w:t>
      </w:r>
      <w:r w:rsidR="00C1015C">
        <w:t xml:space="preserve"> replacement.</w:t>
      </w:r>
    </w:p>
    <w:p w14:paraId="78200E43" w14:textId="77777777" w:rsidR="00AC30DE" w:rsidRDefault="00C1015C" w:rsidP="004509EC">
      <w:pPr>
        <w:pStyle w:val="Source"/>
        <w:sectPr w:rsidR="00AC30DE" w:rsidSect="00EB3190">
          <w:type w:val="continuous"/>
          <w:pgSz w:w="11907" w:h="16840" w:code="9"/>
          <w:pgMar w:top="1276" w:right="2835" w:bottom="992" w:left="1418" w:header="709" w:footer="556" w:gutter="0"/>
          <w:cols w:space="708"/>
          <w:docGrid w:linePitch="360"/>
        </w:sectPr>
      </w:pPr>
      <w:r>
        <w:t>Source:</w:t>
      </w:r>
      <w:r>
        <w:tab/>
      </w:r>
      <w:r w:rsidR="0041083D">
        <w:t xml:space="preserve">Victoria University employment forecasts </w:t>
      </w:r>
      <w:r>
        <w:t>and authors</w:t>
      </w:r>
      <w:bookmarkEnd w:id="82"/>
      <w:r w:rsidR="004509EC">
        <w:t>.</w:t>
      </w:r>
    </w:p>
    <w:p w14:paraId="00D0099F" w14:textId="77777777" w:rsidR="00606061" w:rsidRPr="009F3844" w:rsidRDefault="00A37806" w:rsidP="00550943">
      <w:pPr>
        <w:spacing w:before="0" w:line="240" w:lineRule="auto"/>
        <w:rPr>
          <w:noProof/>
        </w:rPr>
      </w:pPr>
      <w:r w:rsidRPr="00246BBF">
        <w:rPr>
          <w:noProof/>
          <w:lang w:eastAsia="en-AU"/>
        </w:rPr>
        <w:lastRenderedPageBreak/>
        <w:drawing>
          <wp:anchor distT="0" distB="0" distL="114300" distR="114300" simplePos="0" relativeHeight="251902976" behindDoc="0" locked="0" layoutInCell="1" allowOverlap="1" wp14:anchorId="669FD3CF" wp14:editId="1C8DAC41">
            <wp:simplePos x="0" y="0"/>
            <wp:positionH relativeFrom="column">
              <wp:posOffset>1849120</wp:posOffset>
            </wp:positionH>
            <wp:positionV relativeFrom="paragraph">
              <wp:posOffset>8874760</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Pr="00246BBF">
        <w:rPr>
          <w:noProof/>
          <w:lang w:eastAsia="en-AU"/>
        </w:rPr>
        <w:drawing>
          <wp:anchor distT="0" distB="0" distL="114300" distR="114300" simplePos="0" relativeHeight="251905024" behindDoc="0" locked="0" layoutInCell="1" allowOverlap="1" wp14:anchorId="0215FD5A" wp14:editId="20A520F7">
            <wp:simplePos x="0" y="0"/>
            <wp:positionH relativeFrom="column">
              <wp:posOffset>3233725</wp:posOffset>
            </wp:positionH>
            <wp:positionV relativeFrom="paragraph">
              <wp:posOffset>8876665</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3"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9B3E65" w:rsidRPr="009F3844">
        <w:rPr>
          <w:noProof/>
          <w:lang w:eastAsia="en-AU"/>
        </w:rPr>
        <w:drawing>
          <wp:anchor distT="0" distB="0" distL="114300" distR="114300" simplePos="0" relativeHeight="251899904" behindDoc="0" locked="0" layoutInCell="1" allowOverlap="1" wp14:anchorId="79EE7135" wp14:editId="4B79E80D">
            <wp:simplePos x="0" y="0"/>
            <wp:positionH relativeFrom="column">
              <wp:posOffset>-1784985</wp:posOffset>
            </wp:positionH>
            <wp:positionV relativeFrom="paragraph">
              <wp:posOffset>9240520</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anchor>
        </w:drawing>
      </w:r>
      <w:r w:rsidR="009B3E65" w:rsidRPr="009F3844">
        <w:rPr>
          <w:noProof/>
          <w:lang w:eastAsia="en-AU"/>
        </w:rPr>
        <w:drawing>
          <wp:anchor distT="0" distB="0" distL="114300" distR="114300" simplePos="0" relativeHeight="251898880" behindDoc="0" locked="0" layoutInCell="1" allowOverlap="1" wp14:anchorId="1EC826D9" wp14:editId="7F870A6D">
            <wp:simplePos x="0" y="0"/>
            <wp:positionH relativeFrom="column">
              <wp:posOffset>3090545</wp:posOffset>
            </wp:positionH>
            <wp:positionV relativeFrom="paragraph">
              <wp:posOffset>7042785</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anchor>
        </w:drawing>
      </w:r>
      <w:r w:rsidR="009B3E65">
        <w:rPr>
          <w:noProof/>
          <w:lang w:eastAsia="en-AU"/>
        </w:rPr>
        <mc:AlternateContent>
          <mc:Choice Requires="wps">
            <w:drawing>
              <wp:anchor distT="0" distB="0" distL="114300" distR="114300" simplePos="0" relativeHeight="251900928" behindDoc="0" locked="0" layoutInCell="1" allowOverlap="1" wp14:anchorId="7AA7EF41" wp14:editId="179293F7">
                <wp:simplePos x="0" y="0"/>
                <wp:positionH relativeFrom="column">
                  <wp:posOffset>296215</wp:posOffset>
                </wp:positionH>
                <wp:positionV relativeFrom="paragraph">
                  <wp:posOffset>7743190</wp:posOffset>
                </wp:positionV>
                <wp:extent cx="5143500" cy="16383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D56DA9" w14:textId="77777777" w:rsidR="00E2072D" w:rsidRPr="006E0B9E" w:rsidRDefault="00E2072D" w:rsidP="009F3844">
                            <w:pPr>
                              <w:jc w:val="right"/>
                              <w:rPr>
                                <w:rFonts w:ascii="Arial" w:hAnsi="Arial" w:cs="Arial"/>
                                <w:b/>
                              </w:rPr>
                            </w:pPr>
                            <w:r w:rsidRPr="006E0B9E">
                              <w:rPr>
                                <w:rFonts w:ascii="Arial" w:hAnsi="Arial" w:cs="Arial"/>
                                <w:b/>
                              </w:rPr>
                              <w:t>National Centre for Vocational Education Research</w:t>
                            </w:r>
                          </w:p>
                          <w:p w14:paraId="34DCBE71" w14:textId="77777777" w:rsidR="00E2072D" w:rsidRPr="006E0B9E" w:rsidRDefault="00E2072D" w:rsidP="009F3844">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1382CAEC" w14:textId="2DF8443E" w:rsidR="00E2072D" w:rsidRPr="006E0B9E" w:rsidRDefault="00E2072D" w:rsidP="00AC30DE">
                            <w:pPr>
                              <w:pStyle w:val="Imprint"/>
                              <w:tabs>
                                <w:tab w:val="left" w:pos="3402"/>
                              </w:tabs>
                              <w:jc w:val="right"/>
                              <w:rPr>
                                <w:rFonts w:ascii="Arial" w:hAnsi="Arial" w:cs="Arial"/>
                              </w:rPr>
                            </w:pPr>
                            <w:r w:rsidRPr="006E0B9E">
                              <w:rPr>
                                <w:rFonts w:ascii="Arial" w:hAnsi="Arial" w:cs="Arial"/>
                                <w:b/>
                              </w:rPr>
                              <w:t>Phone</w:t>
                            </w:r>
                            <w:r>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75"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76" w:history="1">
                              <w:r w:rsidRPr="00E71C45">
                                <w:rPr>
                                  <w:rStyle w:val="Hyperlink"/>
                                  <w:rFonts w:ascii="Arial" w:hAnsi="Arial" w:cs="Arial"/>
                                  <w:sz w:val="16"/>
                                  <w:szCs w:val="16"/>
                                </w:rPr>
                                <w:t>https://www.lsay.edu.au</w:t>
                              </w:r>
                            </w:hyperlink>
                            <w:r w:rsidRPr="006C271D">
                              <w:rPr>
                                <w:rFonts w:ascii="Arial" w:hAnsi="Arial" w:cs="Arial"/>
                                <w:szCs w:val="16"/>
                              </w:rPr>
                              <w:t>&gt;</w:t>
                            </w:r>
                          </w:p>
                          <w:p w14:paraId="1BAF795B" w14:textId="77777777" w:rsidR="00E2072D" w:rsidRPr="006E0B9E" w:rsidRDefault="00E2072D"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77" w:history="1">
                              <w:r w:rsidRPr="00907341">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35CF65AF" w14:textId="77777777" w:rsidR="00E2072D" w:rsidRPr="009F3844" w:rsidRDefault="00E2072D" w:rsidP="009F38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7EF41" id="Text Box 21" o:spid="_x0000_s1044" type="#_x0000_t202" style="position:absolute;margin-left:23.3pt;margin-top:609.7pt;width:405pt;height:129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" filled="f" stroked="f" strokeweight=".5pt">
                <v:textbox>
                  <w:txbxContent>
                    <w:p w14:paraId="36D56DA9" w14:textId="77777777" w:rsidR="00E2072D" w:rsidRPr="006E0B9E" w:rsidRDefault="00E2072D" w:rsidP="009F3844">
                      <w:pPr>
                        <w:jc w:val="right"/>
                        <w:rPr>
                          <w:rFonts w:ascii="Arial" w:hAnsi="Arial" w:cs="Arial"/>
                          <w:b/>
                        </w:rPr>
                      </w:pPr>
                      <w:r w:rsidRPr="006E0B9E">
                        <w:rPr>
                          <w:rFonts w:ascii="Arial" w:hAnsi="Arial" w:cs="Arial"/>
                          <w:b/>
                        </w:rPr>
                        <w:t>National Centre for Vocational Education Research</w:t>
                      </w:r>
                    </w:p>
                    <w:p w14:paraId="34DCBE71" w14:textId="77777777" w:rsidR="00E2072D" w:rsidRPr="006E0B9E" w:rsidRDefault="00E2072D" w:rsidP="009F3844">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1382CAEC" w14:textId="2DF8443E" w:rsidR="00E2072D" w:rsidRPr="006E0B9E" w:rsidRDefault="00E2072D" w:rsidP="00AC30DE">
                      <w:pPr>
                        <w:pStyle w:val="Imprint"/>
                        <w:tabs>
                          <w:tab w:val="left" w:pos="3402"/>
                        </w:tabs>
                        <w:jc w:val="right"/>
                        <w:rPr>
                          <w:rFonts w:ascii="Arial" w:hAnsi="Arial" w:cs="Arial"/>
                        </w:rPr>
                      </w:pPr>
                      <w:r w:rsidRPr="006E0B9E">
                        <w:rPr>
                          <w:rFonts w:ascii="Arial" w:hAnsi="Arial" w:cs="Arial"/>
                          <w:b/>
                        </w:rPr>
                        <w:t>Phone</w:t>
                      </w:r>
                      <w:r>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78"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79" w:history="1">
                        <w:r w:rsidRPr="00E71C45">
                          <w:rPr>
                            <w:rStyle w:val="Hyperlink"/>
                            <w:rFonts w:ascii="Arial" w:hAnsi="Arial" w:cs="Arial"/>
                            <w:sz w:val="16"/>
                            <w:szCs w:val="16"/>
                          </w:rPr>
                          <w:t>https://www.lsay.edu.au</w:t>
                        </w:r>
                      </w:hyperlink>
                      <w:r w:rsidRPr="006C271D">
                        <w:rPr>
                          <w:rFonts w:ascii="Arial" w:hAnsi="Arial" w:cs="Arial"/>
                          <w:szCs w:val="16"/>
                        </w:rPr>
                        <w:t>&gt;</w:t>
                      </w:r>
                    </w:p>
                    <w:p w14:paraId="1BAF795B" w14:textId="77777777" w:rsidR="00E2072D" w:rsidRPr="006E0B9E" w:rsidRDefault="00E2072D"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80" w:history="1">
                        <w:r w:rsidRPr="00907341">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35CF65AF" w14:textId="77777777" w:rsidR="00E2072D" w:rsidRPr="009F3844" w:rsidRDefault="00E2072D" w:rsidP="009F3844">
                      <w:pPr>
                        <w:rPr>
                          <w:rFonts w:ascii="Arial" w:hAnsi="Arial" w:cs="Arial"/>
                          <w:sz w:val="16"/>
                          <w:szCs w:val="16"/>
                        </w:rPr>
                      </w:pPr>
                    </w:p>
                  </w:txbxContent>
                </v:textbox>
              </v:shape>
            </w:pict>
          </mc:Fallback>
        </mc:AlternateContent>
      </w:r>
    </w:p>
    <w:sectPr w:rsidR="00606061" w:rsidRPr="009F3844" w:rsidSect="009F3844">
      <w:footerReference w:type="even" r:id="rId81"/>
      <w:footerReference w:type="default" r:id="rId82"/>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B41102" w14:textId="77777777" w:rsidR="00E2072D" w:rsidRDefault="00E2072D">
      <w:r>
        <w:separator/>
      </w:r>
    </w:p>
    <w:p w14:paraId="1FFD29AF" w14:textId="77777777" w:rsidR="00E2072D" w:rsidRDefault="00E2072D"/>
  </w:endnote>
  <w:endnote w:type="continuationSeparator" w:id="0">
    <w:p w14:paraId="604D7623" w14:textId="77777777" w:rsidR="00E2072D" w:rsidRDefault="00E2072D">
      <w:r>
        <w:continuationSeparator/>
      </w:r>
    </w:p>
    <w:p w14:paraId="16BA0086" w14:textId="77777777" w:rsidR="00E2072D" w:rsidRDefault="00E207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Bold">
    <w:panose1 w:val="020B0704020202020204"/>
    <w:charset w:val="00"/>
    <w:family w:val="auto"/>
    <w:pitch w:val="variable"/>
    <w:sig w:usb0="00000003" w:usb1="00000000" w:usb2="00000000" w:usb3="00000000" w:csb0="00000001" w:csb1="00000000"/>
  </w:font>
  <w:font w:name="Avant Garde">
    <w:altName w:val="Century Gothic"/>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F22D6" w14:textId="77777777" w:rsidR="00E2072D" w:rsidRPr="00E333AC" w:rsidRDefault="00E2072D" w:rsidP="00E333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BD552" w14:textId="0AA62025" w:rsidR="00E2072D" w:rsidRPr="000762AA" w:rsidRDefault="00E2072D" w:rsidP="000762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6BE6F" w14:textId="51E6DC7E" w:rsidR="00E2072D" w:rsidRPr="00606061" w:rsidRDefault="00E2072D" w:rsidP="00E46592">
    <w:pPr>
      <w:pStyle w:val="Footer"/>
      <w:tabs>
        <w:tab w:val="clear" w:pos="7655"/>
        <w:tab w:val="right" w:pos="8080"/>
        <w:tab w:val="right" w:pos="8789"/>
      </w:tabs>
      <w:ind w:right="-710" w:hanging="1985"/>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A21703">
      <w:rPr>
        <w:noProof/>
        <w:color w:val="000000" w:themeColor="text1"/>
      </w:rPr>
      <w:t>8</w:t>
    </w:r>
    <w:r w:rsidRPr="00606061">
      <w:rPr>
        <w:b w:val="0"/>
        <w:color w:val="000000" w:themeColor="text1"/>
      </w:rPr>
      <w:fldChar w:fldCharType="end"/>
    </w:r>
    <w:r w:rsidRPr="00606061">
      <w:rPr>
        <w:color w:val="000000" w:themeColor="text1"/>
      </w:rPr>
      <w:tab/>
    </w:r>
    <w:r>
      <w:rPr>
        <w:color w:val="000000" w:themeColor="text1"/>
      </w:rPr>
      <w:tab/>
    </w:r>
    <w:r w:rsidRPr="00FE5AB2">
      <w:t>Future job openings for new entrants by industry and occupation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FF998" w14:textId="3FFBD9F1" w:rsidR="00E2072D" w:rsidRPr="00513938" w:rsidRDefault="00E2072D" w:rsidP="007E4A26">
    <w:pPr>
      <w:pStyle w:val="Footer"/>
      <w:tabs>
        <w:tab w:val="clear" w:pos="7655"/>
        <w:tab w:val="right" w:pos="9923"/>
      </w:tabs>
      <w:ind w:right="-1985" w:hanging="567"/>
      <w:rPr>
        <w:color w:val="000000" w:themeColor="text1"/>
      </w:rPr>
    </w:pPr>
    <w:r>
      <w:rPr>
        <w:color w:val="000000" w:themeColor="text1"/>
      </w:rPr>
      <w:t>NCVER</w:t>
    </w:r>
    <w:r>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A21703">
      <w:rPr>
        <w:rStyle w:val="PageNumber"/>
        <w:rFonts w:ascii="Arial" w:hAnsi="Arial"/>
        <w:noProof/>
        <w:color w:val="000000" w:themeColor="text1"/>
        <w:sz w:val="17"/>
      </w:rPr>
      <w:t>7</w:t>
    </w:r>
    <w:r w:rsidRPr="00513938">
      <w:rPr>
        <w:rStyle w:val="PageNumber"/>
        <w:rFonts w:ascii="Arial" w:hAnsi="Arial"/>
        <w:b w:val="0"/>
        <w:color w:val="000000" w:themeColor="text1"/>
        <w:sz w:val="17"/>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EA014" w14:textId="77777777" w:rsidR="00E2072D" w:rsidRPr="009F3844" w:rsidRDefault="00E2072D" w:rsidP="009F384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D42F5" w14:textId="77777777" w:rsidR="00E2072D" w:rsidRPr="009F3844" w:rsidRDefault="00E2072D" w:rsidP="009F38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1535A3" w14:textId="77777777" w:rsidR="00E2072D" w:rsidRDefault="00E2072D">
      <w:r>
        <w:separator/>
      </w:r>
    </w:p>
    <w:p w14:paraId="56B7A340" w14:textId="77777777" w:rsidR="00E2072D" w:rsidRDefault="00E2072D"/>
  </w:footnote>
  <w:footnote w:type="continuationSeparator" w:id="0">
    <w:p w14:paraId="11AADC2E" w14:textId="77777777" w:rsidR="00E2072D" w:rsidRDefault="00E2072D">
      <w:r>
        <w:continuationSeparator/>
      </w:r>
    </w:p>
    <w:p w14:paraId="62CD8D7A" w14:textId="77777777" w:rsidR="00E2072D" w:rsidRDefault="00E2072D"/>
  </w:footnote>
  <w:footnote w:id="1">
    <w:p w14:paraId="1115AEA0" w14:textId="77777777" w:rsidR="00E2072D" w:rsidRDefault="00E2072D">
      <w:pPr>
        <w:pStyle w:val="FootnoteText"/>
      </w:pPr>
      <w:r w:rsidRPr="00064206">
        <w:rPr>
          <w:rStyle w:val="FootnoteReference"/>
          <w:vertAlign w:val="baseline"/>
        </w:rPr>
        <w:footnoteRef/>
      </w:r>
      <w:r w:rsidRPr="00064206">
        <w:t xml:space="preserve"> </w:t>
      </w:r>
      <w:r>
        <w:tab/>
        <w:t xml:space="preserve">The origin of VU is the MONASH model, whose </w:t>
      </w:r>
      <w:r w:rsidRPr="00F951E2">
        <w:t>development goes back to 1993 in the Centre of Policy Studies (CoPS) at Monash University</w:t>
      </w:r>
      <w:r>
        <w:t>. In turn, the development of MONASH stems from the ORANI model, first developed in the mid-1970s. However, the current version of VU includes significant advances over the MONASH model.</w:t>
      </w:r>
    </w:p>
  </w:footnote>
  <w:footnote w:id="2">
    <w:p w14:paraId="07D8D7C4" w14:textId="77777777" w:rsidR="00E2072D" w:rsidRDefault="00E2072D" w:rsidP="00AB6B91">
      <w:pPr>
        <w:pStyle w:val="FootnoteText"/>
      </w:pPr>
      <w:r w:rsidRPr="00B40DCF">
        <w:rPr>
          <w:rStyle w:val="FootnoteReference"/>
          <w:vertAlign w:val="baseline"/>
        </w:rPr>
        <w:footnoteRef/>
      </w:r>
      <w:r>
        <w:t xml:space="preserve"> </w:t>
      </w:r>
      <w:r>
        <w:tab/>
        <w:t>Prior to the recent restructure of the public service, the Bureau of Resources and Energy Economics provided this information.</w:t>
      </w:r>
    </w:p>
  </w:footnote>
  <w:footnote w:id="3">
    <w:p w14:paraId="2F6D05F4" w14:textId="1A18D575" w:rsidR="00E2072D" w:rsidRDefault="00E2072D" w:rsidP="006152EA">
      <w:pPr>
        <w:pStyle w:val="FootnoteText"/>
      </w:pPr>
      <w:r w:rsidRPr="00064206">
        <w:rPr>
          <w:rStyle w:val="FootnoteReference"/>
          <w:vertAlign w:val="baseline"/>
        </w:rPr>
        <w:footnoteRef/>
      </w:r>
      <w:r>
        <w:tab/>
        <w:t>Manufactured goods are largely discretionary in the household budget.</w:t>
      </w:r>
    </w:p>
  </w:footnote>
  <w:footnote w:id="4">
    <w:p w14:paraId="09660194" w14:textId="77777777" w:rsidR="00E2072D" w:rsidRDefault="00E2072D" w:rsidP="009E78E2">
      <w:pPr>
        <w:pStyle w:val="FootnoteText"/>
      </w:pPr>
      <w:r w:rsidRPr="00064206">
        <w:rPr>
          <w:rStyle w:val="FootnoteReference"/>
          <w:vertAlign w:val="baseline"/>
        </w:rPr>
        <w:footnoteRef/>
      </w:r>
      <w:r>
        <w:t xml:space="preserve"> </w:t>
      </w:r>
      <w:r>
        <w:tab/>
      </w:r>
      <w:r w:rsidRPr="00E35122">
        <w:t xml:space="preserve">Changes in technology, such as </w:t>
      </w:r>
      <w:r>
        <w:t>the use of machines or software, have the potential to</w:t>
      </w:r>
      <w:r w:rsidRPr="00E35122">
        <w:t xml:space="preserve"> increase worker productivity so that the same amount of work requires fewer </w:t>
      </w:r>
      <w:r>
        <w:t>or no workers. Technology can also generate a demand for workers with different types of skills sets.</w:t>
      </w:r>
    </w:p>
  </w:footnote>
  <w:footnote w:id="5">
    <w:p w14:paraId="360E7D92" w14:textId="77777777" w:rsidR="00E2072D" w:rsidRDefault="00E2072D" w:rsidP="00AB6B91">
      <w:pPr>
        <w:pStyle w:val="FootnoteText"/>
      </w:pPr>
      <w:r w:rsidRPr="00064206">
        <w:rPr>
          <w:rStyle w:val="FootnoteReference"/>
          <w:vertAlign w:val="baseline"/>
        </w:rPr>
        <w:footnoteRef/>
      </w:r>
      <w:r>
        <w:t xml:space="preserve"> </w:t>
      </w:r>
      <w:r>
        <w:tab/>
      </w:r>
      <w:r w:rsidRPr="00E35122">
        <w:t>Changing consumer preferences for one product or servi</w:t>
      </w:r>
      <w:r>
        <w:t>ce over another can affect the occupational share of employment in an industry</w:t>
      </w:r>
      <w:r w:rsidRPr="00E35122">
        <w:t xml:space="preserve">. For example, as demand for carpeting decreases because of the rising popularity of other types of flooring materials, </w:t>
      </w:r>
      <w:r>
        <w:t xml:space="preserve">the </w:t>
      </w:r>
      <w:r w:rsidRPr="00E35122">
        <w:t>demand for carpet installers will decrease in the construction industry.</w:t>
      </w:r>
    </w:p>
  </w:footnote>
  <w:footnote w:id="6">
    <w:p w14:paraId="64F4291F" w14:textId="77777777" w:rsidR="00E2072D" w:rsidRDefault="00E2072D" w:rsidP="00AB6B91">
      <w:pPr>
        <w:pStyle w:val="FootnoteText"/>
      </w:pPr>
      <w:r w:rsidRPr="00064206">
        <w:rPr>
          <w:rStyle w:val="FootnoteReference"/>
          <w:vertAlign w:val="baseline"/>
        </w:rPr>
        <w:footnoteRef/>
      </w:r>
      <w:r>
        <w:t xml:space="preserve"> </w:t>
      </w:r>
      <w:r>
        <w:tab/>
        <w:t>Firms</w:t>
      </w:r>
      <w:r w:rsidRPr="002776E6">
        <w:t xml:space="preserve"> sometimes contract supp</w:t>
      </w:r>
      <w:r>
        <w:t>ort functions to other firms</w:t>
      </w:r>
      <w:r w:rsidRPr="002776E6">
        <w:t xml:space="preserve"> ins</w:t>
      </w:r>
      <w:r>
        <w:t>tead of hiring their own workers. This</w:t>
      </w:r>
      <w:r w:rsidRPr="002776E6">
        <w:t xml:space="preserve"> can drive down </w:t>
      </w:r>
      <w:r>
        <w:t xml:space="preserve">the </w:t>
      </w:r>
      <w:r w:rsidRPr="002776E6">
        <w:t>use o</w:t>
      </w:r>
      <w:r>
        <w:t>f those workers in the firms</w:t>
      </w:r>
      <w:r w:rsidRPr="002776E6">
        <w:t xml:space="preserve"> that outsource the work but may increase use in anoth</w:t>
      </w:r>
      <w:r>
        <w:t>er industry if the work is</w:t>
      </w:r>
      <w:r w:rsidRPr="002776E6">
        <w:t xml:space="preserve"> outsourced domesticall</w:t>
      </w:r>
      <w:r>
        <w:t>y; f</w:t>
      </w:r>
      <w:r w:rsidRPr="002776E6">
        <w:t xml:space="preserve">or example, </w:t>
      </w:r>
      <w:r>
        <w:t>schools outsourcing cleaning services to firms specialising in providing cleaning services.</w:t>
      </w:r>
    </w:p>
  </w:footnote>
  <w:footnote w:id="7">
    <w:p w14:paraId="05DA775C" w14:textId="77777777" w:rsidR="00E2072D" w:rsidRDefault="00E2072D" w:rsidP="00AB6B91">
      <w:pPr>
        <w:pStyle w:val="FootnoteText"/>
      </w:pPr>
      <w:r w:rsidRPr="00064206">
        <w:rPr>
          <w:rStyle w:val="FootnoteReference"/>
          <w:vertAlign w:val="baseline"/>
        </w:rPr>
        <w:footnoteRef/>
      </w:r>
      <w:r>
        <w:t xml:space="preserve"> </w:t>
      </w:r>
      <w:r>
        <w:tab/>
      </w:r>
      <w:r w:rsidRPr="008A2FF1">
        <w:t>Any type of change in job duties that produces the same output may</w:t>
      </w:r>
      <w:r>
        <w:t xml:space="preserve"> increase or decrease the utilis</w:t>
      </w:r>
      <w:r w:rsidRPr="008A2FF1">
        <w:t>ation of some occupations relat</w:t>
      </w:r>
      <w:r>
        <w:t>ive to others; for example,</w:t>
      </w:r>
      <w:r w:rsidRPr="008A2FF1">
        <w:t xml:space="preserve"> law firms </w:t>
      </w:r>
      <w:r>
        <w:t>hiring paralegals to do some of the tasks of lawyers, as well as legal secretaries.</w:t>
      </w:r>
    </w:p>
  </w:footnote>
  <w:footnote w:id="8">
    <w:p w14:paraId="2921C9E2" w14:textId="77777777" w:rsidR="00E2072D" w:rsidRDefault="00E2072D" w:rsidP="00AB6B91">
      <w:pPr>
        <w:pStyle w:val="FootnoteText"/>
      </w:pPr>
      <w:r w:rsidRPr="00D51551">
        <w:rPr>
          <w:rStyle w:val="FootnoteReference"/>
          <w:vertAlign w:val="baseline"/>
        </w:rPr>
        <w:footnoteRef/>
      </w:r>
      <w:r w:rsidRPr="00D51551">
        <w:t xml:space="preserve"> </w:t>
      </w:r>
      <w:r w:rsidRPr="00D51551">
        <w:tab/>
        <w:t>The model was initially developed in the late 1990s at the then Centre for the Economics of Education and Training (CEET) at Monash University.</w:t>
      </w:r>
    </w:p>
  </w:footnote>
  <w:footnote w:id="9">
    <w:p w14:paraId="104AA531" w14:textId="77777777" w:rsidR="00E2072D" w:rsidRDefault="00E2072D" w:rsidP="00AB6B91">
      <w:pPr>
        <w:pStyle w:val="FootnoteText"/>
      </w:pPr>
      <w:r w:rsidRPr="00064206">
        <w:rPr>
          <w:rStyle w:val="FootnoteReference"/>
          <w:vertAlign w:val="baseline"/>
        </w:rPr>
        <w:footnoteRef/>
      </w:r>
      <w:r>
        <w:t xml:space="preserve"> </w:t>
      </w:r>
      <w:r>
        <w:tab/>
      </w:r>
      <w:r w:rsidRPr="00084447">
        <w:t xml:space="preserve">Many forecasting systems now model both the </w:t>
      </w:r>
      <w:r>
        <w:t>demand side and the supply side</w:t>
      </w:r>
      <w:r w:rsidRPr="00084447">
        <w:t xml:space="preserve"> of the labour market. </w:t>
      </w:r>
      <w:r>
        <w:t>Demand and supply modelling are typically undertaken independent of each other and not integrated within a single framework to account for the endogeneity between the supply and the demand. Integration thus remains an open methodological issue to this day.</w:t>
      </w:r>
    </w:p>
  </w:footnote>
  <w:footnote w:id="10">
    <w:p w14:paraId="1AB00439" w14:textId="77777777" w:rsidR="00E2072D" w:rsidRDefault="00E2072D" w:rsidP="00AB6B91">
      <w:pPr>
        <w:pStyle w:val="FootnoteText"/>
      </w:pPr>
      <w:r w:rsidRPr="00064206">
        <w:rPr>
          <w:rStyle w:val="FootnoteReference"/>
          <w:vertAlign w:val="baseline"/>
        </w:rPr>
        <w:footnoteRef/>
      </w:r>
      <w:r>
        <w:t xml:space="preserve"> </w:t>
      </w:r>
      <w:r>
        <w:tab/>
        <w:t>Jurisdictions often provide detailed information relating to the training market: training required for entry into specific occupations; prices and government subsidies to undertake the training; and lists of training providers.</w:t>
      </w:r>
    </w:p>
  </w:footnote>
  <w:footnote w:id="11">
    <w:p w14:paraId="6D9EB3C1" w14:textId="77777777" w:rsidR="00E2072D" w:rsidRDefault="00E2072D" w:rsidP="00AB6B91">
      <w:pPr>
        <w:pStyle w:val="FootnoteText"/>
      </w:pPr>
      <w:r w:rsidRPr="00064206">
        <w:rPr>
          <w:rStyle w:val="FootnoteReference"/>
          <w:vertAlign w:val="baseline"/>
        </w:rPr>
        <w:footnoteRef/>
      </w:r>
      <w:r w:rsidRPr="00064206">
        <w:t xml:space="preserve"> </w:t>
      </w:r>
      <w:r>
        <w:tab/>
        <w:t xml:space="preserve">The origin of VU is the MONASH model, whose </w:t>
      </w:r>
      <w:r w:rsidRPr="00F951E2">
        <w:t>development goes back to 1993 in the Centre of Policy Studies (CoPS) at Monash University</w:t>
      </w:r>
      <w:r>
        <w:t>. In turn, the development of MONASH stems from the ORANI model, first developed in the mid-1970s. However, the current version of VU includes significant advances over the MONASH model.</w:t>
      </w:r>
    </w:p>
  </w:footnote>
  <w:footnote w:id="12">
    <w:p w14:paraId="7C62E407" w14:textId="77777777" w:rsidR="00E2072D" w:rsidRDefault="00E2072D" w:rsidP="00AB6B91">
      <w:pPr>
        <w:pStyle w:val="FootnoteText"/>
      </w:pPr>
      <w:r w:rsidRPr="00064206">
        <w:rPr>
          <w:rStyle w:val="FootnoteReference"/>
          <w:vertAlign w:val="baseline"/>
        </w:rPr>
        <w:footnoteRef/>
      </w:r>
      <w:r>
        <w:t xml:space="preserve">  </w:t>
      </w:r>
      <w:r>
        <w:tab/>
        <w:t>Input—output tables show the sale and purchase relationships between producers and consumers within an economy.</w:t>
      </w:r>
    </w:p>
  </w:footnote>
  <w:footnote w:id="13">
    <w:p w14:paraId="78D2D68D" w14:textId="77777777" w:rsidR="00E2072D" w:rsidRDefault="00E2072D" w:rsidP="00AB6B91">
      <w:pPr>
        <w:pStyle w:val="FootnoteText"/>
      </w:pPr>
      <w:r w:rsidRPr="00064206">
        <w:rPr>
          <w:rStyle w:val="FootnoteReference"/>
          <w:vertAlign w:val="baseline"/>
        </w:rPr>
        <w:footnoteRef/>
      </w:r>
      <w:r>
        <w:t xml:space="preserve">  These data include </w:t>
      </w:r>
      <w:r w:rsidRPr="00655BC1">
        <w:t>the national accounts; gro</w:t>
      </w:r>
      <w:r>
        <w:t>ss domestic product; private</w:t>
      </w:r>
      <w:r w:rsidRPr="00655BC1">
        <w:t xml:space="preserve"> and public consumption; investment; international trade; the terms of trade and industry value added; population; participation and unemployment rates; t</w:t>
      </w:r>
      <w:r>
        <w:t>he wage price index; and the consumer price index.</w:t>
      </w:r>
    </w:p>
  </w:footnote>
  <w:footnote w:id="14">
    <w:p w14:paraId="4B7DE2B9" w14:textId="77777777" w:rsidR="00E2072D" w:rsidRDefault="00E2072D" w:rsidP="00AB6B91">
      <w:pPr>
        <w:pStyle w:val="FootnoteText"/>
      </w:pPr>
      <w:r w:rsidRPr="00DE29AE">
        <w:rPr>
          <w:rStyle w:val="FootnoteReference"/>
          <w:vertAlign w:val="baseline"/>
        </w:rPr>
        <w:footnoteRef/>
      </w:r>
      <w:r>
        <w:t xml:space="preserve"> </w:t>
      </w:r>
      <w:r>
        <w:tab/>
      </w:r>
      <w:r>
        <w:fldChar w:fldCharType="begin"/>
      </w:r>
      <w:r>
        <w:instrText xml:space="preserve"> ADDIN EN.CITE &lt;EndNote&gt;&lt;Cite&gt;&lt;Author&gt;Dixon&lt;/Author&gt;&lt;Year&gt;2003&lt;/Year&gt;&lt;RecNum&gt;1756&lt;/RecNum&gt;&lt;DisplayText&gt;Dixon and Rimmer (2003)&lt;/DisplayText&gt;&lt;record&gt;&lt;rec-number&gt;1756&lt;/rec-number&gt;&lt;foreign-keys&gt;&lt;key app="EN" db-id="refafpv0nd2rd4e9e2qxeaf6rw5xxvv2ds22" timestamp="1495713753"&gt;1756&lt;/key&gt;&lt;/foreign-keys&gt;&lt;ref-type name="Journal Article"&gt;17&lt;/ref-type&gt;&lt;contributors&gt;&lt;authors&gt;&lt;author&gt;Dixon, Peter B.&lt;/author&gt;&lt;author&gt;Rimmer, Maureen T.&lt;/author&gt;&lt;/authors&gt;&lt;/contributors&gt;&lt;titles&gt;&lt;title&gt;A New Specification of Labour Supply in the MONASH Model with an Illustrative Application&lt;/title&gt;&lt;secondary-title&gt;Australian Economic Review&lt;/secondary-title&gt;&lt;/titles&gt;&lt;periodical&gt;&lt;full-title&gt;Australian Economic Review&lt;/full-title&gt;&lt;/periodical&gt;&lt;pages&gt;22-40&lt;/pages&gt;&lt;volume&gt;36&lt;/volume&gt;&lt;number&gt;1&lt;/number&gt;&lt;keywords&gt;&lt;keyword&gt;Labor supply&lt;/keyword&gt;&lt;keyword&gt;Wages&lt;/keyword&gt;&lt;keyword&gt;Employment (Economic theory)&lt;/keyword&gt;&lt;keyword&gt;Equilibrium (Economics)&lt;/keyword&gt;&lt;keyword&gt;Labor costs&lt;/keyword&gt;&lt;keyword&gt;Unemployment&lt;/keyword&gt;&lt;/keywords&gt;&lt;dates&gt;&lt;year&gt;2003&lt;/year&gt;&lt;/dates&gt;&lt;publisher&gt;Wiley-Blackwell&lt;/publisher&gt;&lt;isbn&gt;00049018&lt;/isbn&gt;&lt;accession-num&gt;9353243&lt;/accession-num&gt;&lt;work-type&gt;Article&lt;/work-type&gt;&lt;urls&gt;&lt;related-urls&gt;&lt;url&gt;http://ezproxy.lib.monash.edu.au/login?url=http://search.ebscohost.com/login.aspx?direct=true&amp;amp;db=bth&amp;amp;AN=9353243&amp;amp;site=ehost-live&amp;amp;scope=site&lt;/url&gt;&lt;/related-urls&gt;&lt;/urls&gt;&lt;electronic-resource-num&gt;10.1111/1467-8462.00265&lt;/electronic-resource-num&gt;&lt;remote-database-name&gt;bth&lt;/remote-database-name&gt;&lt;remote-database-provider&gt;EBSCOhost&lt;/remote-database-provider&gt;&lt;/record&gt;&lt;/Cite&gt;&lt;/EndNote&gt;</w:instrText>
      </w:r>
      <w:r>
        <w:fldChar w:fldCharType="separate"/>
      </w:r>
      <w:r>
        <w:rPr>
          <w:noProof/>
        </w:rPr>
        <w:t>Dixon &amp; Rimmer (2003)</w:t>
      </w:r>
      <w:r>
        <w:fldChar w:fldCharType="end"/>
      </w:r>
      <w:r w:rsidRPr="007057F1">
        <w:t xml:space="preserve"> introduce</w:t>
      </w:r>
      <w:r>
        <w:t>d</w:t>
      </w:r>
      <w:r w:rsidRPr="007057F1">
        <w:t xml:space="preserve"> constraints on the composition of labour supply in the MONASH model by explicitly modelling the transition of workers from one </w:t>
      </w:r>
      <w:r>
        <w:t xml:space="preserve">labour force </w:t>
      </w:r>
      <w:r w:rsidRPr="007057F1">
        <w:t xml:space="preserve">status to </w:t>
      </w:r>
      <w:r>
        <w:t>another</w:t>
      </w:r>
      <w:r w:rsidRPr="007057F1">
        <w:t xml:space="preserve"> over each period of the simulation</w:t>
      </w:r>
      <w:r>
        <w:t xml:space="preserve"> using information on relative wages and workers’ occupational preferences.</w:t>
      </w:r>
    </w:p>
  </w:footnote>
  <w:footnote w:id="15">
    <w:p w14:paraId="376FA4A8" w14:textId="77777777" w:rsidR="00E2072D" w:rsidRDefault="00E2072D" w:rsidP="00AB6B91">
      <w:pPr>
        <w:pStyle w:val="FootnoteText"/>
      </w:pPr>
      <w:r w:rsidRPr="00DE29AE">
        <w:rPr>
          <w:rStyle w:val="FootnoteReference"/>
          <w:vertAlign w:val="baseline"/>
        </w:rPr>
        <w:footnoteRef/>
      </w:r>
      <w:r>
        <w:t xml:space="preserve"> </w:t>
      </w:r>
      <w:r>
        <w:tab/>
        <w:t>Level and field of qualification define the skill groups. The VU model projects the growth in the number of people with particular skills in the labour force using historical data with adjustments for demographic changes.</w:t>
      </w:r>
    </w:p>
  </w:footnote>
  <w:footnote w:id="16">
    <w:p w14:paraId="510C8584" w14:textId="77777777" w:rsidR="00E2072D" w:rsidRDefault="00E2072D" w:rsidP="00AB6B91">
      <w:pPr>
        <w:pStyle w:val="FootnoteText"/>
      </w:pPr>
      <w:r w:rsidRPr="00DE29AE">
        <w:rPr>
          <w:rStyle w:val="FootnoteReference"/>
          <w:vertAlign w:val="baseline"/>
        </w:rPr>
        <w:footnoteRef/>
      </w:r>
      <w:r>
        <w:t xml:space="preserve"> </w:t>
      </w:r>
      <w:r>
        <w:tab/>
        <w:t>The model provides a solution in between two extremes of fixed relative wages and fixed occupational shares.</w:t>
      </w:r>
    </w:p>
  </w:footnote>
  <w:footnote w:id="17">
    <w:p w14:paraId="686AF38A" w14:textId="77777777" w:rsidR="00E2072D" w:rsidRDefault="00E2072D" w:rsidP="00AB6B91">
      <w:pPr>
        <w:pStyle w:val="FootnoteText"/>
      </w:pPr>
      <w:r w:rsidRPr="00A42303">
        <w:rPr>
          <w:rStyle w:val="FootnoteReference"/>
          <w:vertAlign w:val="baseline"/>
        </w:rPr>
        <w:footnoteRef/>
      </w:r>
      <w:r>
        <w:t xml:space="preserve"> </w:t>
      </w:r>
      <w:r>
        <w:tab/>
        <w:t>The calculation of replacement demand is generally by occupation, and sometimes by qualification. It makes little sense to calculate replacement demand by industry because workers in an industry have heterogeneous job mobility patterns. For example, in the health sector, the job mobility patterns of nurses working in hospitals are likely to be substantially different from those of food preparation assistants in hospital kitchens.</w:t>
      </w:r>
    </w:p>
  </w:footnote>
  <w:footnote w:id="18">
    <w:p w14:paraId="120BD5AD" w14:textId="77777777" w:rsidR="00E2072D" w:rsidRDefault="00E2072D" w:rsidP="004E7707">
      <w:pPr>
        <w:pStyle w:val="FootnoteText"/>
      </w:pPr>
      <w:r w:rsidRPr="00A42303">
        <w:rPr>
          <w:rStyle w:val="FootnoteReference"/>
          <w:vertAlign w:val="baseline"/>
        </w:rPr>
        <w:footnoteRef/>
      </w:r>
      <w:r>
        <w:t xml:space="preserve"> </w:t>
      </w:r>
      <w:r>
        <w:tab/>
        <w:t xml:space="preserve">For applications of the method in demography, see </w:t>
      </w:r>
      <w:r>
        <w:fldChar w:fldCharType="begin"/>
      </w:r>
      <w:r>
        <w:instrText xml:space="preserve"> ADDIN EN.CITE &lt;EndNote&gt;&lt;Cite&gt;&lt;Author&gt;Davenport&lt;/Author&gt;&lt;Year&gt;1992&lt;/Year&gt;&lt;RecNum&gt;143&lt;/RecNum&gt;&lt;DisplayText&gt;Davenport and O&amp;apos;Leary (1992)&lt;/DisplayText&gt;&lt;record&gt;&lt;rec-number&gt;143&lt;/rec-number&gt;&lt;foreign-keys&gt;&lt;key app="EN" db-id="refafpv0nd2rd4e9e2qxeaf6rw5xxvv2ds22" timestamp="0"&gt;143&lt;/key&gt;&lt;/foreign-keys&gt;&lt;ref-type name="Journal Article"&gt;17&lt;/ref-type&gt;&lt;contributors&gt;&lt;authors&gt;&lt;author&gt;Davenport, Peter&lt;/author&gt;&lt;author&gt;O&amp;apos;Leary, John&lt;/author&gt;&lt;/authors&gt;&lt;/contributors&gt;&lt;titles&gt;&lt;title&gt;The Victorian population projection framework&lt;/title&gt;&lt;secondary-title&gt;Journal of the Australian Population Association&lt;/secondary-title&gt;&lt;/titles&gt;&lt;pages&gt;131-152&lt;/pages&gt;&lt;volume&gt;9&lt;/volume&gt;&lt;number&gt;2&lt;/number&gt;&lt;dates&gt;&lt;year&gt;1992&lt;/year&gt;&lt;/dates&gt;&lt;urls&gt;&lt;/urls&gt;&lt;/record&gt;&lt;/Cite&gt;&lt;/EndNote&gt;</w:instrText>
      </w:r>
      <w:r>
        <w:fldChar w:fldCharType="separate"/>
      </w:r>
      <w:r>
        <w:rPr>
          <w:noProof/>
        </w:rPr>
        <w:t>Davenport &amp; O'Leary (1992)</w:t>
      </w:r>
      <w:r>
        <w:fldChar w:fldCharType="end"/>
      </w:r>
      <w:r>
        <w:t xml:space="preserve">; </w:t>
      </w:r>
      <w:r>
        <w:fldChar w:fldCharType="begin"/>
      </w:r>
      <w:r>
        <w:instrText xml:space="preserve"> ADDIN EN.CITE &lt;EndNote&gt;&lt;Cite&gt;&lt;Author&gt;Kippen&lt;/Author&gt;&lt;Year&gt;2000&lt;/Year&gt;&lt;RecNum&gt;141&lt;/RecNum&gt;&lt;DisplayText&gt;Kippen and McDonald (2000)&lt;/DisplayText&gt;&lt;record&gt;&lt;rec-number&gt;141&lt;/rec-number&gt;&lt;foreign-keys&gt;&lt;key app="EN" db-id="refafpv0nd2rd4e9e2qxeaf6rw5xxvv2ds22" timestamp="0"&gt;141&lt;/key&gt;&lt;/foreign-keys&gt;&lt;ref-type name="Journal Article"&gt;17&lt;/ref-type&gt;&lt;contributors&gt;&lt;authors&gt;&lt;author&gt;Kippen, Rebecca&lt;/author&gt;&lt;author&gt;McDonald, Peter&lt;/author&gt;&lt;/authors&gt;&lt;/contributors&gt;&lt;titles&gt;&lt;title&gt;Australia&amp;apos;s population in 2000: the way we are and the ways we might have been&lt;/title&gt;&lt;secondary-title&gt;People and Place&lt;/secondary-title&gt;&lt;/titles&gt;&lt;volume&gt;8&lt;/volume&gt;&lt;number&gt;3&lt;/number&gt;&lt;dates&gt;&lt;year&gt;2000&lt;/year&gt;&lt;/dates&gt;&lt;urls&gt;&lt;/urls&gt;&lt;/record&gt;&lt;/Cite&gt;&lt;/EndNote&gt;</w:instrText>
      </w:r>
      <w:r>
        <w:fldChar w:fldCharType="separate"/>
      </w:r>
      <w:r>
        <w:rPr>
          <w:noProof/>
        </w:rPr>
        <w:t>Kippen &amp; McDonald (2000)</w:t>
      </w:r>
      <w:r>
        <w:fldChar w:fldCharType="end"/>
      </w:r>
      <w:r>
        <w:t xml:space="preserve">; </w:t>
      </w:r>
      <w:r>
        <w:fldChar w:fldCharType="begin"/>
      </w:r>
      <w:r>
        <w:instrText xml:space="preserve"> ADDIN EN.CITE &lt;EndNote&gt;&lt;Cite&gt;&lt;Author&gt;Pollard&lt;/Author&gt;&lt;Year&gt;1974&lt;/Year&gt;&lt;RecNum&gt;130&lt;/RecNum&gt;&lt;DisplayText&gt;Pollard, Yusuf and Pollard (1974)&lt;/DisplayText&gt;&lt;record&gt;&lt;rec-number&gt;130&lt;/rec-number&gt;&lt;foreign-keys&gt;&lt;key app="EN" db-id="refafpv0nd2rd4e9e2qxeaf6rw5xxvv2ds22" timestamp="0"&gt;130&lt;/key&gt;&lt;/foreign-keys&gt;&lt;ref-type name="Book"&gt;6&lt;/ref-type&gt;&lt;contributors&gt;&lt;authors&gt;&lt;author&gt;Pollard, A.H.&lt;/author&gt;&lt;author&gt;Yusuf, F&lt;/author&gt;&lt;author&gt;Pollard, G.N.&lt;/author&gt;&lt;/authors&gt;&lt;/contributors&gt;&lt;titles&gt;&lt;title&gt;Demographic Techniques&lt;/title&gt;&lt;/titles&gt;&lt;dates&gt;&lt;year&gt;1974&lt;/year&gt;&lt;/dates&gt;&lt;pub-location&gt;Sydney&lt;/pub-location&gt;&lt;publisher&gt;Pergamon Press&lt;/publisher&gt;&lt;urls&gt;&lt;/urls&gt;&lt;/record&gt;&lt;/Cite&gt;&lt;/EndNote&gt;</w:instrText>
      </w:r>
      <w:r>
        <w:fldChar w:fldCharType="separate"/>
      </w:r>
      <w:r>
        <w:rPr>
          <w:noProof/>
        </w:rPr>
        <w:t>Pollard, Yusuf &amp; Pollard (1974)</w:t>
      </w:r>
      <w:r>
        <w:fldChar w:fldCharType="end"/>
      </w:r>
      <w:r>
        <w:t xml:space="preserve">; </w:t>
      </w:r>
      <w:r>
        <w:fldChar w:fldCharType="begin"/>
      </w:r>
      <w:r>
        <w:instrText xml:space="preserve"> ADDIN EN.CITE &lt;EndNote&gt;&lt;Cite&gt;&lt;Author&gt;Shryock&lt;/Author&gt;&lt;Year&gt;1980&lt;/Year&gt;&lt;RecNum&gt;26&lt;/RecNum&gt;&lt;DisplayText&gt;Shryock and Siegel (1980)&lt;/DisplayText&gt;&lt;record&gt;&lt;rec-number&gt;26&lt;/rec-number&gt;&lt;foreign-keys&gt;&lt;key app="EN" db-id="refafpv0nd2rd4e9e2qxeaf6rw5xxvv2ds22" timestamp="0"&gt;26&lt;/key&gt;&lt;/foreign-keys&gt;&lt;ref-type name="Book"&gt;6&lt;/ref-type&gt;&lt;contributors&gt;&lt;authors&gt;&lt;author&gt;Shryock, H.&lt;/author&gt;&lt;author&gt;Siegel, J.&lt;/author&gt;&lt;/authors&gt;&lt;/contributors&gt;&lt;titles&gt;&lt;title&gt;The Methods and Materials of Demography&lt;/title&gt;&lt;/titles&gt;&lt;dates&gt;&lt;year&gt;1980&lt;/year&gt;&lt;/dates&gt;&lt;pub-location&gt;Washington DC&lt;/pub-location&gt;&lt;publisher&gt;U.S. Bureau of Census, U.S. Government Printing Office&lt;/publisher&gt;&lt;urls&gt;&lt;/urls&gt;&lt;/record&gt;&lt;/Cite&gt;&lt;/EndNote&gt;</w:instrText>
      </w:r>
      <w:r>
        <w:fldChar w:fldCharType="separate"/>
      </w:r>
      <w:r>
        <w:rPr>
          <w:noProof/>
        </w:rPr>
        <w:t>Shryock &amp; Siegel (1980)</w:t>
      </w:r>
      <w:r>
        <w:fldChar w:fldCharType="end"/>
      </w:r>
      <w:r>
        <w:t>.</w:t>
      </w:r>
    </w:p>
  </w:footnote>
  <w:footnote w:id="19">
    <w:p w14:paraId="3242302B" w14:textId="7CDA15FD" w:rsidR="00E2072D" w:rsidRDefault="00E2072D" w:rsidP="00AB6B91">
      <w:pPr>
        <w:pStyle w:val="FootnoteText"/>
      </w:pPr>
      <w:r w:rsidRPr="00A42303">
        <w:rPr>
          <w:rStyle w:val="FootnoteReference"/>
          <w:vertAlign w:val="baseline"/>
        </w:rPr>
        <w:footnoteRef/>
      </w:r>
      <w:r>
        <w:t xml:space="preserve"> </w:t>
      </w:r>
      <w:r>
        <w:tab/>
        <w:t>To estimate this, we compare the employment of 20 to 24-year-olds in 2010 with the employment of 25 to 29-year-olds in 2015.</w:t>
      </w:r>
    </w:p>
  </w:footnote>
  <w:footnote w:id="20">
    <w:p w14:paraId="0B8FCF26" w14:textId="77777777" w:rsidR="00E2072D" w:rsidRDefault="00E2072D" w:rsidP="00F12076">
      <w:pPr>
        <w:pStyle w:val="FootnoteText"/>
      </w:pPr>
      <w:r w:rsidRPr="00A42303">
        <w:rPr>
          <w:rStyle w:val="FootnoteReference"/>
          <w:vertAlign w:val="baseline"/>
        </w:rPr>
        <w:footnoteRef/>
      </w:r>
      <w:r>
        <w:t xml:space="preserve"> </w:t>
      </w:r>
      <w:r>
        <w:tab/>
        <w:t>Among female cohorts, net separations may also occur at ages when they generally bear and look after children.</w:t>
      </w:r>
    </w:p>
  </w:footnote>
  <w:footnote w:id="21">
    <w:p w14:paraId="707C9D1E" w14:textId="77777777" w:rsidR="00E2072D" w:rsidRDefault="00E2072D" w:rsidP="00AB6B91">
      <w:pPr>
        <w:pStyle w:val="FootnoteText"/>
      </w:pPr>
      <w:r w:rsidRPr="001708F3">
        <w:rPr>
          <w:rStyle w:val="FootnoteReference"/>
          <w:vertAlign w:val="baseline"/>
        </w:rPr>
        <w:footnoteRef/>
      </w:r>
      <w:r>
        <w:t xml:space="preserve"> </w:t>
      </w:r>
      <w:r>
        <w:tab/>
        <w:t>The model includes adjustment for the changing structure of the labour force by age and gender, although the size of the effect of this is relatively small.</w:t>
      </w:r>
    </w:p>
  </w:footnote>
  <w:footnote w:id="22">
    <w:p w14:paraId="77A46C00" w14:textId="77777777" w:rsidR="00E2072D" w:rsidRDefault="00E2072D" w:rsidP="00AB6B91">
      <w:pPr>
        <w:pStyle w:val="FootnoteText"/>
      </w:pPr>
      <w:r w:rsidRPr="001708F3">
        <w:rPr>
          <w:rStyle w:val="FootnoteReference"/>
          <w:vertAlign w:val="baseline"/>
        </w:rPr>
        <w:footnoteRef/>
      </w:r>
      <w:r>
        <w:t xml:space="preserve"> </w:t>
      </w:r>
      <w:r>
        <w:tab/>
        <w:t>The working-age population includes individuals aged 15 years or older.</w:t>
      </w:r>
    </w:p>
  </w:footnote>
  <w:footnote w:id="23">
    <w:p w14:paraId="79D02F9C" w14:textId="77777777" w:rsidR="00E2072D" w:rsidRDefault="00E2072D" w:rsidP="00AB6B91">
      <w:pPr>
        <w:pStyle w:val="FootnoteText"/>
      </w:pPr>
      <w:r w:rsidRPr="001708F3">
        <w:rPr>
          <w:rStyle w:val="FootnoteReference"/>
          <w:vertAlign w:val="baseline"/>
        </w:rPr>
        <w:footnoteRef/>
      </w:r>
      <w:r>
        <w:t xml:space="preserve"> </w:t>
      </w:r>
      <w:r>
        <w:tab/>
        <w:t>The estimated resident population at June 2016 was 232 000 less than the population projection (series B) (</w:t>
      </w:r>
      <w:r>
        <w:fldChar w:fldCharType="begin"/>
      </w:r>
      <w:r>
        <w:instrText xml:space="preserve"> ADDIN EN.CITE &lt;EndNote&gt;&lt;Cite&gt;&lt;Author&gt;Australian Bureau of Statistics (ABS)&lt;/Author&gt;&lt;Year&gt;2016&lt;/Year&gt;&lt;RecNum&gt;1762&lt;/RecNum&gt;&lt;DisplayText&gt;Australian Bureau of Statistics (ABS) (2016)&lt;/DisplayText&gt;&lt;record&gt;&lt;rec-number&gt;1762&lt;/rec-number&gt;&lt;foreign-keys&gt;&lt;key app="EN" db-id="refafpv0nd2rd4e9e2qxeaf6rw5xxvv2ds22" timestamp="1496712089"&gt;1762&lt;/key&gt;&lt;/foreign-keys&gt;&lt;ref-type name="Report"&gt;27&lt;/ref-type&gt;&lt;contributors&gt;&lt;authors&gt;&lt;author&gt;Australian Bureau of Statistics (ABS),&lt;/author&gt;&lt;/authors&gt;&lt;/contributors&gt;&lt;titles&gt;&lt;title&gt;Australian Demographic Statistics, December June 2016&lt;/title&gt;&lt;/titles&gt;&lt;dates&gt;&lt;year&gt;2016&lt;/year&gt;&lt;/dates&gt;&lt;pub-location&gt;Canberra&lt;/pub-location&gt;&lt;isbn&gt;Cat. no. 3101.0&lt;/isbn&gt;&lt;urls&gt;&lt;related-urls&gt;&lt;url&gt;http://www.ausstats.abs.gov.au/Ausstats/subscriber.nsf/0/6DAF7F7C4A59465DCA25808900122564/$File/31010_jun%202016.pdf&lt;/url&gt;&lt;/related-urls&gt;&lt;/urls&gt;&lt;access-date&gt;6 June 2017&lt;/access-date&gt;&lt;/record&gt;&lt;/Cite&gt;&lt;/EndNote&gt;</w:instrText>
      </w:r>
      <w:r>
        <w:fldChar w:fldCharType="separate"/>
      </w:r>
      <w:r>
        <w:rPr>
          <w:noProof/>
        </w:rPr>
        <w:t>ABS 2016)</w:t>
      </w:r>
      <w:r>
        <w:fldChar w:fldCharType="end"/>
      </w:r>
      <w:r>
        <w:t>.</w:t>
      </w:r>
    </w:p>
  </w:footnote>
  <w:footnote w:id="24">
    <w:p w14:paraId="42BF7E5D" w14:textId="77777777" w:rsidR="00E2072D" w:rsidRDefault="00E2072D" w:rsidP="00AB6B91">
      <w:pPr>
        <w:pStyle w:val="FootnoteText"/>
      </w:pPr>
      <w:r w:rsidRPr="008E2FD1">
        <w:rPr>
          <w:rStyle w:val="FootnoteReference"/>
          <w:vertAlign w:val="baseline"/>
        </w:rPr>
        <w:footnoteRef/>
      </w:r>
      <w:r>
        <w:t xml:space="preserve"> </w:t>
      </w:r>
      <w:r>
        <w:tab/>
        <w:t xml:space="preserve">Since our models were estimated in September 2016, there has been an some improvement in the terms of trade </w:t>
      </w:r>
      <w:r>
        <w:fldChar w:fldCharType="begin"/>
      </w:r>
      <w:r>
        <w:instrText xml:space="preserve"> ADDIN EN.CITE &lt;EndNote&gt;&lt;Cite&gt;&lt;Author&gt;Australian Bureau of Statistics (ABS)&lt;/Author&gt;&lt;Year&gt;2017&lt;/Year&gt;&lt;RecNum&gt;1766&lt;/RecNum&gt;&lt;DisplayText&gt;Australian Bureau of Statistics (ABS) (2017a)&lt;/DisplayText&gt;&lt;record&gt;&lt;rec-number&gt;1766&lt;/rec-number&gt;&lt;foreign-keys&gt;&lt;key app="EN" db-id="refafpv0nd2rd4e9e2qxeaf6rw5xxvv2ds22" timestamp="1498195303"&gt;1766&lt;/key&gt;&lt;/foreign-keys&gt;&lt;ref-type name="Report"&gt;27&lt;/ref-type&gt;&lt;contributors&gt;&lt;authors&gt;&lt;author&gt;Australian Bureau of Statistics (ABS),&lt;/author&gt;&lt;/authors&gt;&lt;/contributors&gt;&lt;titles&gt;&lt;title&gt;Australian National Accounts: National Income, Expenditure and Product, Mar 2017&lt;/title&gt;&lt;/titles&gt;&lt;dates&gt;&lt;year&gt;2017&lt;/year&gt;&lt;/dates&gt;&lt;pub-location&gt;Canberra&lt;/pub-location&gt;&lt;isbn&gt;Cat. no. 5206.0&lt;/isbn&gt;&lt;urls&gt;&lt;related-urls&gt;&lt;url&gt;http://www.ausstats.abs.gov.au/ausstats/meisubs.nsf/0/AD7D797A2DA932F4CA25813700175DF6/$File/52060_mar%202017.pdf&lt;/url&gt;&lt;/related-urls&gt;&lt;/urls&gt;&lt;access-date&gt;23 June 2017&lt;/access-date&gt;&lt;/record&gt;&lt;/Cite&gt;&lt;/EndNote&gt;</w:instrText>
      </w:r>
      <w:r>
        <w:fldChar w:fldCharType="separate"/>
      </w:r>
      <w:r>
        <w:rPr>
          <w:noProof/>
        </w:rPr>
        <w:t>(ABS 2017a)</w:t>
      </w:r>
      <w:r>
        <w:fldChar w:fldCharType="end"/>
      </w:r>
      <w:r>
        <w:t>.</w:t>
      </w:r>
    </w:p>
  </w:footnote>
  <w:footnote w:id="25">
    <w:p w14:paraId="475F9804" w14:textId="77777777" w:rsidR="00E2072D" w:rsidRDefault="00E2072D" w:rsidP="00AB6B91">
      <w:pPr>
        <w:pStyle w:val="FootnoteText"/>
      </w:pPr>
      <w:r w:rsidRPr="008E2FD1">
        <w:rPr>
          <w:rStyle w:val="FootnoteReference"/>
          <w:vertAlign w:val="baseline"/>
        </w:rPr>
        <w:footnoteRef/>
      </w:r>
      <w:r w:rsidRPr="008E2FD1">
        <w:t xml:space="preserve"> </w:t>
      </w:r>
      <w:r>
        <w:tab/>
        <w:t>Australia’s trade-weighted exchange rate is the average of the Australian dollar’s exchange rate with respect to the currencies of its major trading partners, weighted by its share of trade with each country.</w:t>
      </w:r>
    </w:p>
  </w:footnote>
  <w:footnote w:id="26">
    <w:p w14:paraId="3957B050" w14:textId="77777777" w:rsidR="00E2072D" w:rsidRDefault="00E2072D" w:rsidP="00AB6B91">
      <w:pPr>
        <w:pStyle w:val="FootnoteText"/>
      </w:pPr>
      <w:r w:rsidRPr="008E2FD1">
        <w:rPr>
          <w:rStyle w:val="FootnoteReference"/>
          <w:vertAlign w:val="baseline"/>
        </w:rPr>
        <w:footnoteRef/>
      </w:r>
      <w:r>
        <w:t xml:space="preserve"> </w:t>
      </w:r>
      <w:r>
        <w:tab/>
        <w:t>This is multifactor productivity</w:t>
      </w:r>
      <w:r w:rsidRPr="00153B8F">
        <w:t xml:space="preserve"> growth</w:t>
      </w:r>
      <w:r>
        <w:t>, which</w:t>
      </w:r>
      <w:r w:rsidRPr="00153B8F">
        <w:t xml:space="preserve"> measures an industry’s output relative to the value of all of the inputs of labour, capital and materials. It is a way to track overall efficiency in production</w:t>
      </w:r>
      <w:r>
        <w:t>.</w:t>
      </w:r>
    </w:p>
  </w:footnote>
  <w:footnote w:id="27">
    <w:p w14:paraId="705790AE" w14:textId="77777777" w:rsidR="00E2072D" w:rsidRDefault="00E2072D" w:rsidP="00C73BBF">
      <w:pPr>
        <w:pStyle w:val="FootnoteText"/>
      </w:pPr>
      <w:r w:rsidRPr="008E2FD1">
        <w:rPr>
          <w:rStyle w:val="FootnoteReference"/>
          <w:vertAlign w:val="baseline"/>
        </w:rPr>
        <w:footnoteRef/>
      </w:r>
      <w:r>
        <w:t xml:space="preserve"> </w:t>
      </w:r>
      <w:r>
        <w:tab/>
        <w:t>Stocks measure accumulation of inventory. Its contribution to GDP growth is usually very small.</w:t>
      </w:r>
    </w:p>
  </w:footnote>
  <w:footnote w:id="28">
    <w:p w14:paraId="35832070" w14:textId="77777777" w:rsidR="00E2072D" w:rsidRDefault="00E2072D" w:rsidP="00AB6B91">
      <w:pPr>
        <w:pStyle w:val="FootnoteText"/>
      </w:pPr>
      <w:r w:rsidRPr="008E2FD1">
        <w:rPr>
          <w:rStyle w:val="FootnoteReference"/>
          <w:vertAlign w:val="baseline"/>
        </w:rPr>
        <w:footnoteRef/>
      </w:r>
      <w:r>
        <w:t xml:space="preserve"> </w:t>
      </w:r>
      <w:r>
        <w:tab/>
        <w:t>The Australian Government Department of Employment’s latest employment projections suggest an average annual growth of 1.6% over the five years to 2022 (see &lt;</w:t>
      </w:r>
      <w:r w:rsidRPr="00CA1F4E">
        <w:t>http://lmip.gov.au/default.aspx?LMIP/IndustryInformation</w:t>
      </w:r>
      <w:r>
        <w:t>&gt;).</w:t>
      </w:r>
    </w:p>
  </w:footnote>
  <w:footnote w:id="29">
    <w:p w14:paraId="028029A8" w14:textId="2DEE6341" w:rsidR="00E2072D" w:rsidRDefault="00E2072D" w:rsidP="00AB6B91">
      <w:pPr>
        <w:pStyle w:val="FootnoteText"/>
      </w:pPr>
      <w:r w:rsidRPr="00D87B87">
        <w:rPr>
          <w:rStyle w:val="FootnoteReference"/>
          <w:vertAlign w:val="baseline"/>
        </w:rPr>
        <w:footnoteRef/>
      </w:r>
      <w:r>
        <w:t xml:space="preserve"> </w:t>
      </w:r>
      <w:r>
        <w:tab/>
        <w:t xml:space="preserve">Recently released statistics from the ABS show employment in manufacturing grew by 3.1% in the 2016—17 financial year </w:t>
      </w:r>
      <w:r>
        <w:fldChar w:fldCharType="begin"/>
      </w:r>
      <w:r>
        <w:instrText xml:space="preserve"> ADDIN EN.CITE &lt;EndNote&gt;&lt;Cite&gt;&lt;Author&gt;Australian Bureau of Statistics (ABS)&lt;/Author&gt;&lt;Year&gt;2017&lt;/Year&gt;&lt;RecNum&gt;1805&lt;/RecNum&gt;&lt;DisplayText&gt;Australian Bureau of Statistics (ABS) (2017b)&lt;/DisplayText&gt;&lt;record&gt;&lt;rec-number&gt;1805&lt;/rec-number&gt;&lt;foreign-keys&gt;&lt;key app="EN" db-id="refafpv0nd2rd4e9e2qxeaf6rw5xxvv2ds22" timestamp="1507446139"&gt;1805&lt;/key&gt;&lt;/foreign-keys&gt;&lt;ref-type name="Report"&gt;27&lt;/ref-type&gt;&lt;contributors&gt;&lt;authors&gt;&lt;author&gt;Australian Bureau of Statistics (ABS),&lt;/author&gt;&lt;/authors&gt;&lt;/contributors&gt;&lt;titles&gt;&lt;title&gt;Labour Force, Australia, Detailed, Quarterly, Aug 2017&lt;/title&gt;&lt;/titles&gt;&lt;dates&gt;&lt;year&gt;2017&lt;/year&gt;&lt;/dates&gt;&lt;pub-location&gt;Canberra&lt;/pub-location&gt;&lt;isbn&gt;Cat. no. 6291.0.55.003&lt;/isbn&gt;&lt;urls&gt;&lt;related-urls&gt;&lt;url&gt;http://www.abs.gov.au/AUSSTATS/abs@.nsf/DetailsPage/6291.0.55.003Aug%202017?OpenDocument&lt;/url&gt;&lt;/related-urls&gt;&lt;/urls&gt;&lt;access-date&gt;8 October 2017&lt;/access-date&gt;&lt;/record&gt;&lt;/Cite&gt;&lt;/EndNote&gt;</w:instrText>
      </w:r>
      <w:r>
        <w:fldChar w:fldCharType="separate"/>
      </w:r>
      <w:r>
        <w:rPr>
          <w:noProof/>
        </w:rPr>
        <w:t>(ABS 2017b)</w:t>
      </w:r>
      <w:r>
        <w:fldChar w:fldCharType="end"/>
      </w:r>
      <w:r w:rsidRPr="00A63E1E">
        <w:t xml:space="preserve">. Nevertheless, we advise caution with respect to the forecasts </w:t>
      </w:r>
      <w:r>
        <w:t>of employment in m</w:t>
      </w:r>
      <w:r w:rsidRPr="00A63E1E">
        <w:t>anufacturing and suggest further monitoring and research to understand the sources of growth in the industry.</w:t>
      </w:r>
    </w:p>
  </w:footnote>
  <w:footnote w:id="30">
    <w:p w14:paraId="1E2A6E70" w14:textId="77777777" w:rsidR="00E2072D" w:rsidRDefault="00E2072D" w:rsidP="00AD13B0">
      <w:pPr>
        <w:pStyle w:val="FootnoteText"/>
      </w:pPr>
      <w:r w:rsidRPr="00D87B87">
        <w:rPr>
          <w:rStyle w:val="FootnoteReference"/>
          <w:vertAlign w:val="baseline"/>
        </w:rPr>
        <w:footnoteRef/>
      </w:r>
      <w:r>
        <w:t xml:space="preserve"> </w:t>
      </w:r>
      <w:r>
        <w:tab/>
        <w:t>Manufactured goods are largely discretionary in the household budget.</w:t>
      </w:r>
    </w:p>
  </w:footnote>
  <w:footnote w:id="31">
    <w:p w14:paraId="400E202C" w14:textId="77777777" w:rsidR="00E2072D" w:rsidRDefault="00E2072D" w:rsidP="00AB6B91">
      <w:pPr>
        <w:pStyle w:val="FootnoteText"/>
      </w:pPr>
      <w:r w:rsidRPr="00D87B87">
        <w:rPr>
          <w:rStyle w:val="FootnoteReference"/>
          <w:vertAlign w:val="baseline"/>
        </w:rPr>
        <w:footnoteRef/>
      </w:r>
      <w:r>
        <w:t xml:space="preserve"> </w:t>
      </w:r>
      <w:r>
        <w:tab/>
        <w:t>Online shopping from overseas sites is probably included as imports in the national accounts.</w:t>
      </w:r>
    </w:p>
  </w:footnote>
  <w:footnote w:id="32">
    <w:p w14:paraId="78F513E9" w14:textId="77777777" w:rsidR="00E2072D" w:rsidRDefault="00E2072D" w:rsidP="00AB6B91">
      <w:pPr>
        <w:pStyle w:val="FootnoteText"/>
      </w:pPr>
      <w:r w:rsidRPr="00D87B87">
        <w:rPr>
          <w:rStyle w:val="FootnoteReference"/>
          <w:vertAlign w:val="baseline"/>
        </w:rPr>
        <w:footnoteRef/>
      </w:r>
      <w:r>
        <w:t xml:space="preserve"> </w:t>
      </w:r>
      <w:r>
        <w:tab/>
        <w:t xml:space="preserve">Further research could investigate the sources of growth in employment in tertiary education. One possible source could be the increasing proportion of part-time workers in the sector. The proportion of workers working part-time increased from 37% in 2011 to 39.7% in 2017 </w:t>
      </w:r>
      <w:r>
        <w:fldChar w:fldCharType="begin"/>
      </w:r>
      <w:r>
        <w:instrText xml:space="preserve"> ADDIN EN.CITE &lt;EndNote&gt;&lt;Cite&gt;&lt;Author&gt;Australian Bureau of Statistics (ABS)&lt;/Author&gt;&lt;Year&gt;2017&lt;/Year&gt;&lt;RecNum&gt;1805&lt;/RecNum&gt;&lt;DisplayText&gt;Australian Bureau of Statistics (ABS) (2017b)&lt;/DisplayText&gt;&lt;record&gt;&lt;rec-number&gt;1805&lt;/rec-number&gt;&lt;foreign-keys&gt;&lt;key app="EN" db-id="refafpv0nd2rd4e9e2qxeaf6rw5xxvv2ds22" timestamp="1507446139"&gt;1805&lt;/key&gt;&lt;/foreign-keys&gt;&lt;ref-type name="Report"&gt;27&lt;/ref-type&gt;&lt;contributors&gt;&lt;authors&gt;&lt;author&gt;Australian Bureau of Statistics (ABS),&lt;/author&gt;&lt;/authors&gt;&lt;/contributors&gt;&lt;titles&gt;&lt;title&gt;Labour Force, Australia, Detailed, Quarterly, Aug 2017&lt;/title&gt;&lt;/titles&gt;&lt;dates&gt;&lt;year&gt;2017&lt;/year&gt;&lt;/dates&gt;&lt;pub-location&gt;Canberra&lt;/pub-location&gt;&lt;isbn&gt;Cat. no. 6291.0.55.003&lt;/isbn&gt;&lt;urls&gt;&lt;related-urls&gt;&lt;url&gt;http://www.abs.gov.au/AUSSTATS/abs@.nsf/DetailsPage/6291.0.55.003Aug%202017?OpenDocument&lt;/url&gt;&lt;/related-urls&gt;&lt;/urls&gt;&lt;access-date&gt;8 October 2017&lt;/access-date&gt;&lt;/record&gt;&lt;/Cite&gt;&lt;/EndNote&gt;</w:instrText>
      </w:r>
      <w:r>
        <w:fldChar w:fldCharType="separate"/>
      </w:r>
      <w:r>
        <w:rPr>
          <w:noProof/>
        </w:rPr>
        <w:t>(ABS 2017b)</w:t>
      </w:r>
      <w:r>
        <w:fldChar w:fldCharType="end"/>
      </w:r>
      <w:r>
        <w:t>.</w:t>
      </w:r>
    </w:p>
  </w:footnote>
  <w:footnote w:id="33">
    <w:p w14:paraId="6D09BDB0" w14:textId="77777777" w:rsidR="00E2072D" w:rsidRDefault="00E2072D" w:rsidP="00AB6B91">
      <w:pPr>
        <w:pStyle w:val="FootnoteText"/>
      </w:pPr>
      <w:r w:rsidRPr="00D87B87">
        <w:rPr>
          <w:rStyle w:val="FootnoteReference"/>
          <w:vertAlign w:val="baseline"/>
        </w:rPr>
        <w:footnoteRef/>
      </w:r>
      <w:r>
        <w:t xml:space="preserve"> </w:t>
      </w:r>
      <w:r>
        <w:tab/>
        <w:t xml:space="preserve">The latest trend data on employment show a decline of 3% in the sector between August 2016 and August 2017 </w:t>
      </w:r>
      <w:r>
        <w:fldChar w:fldCharType="begin"/>
      </w:r>
      <w:r>
        <w:instrText xml:space="preserve"> ADDIN EN.CITE &lt;EndNote&gt;&lt;Cite&gt;&lt;Author&gt;Australian Bureau of Statistics (ABS)&lt;/Author&gt;&lt;Year&gt;2017&lt;/Year&gt;&lt;RecNum&gt;1805&lt;/RecNum&gt;&lt;DisplayText&gt;Australian Bureau of Statistics (ABS) (2017b)&lt;/DisplayText&gt;&lt;record&gt;&lt;rec-number&gt;1805&lt;/rec-number&gt;&lt;foreign-keys&gt;&lt;key app="EN" db-id="refafpv0nd2rd4e9e2qxeaf6rw5xxvv2ds22" timestamp="1507446139"&gt;1805&lt;/key&gt;&lt;/foreign-keys&gt;&lt;ref-type name="Report"&gt;27&lt;/ref-type&gt;&lt;contributors&gt;&lt;authors&gt;&lt;author&gt;Australian Bureau of Statistics (ABS),&lt;/author&gt;&lt;/authors&gt;&lt;/contributors&gt;&lt;titles&gt;&lt;title&gt;Labour Force, Australia, Detailed, Quarterly, Aug 2017&lt;/title&gt;&lt;/titles&gt;&lt;dates&gt;&lt;year&gt;2017&lt;/year&gt;&lt;/dates&gt;&lt;pub-location&gt;Canberra&lt;/pub-location&gt;&lt;isbn&gt;Cat. no. 6291.0.55.003&lt;/isbn&gt;&lt;urls&gt;&lt;related-urls&gt;&lt;url&gt;http://www.abs.gov.au/AUSSTATS/abs@.nsf/DetailsPage/6291.0.55.003Aug%202017?OpenDocument&lt;/url&gt;&lt;/related-urls&gt;&lt;/urls&gt;&lt;access-date&gt;8 October 2017&lt;/access-date&gt;&lt;/record&gt;&lt;/Cite&gt;&lt;/EndNote&gt;</w:instrText>
      </w:r>
      <w:r>
        <w:fldChar w:fldCharType="separate"/>
      </w:r>
      <w:r>
        <w:rPr>
          <w:noProof/>
        </w:rPr>
        <w:t>(ABS 2017b)</w:t>
      </w:r>
      <w:r>
        <w:fldChar w:fldCharType="end"/>
      </w:r>
      <w:r>
        <w:t>. We advise caution with respect to the forecasts for this sector.</w:t>
      </w:r>
    </w:p>
  </w:footnote>
  <w:footnote w:id="34">
    <w:p w14:paraId="29BF0672" w14:textId="0582D047" w:rsidR="00E2072D" w:rsidRDefault="00E2072D" w:rsidP="0096411C">
      <w:pPr>
        <w:pStyle w:val="FootnoteText"/>
        <w:tabs>
          <w:tab w:val="clear" w:pos="1418"/>
          <w:tab w:val="left" w:pos="284"/>
        </w:tabs>
      </w:pPr>
      <w:r w:rsidRPr="00D87B87">
        <w:rPr>
          <w:rStyle w:val="FootnoteReference"/>
          <w:vertAlign w:val="baseline"/>
        </w:rPr>
        <w:footnoteRef/>
      </w:r>
      <w:r>
        <w:t xml:space="preserve"> </w:t>
      </w:r>
      <w:r>
        <w:tab/>
        <w:t xml:space="preserve">We produce estimates of replacement demand at the ANZSCO 3-digit level and then aggregate up </w:t>
      </w:r>
      <w:r>
        <w:br/>
        <w:t>to 1-digit.</w:t>
      </w:r>
    </w:p>
  </w:footnote>
  <w:footnote w:id="35">
    <w:p w14:paraId="2067007C" w14:textId="2F370E54" w:rsidR="00E2072D" w:rsidRDefault="00E2072D" w:rsidP="0096411C">
      <w:pPr>
        <w:pStyle w:val="FootnoteText"/>
        <w:tabs>
          <w:tab w:val="clear" w:pos="1418"/>
          <w:tab w:val="left" w:pos="284"/>
        </w:tabs>
      </w:pPr>
      <w:r w:rsidRPr="00D87B87">
        <w:rPr>
          <w:rStyle w:val="FootnoteReference"/>
          <w:vertAlign w:val="baseline"/>
        </w:rPr>
        <w:footnoteRef/>
      </w:r>
      <w:r>
        <w:t xml:space="preserve"> </w:t>
      </w:r>
      <w:r>
        <w:tab/>
        <w:t>In 2017, 19.3% of school teachers were aged 55 years or older compared with 10.1% of business   analysts, systems analysts and programmers.</w:t>
      </w:r>
    </w:p>
  </w:footnote>
  <w:footnote w:id="36">
    <w:p w14:paraId="2A8A49F3" w14:textId="77777777" w:rsidR="00E2072D" w:rsidRDefault="00E2072D" w:rsidP="00AB6B91">
      <w:pPr>
        <w:pStyle w:val="FootnoteText"/>
      </w:pPr>
      <w:r w:rsidRPr="00D87B87">
        <w:rPr>
          <w:rStyle w:val="FootnoteReference"/>
          <w:vertAlign w:val="baseline"/>
        </w:rPr>
        <w:footnoteRef/>
      </w:r>
      <w:r>
        <w:t xml:space="preserve"> </w:t>
      </w:r>
      <w:r>
        <w:tab/>
        <w:t>Unpublished data: various ABS Labour Force Surveys (cat.no.6291.0), 2015—16. In 2016, 13.5% of farmers and farm managers were 70 years or older.</w:t>
      </w:r>
    </w:p>
  </w:footnote>
  <w:footnote w:id="37">
    <w:p w14:paraId="1643ABE6" w14:textId="77777777" w:rsidR="00E2072D" w:rsidRDefault="00E2072D" w:rsidP="00AB6B91">
      <w:pPr>
        <w:pStyle w:val="FootnoteText"/>
      </w:pPr>
      <w:r w:rsidRPr="006A461E">
        <w:rPr>
          <w:rStyle w:val="FootnoteReference"/>
          <w:vertAlign w:val="baseline"/>
        </w:rPr>
        <w:footnoteRef/>
      </w:r>
      <w:r>
        <w:t xml:space="preserve"> </w:t>
      </w:r>
      <w:r>
        <w:tab/>
        <w:t>As a result, job openings from expansion demand calculated from the industry level forecasts may diverge slightly from those reported here.</w:t>
      </w:r>
    </w:p>
  </w:footnote>
  <w:footnote w:id="38">
    <w:p w14:paraId="3D264802" w14:textId="77777777" w:rsidR="00E2072D" w:rsidRDefault="00E2072D" w:rsidP="00AB6B91">
      <w:pPr>
        <w:pStyle w:val="FootnoteText"/>
      </w:pPr>
      <w:r w:rsidRPr="006A461E">
        <w:rPr>
          <w:rStyle w:val="FootnoteReference"/>
          <w:vertAlign w:val="baseline"/>
        </w:rPr>
        <w:footnoteRef/>
      </w:r>
      <w:r>
        <w:t xml:space="preserve"> </w:t>
      </w:r>
      <w:r>
        <w:tab/>
        <w:t>Detailed results for the high-productivity scenario are available on request from the authors.</w:t>
      </w:r>
    </w:p>
  </w:footnote>
  <w:footnote w:id="39">
    <w:p w14:paraId="00A54A13" w14:textId="77777777" w:rsidR="00E2072D" w:rsidRDefault="00E2072D" w:rsidP="00AB6B91">
      <w:pPr>
        <w:pStyle w:val="FootnoteText"/>
      </w:pPr>
      <w:r w:rsidRPr="006A461E">
        <w:rPr>
          <w:rStyle w:val="FootnoteReference"/>
          <w:vertAlign w:val="baseline"/>
        </w:rPr>
        <w:footnoteRef/>
      </w:r>
      <w:r>
        <w:t xml:space="preserve"> </w:t>
      </w:r>
      <w:r>
        <w:tab/>
        <w:t>The small discrepancy between the net gain and net loss is due to rounding errors.</w:t>
      </w:r>
    </w:p>
  </w:footnote>
  <w:footnote w:id="40">
    <w:p w14:paraId="60176A1B" w14:textId="77777777" w:rsidR="00E2072D" w:rsidRDefault="00E2072D" w:rsidP="00AB6B91">
      <w:pPr>
        <w:pStyle w:val="FootnoteText"/>
      </w:pPr>
      <w:r w:rsidRPr="006A461E">
        <w:rPr>
          <w:rStyle w:val="FootnoteReference"/>
          <w:vertAlign w:val="baseline"/>
        </w:rPr>
        <w:footnoteRef/>
      </w:r>
      <w:r>
        <w:t xml:space="preserve"> </w:t>
      </w:r>
      <w:r>
        <w:tab/>
        <w:t>The time lag associated with wage adjustment can be affected by c</w:t>
      </w:r>
      <w:r w:rsidRPr="00BA195C">
        <w:t xml:space="preserve">ontracts of employment between employers </w:t>
      </w:r>
      <w:r>
        <w:t>and employees, centralised wage-</w:t>
      </w:r>
      <w:r w:rsidRPr="00BA195C">
        <w:t xml:space="preserve">setting arrangements, wage controls and social welfare provisions </w:t>
      </w:r>
      <w:r>
        <w:t>and</w:t>
      </w:r>
      <w:r w:rsidRPr="00BA195C">
        <w:t xml:space="preserve"> other institutional </w:t>
      </w:r>
      <w:r>
        <w:t>rigidities</w:t>
      </w:r>
      <w:r w:rsidRPr="00BA195C">
        <w:t xml:space="preserve"> (</w:t>
      </w:r>
      <w:r>
        <w:fldChar w:fldCharType="begin"/>
      </w:r>
      <w:r>
        <w:instrText xml:space="preserve"> ADDIN EN.CITE &lt;EndNote&gt;&lt;Cite&gt;&lt;Author&gt;OECD&lt;/Author&gt;&lt;Year&gt;1994&lt;/Year&gt;&lt;RecNum&gt;399&lt;/RecNum&gt;&lt;DisplayText&gt;OECD (1994)&lt;/DisplayText&gt;&lt;record&gt;&lt;rec-number&gt;399&lt;/rec-number&gt;&lt;foreign-keys&gt;&lt;key app="EN" db-id="refafpv0nd2rd4e9e2qxeaf6rw5xxvv2ds22" timestamp="0"&gt;399&lt;/key&gt;&lt;/foreign-keys&gt;&lt;ref-type name="Report"&gt;27&lt;/ref-type&gt;&lt;contributors&gt;&lt;authors&gt;&lt;author&gt;OECD,&lt;/author&gt;&lt;/authors&gt;&lt;/contributors&gt;&lt;titles&gt;&lt;title&gt;OECD Jobs Study: Evidence and Explanations&lt;/title&gt;&lt;/titles&gt;&lt;dates&gt;&lt;year&gt;1994&lt;/year&gt;&lt;/dates&gt;&lt;pub-location&gt;Paris&lt;/pub-location&gt;&lt;publisher&gt;OECD&lt;/publisher&gt;&lt;urls&gt;&lt;/urls&gt;&lt;/record&gt;&lt;/Cite&gt;&lt;/EndNote&gt;</w:instrText>
      </w:r>
      <w:r>
        <w:fldChar w:fldCharType="separate"/>
      </w:r>
      <w:r>
        <w:rPr>
          <w:noProof/>
        </w:rPr>
        <w:t>OECD 1994)</w:t>
      </w:r>
      <w:r>
        <w:fldChar w:fldCharType="end"/>
      </w:r>
      <w:r w:rsidRPr="00BA195C">
        <w:t>.</w:t>
      </w:r>
      <w:r>
        <w:t xml:space="preserve"> </w:t>
      </w:r>
      <w:r w:rsidRPr="00BA195C">
        <w:t>Delays by employers in accepting the need for wage adjustment and the reluctance to disturb existing wage structures in order to raise the rates for new employee</w:t>
      </w:r>
      <w:r>
        <w:t>s with the required skills can also</w:t>
      </w:r>
      <w:r w:rsidRPr="00BA195C">
        <w:t xml:space="preserve"> retard the process of </w:t>
      </w:r>
      <w:r>
        <w:t xml:space="preserve">wage </w:t>
      </w:r>
      <w:r w:rsidRPr="00BA195C">
        <w:t>adjustment (</w:t>
      </w:r>
      <w:r>
        <w:fldChar w:fldCharType="begin"/>
      </w:r>
      <w:r>
        <w:instrText xml:space="preserve"> ADDIN EN.CITE &lt;EndNote&gt;&lt;Cite&gt;&lt;Author&gt;Arrow&lt;/Author&gt;&lt;Year&gt;1959&lt;/Year&gt;&lt;RecNum&gt;374&lt;/RecNum&gt;&lt;DisplayText&gt;Arrow and Capron (1959)&lt;/DisplayText&gt;&lt;record&gt;&lt;rec-number&gt;374&lt;/rec-number&gt;&lt;foreign-keys&gt;&lt;key app="EN" db-id="refafpv0nd2rd4e9e2qxeaf6rw5xxvv2ds22" timestamp="0"&gt;374&lt;/key&gt;&lt;/foreign-keys&gt;&lt;ref-type name="Journal Article"&gt;17&lt;/ref-type&gt;&lt;contributors&gt;&lt;authors&gt;&lt;author&gt;Arrow, K&lt;/author&gt;&lt;author&gt;Capron, W&lt;/author&gt;&lt;/authors&gt;&lt;/contributors&gt;&lt;titles&gt;&lt;title&gt;Dynamic shortages and price rises: The engineer-scientist case&lt;/title&gt;&lt;secondary-title&gt;Quarterly Journal of Economics&lt;/secondary-title&gt;&lt;/titles&gt;&lt;periodical&gt;&lt;full-title&gt;Quarterly Journal of Economics&lt;/full-title&gt;&lt;/periodical&gt;&lt;pages&gt;292-308&lt;/pages&gt;&lt;volume&gt;73&lt;/volume&gt;&lt;dates&gt;&lt;year&gt;1959&lt;/year&gt;&lt;/dates&gt;&lt;urls&gt;&lt;/urls&gt;&lt;/record&gt;&lt;/Cite&gt;&lt;/EndNote&gt;</w:instrText>
      </w:r>
      <w:r>
        <w:fldChar w:fldCharType="separate"/>
      </w:r>
      <w:r>
        <w:rPr>
          <w:noProof/>
        </w:rPr>
        <w:t>Arrow &amp; Capron 1959)</w:t>
      </w:r>
      <w:r>
        <w:fldChar w:fldCharType="end"/>
      </w:r>
      <w:r>
        <w:t>.</w:t>
      </w:r>
    </w:p>
  </w:footnote>
  <w:footnote w:id="41">
    <w:p w14:paraId="7D4E7848" w14:textId="77777777" w:rsidR="00E2072D" w:rsidRDefault="00E2072D" w:rsidP="00AB6B91">
      <w:pPr>
        <w:pStyle w:val="FootnoteText"/>
      </w:pPr>
      <w:r w:rsidRPr="006A461E">
        <w:rPr>
          <w:rStyle w:val="FootnoteReference"/>
          <w:vertAlign w:val="baseline"/>
        </w:rPr>
        <w:footnoteRef/>
      </w:r>
      <w:r>
        <w:t xml:space="preserve"> </w:t>
      </w:r>
      <w:r>
        <w:tab/>
        <w:t>A perfect match may in fact be detrimental, particularly when it is low</w:t>
      </w:r>
      <w:r>
        <w:rPr>
          <w:rFonts w:ascii="MS Gothic" w:hAnsi="MS Gothic" w:cs="MS Gothic"/>
        </w:rPr>
        <w:t>‑</w:t>
      </w:r>
      <w:r>
        <w:t>skills equilibrium, which then prevents further skills development and results in constraints to country competitiveness and social prosperity.</w:t>
      </w:r>
    </w:p>
  </w:footnote>
  <w:footnote w:id="42">
    <w:p w14:paraId="46694BBB" w14:textId="77777777" w:rsidR="00E2072D" w:rsidRDefault="00E2072D" w:rsidP="00AB6B91">
      <w:pPr>
        <w:pStyle w:val="FootnoteText"/>
      </w:pPr>
      <w:r w:rsidRPr="006A461E">
        <w:rPr>
          <w:rStyle w:val="FootnoteReference"/>
          <w:vertAlign w:val="baseline"/>
        </w:rPr>
        <w:footnoteRef/>
      </w:r>
      <w:r>
        <w:t xml:space="preserve"> </w:t>
      </w:r>
      <w:r>
        <w:tab/>
        <w:t>The measure of labour productivity is hours per unit of output.</w:t>
      </w:r>
    </w:p>
  </w:footnote>
  <w:footnote w:id="43">
    <w:p w14:paraId="508B1C39" w14:textId="7C368B27" w:rsidR="00E2072D" w:rsidRDefault="00E2072D" w:rsidP="00AB6B91">
      <w:pPr>
        <w:pStyle w:val="FootnoteText"/>
      </w:pPr>
      <w:r w:rsidRPr="006A461E">
        <w:rPr>
          <w:rStyle w:val="FootnoteReference"/>
          <w:vertAlign w:val="baseline"/>
        </w:rPr>
        <w:footnoteRef/>
      </w:r>
      <w:r w:rsidRPr="006A461E">
        <w:t xml:space="preserve"> </w:t>
      </w:r>
      <w:r>
        <w:tab/>
        <w:t>Skills mismatch is</w:t>
      </w:r>
      <w:r w:rsidRPr="007760F0">
        <w:t xml:space="preserve"> generally defined using skills (</w:t>
      </w:r>
      <w:r>
        <w:t>for example,</w:t>
      </w:r>
      <w:r w:rsidRPr="007760F0">
        <w:t xml:space="preserve"> </w:t>
      </w:r>
      <w:r>
        <w:t>literacy, numeracy and problem-solving) or education (for example,</w:t>
      </w:r>
      <w:r w:rsidRPr="007760F0">
        <w:t xml:space="preserve"> years of education, qualification level and field of study)</w:t>
      </w:r>
      <w:r>
        <w:t>. The former is a more robust measure</w:t>
      </w:r>
      <w:r w:rsidRPr="007760F0">
        <w:t xml:space="preserve">. </w:t>
      </w:r>
      <w:r>
        <w:fldChar w:fldCharType="begin"/>
      </w:r>
      <w:r>
        <w:instrText xml:space="preserve"> ADDIN EN.CITE &lt;EndNote&gt;&lt;Cite&gt;&lt;Author&gt;OECD&lt;/Author&gt;&lt;Year&gt;2013&lt;/Year&gt;&lt;RecNum&gt;1630&lt;/RecNum&gt;&lt;DisplayText&gt;OECD (2013)&lt;/DisplayText&gt;&lt;record&gt;&lt;rec-number&gt;1630&lt;/rec-number&gt;&lt;foreign-keys&gt;&lt;key app="EN" db-id="refafpv0nd2rd4e9e2qxeaf6rw5xxvv2ds22" timestamp="1445423080"&gt;1630&lt;/key&gt;&lt;/foreign-keys&gt;&lt;ref-type name="Report"&gt;27&lt;/ref-type&gt;&lt;contributors&gt;&lt;authors&gt;&lt;author&gt;OECD&lt;/author&gt;&lt;/authors&gt;&lt;/contributors&gt;&lt;titles&gt;&lt;title&gt;OECD Skills Outlook 2013: First Results from the Survey of Adult Skills&lt;/title&gt;&lt;/titles&gt;&lt;dates&gt;&lt;year&gt;2013&lt;/year&gt;&lt;/dates&gt;&lt;pub-location&gt;Paris&lt;/pub-location&gt;&lt;publisher&gt;OECD Publishing&lt;/publisher&gt;&lt;urls&gt;&lt;related-urls&gt;&lt;url&gt;http://dx.doi.org/10.1787/9789264204256-en&lt;/url&gt;&lt;/related-urls&gt;&lt;/urls&gt;&lt;/record&gt;&lt;/Cite&gt;&lt;/EndNote&gt;</w:instrText>
      </w:r>
      <w:r>
        <w:fldChar w:fldCharType="separate"/>
      </w:r>
      <w:r>
        <w:rPr>
          <w:noProof/>
        </w:rPr>
        <w:t>OECD (2013)</w:t>
      </w:r>
      <w:r>
        <w:fldChar w:fldCharType="end"/>
      </w:r>
      <w:r w:rsidRPr="007760F0">
        <w:t xml:space="preserve"> shows </w:t>
      </w:r>
      <w:r>
        <w:t xml:space="preserve">that </w:t>
      </w:r>
      <w:r w:rsidRPr="007760F0">
        <w:t>one-third of workers in OECD countries experience qualification mismatch and one-sixth skills mismatch</w:t>
      </w:r>
      <w:r>
        <w:t>, and only 10% mismatched on both measures.</w:t>
      </w:r>
    </w:p>
  </w:footnote>
  <w:footnote w:id="44">
    <w:p w14:paraId="03C6A801" w14:textId="77777777" w:rsidR="00E2072D" w:rsidRDefault="00E2072D" w:rsidP="00AB6B91">
      <w:pPr>
        <w:pStyle w:val="FootnoteText"/>
      </w:pPr>
      <w:r w:rsidRPr="006A461E">
        <w:rPr>
          <w:rStyle w:val="FootnoteReference"/>
          <w:vertAlign w:val="baseline"/>
        </w:rPr>
        <w:footnoteRef/>
      </w:r>
      <w:r>
        <w:t xml:space="preserve"> </w:t>
      </w:r>
      <w:r>
        <w:tab/>
        <w:t xml:space="preserve">For a review, see </w:t>
      </w:r>
      <w:r>
        <w:fldChar w:fldCharType="begin"/>
      </w:r>
      <w:r>
        <w:instrText xml:space="preserve"> ADDIN EN.CITE &lt;EndNote&gt;&lt;Cite&gt;&lt;Author&gt;Mahy&lt;/Author&gt;&lt;Year&gt;2015&lt;/Year&gt;&lt;RecNum&gt;1708&lt;/RecNum&gt;&lt;DisplayText&gt;Mahy, Rycx and Vermeylen (2015)&lt;/DisplayText&gt;&lt;record&gt;&lt;rec-number&gt;1708&lt;/rec-number&gt;&lt;foreign-keys&gt;&lt;key app="EN" db-id="refafpv0nd2rd4e9e2qxeaf6rw5xxvv2ds22" timestamp="1490931592"&gt;1708&lt;/key&gt;&lt;/foreign-keys&gt;&lt;ref-type name="Working paper"&gt;40&lt;/ref-type&gt;&lt;contributors&gt;&lt;authors&gt;&lt;author&gt;Mahy, B&lt;/author&gt;&lt;author&gt;Rycx, F&lt;/author&gt;&lt;author&gt;Vermeylen, G&lt;/author&gt;&lt;/authors&gt;&lt;/contributors&gt;&lt;titles&gt;&lt;title&gt;Educational mismatch and firm productivity: Do skills, technology and uncertainty matter?&lt;/title&gt;&lt;/titles&gt;&lt;number&gt;IZA DP No. 8885&lt;/number&gt;&lt;keywords&gt;&lt;keyword&gt;Educational mismatch&lt;/keyword&gt;&lt;keyword&gt;productivity&lt;/keyword&gt;&lt;keyword&gt;linked employer-employee panel data&lt;/keyword&gt;&lt;keyword&gt;working environments&lt;/keyword&gt;&lt;/keywords&gt;&lt;dates&gt;&lt;year&gt;2015&lt;/year&gt;&lt;pub-dates&gt;&lt;date&gt;Feb&lt;/date&gt;&lt;/pub-dates&gt;&lt;/dates&gt;&lt;pub-location&gt;Bonn&lt;/pub-location&gt;&lt;publisher&gt;IZA&lt;/publisher&gt;&lt;urls&gt;&lt;related-urls&gt;&lt;url&gt;http://ftp.iza.org/dp8885.pdf&lt;/url&gt;&lt;/related-urls&gt;&lt;/urls&gt;&lt;electronic-resource-num&gt;DOI:&lt;/electronic-resource-num&gt;&lt;access-date&gt;31 March 2017&lt;/access-date&gt;&lt;/record&gt;&lt;/Cite&gt;&lt;/EndNote&gt;</w:instrText>
      </w:r>
      <w:r>
        <w:fldChar w:fldCharType="separate"/>
      </w:r>
      <w:r>
        <w:rPr>
          <w:noProof/>
        </w:rPr>
        <w:t>Mahy, Rycx &amp; Vermeylen (2015)</w:t>
      </w:r>
      <w:r>
        <w:fldChar w:fldCharType="end"/>
      </w:r>
      <w:r>
        <w:t>.</w:t>
      </w:r>
    </w:p>
  </w:footnote>
  <w:footnote w:id="45">
    <w:p w14:paraId="7727D40D" w14:textId="77777777" w:rsidR="00E2072D" w:rsidRDefault="00E2072D" w:rsidP="00AB6B91">
      <w:pPr>
        <w:pStyle w:val="FootnoteText"/>
      </w:pPr>
      <w:r w:rsidRPr="006A461E">
        <w:rPr>
          <w:rStyle w:val="FootnoteReference"/>
          <w:vertAlign w:val="baseline"/>
        </w:rPr>
        <w:footnoteRef/>
      </w:r>
      <w:r>
        <w:t xml:space="preserve"> </w:t>
      </w:r>
      <w:r>
        <w:tab/>
        <w:t xml:space="preserve">The effect on productivity was larger due to over-skilling and under-qualification. </w:t>
      </w:r>
      <w:r>
        <w:fldChar w:fldCharType="begin"/>
      </w:r>
      <w:r>
        <w:instrText xml:space="preserve"> ADDIN EN.CITE &lt;EndNote&gt;&lt;Cite&gt;&lt;Author&gt;Allen&lt;/Author&gt;&lt;Year&gt;2001&lt;/Year&gt;&lt;RecNum&gt;1750&lt;/RecNum&gt;&lt;DisplayText&gt;Allen and van der Velden (2001)&lt;/DisplayText&gt;&lt;record&gt;&lt;rec-number&gt;1750&lt;/rec-number&gt;&lt;foreign-keys&gt;&lt;key app="EN" db-id="refafpv0nd2rd4e9e2qxeaf6rw5xxvv2ds22" timestamp="1495451984"&gt;1750&lt;/key&gt;&lt;/foreign-keys&gt;&lt;ref-type name="Journal Article"&gt;17&lt;/ref-type&gt;&lt;contributors&gt;&lt;authors&gt;&lt;author&gt;Allen, J.&lt;/author&gt;&lt;author&gt;van der Velden, R&lt;/author&gt;&lt;/authors&gt;&lt;/contributors&gt;&lt;titles&gt;&lt;title&gt;Educational mismatches versus skill mismatches: Effects on wages, job satisfaction, and on-the-job search&lt;/title&gt;&lt;secondary-title&gt;Oxford Economic Papers&lt;/secondary-title&gt;&lt;/titles&gt;&lt;periodical&gt;&lt;full-title&gt;Oxford Economic Papers&lt;/full-title&gt;&lt;/periodical&gt;&lt;pages&gt;434-52&lt;/pages&gt;&lt;volume&gt;53&lt;/volume&gt;&lt;dates&gt;&lt;year&gt;2001&lt;/year&gt;&lt;/dates&gt;&lt;urls&gt;&lt;/urls&gt;&lt;/record&gt;&lt;/Cite&gt;&lt;/EndNote&gt;</w:instrText>
      </w:r>
      <w:r>
        <w:fldChar w:fldCharType="separate"/>
      </w:r>
      <w:r>
        <w:rPr>
          <w:noProof/>
        </w:rPr>
        <w:t>Allen &amp; van der Velden (2001)</w:t>
      </w:r>
      <w:r>
        <w:fldChar w:fldCharType="end"/>
      </w:r>
      <w:r>
        <w:t xml:space="preserve"> suggest that skill and qualification mismatch can have different implications for productivity.</w:t>
      </w:r>
    </w:p>
  </w:footnote>
  <w:footnote w:id="46">
    <w:p w14:paraId="4DFEDE93" w14:textId="77777777" w:rsidR="00E2072D" w:rsidRDefault="00E2072D" w:rsidP="00AB6B91">
      <w:pPr>
        <w:pStyle w:val="FootnoteText"/>
      </w:pPr>
      <w:r w:rsidRPr="006A461E">
        <w:rPr>
          <w:rStyle w:val="FootnoteReference"/>
          <w:vertAlign w:val="baseline"/>
        </w:rPr>
        <w:footnoteRef/>
      </w:r>
      <w:r>
        <w:t xml:space="preserve"> </w:t>
      </w:r>
      <w:r>
        <w:tab/>
      </w:r>
      <w:r>
        <w:fldChar w:fldCharType="begin"/>
      </w:r>
      <w:r>
        <w:instrText xml:space="preserve"> ADDIN EN.CITE &lt;EndNote&gt;&lt;Cite&gt;&lt;Author&gt;Adalet McGowan&lt;/Author&gt;&lt;Year&gt;2015&lt;/Year&gt;&lt;RecNum&gt;1701&lt;/RecNum&gt;&lt;DisplayText&gt;Adalet McGowan and Andrews (2015)&lt;/DisplayText&gt;&lt;record&gt;&lt;rec-number&gt;1701&lt;/rec-number&gt;&lt;foreign-keys&gt;&lt;key app="EN" db-id="refafpv0nd2rd4e9e2qxeaf6rw5xxvv2ds22" timestamp="1490052580"&gt;1701&lt;/key&gt;&lt;/foreign-keys&gt;&lt;ref-type name="Working paper"&gt;40&lt;/ref-type&gt;&lt;contributors&gt;&lt;authors&gt;&lt;author&gt;Adalet McGowan, M.&lt;/author&gt;&lt;author&gt;Andrews, D&lt;/author&gt;&lt;/authors&gt;&lt;/contributors&gt;&lt;titles&gt;&lt;title&gt;Labour Market Mismatch and Labour Productivity: Evidence from PIAAC Data&lt;/title&gt;&lt;/titles&gt;&lt;number&gt;OECD Economics Department Working Papers, No. 1209&lt;/number&gt;&lt;dates&gt;&lt;year&gt;2015&lt;/year&gt;&lt;/dates&gt;&lt;pub-location&gt;Paris&lt;/pub-location&gt;&lt;publisher&gt;OECD Publishing&lt;/publisher&gt;&lt;urls&gt;&lt;related-urls&gt;&lt;url&gt;http://dx.doi.org/10.1787/5js1pzx1r2kb-en&lt;/url&gt;&lt;/related-urls&gt;&lt;/urls&gt;&lt;access-date&gt;31 March 2017&lt;/access-date&gt;&lt;/record&gt;&lt;/Cite&gt;&lt;/EndNote&gt;</w:instrText>
      </w:r>
      <w:r>
        <w:fldChar w:fldCharType="separate"/>
      </w:r>
      <w:r>
        <w:rPr>
          <w:noProof/>
        </w:rPr>
        <w:t>Adalet McGowan &amp; Andrews (2015)</w:t>
      </w:r>
      <w:r>
        <w:fldChar w:fldCharType="end"/>
      </w:r>
      <w:r>
        <w:t xml:space="preserve"> suggest that when the share of over-skilled workers is higher in an industry, the more productive firms find it more difficult to attract skilled labour and gain market shares at the expense of less productive firms.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4CBF0" w14:textId="77777777" w:rsidR="00E2072D" w:rsidRPr="00D66D9A" w:rsidRDefault="00E2072D" w:rsidP="00D66D9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DCF66" w14:textId="77777777" w:rsidR="00E2072D" w:rsidRPr="00D66D9A" w:rsidRDefault="00E2072D" w:rsidP="00D66D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15:restartNumberingAfterBreak="0">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04391FB6"/>
    <w:multiLevelType w:val="hybridMultilevel"/>
    <w:tmpl w:val="626061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8490C62"/>
    <w:multiLevelType w:val="hybridMultilevel"/>
    <w:tmpl w:val="8CECC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42720A"/>
    <w:multiLevelType w:val="hybridMultilevel"/>
    <w:tmpl w:val="64CC7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D24E7A"/>
    <w:multiLevelType w:val="hybridMultilevel"/>
    <w:tmpl w:val="EC96B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64204F2"/>
    <w:multiLevelType w:val="hybridMultilevel"/>
    <w:tmpl w:val="D8A0EBB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03E3445"/>
    <w:multiLevelType w:val="hybridMultilevel"/>
    <w:tmpl w:val="EFBC8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F26FAF"/>
    <w:multiLevelType w:val="hybridMultilevel"/>
    <w:tmpl w:val="D63C7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4194DEF"/>
    <w:multiLevelType w:val="hybridMultilevel"/>
    <w:tmpl w:val="31807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7D368B1"/>
    <w:multiLevelType w:val="hybridMultilevel"/>
    <w:tmpl w:val="15023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9F77FC"/>
    <w:multiLevelType w:val="hybridMultilevel"/>
    <w:tmpl w:val="9E06C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861738A"/>
    <w:multiLevelType w:val="hybridMultilevel"/>
    <w:tmpl w:val="86586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1BB319A"/>
    <w:multiLevelType w:val="hybridMultilevel"/>
    <w:tmpl w:val="39B08E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210795F"/>
    <w:multiLevelType w:val="hybridMultilevel"/>
    <w:tmpl w:val="E74A7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8" w15:restartNumberingAfterBreak="0">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9" w15:restartNumberingAfterBreak="0">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339482B"/>
    <w:multiLevelType w:val="hybridMultilevel"/>
    <w:tmpl w:val="E0D4B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32" w15:restartNumberingAfterBreak="0">
    <w:nsid w:val="6D7021F1"/>
    <w:multiLevelType w:val="hybridMultilevel"/>
    <w:tmpl w:val="C2826F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FDF0412"/>
    <w:multiLevelType w:val="hybridMultilevel"/>
    <w:tmpl w:val="976CA5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8DF539B"/>
    <w:multiLevelType w:val="hybridMultilevel"/>
    <w:tmpl w:val="65DE7D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946467F"/>
    <w:multiLevelType w:val="hybridMultilevel"/>
    <w:tmpl w:val="7034F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33"/>
  </w:num>
  <w:num w:numId="3">
    <w:abstractNumId w:val="28"/>
  </w:num>
  <w:num w:numId="4">
    <w:abstractNumId w:val="29"/>
  </w:num>
  <w:num w:numId="5">
    <w:abstractNumId w:val="15"/>
  </w:num>
  <w:num w:numId="6">
    <w:abstractNumId w:val="34"/>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num>
  <w:num w:numId="9">
    <w:abstractNumId w:val="20"/>
  </w:num>
  <w:num w:numId="10">
    <w:abstractNumId w:val="26"/>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8"/>
  </w:num>
  <w:num w:numId="21">
    <w:abstractNumId w:val="11"/>
  </w:num>
  <w:num w:numId="22">
    <w:abstractNumId w:val="22"/>
  </w:num>
  <w:num w:numId="23">
    <w:abstractNumId w:val="12"/>
  </w:num>
  <w:num w:numId="24">
    <w:abstractNumId w:val="13"/>
  </w:num>
  <w:num w:numId="25">
    <w:abstractNumId w:val="10"/>
  </w:num>
  <w:num w:numId="26">
    <w:abstractNumId w:val="16"/>
  </w:num>
  <w:num w:numId="27">
    <w:abstractNumId w:val="23"/>
  </w:num>
  <w:num w:numId="28">
    <w:abstractNumId w:val="36"/>
  </w:num>
  <w:num w:numId="29">
    <w:abstractNumId w:val="21"/>
  </w:num>
  <w:num w:numId="30">
    <w:abstractNumId w:val="30"/>
  </w:num>
  <w:num w:numId="31">
    <w:abstractNumId w:val="37"/>
  </w:num>
  <w:num w:numId="32">
    <w:abstractNumId w:val="17"/>
  </w:num>
  <w:num w:numId="33">
    <w:abstractNumId w:val="24"/>
  </w:num>
  <w:num w:numId="34">
    <w:abstractNumId w:val="35"/>
  </w:num>
  <w:num w:numId="35">
    <w:abstractNumId w:val="19"/>
  </w:num>
  <w:num w:numId="36">
    <w:abstractNumId w:val="32"/>
  </w:num>
  <w:num w:numId="37">
    <w:abstractNumId w:val="25"/>
  </w:num>
  <w:num w:numId="38">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mirrorMargins/>
  <w:activeWritingStyle w:appName="MSWord" w:lang="en-AU"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activeWritingStyle w:appName="MSWord" w:lang="en-US" w:vendorID="8" w:dllVersion="513" w:checkStyle="1"/>
  <w:activeWritingStyle w:appName="MSWord" w:lang="en-AU" w:vendorID="8" w:dllVersion="513" w:checkStyle="1"/>
  <w:activeWritingStyle w:appName="MSWord" w:lang="en-GB" w:vendorID="8" w:dllVersion="513" w:checkStyle="1"/>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28673">
      <o:colormru v:ext="edit" colors="#ffc42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bf458ff1-704f-4a61-861e-2f63ab80cd09"/>
    <w:docVar w:name="EN.InstantFormat" w:val="&lt;ENInstantFormat&gt;&lt;Enabled&gt;0&lt;/Enabled&gt;&lt;ScanUnformatted&gt;1&lt;/ScanUnformatted&gt;&lt;ScanChanges&gt;1&lt;/ScanChanges&gt;&lt;Suspended&gt;0&lt;/Suspended&gt;&lt;/ENInstantFormat&gt;"/>
    <w:docVar w:name="EN.Layout" w:val="&lt;ENLayout&gt;&lt;Style&gt;CHANDRA2&lt;/Style&gt;&lt;LeftDelim&gt;{&lt;/LeftDelim&gt;&lt;RightDelim&gt;}&lt;/RightDelim&gt;&lt;FontName&gt;Trebuchet MS&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efafpv0nd2rd4e9e2qxeaf6rw5xxvv2ds22&quot;&gt;chandra3&lt;record-ids&gt;&lt;item&gt;26&lt;/item&gt;&lt;item&gt;32&lt;/item&gt;&lt;item&gt;33&lt;/item&gt;&lt;item&gt;130&lt;/item&gt;&lt;item&gt;141&lt;/item&gt;&lt;item&gt;142&lt;/item&gt;&lt;item&gt;143&lt;/item&gt;&lt;item&gt;235&lt;/item&gt;&lt;item&gt;365&lt;/item&gt;&lt;item&gt;374&lt;/item&gt;&lt;item&gt;399&lt;/item&gt;&lt;item&gt;401&lt;/item&gt;&lt;item&gt;402&lt;/item&gt;&lt;item&gt;466&lt;/item&gt;&lt;item&gt;602&lt;/item&gt;&lt;item&gt;831&lt;/item&gt;&lt;item&gt;863&lt;/item&gt;&lt;item&gt;917&lt;/item&gt;&lt;item&gt;1366&lt;/item&gt;&lt;item&gt;1630&lt;/item&gt;&lt;item&gt;1646&lt;/item&gt;&lt;item&gt;1701&lt;/item&gt;&lt;item&gt;1703&lt;/item&gt;&lt;item&gt;1704&lt;/item&gt;&lt;item&gt;1707&lt;/item&gt;&lt;item&gt;1708&lt;/item&gt;&lt;item&gt;1711&lt;/item&gt;&lt;item&gt;1713&lt;/item&gt;&lt;item&gt;1714&lt;/item&gt;&lt;item&gt;1715&lt;/item&gt;&lt;item&gt;1716&lt;/item&gt;&lt;item&gt;1718&lt;/item&gt;&lt;item&gt;1719&lt;/item&gt;&lt;item&gt;1720&lt;/item&gt;&lt;item&gt;1721&lt;/item&gt;&lt;item&gt;1722&lt;/item&gt;&lt;item&gt;1723&lt;/item&gt;&lt;item&gt;1724&lt;/item&gt;&lt;item&gt;1725&lt;/item&gt;&lt;item&gt;1726&lt;/item&gt;&lt;item&gt;1727&lt;/item&gt;&lt;item&gt;1728&lt;/item&gt;&lt;item&gt;1729&lt;/item&gt;&lt;item&gt;1730&lt;/item&gt;&lt;item&gt;1731&lt;/item&gt;&lt;item&gt;1732&lt;/item&gt;&lt;item&gt;1733&lt;/item&gt;&lt;item&gt;1734&lt;/item&gt;&lt;item&gt;1736&lt;/item&gt;&lt;item&gt;1737&lt;/item&gt;&lt;item&gt;1738&lt;/item&gt;&lt;item&gt;1739&lt;/item&gt;&lt;item&gt;1740&lt;/item&gt;&lt;item&gt;1741&lt;/item&gt;&lt;item&gt;1742&lt;/item&gt;&lt;item&gt;1743&lt;/item&gt;&lt;item&gt;1744&lt;/item&gt;&lt;item&gt;1745&lt;/item&gt;&lt;item&gt;1746&lt;/item&gt;&lt;item&gt;1747&lt;/item&gt;&lt;item&gt;1748&lt;/item&gt;&lt;item&gt;1750&lt;/item&gt;&lt;item&gt;1752&lt;/item&gt;&lt;item&gt;1753&lt;/item&gt;&lt;item&gt;1754&lt;/item&gt;&lt;item&gt;1755&lt;/item&gt;&lt;item&gt;1756&lt;/item&gt;&lt;item&gt;1757&lt;/item&gt;&lt;item&gt;1758&lt;/item&gt;&lt;item&gt;1762&lt;/item&gt;&lt;item&gt;1764&lt;/item&gt;&lt;item&gt;1765&lt;/item&gt;&lt;item&gt;1766&lt;/item&gt;&lt;item&gt;1774&lt;/item&gt;&lt;item&gt;1784&lt;/item&gt;&lt;item&gt;1785&lt;/item&gt;&lt;item&gt;1789&lt;/item&gt;&lt;item&gt;1791&lt;/item&gt;&lt;item&gt;1792&lt;/item&gt;&lt;item&gt;1793&lt;/item&gt;&lt;item&gt;1794&lt;/item&gt;&lt;item&gt;1795&lt;/item&gt;&lt;item&gt;1796&lt;/item&gt;&lt;item&gt;1797&lt;/item&gt;&lt;item&gt;1798&lt;/item&gt;&lt;item&gt;1799&lt;/item&gt;&lt;item&gt;1800&lt;/item&gt;&lt;item&gt;1801&lt;/item&gt;&lt;item&gt;1803&lt;/item&gt;&lt;item&gt;1804&lt;/item&gt;&lt;item&gt;1805&lt;/item&gt;&lt;item&gt;1806&lt;/item&gt;&lt;item&gt;1807&lt;/item&gt;&lt;/record-ids&gt;&lt;/item&gt;&lt;/Libraries&gt;"/>
  </w:docVars>
  <w:rsids>
    <w:rsidRoot w:val="003D4DFA"/>
    <w:rsid w:val="00000339"/>
    <w:rsid w:val="000005AA"/>
    <w:rsid w:val="00000B2B"/>
    <w:rsid w:val="00000C08"/>
    <w:rsid w:val="00002537"/>
    <w:rsid w:val="000027ED"/>
    <w:rsid w:val="0000483F"/>
    <w:rsid w:val="00004A93"/>
    <w:rsid w:val="00004E0F"/>
    <w:rsid w:val="0000537D"/>
    <w:rsid w:val="00005C55"/>
    <w:rsid w:val="000062C1"/>
    <w:rsid w:val="000062FC"/>
    <w:rsid w:val="000063A9"/>
    <w:rsid w:val="0000646E"/>
    <w:rsid w:val="0000687B"/>
    <w:rsid w:val="00006D23"/>
    <w:rsid w:val="00006E48"/>
    <w:rsid w:val="00006F03"/>
    <w:rsid w:val="00007488"/>
    <w:rsid w:val="0000755C"/>
    <w:rsid w:val="00007661"/>
    <w:rsid w:val="00007E73"/>
    <w:rsid w:val="0001048E"/>
    <w:rsid w:val="000108B2"/>
    <w:rsid w:val="00011A92"/>
    <w:rsid w:val="000120B3"/>
    <w:rsid w:val="000124FE"/>
    <w:rsid w:val="00012D75"/>
    <w:rsid w:val="000138F5"/>
    <w:rsid w:val="00013BA4"/>
    <w:rsid w:val="0001416A"/>
    <w:rsid w:val="0001594C"/>
    <w:rsid w:val="00015EED"/>
    <w:rsid w:val="0001677C"/>
    <w:rsid w:val="0001786D"/>
    <w:rsid w:val="0002013F"/>
    <w:rsid w:val="000214B3"/>
    <w:rsid w:val="00022290"/>
    <w:rsid w:val="000223C5"/>
    <w:rsid w:val="00022718"/>
    <w:rsid w:val="0002340E"/>
    <w:rsid w:val="00023588"/>
    <w:rsid w:val="00023770"/>
    <w:rsid w:val="00024BAE"/>
    <w:rsid w:val="00024BF6"/>
    <w:rsid w:val="000256EB"/>
    <w:rsid w:val="0002572F"/>
    <w:rsid w:val="00025AB7"/>
    <w:rsid w:val="00026B83"/>
    <w:rsid w:val="00027C7B"/>
    <w:rsid w:val="00027DA5"/>
    <w:rsid w:val="000301E9"/>
    <w:rsid w:val="0003022A"/>
    <w:rsid w:val="000309BF"/>
    <w:rsid w:val="00030C7C"/>
    <w:rsid w:val="00030E4D"/>
    <w:rsid w:val="00031839"/>
    <w:rsid w:val="00031B74"/>
    <w:rsid w:val="00031C49"/>
    <w:rsid w:val="00032182"/>
    <w:rsid w:val="0003248B"/>
    <w:rsid w:val="0003252A"/>
    <w:rsid w:val="000331AE"/>
    <w:rsid w:val="00035F3E"/>
    <w:rsid w:val="00037276"/>
    <w:rsid w:val="00037C57"/>
    <w:rsid w:val="000403FC"/>
    <w:rsid w:val="000406B0"/>
    <w:rsid w:val="000409D2"/>
    <w:rsid w:val="00040CDB"/>
    <w:rsid w:val="00042513"/>
    <w:rsid w:val="000430B0"/>
    <w:rsid w:val="000435A6"/>
    <w:rsid w:val="00043676"/>
    <w:rsid w:val="00043C18"/>
    <w:rsid w:val="00044519"/>
    <w:rsid w:val="0004561A"/>
    <w:rsid w:val="00045E77"/>
    <w:rsid w:val="0004657F"/>
    <w:rsid w:val="00047099"/>
    <w:rsid w:val="000478E0"/>
    <w:rsid w:val="00047BA7"/>
    <w:rsid w:val="00047CA1"/>
    <w:rsid w:val="00050E2F"/>
    <w:rsid w:val="00050F19"/>
    <w:rsid w:val="00051420"/>
    <w:rsid w:val="00051491"/>
    <w:rsid w:val="00051C0A"/>
    <w:rsid w:val="00051C45"/>
    <w:rsid w:val="0005323F"/>
    <w:rsid w:val="000533F9"/>
    <w:rsid w:val="0005427F"/>
    <w:rsid w:val="00054DEA"/>
    <w:rsid w:val="0005565C"/>
    <w:rsid w:val="00055F5D"/>
    <w:rsid w:val="000562B1"/>
    <w:rsid w:val="00056D8D"/>
    <w:rsid w:val="00056F5E"/>
    <w:rsid w:val="00056FED"/>
    <w:rsid w:val="00057AE7"/>
    <w:rsid w:val="000605FE"/>
    <w:rsid w:val="00060AAB"/>
    <w:rsid w:val="0006125F"/>
    <w:rsid w:val="00061472"/>
    <w:rsid w:val="00061EE7"/>
    <w:rsid w:val="00061FF8"/>
    <w:rsid w:val="00062A4E"/>
    <w:rsid w:val="000631C9"/>
    <w:rsid w:val="00063C69"/>
    <w:rsid w:val="00063D43"/>
    <w:rsid w:val="00064206"/>
    <w:rsid w:val="00064C30"/>
    <w:rsid w:val="00065108"/>
    <w:rsid w:val="000656A6"/>
    <w:rsid w:val="00065705"/>
    <w:rsid w:val="000660AF"/>
    <w:rsid w:val="0006614E"/>
    <w:rsid w:val="000670FB"/>
    <w:rsid w:val="000678F9"/>
    <w:rsid w:val="00067C92"/>
    <w:rsid w:val="00067F84"/>
    <w:rsid w:val="000700C4"/>
    <w:rsid w:val="000700D8"/>
    <w:rsid w:val="0007019A"/>
    <w:rsid w:val="00070D8F"/>
    <w:rsid w:val="00071252"/>
    <w:rsid w:val="00071268"/>
    <w:rsid w:val="00071620"/>
    <w:rsid w:val="000718AB"/>
    <w:rsid w:val="000721E1"/>
    <w:rsid w:val="00072942"/>
    <w:rsid w:val="0007367B"/>
    <w:rsid w:val="000736FA"/>
    <w:rsid w:val="00073E1A"/>
    <w:rsid w:val="00074940"/>
    <w:rsid w:val="00074BD4"/>
    <w:rsid w:val="00075019"/>
    <w:rsid w:val="000762AA"/>
    <w:rsid w:val="0007713A"/>
    <w:rsid w:val="0008089A"/>
    <w:rsid w:val="00080E84"/>
    <w:rsid w:val="00081CDE"/>
    <w:rsid w:val="000822F3"/>
    <w:rsid w:val="00082569"/>
    <w:rsid w:val="000828D1"/>
    <w:rsid w:val="000828D9"/>
    <w:rsid w:val="00082CF7"/>
    <w:rsid w:val="0008362C"/>
    <w:rsid w:val="00083C29"/>
    <w:rsid w:val="00084447"/>
    <w:rsid w:val="00084466"/>
    <w:rsid w:val="00084618"/>
    <w:rsid w:val="00084BCC"/>
    <w:rsid w:val="00084C66"/>
    <w:rsid w:val="0008585D"/>
    <w:rsid w:val="00085D03"/>
    <w:rsid w:val="00085D16"/>
    <w:rsid w:val="00086462"/>
    <w:rsid w:val="000864B4"/>
    <w:rsid w:val="00086666"/>
    <w:rsid w:val="000874A1"/>
    <w:rsid w:val="000876C8"/>
    <w:rsid w:val="00087BB2"/>
    <w:rsid w:val="00087C54"/>
    <w:rsid w:val="00087CCB"/>
    <w:rsid w:val="0009034A"/>
    <w:rsid w:val="00090AFB"/>
    <w:rsid w:val="00090C78"/>
    <w:rsid w:val="00091897"/>
    <w:rsid w:val="000931F3"/>
    <w:rsid w:val="000939E6"/>
    <w:rsid w:val="00093EA4"/>
    <w:rsid w:val="000941D4"/>
    <w:rsid w:val="00094200"/>
    <w:rsid w:val="00094291"/>
    <w:rsid w:val="0009561D"/>
    <w:rsid w:val="00096240"/>
    <w:rsid w:val="000A0215"/>
    <w:rsid w:val="000A050E"/>
    <w:rsid w:val="000A0955"/>
    <w:rsid w:val="000A0AF5"/>
    <w:rsid w:val="000A1474"/>
    <w:rsid w:val="000A1648"/>
    <w:rsid w:val="000A1A90"/>
    <w:rsid w:val="000A38FE"/>
    <w:rsid w:val="000A393C"/>
    <w:rsid w:val="000A4472"/>
    <w:rsid w:val="000A44A7"/>
    <w:rsid w:val="000A46BD"/>
    <w:rsid w:val="000A52FC"/>
    <w:rsid w:val="000A55A0"/>
    <w:rsid w:val="000A6418"/>
    <w:rsid w:val="000A6A74"/>
    <w:rsid w:val="000A6D9E"/>
    <w:rsid w:val="000A6E9A"/>
    <w:rsid w:val="000A709E"/>
    <w:rsid w:val="000A77CE"/>
    <w:rsid w:val="000B1133"/>
    <w:rsid w:val="000B1516"/>
    <w:rsid w:val="000B17A0"/>
    <w:rsid w:val="000B17AA"/>
    <w:rsid w:val="000B258A"/>
    <w:rsid w:val="000B28A2"/>
    <w:rsid w:val="000B2E42"/>
    <w:rsid w:val="000B38E8"/>
    <w:rsid w:val="000B3F74"/>
    <w:rsid w:val="000B47F9"/>
    <w:rsid w:val="000B77A3"/>
    <w:rsid w:val="000B7CA2"/>
    <w:rsid w:val="000C06A9"/>
    <w:rsid w:val="000C0797"/>
    <w:rsid w:val="000C0AC2"/>
    <w:rsid w:val="000C0EB3"/>
    <w:rsid w:val="000C1563"/>
    <w:rsid w:val="000C1A5F"/>
    <w:rsid w:val="000C1FF9"/>
    <w:rsid w:val="000C29A4"/>
    <w:rsid w:val="000C418E"/>
    <w:rsid w:val="000C474F"/>
    <w:rsid w:val="000C5589"/>
    <w:rsid w:val="000C59AC"/>
    <w:rsid w:val="000C5D93"/>
    <w:rsid w:val="000C6B24"/>
    <w:rsid w:val="000C6D95"/>
    <w:rsid w:val="000C6E1E"/>
    <w:rsid w:val="000D0007"/>
    <w:rsid w:val="000D0116"/>
    <w:rsid w:val="000D1083"/>
    <w:rsid w:val="000D19C3"/>
    <w:rsid w:val="000D2538"/>
    <w:rsid w:val="000D277B"/>
    <w:rsid w:val="000D2DEB"/>
    <w:rsid w:val="000D36C6"/>
    <w:rsid w:val="000D439B"/>
    <w:rsid w:val="000D5081"/>
    <w:rsid w:val="000D53B7"/>
    <w:rsid w:val="000D675B"/>
    <w:rsid w:val="000D7EF9"/>
    <w:rsid w:val="000E0480"/>
    <w:rsid w:val="000E097E"/>
    <w:rsid w:val="000E0CC9"/>
    <w:rsid w:val="000E1355"/>
    <w:rsid w:val="000E15E1"/>
    <w:rsid w:val="000E167A"/>
    <w:rsid w:val="000E1C26"/>
    <w:rsid w:val="000E22A6"/>
    <w:rsid w:val="000E2465"/>
    <w:rsid w:val="000E3A7E"/>
    <w:rsid w:val="000E3A83"/>
    <w:rsid w:val="000E3C39"/>
    <w:rsid w:val="000E4236"/>
    <w:rsid w:val="000E6612"/>
    <w:rsid w:val="000E6DDF"/>
    <w:rsid w:val="000E713B"/>
    <w:rsid w:val="000E786B"/>
    <w:rsid w:val="000E7886"/>
    <w:rsid w:val="000F08AA"/>
    <w:rsid w:val="000F12B2"/>
    <w:rsid w:val="000F169E"/>
    <w:rsid w:val="000F19C1"/>
    <w:rsid w:val="000F19ED"/>
    <w:rsid w:val="000F1CEC"/>
    <w:rsid w:val="000F1F21"/>
    <w:rsid w:val="000F1FC5"/>
    <w:rsid w:val="000F291D"/>
    <w:rsid w:val="000F33A2"/>
    <w:rsid w:val="000F36FC"/>
    <w:rsid w:val="000F43A2"/>
    <w:rsid w:val="000F4D64"/>
    <w:rsid w:val="000F5C33"/>
    <w:rsid w:val="000F68B7"/>
    <w:rsid w:val="000F6991"/>
    <w:rsid w:val="000F7393"/>
    <w:rsid w:val="000F7507"/>
    <w:rsid w:val="0010208E"/>
    <w:rsid w:val="0010213F"/>
    <w:rsid w:val="001029E2"/>
    <w:rsid w:val="00103912"/>
    <w:rsid w:val="00103990"/>
    <w:rsid w:val="00103F83"/>
    <w:rsid w:val="00103FE6"/>
    <w:rsid w:val="00104106"/>
    <w:rsid w:val="0010420F"/>
    <w:rsid w:val="0010578C"/>
    <w:rsid w:val="00105795"/>
    <w:rsid w:val="001064BE"/>
    <w:rsid w:val="0010761A"/>
    <w:rsid w:val="001105E5"/>
    <w:rsid w:val="0011078A"/>
    <w:rsid w:val="00110848"/>
    <w:rsid w:val="00110DBD"/>
    <w:rsid w:val="00112F56"/>
    <w:rsid w:val="0011363E"/>
    <w:rsid w:val="00113805"/>
    <w:rsid w:val="00113AC7"/>
    <w:rsid w:val="00114437"/>
    <w:rsid w:val="00114903"/>
    <w:rsid w:val="00115528"/>
    <w:rsid w:val="00115C9B"/>
    <w:rsid w:val="00115F53"/>
    <w:rsid w:val="001164BF"/>
    <w:rsid w:val="00116C4F"/>
    <w:rsid w:val="00117871"/>
    <w:rsid w:val="00117D9B"/>
    <w:rsid w:val="001200BD"/>
    <w:rsid w:val="001209BE"/>
    <w:rsid w:val="00120B9B"/>
    <w:rsid w:val="00122824"/>
    <w:rsid w:val="00122D8A"/>
    <w:rsid w:val="00123691"/>
    <w:rsid w:val="00123B5C"/>
    <w:rsid w:val="00124176"/>
    <w:rsid w:val="00124313"/>
    <w:rsid w:val="00124A7D"/>
    <w:rsid w:val="00124E32"/>
    <w:rsid w:val="00125892"/>
    <w:rsid w:val="00125CE9"/>
    <w:rsid w:val="0012673B"/>
    <w:rsid w:val="00127C01"/>
    <w:rsid w:val="0013022B"/>
    <w:rsid w:val="00130265"/>
    <w:rsid w:val="00130521"/>
    <w:rsid w:val="00131030"/>
    <w:rsid w:val="0013105C"/>
    <w:rsid w:val="00131B62"/>
    <w:rsid w:val="00131C09"/>
    <w:rsid w:val="00132A65"/>
    <w:rsid w:val="0013331E"/>
    <w:rsid w:val="00133DD3"/>
    <w:rsid w:val="00133F65"/>
    <w:rsid w:val="00134B8F"/>
    <w:rsid w:val="00134CB9"/>
    <w:rsid w:val="00134DF5"/>
    <w:rsid w:val="001352DC"/>
    <w:rsid w:val="00135C75"/>
    <w:rsid w:val="00136234"/>
    <w:rsid w:val="0013628E"/>
    <w:rsid w:val="00136C69"/>
    <w:rsid w:val="00136DBE"/>
    <w:rsid w:val="00140080"/>
    <w:rsid w:val="001404CD"/>
    <w:rsid w:val="0014179B"/>
    <w:rsid w:val="0014206A"/>
    <w:rsid w:val="001426B6"/>
    <w:rsid w:val="00143ACF"/>
    <w:rsid w:val="00143EA2"/>
    <w:rsid w:val="0014442C"/>
    <w:rsid w:val="001449C4"/>
    <w:rsid w:val="001450E8"/>
    <w:rsid w:val="00145260"/>
    <w:rsid w:val="001456FF"/>
    <w:rsid w:val="001467E4"/>
    <w:rsid w:val="00150874"/>
    <w:rsid w:val="001509F3"/>
    <w:rsid w:val="00151E9A"/>
    <w:rsid w:val="00151ED1"/>
    <w:rsid w:val="00152B10"/>
    <w:rsid w:val="0015357A"/>
    <w:rsid w:val="0015362D"/>
    <w:rsid w:val="00153B8F"/>
    <w:rsid w:val="00154379"/>
    <w:rsid w:val="00156177"/>
    <w:rsid w:val="00157139"/>
    <w:rsid w:val="0015783C"/>
    <w:rsid w:val="001611BA"/>
    <w:rsid w:val="00162A96"/>
    <w:rsid w:val="00163092"/>
    <w:rsid w:val="00163A9B"/>
    <w:rsid w:val="0016417C"/>
    <w:rsid w:val="0016426B"/>
    <w:rsid w:val="001647B6"/>
    <w:rsid w:val="00164B40"/>
    <w:rsid w:val="0016513B"/>
    <w:rsid w:val="001651BC"/>
    <w:rsid w:val="00165EF6"/>
    <w:rsid w:val="00165FCC"/>
    <w:rsid w:val="001669DF"/>
    <w:rsid w:val="0016761F"/>
    <w:rsid w:val="00167B94"/>
    <w:rsid w:val="00167ED2"/>
    <w:rsid w:val="001702EB"/>
    <w:rsid w:val="00170595"/>
    <w:rsid w:val="001707A9"/>
    <w:rsid w:val="001708F3"/>
    <w:rsid w:val="00171B19"/>
    <w:rsid w:val="00171E91"/>
    <w:rsid w:val="00174A7B"/>
    <w:rsid w:val="00175440"/>
    <w:rsid w:val="001755BC"/>
    <w:rsid w:val="00175C92"/>
    <w:rsid w:val="001761D4"/>
    <w:rsid w:val="00176D39"/>
    <w:rsid w:val="00176D52"/>
    <w:rsid w:val="0017719A"/>
    <w:rsid w:val="001772E0"/>
    <w:rsid w:val="001804F5"/>
    <w:rsid w:val="001816D7"/>
    <w:rsid w:val="00181826"/>
    <w:rsid w:val="0018508F"/>
    <w:rsid w:val="00185899"/>
    <w:rsid w:val="00186593"/>
    <w:rsid w:val="0018671A"/>
    <w:rsid w:val="00186C15"/>
    <w:rsid w:val="00186C8A"/>
    <w:rsid w:val="00187283"/>
    <w:rsid w:val="0018731B"/>
    <w:rsid w:val="00187A5C"/>
    <w:rsid w:val="00187BF6"/>
    <w:rsid w:val="00190110"/>
    <w:rsid w:val="00190BFB"/>
    <w:rsid w:val="00191130"/>
    <w:rsid w:val="00191604"/>
    <w:rsid w:val="00191D4F"/>
    <w:rsid w:val="00192594"/>
    <w:rsid w:val="00192D58"/>
    <w:rsid w:val="00192ECC"/>
    <w:rsid w:val="001932A8"/>
    <w:rsid w:val="001934C2"/>
    <w:rsid w:val="00194A7C"/>
    <w:rsid w:val="00194EF7"/>
    <w:rsid w:val="001958B9"/>
    <w:rsid w:val="00196176"/>
    <w:rsid w:val="0019639C"/>
    <w:rsid w:val="00196B0D"/>
    <w:rsid w:val="00197A46"/>
    <w:rsid w:val="00197FC9"/>
    <w:rsid w:val="001A0122"/>
    <w:rsid w:val="001A1821"/>
    <w:rsid w:val="001A2DFE"/>
    <w:rsid w:val="001A3053"/>
    <w:rsid w:val="001A3F1B"/>
    <w:rsid w:val="001A582F"/>
    <w:rsid w:val="001A6732"/>
    <w:rsid w:val="001A6CCB"/>
    <w:rsid w:val="001A739F"/>
    <w:rsid w:val="001B006C"/>
    <w:rsid w:val="001B2004"/>
    <w:rsid w:val="001B2972"/>
    <w:rsid w:val="001B43CF"/>
    <w:rsid w:val="001B5878"/>
    <w:rsid w:val="001B5A6D"/>
    <w:rsid w:val="001B63D5"/>
    <w:rsid w:val="001B6643"/>
    <w:rsid w:val="001B6BA8"/>
    <w:rsid w:val="001B6E06"/>
    <w:rsid w:val="001B72CE"/>
    <w:rsid w:val="001B76BF"/>
    <w:rsid w:val="001C004A"/>
    <w:rsid w:val="001C00EC"/>
    <w:rsid w:val="001C0254"/>
    <w:rsid w:val="001C09CF"/>
    <w:rsid w:val="001C2B6C"/>
    <w:rsid w:val="001C3466"/>
    <w:rsid w:val="001C35C2"/>
    <w:rsid w:val="001C3814"/>
    <w:rsid w:val="001C3F51"/>
    <w:rsid w:val="001C3F84"/>
    <w:rsid w:val="001C41DB"/>
    <w:rsid w:val="001C4CD4"/>
    <w:rsid w:val="001C518A"/>
    <w:rsid w:val="001C6B30"/>
    <w:rsid w:val="001C722B"/>
    <w:rsid w:val="001C7804"/>
    <w:rsid w:val="001D1925"/>
    <w:rsid w:val="001D1BED"/>
    <w:rsid w:val="001D3382"/>
    <w:rsid w:val="001D44B0"/>
    <w:rsid w:val="001D55B0"/>
    <w:rsid w:val="001D625B"/>
    <w:rsid w:val="001D7F9B"/>
    <w:rsid w:val="001E043E"/>
    <w:rsid w:val="001E10F9"/>
    <w:rsid w:val="001E20E4"/>
    <w:rsid w:val="001E29D8"/>
    <w:rsid w:val="001E376E"/>
    <w:rsid w:val="001E3822"/>
    <w:rsid w:val="001E4BAA"/>
    <w:rsid w:val="001E4D21"/>
    <w:rsid w:val="001E4FAC"/>
    <w:rsid w:val="001E5448"/>
    <w:rsid w:val="001E5609"/>
    <w:rsid w:val="001E5616"/>
    <w:rsid w:val="001E5941"/>
    <w:rsid w:val="001E6DA8"/>
    <w:rsid w:val="001E74C9"/>
    <w:rsid w:val="001E7E4A"/>
    <w:rsid w:val="001F0079"/>
    <w:rsid w:val="001F028D"/>
    <w:rsid w:val="001F0872"/>
    <w:rsid w:val="001F102D"/>
    <w:rsid w:val="001F11B7"/>
    <w:rsid w:val="001F1222"/>
    <w:rsid w:val="001F24E9"/>
    <w:rsid w:val="001F33D7"/>
    <w:rsid w:val="001F3740"/>
    <w:rsid w:val="001F4074"/>
    <w:rsid w:val="001F4DC5"/>
    <w:rsid w:val="001F5435"/>
    <w:rsid w:val="001F62B1"/>
    <w:rsid w:val="001F69A5"/>
    <w:rsid w:val="001F7D84"/>
    <w:rsid w:val="00200355"/>
    <w:rsid w:val="00202B7A"/>
    <w:rsid w:val="00202EC1"/>
    <w:rsid w:val="00203151"/>
    <w:rsid w:val="002034FC"/>
    <w:rsid w:val="0020435C"/>
    <w:rsid w:val="002053B3"/>
    <w:rsid w:val="002053C0"/>
    <w:rsid w:val="002066E9"/>
    <w:rsid w:val="002110F9"/>
    <w:rsid w:val="00211505"/>
    <w:rsid w:val="00211950"/>
    <w:rsid w:val="00211ADE"/>
    <w:rsid w:val="00211D2A"/>
    <w:rsid w:val="002125A1"/>
    <w:rsid w:val="002125D4"/>
    <w:rsid w:val="0021336A"/>
    <w:rsid w:val="0021457D"/>
    <w:rsid w:val="00214ED0"/>
    <w:rsid w:val="00215140"/>
    <w:rsid w:val="0021523E"/>
    <w:rsid w:val="002155A9"/>
    <w:rsid w:val="00216DB2"/>
    <w:rsid w:val="00216E50"/>
    <w:rsid w:val="002175C8"/>
    <w:rsid w:val="002175FA"/>
    <w:rsid w:val="00217F8B"/>
    <w:rsid w:val="00220137"/>
    <w:rsid w:val="0022051A"/>
    <w:rsid w:val="00220A0A"/>
    <w:rsid w:val="002218AF"/>
    <w:rsid w:val="00221A03"/>
    <w:rsid w:val="00222112"/>
    <w:rsid w:val="00222B7F"/>
    <w:rsid w:val="0022366F"/>
    <w:rsid w:val="00223D3E"/>
    <w:rsid w:val="00223F94"/>
    <w:rsid w:val="002244E6"/>
    <w:rsid w:val="00224561"/>
    <w:rsid w:val="00224C93"/>
    <w:rsid w:val="00226400"/>
    <w:rsid w:val="00226876"/>
    <w:rsid w:val="002269ED"/>
    <w:rsid w:val="00226A18"/>
    <w:rsid w:val="00226F5E"/>
    <w:rsid w:val="002277A9"/>
    <w:rsid w:val="002303D1"/>
    <w:rsid w:val="0023057A"/>
    <w:rsid w:val="00231490"/>
    <w:rsid w:val="00231813"/>
    <w:rsid w:val="00232D19"/>
    <w:rsid w:val="00233B25"/>
    <w:rsid w:val="00233BFA"/>
    <w:rsid w:val="00234107"/>
    <w:rsid w:val="00235EF1"/>
    <w:rsid w:val="00237168"/>
    <w:rsid w:val="0023781A"/>
    <w:rsid w:val="00237AD1"/>
    <w:rsid w:val="0024024C"/>
    <w:rsid w:val="00240BB4"/>
    <w:rsid w:val="002416BF"/>
    <w:rsid w:val="00241957"/>
    <w:rsid w:val="00241E4B"/>
    <w:rsid w:val="002423C3"/>
    <w:rsid w:val="002425E2"/>
    <w:rsid w:val="0024319E"/>
    <w:rsid w:val="002437DC"/>
    <w:rsid w:val="00243E16"/>
    <w:rsid w:val="00243FAB"/>
    <w:rsid w:val="0024456A"/>
    <w:rsid w:val="00244C0C"/>
    <w:rsid w:val="00245CC6"/>
    <w:rsid w:val="0024650F"/>
    <w:rsid w:val="002468E5"/>
    <w:rsid w:val="00246993"/>
    <w:rsid w:val="00246C8D"/>
    <w:rsid w:val="00247BE4"/>
    <w:rsid w:val="00247C32"/>
    <w:rsid w:val="00247D47"/>
    <w:rsid w:val="00247EF7"/>
    <w:rsid w:val="00250217"/>
    <w:rsid w:val="00251024"/>
    <w:rsid w:val="0025162F"/>
    <w:rsid w:val="00251AC9"/>
    <w:rsid w:val="00252B64"/>
    <w:rsid w:val="00253047"/>
    <w:rsid w:val="0025308E"/>
    <w:rsid w:val="00253098"/>
    <w:rsid w:val="002537FC"/>
    <w:rsid w:val="00253C7C"/>
    <w:rsid w:val="00253DA9"/>
    <w:rsid w:val="002541DF"/>
    <w:rsid w:val="002548A8"/>
    <w:rsid w:val="00256369"/>
    <w:rsid w:val="002568BF"/>
    <w:rsid w:val="0025692E"/>
    <w:rsid w:val="00257112"/>
    <w:rsid w:val="0025752A"/>
    <w:rsid w:val="00257A27"/>
    <w:rsid w:val="00260895"/>
    <w:rsid w:val="002608A6"/>
    <w:rsid w:val="0026114B"/>
    <w:rsid w:val="00262B49"/>
    <w:rsid w:val="00262CF4"/>
    <w:rsid w:val="00263859"/>
    <w:rsid w:val="00264795"/>
    <w:rsid w:val="002652FC"/>
    <w:rsid w:val="00265529"/>
    <w:rsid w:val="00265575"/>
    <w:rsid w:val="00266760"/>
    <w:rsid w:val="00266DE1"/>
    <w:rsid w:val="00266E33"/>
    <w:rsid w:val="0026723B"/>
    <w:rsid w:val="002672E2"/>
    <w:rsid w:val="00267411"/>
    <w:rsid w:val="00267610"/>
    <w:rsid w:val="00267804"/>
    <w:rsid w:val="00267EFF"/>
    <w:rsid w:val="00267FE2"/>
    <w:rsid w:val="00271267"/>
    <w:rsid w:val="002717FB"/>
    <w:rsid w:val="002729AA"/>
    <w:rsid w:val="002742C1"/>
    <w:rsid w:val="00274E8B"/>
    <w:rsid w:val="00276A37"/>
    <w:rsid w:val="002776E6"/>
    <w:rsid w:val="00277D01"/>
    <w:rsid w:val="00281799"/>
    <w:rsid w:val="002820EB"/>
    <w:rsid w:val="00283CB8"/>
    <w:rsid w:val="00283DFC"/>
    <w:rsid w:val="00284306"/>
    <w:rsid w:val="0028439D"/>
    <w:rsid w:val="002844A9"/>
    <w:rsid w:val="0028464B"/>
    <w:rsid w:val="00284AB7"/>
    <w:rsid w:val="00284D0F"/>
    <w:rsid w:val="00284FCB"/>
    <w:rsid w:val="002850C8"/>
    <w:rsid w:val="002852EF"/>
    <w:rsid w:val="00286542"/>
    <w:rsid w:val="002871C9"/>
    <w:rsid w:val="002873B6"/>
    <w:rsid w:val="00287AC3"/>
    <w:rsid w:val="00290174"/>
    <w:rsid w:val="00290C1D"/>
    <w:rsid w:val="00291586"/>
    <w:rsid w:val="002915AE"/>
    <w:rsid w:val="002916EE"/>
    <w:rsid w:val="002921FB"/>
    <w:rsid w:val="002923DE"/>
    <w:rsid w:val="002925DE"/>
    <w:rsid w:val="002936E4"/>
    <w:rsid w:val="002943E5"/>
    <w:rsid w:val="002947D3"/>
    <w:rsid w:val="002956F5"/>
    <w:rsid w:val="00295C51"/>
    <w:rsid w:val="00295D30"/>
    <w:rsid w:val="00296935"/>
    <w:rsid w:val="00296CED"/>
    <w:rsid w:val="002A01A7"/>
    <w:rsid w:val="002A0CD1"/>
    <w:rsid w:val="002A117A"/>
    <w:rsid w:val="002A117D"/>
    <w:rsid w:val="002A2F9B"/>
    <w:rsid w:val="002A3CE9"/>
    <w:rsid w:val="002A465E"/>
    <w:rsid w:val="002A474B"/>
    <w:rsid w:val="002A478F"/>
    <w:rsid w:val="002A4A18"/>
    <w:rsid w:val="002A4B71"/>
    <w:rsid w:val="002A5549"/>
    <w:rsid w:val="002A5626"/>
    <w:rsid w:val="002A602B"/>
    <w:rsid w:val="002A62A2"/>
    <w:rsid w:val="002A749F"/>
    <w:rsid w:val="002A77F1"/>
    <w:rsid w:val="002A7994"/>
    <w:rsid w:val="002B05E1"/>
    <w:rsid w:val="002B118A"/>
    <w:rsid w:val="002B1611"/>
    <w:rsid w:val="002B238B"/>
    <w:rsid w:val="002B290F"/>
    <w:rsid w:val="002B41BA"/>
    <w:rsid w:val="002B50C8"/>
    <w:rsid w:val="002B69F1"/>
    <w:rsid w:val="002B6AD7"/>
    <w:rsid w:val="002B7D78"/>
    <w:rsid w:val="002C0081"/>
    <w:rsid w:val="002C0691"/>
    <w:rsid w:val="002C2348"/>
    <w:rsid w:val="002C2500"/>
    <w:rsid w:val="002C29B3"/>
    <w:rsid w:val="002C2A25"/>
    <w:rsid w:val="002C2A9D"/>
    <w:rsid w:val="002C2CB2"/>
    <w:rsid w:val="002C2F0B"/>
    <w:rsid w:val="002C3355"/>
    <w:rsid w:val="002C3700"/>
    <w:rsid w:val="002C3739"/>
    <w:rsid w:val="002C3FEE"/>
    <w:rsid w:val="002C40D0"/>
    <w:rsid w:val="002C4671"/>
    <w:rsid w:val="002C50BF"/>
    <w:rsid w:val="002C53CE"/>
    <w:rsid w:val="002C60C8"/>
    <w:rsid w:val="002C61C4"/>
    <w:rsid w:val="002C630F"/>
    <w:rsid w:val="002C689C"/>
    <w:rsid w:val="002C68FE"/>
    <w:rsid w:val="002C6E5C"/>
    <w:rsid w:val="002C766F"/>
    <w:rsid w:val="002C76EC"/>
    <w:rsid w:val="002D051F"/>
    <w:rsid w:val="002D0A22"/>
    <w:rsid w:val="002D13E5"/>
    <w:rsid w:val="002D1A0B"/>
    <w:rsid w:val="002D25D8"/>
    <w:rsid w:val="002D2CD0"/>
    <w:rsid w:val="002D3585"/>
    <w:rsid w:val="002D4711"/>
    <w:rsid w:val="002D55A2"/>
    <w:rsid w:val="002D61F7"/>
    <w:rsid w:val="002D6FB2"/>
    <w:rsid w:val="002D71E0"/>
    <w:rsid w:val="002D78BE"/>
    <w:rsid w:val="002D79B4"/>
    <w:rsid w:val="002E062B"/>
    <w:rsid w:val="002E196B"/>
    <w:rsid w:val="002E28F8"/>
    <w:rsid w:val="002E2DF2"/>
    <w:rsid w:val="002E3CD3"/>
    <w:rsid w:val="002E41C5"/>
    <w:rsid w:val="002E426E"/>
    <w:rsid w:val="002E49F5"/>
    <w:rsid w:val="002E5165"/>
    <w:rsid w:val="002E61A4"/>
    <w:rsid w:val="002E657B"/>
    <w:rsid w:val="002E6FFA"/>
    <w:rsid w:val="002E7E18"/>
    <w:rsid w:val="002F150C"/>
    <w:rsid w:val="002F1512"/>
    <w:rsid w:val="002F1BD2"/>
    <w:rsid w:val="002F2AA3"/>
    <w:rsid w:val="002F2DA9"/>
    <w:rsid w:val="002F34A5"/>
    <w:rsid w:val="002F3A0A"/>
    <w:rsid w:val="002F4682"/>
    <w:rsid w:val="002F497C"/>
    <w:rsid w:val="002F4AB3"/>
    <w:rsid w:val="002F4CBE"/>
    <w:rsid w:val="002F4CC4"/>
    <w:rsid w:val="002F511C"/>
    <w:rsid w:val="002F5B55"/>
    <w:rsid w:val="002F6777"/>
    <w:rsid w:val="002F7CE7"/>
    <w:rsid w:val="003019B7"/>
    <w:rsid w:val="00302221"/>
    <w:rsid w:val="00302658"/>
    <w:rsid w:val="003028F7"/>
    <w:rsid w:val="00302BE4"/>
    <w:rsid w:val="00302D85"/>
    <w:rsid w:val="003033B9"/>
    <w:rsid w:val="003033C0"/>
    <w:rsid w:val="00303982"/>
    <w:rsid w:val="00303A90"/>
    <w:rsid w:val="00304CD4"/>
    <w:rsid w:val="003055EE"/>
    <w:rsid w:val="00305E04"/>
    <w:rsid w:val="00305E57"/>
    <w:rsid w:val="00306183"/>
    <w:rsid w:val="003075B9"/>
    <w:rsid w:val="003076F1"/>
    <w:rsid w:val="003148C1"/>
    <w:rsid w:val="00315125"/>
    <w:rsid w:val="00315A0E"/>
    <w:rsid w:val="00315C90"/>
    <w:rsid w:val="003169BF"/>
    <w:rsid w:val="00316D85"/>
    <w:rsid w:val="00316EB7"/>
    <w:rsid w:val="00320A92"/>
    <w:rsid w:val="003212D5"/>
    <w:rsid w:val="00321D8A"/>
    <w:rsid w:val="00323C21"/>
    <w:rsid w:val="00323D9B"/>
    <w:rsid w:val="00324917"/>
    <w:rsid w:val="00326474"/>
    <w:rsid w:val="003265BD"/>
    <w:rsid w:val="003273E3"/>
    <w:rsid w:val="003300FC"/>
    <w:rsid w:val="003330B5"/>
    <w:rsid w:val="0033376E"/>
    <w:rsid w:val="00335590"/>
    <w:rsid w:val="003356D7"/>
    <w:rsid w:val="003358EC"/>
    <w:rsid w:val="00336293"/>
    <w:rsid w:val="003364D3"/>
    <w:rsid w:val="00336B22"/>
    <w:rsid w:val="00337CE7"/>
    <w:rsid w:val="0034004F"/>
    <w:rsid w:val="00340AE9"/>
    <w:rsid w:val="00341931"/>
    <w:rsid w:val="00342860"/>
    <w:rsid w:val="00343A0F"/>
    <w:rsid w:val="00343AF8"/>
    <w:rsid w:val="00343C25"/>
    <w:rsid w:val="0034470A"/>
    <w:rsid w:val="0034497B"/>
    <w:rsid w:val="00345C2C"/>
    <w:rsid w:val="00345EB8"/>
    <w:rsid w:val="003466AB"/>
    <w:rsid w:val="00346900"/>
    <w:rsid w:val="003511FA"/>
    <w:rsid w:val="0035154C"/>
    <w:rsid w:val="00351D42"/>
    <w:rsid w:val="00351F9C"/>
    <w:rsid w:val="00352FE6"/>
    <w:rsid w:val="0035324C"/>
    <w:rsid w:val="00353721"/>
    <w:rsid w:val="00353DA8"/>
    <w:rsid w:val="00353F13"/>
    <w:rsid w:val="00354CE0"/>
    <w:rsid w:val="003554F6"/>
    <w:rsid w:val="00356C9F"/>
    <w:rsid w:val="00357A20"/>
    <w:rsid w:val="00360663"/>
    <w:rsid w:val="00360825"/>
    <w:rsid w:val="0036086D"/>
    <w:rsid w:val="00360BA1"/>
    <w:rsid w:val="00360D41"/>
    <w:rsid w:val="00360E4D"/>
    <w:rsid w:val="00360FAD"/>
    <w:rsid w:val="0036101C"/>
    <w:rsid w:val="003611CE"/>
    <w:rsid w:val="003611E6"/>
    <w:rsid w:val="00362C2D"/>
    <w:rsid w:val="0036300E"/>
    <w:rsid w:val="00365351"/>
    <w:rsid w:val="00366613"/>
    <w:rsid w:val="0036691B"/>
    <w:rsid w:val="00366E4E"/>
    <w:rsid w:val="00367985"/>
    <w:rsid w:val="00367F91"/>
    <w:rsid w:val="00370679"/>
    <w:rsid w:val="0037082F"/>
    <w:rsid w:val="00371C26"/>
    <w:rsid w:val="00373212"/>
    <w:rsid w:val="0037397F"/>
    <w:rsid w:val="0037434D"/>
    <w:rsid w:val="00374DE9"/>
    <w:rsid w:val="00376129"/>
    <w:rsid w:val="00376712"/>
    <w:rsid w:val="00376F97"/>
    <w:rsid w:val="00377CE6"/>
    <w:rsid w:val="00377D96"/>
    <w:rsid w:val="00380A11"/>
    <w:rsid w:val="00380A9D"/>
    <w:rsid w:val="003813E4"/>
    <w:rsid w:val="00381885"/>
    <w:rsid w:val="003823B4"/>
    <w:rsid w:val="003824DB"/>
    <w:rsid w:val="003830E0"/>
    <w:rsid w:val="0038545F"/>
    <w:rsid w:val="00385628"/>
    <w:rsid w:val="00385C2C"/>
    <w:rsid w:val="00386045"/>
    <w:rsid w:val="00386433"/>
    <w:rsid w:val="00386DC8"/>
    <w:rsid w:val="00386E6B"/>
    <w:rsid w:val="00386FC9"/>
    <w:rsid w:val="00387355"/>
    <w:rsid w:val="00387688"/>
    <w:rsid w:val="003878A3"/>
    <w:rsid w:val="0039067A"/>
    <w:rsid w:val="0039104B"/>
    <w:rsid w:val="00391444"/>
    <w:rsid w:val="00391EBB"/>
    <w:rsid w:val="00392018"/>
    <w:rsid w:val="0039263D"/>
    <w:rsid w:val="00392EB2"/>
    <w:rsid w:val="003933F7"/>
    <w:rsid w:val="00394155"/>
    <w:rsid w:val="003943F3"/>
    <w:rsid w:val="0039459F"/>
    <w:rsid w:val="00394B85"/>
    <w:rsid w:val="00395440"/>
    <w:rsid w:val="00395447"/>
    <w:rsid w:val="0039560D"/>
    <w:rsid w:val="00397395"/>
    <w:rsid w:val="00397B02"/>
    <w:rsid w:val="00397FB1"/>
    <w:rsid w:val="003A03EF"/>
    <w:rsid w:val="003A0A92"/>
    <w:rsid w:val="003A164B"/>
    <w:rsid w:val="003A1A03"/>
    <w:rsid w:val="003A2CC9"/>
    <w:rsid w:val="003A3264"/>
    <w:rsid w:val="003A36DC"/>
    <w:rsid w:val="003A3FC5"/>
    <w:rsid w:val="003A490C"/>
    <w:rsid w:val="003A5100"/>
    <w:rsid w:val="003A5160"/>
    <w:rsid w:val="003A52EE"/>
    <w:rsid w:val="003A5606"/>
    <w:rsid w:val="003A74F4"/>
    <w:rsid w:val="003A78ED"/>
    <w:rsid w:val="003A7C4C"/>
    <w:rsid w:val="003A7D5C"/>
    <w:rsid w:val="003B0363"/>
    <w:rsid w:val="003B16DA"/>
    <w:rsid w:val="003B1ED4"/>
    <w:rsid w:val="003B211A"/>
    <w:rsid w:val="003B27CD"/>
    <w:rsid w:val="003B36A7"/>
    <w:rsid w:val="003B3A04"/>
    <w:rsid w:val="003B481B"/>
    <w:rsid w:val="003B483E"/>
    <w:rsid w:val="003B4D43"/>
    <w:rsid w:val="003B4F92"/>
    <w:rsid w:val="003B5EF0"/>
    <w:rsid w:val="003B643C"/>
    <w:rsid w:val="003B65AE"/>
    <w:rsid w:val="003B65D9"/>
    <w:rsid w:val="003B6C09"/>
    <w:rsid w:val="003B70F4"/>
    <w:rsid w:val="003B7F2F"/>
    <w:rsid w:val="003C1245"/>
    <w:rsid w:val="003C1C44"/>
    <w:rsid w:val="003C241A"/>
    <w:rsid w:val="003C2975"/>
    <w:rsid w:val="003C326F"/>
    <w:rsid w:val="003C32F7"/>
    <w:rsid w:val="003C3627"/>
    <w:rsid w:val="003C38E7"/>
    <w:rsid w:val="003C3CDF"/>
    <w:rsid w:val="003C3EE5"/>
    <w:rsid w:val="003C4E53"/>
    <w:rsid w:val="003C5232"/>
    <w:rsid w:val="003C5A42"/>
    <w:rsid w:val="003C5BBF"/>
    <w:rsid w:val="003C7069"/>
    <w:rsid w:val="003C7AD1"/>
    <w:rsid w:val="003C7D70"/>
    <w:rsid w:val="003C7E3C"/>
    <w:rsid w:val="003D14BA"/>
    <w:rsid w:val="003D210F"/>
    <w:rsid w:val="003D32EE"/>
    <w:rsid w:val="003D34A2"/>
    <w:rsid w:val="003D3C2E"/>
    <w:rsid w:val="003D4B3E"/>
    <w:rsid w:val="003D4DFA"/>
    <w:rsid w:val="003D61C8"/>
    <w:rsid w:val="003D6F23"/>
    <w:rsid w:val="003D735E"/>
    <w:rsid w:val="003D7E53"/>
    <w:rsid w:val="003E0037"/>
    <w:rsid w:val="003E0102"/>
    <w:rsid w:val="003E0ABA"/>
    <w:rsid w:val="003E0F0B"/>
    <w:rsid w:val="003E2AA6"/>
    <w:rsid w:val="003E35A7"/>
    <w:rsid w:val="003E3B3B"/>
    <w:rsid w:val="003E3F5D"/>
    <w:rsid w:val="003E432D"/>
    <w:rsid w:val="003E4A3E"/>
    <w:rsid w:val="003E4BBB"/>
    <w:rsid w:val="003E539B"/>
    <w:rsid w:val="003E5733"/>
    <w:rsid w:val="003E67CB"/>
    <w:rsid w:val="003E67CC"/>
    <w:rsid w:val="003E75DB"/>
    <w:rsid w:val="003E7813"/>
    <w:rsid w:val="003E79FF"/>
    <w:rsid w:val="003E7E5E"/>
    <w:rsid w:val="003F0E75"/>
    <w:rsid w:val="003F13D5"/>
    <w:rsid w:val="003F1B3B"/>
    <w:rsid w:val="003F2331"/>
    <w:rsid w:val="003F23A9"/>
    <w:rsid w:val="003F2F42"/>
    <w:rsid w:val="003F46AA"/>
    <w:rsid w:val="003F4EB3"/>
    <w:rsid w:val="003F5B20"/>
    <w:rsid w:val="003F6279"/>
    <w:rsid w:val="003F6472"/>
    <w:rsid w:val="003F74F8"/>
    <w:rsid w:val="003F7CDD"/>
    <w:rsid w:val="003F7D64"/>
    <w:rsid w:val="003F7E12"/>
    <w:rsid w:val="00400EB0"/>
    <w:rsid w:val="00400F97"/>
    <w:rsid w:val="00401C55"/>
    <w:rsid w:val="00401CF1"/>
    <w:rsid w:val="00403731"/>
    <w:rsid w:val="004044DD"/>
    <w:rsid w:val="004047D8"/>
    <w:rsid w:val="00404EFF"/>
    <w:rsid w:val="00405ED9"/>
    <w:rsid w:val="00406025"/>
    <w:rsid w:val="00406BB7"/>
    <w:rsid w:val="004070C3"/>
    <w:rsid w:val="004071E1"/>
    <w:rsid w:val="004076E2"/>
    <w:rsid w:val="004078DA"/>
    <w:rsid w:val="004078DB"/>
    <w:rsid w:val="00410372"/>
    <w:rsid w:val="0041083D"/>
    <w:rsid w:val="0041123A"/>
    <w:rsid w:val="00412077"/>
    <w:rsid w:val="00412CCC"/>
    <w:rsid w:val="00413201"/>
    <w:rsid w:val="00413C4F"/>
    <w:rsid w:val="00416351"/>
    <w:rsid w:val="00416591"/>
    <w:rsid w:val="00417997"/>
    <w:rsid w:val="0042075D"/>
    <w:rsid w:val="00421FDA"/>
    <w:rsid w:val="00422695"/>
    <w:rsid w:val="00422731"/>
    <w:rsid w:val="00423A6B"/>
    <w:rsid w:val="00424278"/>
    <w:rsid w:val="00424885"/>
    <w:rsid w:val="00424DFB"/>
    <w:rsid w:val="00425A41"/>
    <w:rsid w:val="004265F1"/>
    <w:rsid w:val="0042673C"/>
    <w:rsid w:val="00426BD5"/>
    <w:rsid w:val="00430621"/>
    <w:rsid w:val="00430892"/>
    <w:rsid w:val="0043187F"/>
    <w:rsid w:val="00432394"/>
    <w:rsid w:val="00432538"/>
    <w:rsid w:val="004329DF"/>
    <w:rsid w:val="00432F30"/>
    <w:rsid w:val="00433EEC"/>
    <w:rsid w:val="00433FD8"/>
    <w:rsid w:val="004340D3"/>
    <w:rsid w:val="00435529"/>
    <w:rsid w:val="0043562E"/>
    <w:rsid w:val="00437269"/>
    <w:rsid w:val="004407DA"/>
    <w:rsid w:val="00441CB5"/>
    <w:rsid w:val="00442476"/>
    <w:rsid w:val="004430BA"/>
    <w:rsid w:val="00443474"/>
    <w:rsid w:val="0044435D"/>
    <w:rsid w:val="004444A4"/>
    <w:rsid w:val="0044506B"/>
    <w:rsid w:val="004461A2"/>
    <w:rsid w:val="004467CB"/>
    <w:rsid w:val="004469A2"/>
    <w:rsid w:val="00446BEA"/>
    <w:rsid w:val="004472FC"/>
    <w:rsid w:val="00450140"/>
    <w:rsid w:val="004508A8"/>
    <w:rsid w:val="004509EC"/>
    <w:rsid w:val="00450AD2"/>
    <w:rsid w:val="00451453"/>
    <w:rsid w:val="00452372"/>
    <w:rsid w:val="004526F1"/>
    <w:rsid w:val="00453B47"/>
    <w:rsid w:val="00453D23"/>
    <w:rsid w:val="00454135"/>
    <w:rsid w:val="00454A3D"/>
    <w:rsid w:val="00455967"/>
    <w:rsid w:val="00455FEB"/>
    <w:rsid w:val="00456222"/>
    <w:rsid w:val="004576B4"/>
    <w:rsid w:val="00457BB3"/>
    <w:rsid w:val="00457CA9"/>
    <w:rsid w:val="0046000C"/>
    <w:rsid w:val="00460314"/>
    <w:rsid w:val="00460424"/>
    <w:rsid w:val="004605AC"/>
    <w:rsid w:val="00460D53"/>
    <w:rsid w:val="00461C7B"/>
    <w:rsid w:val="00463084"/>
    <w:rsid w:val="004630B1"/>
    <w:rsid w:val="00463B84"/>
    <w:rsid w:val="00463C77"/>
    <w:rsid w:val="00464057"/>
    <w:rsid w:val="00464629"/>
    <w:rsid w:val="00465063"/>
    <w:rsid w:val="00465B2D"/>
    <w:rsid w:val="00466950"/>
    <w:rsid w:val="004674F1"/>
    <w:rsid w:val="0046750C"/>
    <w:rsid w:val="00467904"/>
    <w:rsid w:val="004708FC"/>
    <w:rsid w:val="00470932"/>
    <w:rsid w:val="004711FE"/>
    <w:rsid w:val="0047224C"/>
    <w:rsid w:val="00472CE7"/>
    <w:rsid w:val="00472D53"/>
    <w:rsid w:val="00474C86"/>
    <w:rsid w:val="00475219"/>
    <w:rsid w:val="00475CA6"/>
    <w:rsid w:val="00480A45"/>
    <w:rsid w:val="00480B98"/>
    <w:rsid w:val="004817C9"/>
    <w:rsid w:val="00481AD0"/>
    <w:rsid w:val="00481CCC"/>
    <w:rsid w:val="0048224F"/>
    <w:rsid w:val="004826F0"/>
    <w:rsid w:val="00482B13"/>
    <w:rsid w:val="00483391"/>
    <w:rsid w:val="00484D1A"/>
    <w:rsid w:val="00486210"/>
    <w:rsid w:val="004872C3"/>
    <w:rsid w:val="004875A3"/>
    <w:rsid w:val="00487C14"/>
    <w:rsid w:val="004909C7"/>
    <w:rsid w:val="0049148B"/>
    <w:rsid w:val="0049164B"/>
    <w:rsid w:val="004917ED"/>
    <w:rsid w:val="0049180D"/>
    <w:rsid w:val="0049204C"/>
    <w:rsid w:val="004925D8"/>
    <w:rsid w:val="00492647"/>
    <w:rsid w:val="004940B2"/>
    <w:rsid w:val="00496111"/>
    <w:rsid w:val="00496723"/>
    <w:rsid w:val="00496C28"/>
    <w:rsid w:val="00497639"/>
    <w:rsid w:val="004A0231"/>
    <w:rsid w:val="004A1441"/>
    <w:rsid w:val="004A2720"/>
    <w:rsid w:val="004A2C77"/>
    <w:rsid w:val="004A385B"/>
    <w:rsid w:val="004A3AFF"/>
    <w:rsid w:val="004A3B54"/>
    <w:rsid w:val="004A3FDD"/>
    <w:rsid w:val="004A4BF4"/>
    <w:rsid w:val="004A4E97"/>
    <w:rsid w:val="004A4FA1"/>
    <w:rsid w:val="004A5255"/>
    <w:rsid w:val="004A5687"/>
    <w:rsid w:val="004A5BEF"/>
    <w:rsid w:val="004A608C"/>
    <w:rsid w:val="004A6CEB"/>
    <w:rsid w:val="004A7518"/>
    <w:rsid w:val="004B031A"/>
    <w:rsid w:val="004B087F"/>
    <w:rsid w:val="004B0979"/>
    <w:rsid w:val="004B14C0"/>
    <w:rsid w:val="004B190D"/>
    <w:rsid w:val="004B2938"/>
    <w:rsid w:val="004B42AD"/>
    <w:rsid w:val="004B498E"/>
    <w:rsid w:val="004B4E7E"/>
    <w:rsid w:val="004B5D61"/>
    <w:rsid w:val="004B5E86"/>
    <w:rsid w:val="004B724C"/>
    <w:rsid w:val="004B7A66"/>
    <w:rsid w:val="004B7D14"/>
    <w:rsid w:val="004C00BC"/>
    <w:rsid w:val="004C034D"/>
    <w:rsid w:val="004C0DD0"/>
    <w:rsid w:val="004C173C"/>
    <w:rsid w:val="004C2B3F"/>
    <w:rsid w:val="004C2B46"/>
    <w:rsid w:val="004C2F5F"/>
    <w:rsid w:val="004C630C"/>
    <w:rsid w:val="004C73DF"/>
    <w:rsid w:val="004D012B"/>
    <w:rsid w:val="004D1FCC"/>
    <w:rsid w:val="004D2802"/>
    <w:rsid w:val="004D3F40"/>
    <w:rsid w:val="004D59CB"/>
    <w:rsid w:val="004D59D3"/>
    <w:rsid w:val="004D6553"/>
    <w:rsid w:val="004E038D"/>
    <w:rsid w:val="004E1A1B"/>
    <w:rsid w:val="004E4667"/>
    <w:rsid w:val="004E4C46"/>
    <w:rsid w:val="004E4DE5"/>
    <w:rsid w:val="004E57A8"/>
    <w:rsid w:val="004E5AC1"/>
    <w:rsid w:val="004E65C7"/>
    <w:rsid w:val="004E6B46"/>
    <w:rsid w:val="004E6BBD"/>
    <w:rsid w:val="004E7227"/>
    <w:rsid w:val="004E7526"/>
    <w:rsid w:val="004E7707"/>
    <w:rsid w:val="004E7ADF"/>
    <w:rsid w:val="004F0187"/>
    <w:rsid w:val="004F063C"/>
    <w:rsid w:val="004F0B76"/>
    <w:rsid w:val="004F13BB"/>
    <w:rsid w:val="004F14FF"/>
    <w:rsid w:val="004F2BBB"/>
    <w:rsid w:val="004F39C3"/>
    <w:rsid w:val="004F5822"/>
    <w:rsid w:val="004F58E8"/>
    <w:rsid w:val="004F6068"/>
    <w:rsid w:val="004F6533"/>
    <w:rsid w:val="004F66CE"/>
    <w:rsid w:val="004F6979"/>
    <w:rsid w:val="004F6985"/>
    <w:rsid w:val="004F69D5"/>
    <w:rsid w:val="004F6ECF"/>
    <w:rsid w:val="004F714F"/>
    <w:rsid w:val="004F71DF"/>
    <w:rsid w:val="00500A6C"/>
    <w:rsid w:val="00501009"/>
    <w:rsid w:val="005010CD"/>
    <w:rsid w:val="005011DE"/>
    <w:rsid w:val="005011FA"/>
    <w:rsid w:val="00501F2C"/>
    <w:rsid w:val="005024CE"/>
    <w:rsid w:val="00503E50"/>
    <w:rsid w:val="00504083"/>
    <w:rsid w:val="00504372"/>
    <w:rsid w:val="00505583"/>
    <w:rsid w:val="00506464"/>
    <w:rsid w:val="00506AE8"/>
    <w:rsid w:val="00507414"/>
    <w:rsid w:val="005104AA"/>
    <w:rsid w:val="00510732"/>
    <w:rsid w:val="005116AA"/>
    <w:rsid w:val="00512723"/>
    <w:rsid w:val="00513938"/>
    <w:rsid w:val="00514D48"/>
    <w:rsid w:val="005151F4"/>
    <w:rsid w:val="005158F7"/>
    <w:rsid w:val="00515E8E"/>
    <w:rsid w:val="005164EE"/>
    <w:rsid w:val="00516BBC"/>
    <w:rsid w:val="005174C2"/>
    <w:rsid w:val="0051751B"/>
    <w:rsid w:val="00520E43"/>
    <w:rsid w:val="0052276C"/>
    <w:rsid w:val="005229A3"/>
    <w:rsid w:val="00522DD1"/>
    <w:rsid w:val="00523040"/>
    <w:rsid w:val="005231C8"/>
    <w:rsid w:val="005239EE"/>
    <w:rsid w:val="00523F39"/>
    <w:rsid w:val="00524476"/>
    <w:rsid w:val="005251DC"/>
    <w:rsid w:val="005265D2"/>
    <w:rsid w:val="005265DD"/>
    <w:rsid w:val="00526952"/>
    <w:rsid w:val="005274D6"/>
    <w:rsid w:val="00527544"/>
    <w:rsid w:val="00527CAB"/>
    <w:rsid w:val="00530688"/>
    <w:rsid w:val="00531DFF"/>
    <w:rsid w:val="00532415"/>
    <w:rsid w:val="005328AC"/>
    <w:rsid w:val="00533148"/>
    <w:rsid w:val="0053564D"/>
    <w:rsid w:val="00536460"/>
    <w:rsid w:val="005370C7"/>
    <w:rsid w:val="005378DA"/>
    <w:rsid w:val="00540677"/>
    <w:rsid w:val="00540698"/>
    <w:rsid w:val="00540C9D"/>
    <w:rsid w:val="0054198E"/>
    <w:rsid w:val="00542284"/>
    <w:rsid w:val="005425B9"/>
    <w:rsid w:val="00543123"/>
    <w:rsid w:val="005436BB"/>
    <w:rsid w:val="00543BFF"/>
    <w:rsid w:val="00543EAC"/>
    <w:rsid w:val="0054430C"/>
    <w:rsid w:val="00544F33"/>
    <w:rsid w:val="0054527E"/>
    <w:rsid w:val="005458BA"/>
    <w:rsid w:val="00546F3B"/>
    <w:rsid w:val="005472FD"/>
    <w:rsid w:val="00550943"/>
    <w:rsid w:val="00550E53"/>
    <w:rsid w:val="005516FA"/>
    <w:rsid w:val="00551784"/>
    <w:rsid w:val="00551996"/>
    <w:rsid w:val="00551AB9"/>
    <w:rsid w:val="00551FC2"/>
    <w:rsid w:val="005527F5"/>
    <w:rsid w:val="0055354C"/>
    <w:rsid w:val="00553C4D"/>
    <w:rsid w:val="00554383"/>
    <w:rsid w:val="0055659E"/>
    <w:rsid w:val="00556BE9"/>
    <w:rsid w:val="00556CDB"/>
    <w:rsid w:val="005578BD"/>
    <w:rsid w:val="00557C44"/>
    <w:rsid w:val="00557F1B"/>
    <w:rsid w:val="005604F2"/>
    <w:rsid w:val="00560890"/>
    <w:rsid w:val="005613B9"/>
    <w:rsid w:val="0056173D"/>
    <w:rsid w:val="00561AF4"/>
    <w:rsid w:val="00561BAE"/>
    <w:rsid w:val="00561EA8"/>
    <w:rsid w:val="00562B05"/>
    <w:rsid w:val="00562D63"/>
    <w:rsid w:val="00563533"/>
    <w:rsid w:val="00564477"/>
    <w:rsid w:val="00565FF6"/>
    <w:rsid w:val="005671E1"/>
    <w:rsid w:val="005674AD"/>
    <w:rsid w:val="0057069D"/>
    <w:rsid w:val="00570758"/>
    <w:rsid w:val="00571955"/>
    <w:rsid w:val="00571A09"/>
    <w:rsid w:val="00571D12"/>
    <w:rsid w:val="0057212A"/>
    <w:rsid w:val="00572169"/>
    <w:rsid w:val="00572AB6"/>
    <w:rsid w:val="00572B4B"/>
    <w:rsid w:val="00573C3F"/>
    <w:rsid w:val="005762E6"/>
    <w:rsid w:val="00576470"/>
    <w:rsid w:val="00577186"/>
    <w:rsid w:val="00577538"/>
    <w:rsid w:val="005802CE"/>
    <w:rsid w:val="005811A7"/>
    <w:rsid w:val="00581295"/>
    <w:rsid w:val="00581F49"/>
    <w:rsid w:val="005820BF"/>
    <w:rsid w:val="005826EA"/>
    <w:rsid w:val="005832A8"/>
    <w:rsid w:val="00583F98"/>
    <w:rsid w:val="00584FEC"/>
    <w:rsid w:val="005859EE"/>
    <w:rsid w:val="00585EC4"/>
    <w:rsid w:val="0058682B"/>
    <w:rsid w:val="00587060"/>
    <w:rsid w:val="00587B0F"/>
    <w:rsid w:val="00587C76"/>
    <w:rsid w:val="00587E4F"/>
    <w:rsid w:val="00590632"/>
    <w:rsid w:val="0059085D"/>
    <w:rsid w:val="00590A0C"/>
    <w:rsid w:val="00590B22"/>
    <w:rsid w:val="00590D29"/>
    <w:rsid w:val="00590DF5"/>
    <w:rsid w:val="00591304"/>
    <w:rsid w:val="00591CF4"/>
    <w:rsid w:val="00591D38"/>
    <w:rsid w:val="00591E2A"/>
    <w:rsid w:val="005920B5"/>
    <w:rsid w:val="00592394"/>
    <w:rsid w:val="005934A6"/>
    <w:rsid w:val="005935DF"/>
    <w:rsid w:val="005944B6"/>
    <w:rsid w:val="005955B2"/>
    <w:rsid w:val="005961E9"/>
    <w:rsid w:val="00596C53"/>
    <w:rsid w:val="00596F76"/>
    <w:rsid w:val="005A0392"/>
    <w:rsid w:val="005A104F"/>
    <w:rsid w:val="005A1316"/>
    <w:rsid w:val="005A1642"/>
    <w:rsid w:val="005A1689"/>
    <w:rsid w:val="005A17A5"/>
    <w:rsid w:val="005A17C1"/>
    <w:rsid w:val="005A22A5"/>
    <w:rsid w:val="005A2543"/>
    <w:rsid w:val="005A3054"/>
    <w:rsid w:val="005A459C"/>
    <w:rsid w:val="005A4A42"/>
    <w:rsid w:val="005A54AE"/>
    <w:rsid w:val="005A5EF3"/>
    <w:rsid w:val="005A66A4"/>
    <w:rsid w:val="005A690C"/>
    <w:rsid w:val="005A6C3E"/>
    <w:rsid w:val="005A75D0"/>
    <w:rsid w:val="005B009B"/>
    <w:rsid w:val="005B02B5"/>
    <w:rsid w:val="005B05A6"/>
    <w:rsid w:val="005B0748"/>
    <w:rsid w:val="005B1604"/>
    <w:rsid w:val="005B1B25"/>
    <w:rsid w:val="005B2831"/>
    <w:rsid w:val="005B38A2"/>
    <w:rsid w:val="005B3A0C"/>
    <w:rsid w:val="005B4882"/>
    <w:rsid w:val="005B4E2F"/>
    <w:rsid w:val="005B5647"/>
    <w:rsid w:val="005B56B7"/>
    <w:rsid w:val="005B6440"/>
    <w:rsid w:val="005C0812"/>
    <w:rsid w:val="005C1099"/>
    <w:rsid w:val="005C277E"/>
    <w:rsid w:val="005C28EC"/>
    <w:rsid w:val="005C2A62"/>
    <w:rsid w:val="005C36C3"/>
    <w:rsid w:val="005C36DC"/>
    <w:rsid w:val="005C4A22"/>
    <w:rsid w:val="005C50F8"/>
    <w:rsid w:val="005C560C"/>
    <w:rsid w:val="005C5761"/>
    <w:rsid w:val="005C60F6"/>
    <w:rsid w:val="005C6FA0"/>
    <w:rsid w:val="005C759D"/>
    <w:rsid w:val="005C7FF7"/>
    <w:rsid w:val="005D0C64"/>
    <w:rsid w:val="005D1D4D"/>
    <w:rsid w:val="005D2297"/>
    <w:rsid w:val="005D371A"/>
    <w:rsid w:val="005D37B5"/>
    <w:rsid w:val="005D3E29"/>
    <w:rsid w:val="005D487D"/>
    <w:rsid w:val="005D491C"/>
    <w:rsid w:val="005D5AAA"/>
    <w:rsid w:val="005D63CE"/>
    <w:rsid w:val="005D7E19"/>
    <w:rsid w:val="005E1754"/>
    <w:rsid w:val="005E1DFC"/>
    <w:rsid w:val="005E233A"/>
    <w:rsid w:val="005E2C3D"/>
    <w:rsid w:val="005E2DB5"/>
    <w:rsid w:val="005E4192"/>
    <w:rsid w:val="005E44C0"/>
    <w:rsid w:val="005E46E9"/>
    <w:rsid w:val="005E4764"/>
    <w:rsid w:val="005E493C"/>
    <w:rsid w:val="005E497A"/>
    <w:rsid w:val="005E6A6D"/>
    <w:rsid w:val="005E6BFE"/>
    <w:rsid w:val="005E6FE3"/>
    <w:rsid w:val="005E7D49"/>
    <w:rsid w:val="005F02EF"/>
    <w:rsid w:val="005F0425"/>
    <w:rsid w:val="005F0BD7"/>
    <w:rsid w:val="005F0C7A"/>
    <w:rsid w:val="005F0EAF"/>
    <w:rsid w:val="005F1438"/>
    <w:rsid w:val="005F16D8"/>
    <w:rsid w:val="005F18CE"/>
    <w:rsid w:val="005F3833"/>
    <w:rsid w:val="005F4645"/>
    <w:rsid w:val="005F5567"/>
    <w:rsid w:val="005F6063"/>
    <w:rsid w:val="005F6772"/>
    <w:rsid w:val="005F7759"/>
    <w:rsid w:val="005F7F94"/>
    <w:rsid w:val="00601490"/>
    <w:rsid w:val="00601970"/>
    <w:rsid w:val="00602678"/>
    <w:rsid w:val="00602973"/>
    <w:rsid w:val="0060599B"/>
    <w:rsid w:val="00606061"/>
    <w:rsid w:val="00606763"/>
    <w:rsid w:val="00606E9A"/>
    <w:rsid w:val="00606EF4"/>
    <w:rsid w:val="00606FF1"/>
    <w:rsid w:val="0061054E"/>
    <w:rsid w:val="00610B4F"/>
    <w:rsid w:val="00610C23"/>
    <w:rsid w:val="00612DDE"/>
    <w:rsid w:val="006134FD"/>
    <w:rsid w:val="00614CD0"/>
    <w:rsid w:val="006152EA"/>
    <w:rsid w:val="0061575A"/>
    <w:rsid w:val="00615D60"/>
    <w:rsid w:val="006172C3"/>
    <w:rsid w:val="00617B53"/>
    <w:rsid w:val="006203DE"/>
    <w:rsid w:val="006204F7"/>
    <w:rsid w:val="00620580"/>
    <w:rsid w:val="006210F2"/>
    <w:rsid w:val="00621591"/>
    <w:rsid w:val="00621FAA"/>
    <w:rsid w:val="00622D07"/>
    <w:rsid w:val="00622D4B"/>
    <w:rsid w:val="0062305C"/>
    <w:rsid w:val="00623368"/>
    <w:rsid w:val="006241BB"/>
    <w:rsid w:val="00624E0A"/>
    <w:rsid w:val="00624F96"/>
    <w:rsid w:val="00625442"/>
    <w:rsid w:val="006257D9"/>
    <w:rsid w:val="00625B5A"/>
    <w:rsid w:val="006263A1"/>
    <w:rsid w:val="00626B30"/>
    <w:rsid w:val="006272A8"/>
    <w:rsid w:val="006274EA"/>
    <w:rsid w:val="0062795C"/>
    <w:rsid w:val="00627B88"/>
    <w:rsid w:val="00627E25"/>
    <w:rsid w:val="0063267A"/>
    <w:rsid w:val="00632A47"/>
    <w:rsid w:val="0063325C"/>
    <w:rsid w:val="006334CE"/>
    <w:rsid w:val="00633EFC"/>
    <w:rsid w:val="00634BF6"/>
    <w:rsid w:val="00634FC5"/>
    <w:rsid w:val="0063514B"/>
    <w:rsid w:val="00635639"/>
    <w:rsid w:val="006356EE"/>
    <w:rsid w:val="0063653F"/>
    <w:rsid w:val="006365E4"/>
    <w:rsid w:val="006366FF"/>
    <w:rsid w:val="00636A5B"/>
    <w:rsid w:val="00636EF1"/>
    <w:rsid w:val="0063725F"/>
    <w:rsid w:val="006376F2"/>
    <w:rsid w:val="00640270"/>
    <w:rsid w:val="00642ED4"/>
    <w:rsid w:val="006435B4"/>
    <w:rsid w:val="00643717"/>
    <w:rsid w:val="0064450D"/>
    <w:rsid w:val="0064462D"/>
    <w:rsid w:val="006447AB"/>
    <w:rsid w:val="0064489C"/>
    <w:rsid w:val="00644BD0"/>
    <w:rsid w:val="00645136"/>
    <w:rsid w:val="00645534"/>
    <w:rsid w:val="00645709"/>
    <w:rsid w:val="00645738"/>
    <w:rsid w:val="00645EF3"/>
    <w:rsid w:val="00646592"/>
    <w:rsid w:val="006475E3"/>
    <w:rsid w:val="0064775C"/>
    <w:rsid w:val="00647A4D"/>
    <w:rsid w:val="0065047A"/>
    <w:rsid w:val="006504C9"/>
    <w:rsid w:val="00650C50"/>
    <w:rsid w:val="006518E7"/>
    <w:rsid w:val="00652234"/>
    <w:rsid w:val="00652825"/>
    <w:rsid w:val="00652973"/>
    <w:rsid w:val="00652E23"/>
    <w:rsid w:val="0065345E"/>
    <w:rsid w:val="00653E60"/>
    <w:rsid w:val="0065519D"/>
    <w:rsid w:val="00655BC1"/>
    <w:rsid w:val="006564B7"/>
    <w:rsid w:val="0065668B"/>
    <w:rsid w:val="00656A0D"/>
    <w:rsid w:val="00656C07"/>
    <w:rsid w:val="00660862"/>
    <w:rsid w:val="00660E64"/>
    <w:rsid w:val="006614BC"/>
    <w:rsid w:val="00661D68"/>
    <w:rsid w:val="00662513"/>
    <w:rsid w:val="006629CA"/>
    <w:rsid w:val="00662A60"/>
    <w:rsid w:val="00662C99"/>
    <w:rsid w:val="00663094"/>
    <w:rsid w:val="00663C40"/>
    <w:rsid w:val="006641FF"/>
    <w:rsid w:val="00664572"/>
    <w:rsid w:val="00665DAC"/>
    <w:rsid w:val="006666A0"/>
    <w:rsid w:val="00670433"/>
    <w:rsid w:val="00672081"/>
    <w:rsid w:val="00673321"/>
    <w:rsid w:val="00674941"/>
    <w:rsid w:val="00674B31"/>
    <w:rsid w:val="0067518D"/>
    <w:rsid w:val="00675EB6"/>
    <w:rsid w:val="00676178"/>
    <w:rsid w:val="006761F2"/>
    <w:rsid w:val="0067712D"/>
    <w:rsid w:val="00677202"/>
    <w:rsid w:val="0068177C"/>
    <w:rsid w:val="006818EB"/>
    <w:rsid w:val="0068337C"/>
    <w:rsid w:val="00683F39"/>
    <w:rsid w:val="00684ABD"/>
    <w:rsid w:val="0068573E"/>
    <w:rsid w:val="0068725A"/>
    <w:rsid w:val="00687A8A"/>
    <w:rsid w:val="00687C05"/>
    <w:rsid w:val="00690094"/>
    <w:rsid w:val="00690A6E"/>
    <w:rsid w:val="00690A9E"/>
    <w:rsid w:val="006915D3"/>
    <w:rsid w:val="006923F1"/>
    <w:rsid w:val="006923FB"/>
    <w:rsid w:val="0069271D"/>
    <w:rsid w:val="006929F5"/>
    <w:rsid w:val="00692C14"/>
    <w:rsid w:val="00693032"/>
    <w:rsid w:val="00693141"/>
    <w:rsid w:val="0069456F"/>
    <w:rsid w:val="00694C57"/>
    <w:rsid w:val="00695672"/>
    <w:rsid w:val="00695BCC"/>
    <w:rsid w:val="00696A48"/>
    <w:rsid w:val="006A1480"/>
    <w:rsid w:val="006A1786"/>
    <w:rsid w:val="006A18B3"/>
    <w:rsid w:val="006A1C8A"/>
    <w:rsid w:val="006A2227"/>
    <w:rsid w:val="006A3343"/>
    <w:rsid w:val="006A33CE"/>
    <w:rsid w:val="006A3E38"/>
    <w:rsid w:val="006A461E"/>
    <w:rsid w:val="006A5A10"/>
    <w:rsid w:val="006A679B"/>
    <w:rsid w:val="006A68AE"/>
    <w:rsid w:val="006A6EEA"/>
    <w:rsid w:val="006A717D"/>
    <w:rsid w:val="006B085D"/>
    <w:rsid w:val="006B0B10"/>
    <w:rsid w:val="006B137B"/>
    <w:rsid w:val="006B1A6D"/>
    <w:rsid w:val="006B282D"/>
    <w:rsid w:val="006B364C"/>
    <w:rsid w:val="006B4407"/>
    <w:rsid w:val="006B472B"/>
    <w:rsid w:val="006B4A13"/>
    <w:rsid w:val="006B56EF"/>
    <w:rsid w:val="006B5B21"/>
    <w:rsid w:val="006B5DC6"/>
    <w:rsid w:val="006B6776"/>
    <w:rsid w:val="006C191D"/>
    <w:rsid w:val="006C20A2"/>
    <w:rsid w:val="006C271D"/>
    <w:rsid w:val="006C2F13"/>
    <w:rsid w:val="006C3104"/>
    <w:rsid w:val="006C3543"/>
    <w:rsid w:val="006C3826"/>
    <w:rsid w:val="006C3E19"/>
    <w:rsid w:val="006C4A22"/>
    <w:rsid w:val="006C5DA9"/>
    <w:rsid w:val="006C5E21"/>
    <w:rsid w:val="006C5E98"/>
    <w:rsid w:val="006C75F3"/>
    <w:rsid w:val="006D1350"/>
    <w:rsid w:val="006D19DB"/>
    <w:rsid w:val="006D1B66"/>
    <w:rsid w:val="006D2403"/>
    <w:rsid w:val="006D2EFC"/>
    <w:rsid w:val="006D3C04"/>
    <w:rsid w:val="006D421E"/>
    <w:rsid w:val="006D462F"/>
    <w:rsid w:val="006D52F7"/>
    <w:rsid w:val="006D546E"/>
    <w:rsid w:val="006D5D52"/>
    <w:rsid w:val="006D6FF8"/>
    <w:rsid w:val="006D7790"/>
    <w:rsid w:val="006D7C92"/>
    <w:rsid w:val="006E0717"/>
    <w:rsid w:val="006E0926"/>
    <w:rsid w:val="006E0C33"/>
    <w:rsid w:val="006E2CB0"/>
    <w:rsid w:val="006E2F0C"/>
    <w:rsid w:val="006E3C29"/>
    <w:rsid w:val="006E3C30"/>
    <w:rsid w:val="006E472C"/>
    <w:rsid w:val="006E58A0"/>
    <w:rsid w:val="006E5A3C"/>
    <w:rsid w:val="006E6BC2"/>
    <w:rsid w:val="006E7628"/>
    <w:rsid w:val="006F1512"/>
    <w:rsid w:val="006F1A4E"/>
    <w:rsid w:val="006F2076"/>
    <w:rsid w:val="006F24FF"/>
    <w:rsid w:val="006F3BDA"/>
    <w:rsid w:val="006F5986"/>
    <w:rsid w:val="006F5A3B"/>
    <w:rsid w:val="006F7184"/>
    <w:rsid w:val="006F7292"/>
    <w:rsid w:val="006F7837"/>
    <w:rsid w:val="00700A3E"/>
    <w:rsid w:val="007013A8"/>
    <w:rsid w:val="00701CA0"/>
    <w:rsid w:val="00701FE2"/>
    <w:rsid w:val="00702446"/>
    <w:rsid w:val="00702557"/>
    <w:rsid w:val="00702C20"/>
    <w:rsid w:val="00703131"/>
    <w:rsid w:val="007037A4"/>
    <w:rsid w:val="00704C85"/>
    <w:rsid w:val="00704CFD"/>
    <w:rsid w:val="00704F86"/>
    <w:rsid w:val="007057F1"/>
    <w:rsid w:val="00705DA0"/>
    <w:rsid w:val="0070605E"/>
    <w:rsid w:val="00706DFC"/>
    <w:rsid w:val="00706F35"/>
    <w:rsid w:val="0070790B"/>
    <w:rsid w:val="00707B78"/>
    <w:rsid w:val="00707F6D"/>
    <w:rsid w:val="00710760"/>
    <w:rsid w:val="00711A02"/>
    <w:rsid w:val="00711A68"/>
    <w:rsid w:val="0071247D"/>
    <w:rsid w:val="0071296A"/>
    <w:rsid w:val="00712FDD"/>
    <w:rsid w:val="007134D6"/>
    <w:rsid w:val="0071352F"/>
    <w:rsid w:val="007138D6"/>
    <w:rsid w:val="00713D48"/>
    <w:rsid w:val="00714060"/>
    <w:rsid w:val="007142E1"/>
    <w:rsid w:val="00714F1C"/>
    <w:rsid w:val="007162B8"/>
    <w:rsid w:val="00716EC5"/>
    <w:rsid w:val="00717DAC"/>
    <w:rsid w:val="00720643"/>
    <w:rsid w:val="00720765"/>
    <w:rsid w:val="00721A04"/>
    <w:rsid w:val="00721ADD"/>
    <w:rsid w:val="00722165"/>
    <w:rsid w:val="00723099"/>
    <w:rsid w:val="00723354"/>
    <w:rsid w:val="0072357F"/>
    <w:rsid w:val="00723C66"/>
    <w:rsid w:val="00725173"/>
    <w:rsid w:val="00726533"/>
    <w:rsid w:val="0072660A"/>
    <w:rsid w:val="007269F9"/>
    <w:rsid w:val="007273FD"/>
    <w:rsid w:val="00730256"/>
    <w:rsid w:val="007309DC"/>
    <w:rsid w:val="00731BBF"/>
    <w:rsid w:val="00731EC8"/>
    <w:rsid w:val="00732D07"/>
    <w:rsid w:val="007367BA"/>
    <w:rsid w:val="00737131"/>
    <w:rsid w:val="00737C89"/>
    <w:rsid w:val="00740316"/>
    <w:rsid w:val="007412E2"/>
    <w:rsid w:val="00742331"/>
    <w:rsid w:val="00742C08"/>
    <w:rsid w:val="00743F44"/>
    <w:rsid w:val="00744257"/>
    <w:rsid w:val="00744FB6"/>
    <w:rsid w:val="0074559D"/>
    <w:rsid w:val="00745E29"/>
    <w:rsid w:val="00746674"/>
    <w:rsid w:val="007477F3"/>
    <w:rsid w:val="0075076D"/>
    <w:rsid w:val="00750A8E"/>
    <w:rsid w:val="00750DA7"/>
    <w:rsid w:val="0075158F"/>
    <w:rsid w:val="00751BB6"/>
    <w:rsid w:val="0075272D"/>
    <w:rsid w:val="00753413"/>
    <w:rsid w:val="00753998"/>
    <w:rsid w:val="00753C69"/>
    <w:rsid w:val="00753F6F"/>
    <w:rsid w:val="00754442"/>
    <w:rsid w:val="00754DF5"/>
    <w:rsid w:val="007550B1"/>
    <w:rsid w:val="0075575D"/>
    <w:rsid w:val="007570C4"/>
    <w:rsid w:val="00757400"/>
    <w:rsid w:val="00757BDB"/>
    <w:rsid w:val="00757F03"/>
    <w:rsid w:val="00760141"/>
    <w:rsid w:val="00760BFC"/>
    <w:rsid w:val="00762855"/>
    <w:rsid w:val="00763B8D"/>
    <w:rsid w:val="00763EC9"/>
    <w:rsid w:val="00764ED0"/>
    <w:rsid w:val="00765D2A"/>
    <w:rsid w:val="00766353"/>
    <w:rsid w:val="00766767"/>
    <w:rsid w:val="00766966"/>
    <w:rsid w:val="00767314"/>
    <w:rsid w:val="00767420"/>
    <w:rsid w:val="00767859"/>
    <w:rsid w:val="00767E35"/>
    <w:rsid w:val="00770421"/>
    <w:rsid w:val="00770688"/>
    <w:rsid w:val="0077099D"/>
    <w:rsid w:val="007711EC"/>
    <w:rsid w:val="00771849"/>
    <w:rsid w:val="00772788"/>
    <w:rsid w:val="007734BF"/>
    <w:rsid w:val="0077379D"/>
    <w:rsid w:val="007738B5"/>
    <w:rsid w:val="007740C3"/>
    <w:rsid w:val="00774214"/>
    <w:rsid w:val="00775BBD"/>
    <w:rsid w:val="00775D49"/>
    <w:rsid w:val="007760F0"/>
    <w:rsid w:val="00776C10"/>
    <w:rsid w:val="00777185"/>
    <w:rsid w:val="00780467"/>
    <w:rsid w:val="00781EF2"/>
    <w:rsid w:val="00782EEF"/>
    <w:rsid w:val="0078371C"/>
    <w:rsid w:val="00783A72"/>
    <w:rsid w:val="00783F44"/>
    <w:rsid w:val="00784ADF"/>
    <w:rsid w:val="00785C4E"/>
    <w:rsid w:val="007872B6"/>
    <w:rsid w:val="00790C22"/>
    <w:rsid w:val="00792D87"/>
    <w:rsid w:val="007936DC"/>
    <w:rsid w:val="007945C7"/>
    <w:rsid w:val="00794615"/>
    <w:rsid w:val="0079487E"/>
    <w:rsid w:val="00795087"/>
    <w:rsid w:val="007956B6"/>
    <w:rsid w:val="0079662C"/>
    <w:rsid w:val="0079713A"/>
    <w:rsid w:val="007A13AD"/>
    <w:rsid w:val="007A1E98"/>
    <w:rsid w:val="007A20FC"/>
    <w:rsid w:val="007A29A6"/>
    <w:rsid w:val="007A2EF4"/>
    <w:rsid w:val="007A335E"/>
    <w:rsid w:val="007A3922"/>
    <w:rsid w:val="007A392F"/>
    <w:rsid w:val="007A3A85"/>
    <w:rsid w:val="007A425E"/>
    <w:rsid w:val="007A4713"/>
    <w:rsid w:val="007A4C47"/>
    <w:rsid w:val="007A598A"/>
    <w:rsid w:val="007A60B2"/>
    <w:rsid w:val="007A7651"/>
    <w:rsid w:val="007A7FA3"/>
    <w:rsid w:val="007B02D7"/>
    <w:rsid w:val="007B048E"/>
    <w:rsid w:val="007B0FC5"/>
    <w:rsid w:val="007B1BDA"/>
    <w:rsid w:val="007B1D6A"/>
    <w:rsid w:val="007B1EF5"/>
    <w:rsid w:val="007B2B95"/>
    <w:rsid w:val="007B2FE0"/>
    <w:rsid w:val="007B3B01"/>
    <w:rsid w:val="007B3B28"/>
    <w:rsid w:val="007B46E7"/>
    <w:rsid w:val="007B4C24"/>
    <w:rsid w:val="007B5D3B"/>
    <w:rsid w:val="007B60B5"/>
    <w:rsid w:val="007B65C2"/>
    <w:rsid w:val="007B673A"/>
    <w:rsid w:val="007B67EC"/>
    <w:rsid w:val="007B737D"/>
    <w:rsid w:val="007B7451"/>
    <w:rsid w:val="007B76A2"/>
    <w:rsid w:val="007B7C1C"/>
    <w:rsid w:val="007C02BC"/>
    <w:rsid w:val="007C09A8"/>
    <w:rsid w:val="007C12D6"/>
    <w:rsid w:val="007C16F2"/>
    <w:rsid w:val="007C2B88"/>
    <w:rsid w:val="007C3437"/>
    <w:rsid w:val="007C3484"/>
    <w:rsid w:val="007C35BF"/>
    <w:rsid w:val="007C397E"/>
    <w:rsid w:val="007C50A7"/>
    <w:rsid w:val="007C5908"/>
    <w:rsid w:val="007C65A8"/>
    <w:rsid w:val="007C667B"/>
    <w:rsid w:val="007C6F2D"/>
    <w:rsid w:val="007C703A"/>
    <w:rsid w:val="007C72C9"/>
    <w:rsid w:val="007C7C1A"/>
    <w:rsid w:val="007D035F"/>
    <w:rsid w:val="007D06DC"/>
    <w:rsid w:val="007D0ED5"/>
    <w:rsid w:val="007D20F9"/>
    <w:rsid w:val="007D391D"/>
    <w:rsid w:val="007D3B9F"/>
    <w:rsid w:val="007D4886"/>
    <w:rsid w:val="007D5375"/>
    <w:rsid w:val="007D6039"/>
    <w:rsid w:val="007D67EE"/>
    <w:rsid w:val="007D6CB4"/>
    <w:rsid w:val="007D6F08"/>
    <w:rsid w:val="007D72E4"/>
    <w:rsid w:val="007D7CC4"/>
    <w:rsid w:val="007E04CC"/>
    <w:rsid w:val="007E2B68"/>
    <w:rsid w:val="007E32F5"/>
    <w:rsid w:val="007E4A26"/>
    <w:rsid w:val="007E4FB5"/>
    <w:rsid w:val="007E5220"/>
    <w:rsid w:val="007E602B"/>
    <w:rsid w:val="007E6141"/>
    <w:rsid w:val="007E6533"/>
    <w:rsid w:val="007E6967"/>
    <w:rsid w:val="007E7937"/>
    <w:rsid w:val="007E7B83"/>
    <w:rsid w:val="007E7D33"/>
    <w:rsid w:val="007F137F"/>
    <w:rsid w:val="007F18B7"/>
    <w:rsid w:val="007F26E3"/>
    <w:rsid w:val="007F280D"/>
    <w:rsid w:val="007F2DFD"/>
    <w:rsid w:val="007F30D3"/>
    <w:rsid w:val="007F312B"/>
    <w:rsid w:val="007F36EF"/>
    <w:rsid w:val="007F3FD6"/>
    <w:rsid w:val="007F47AC"/>
    <w:rsid w:val="007F4961"/>
    <w:rsid w:val="007F59B5"/>
    <w:rsid w:val="007F5F3B"/>
    <w:rsid w:val="007F6321"/>
    <w:rsid w:val="007F6CBC"/>
    <w:rsid w:val="007F7195"/>
    <w:rsid w:val="007F71AB"/>
    <w:rsid w:val="007F7449"/>
    <w:rsid w:val="007F7902"/>
    <w:rsid w:val="0080006D"/>
    <w:rsid w:val="008020C1"/>
    <w:rsid w:val="00802D7A"/>
    <w:rsid w:val="0080577F"/>
    <w:rsid w:val="008063DE"/>
    <w:rsid w:val="008067F4"/>
    <w:rsid w:val="00806C1C"/>
    <w:rsid w:val="0080745B"/>
    <w:rsid w:val="00807698"/>
    <w:rsid w:val="00807913"/>
    <w:rsid w:val="00807969"/>
    <w:rsid w:val="00810002"/>
    <w:rsid w:val="008115EA"/>
    <w:rsid w:val="00811921"/>
    <w:rsid w:val="008119EE"/>
    <w:rsid w:val="00811C8E"/>
    <w:rsid w:val="00811DA1"/>
    <w:rsid w:val="00811E11"/>
    <w:rsid w:val="008140B8"/>
    <w:rsid w:val="00814689"/>
    <w:rsid w:val="00814747"/>
    <w:rsid w:val="00814CF9"/>
    <w:rsid w:val="0081522A"/>
    <w:rsid w:val="008162AE"/>
    <w:rsid w:val="00816E49"/>
    <w:rsid w:val="00817855"/>
    <w:rsid w:val="00817BF7"/>
    <w:rsid w:val="00817E07"/>
    <w:rsid w:val="008207BC"/>
    <w:rsid w:val="00820F07"/>
    <w:rsid w:val="008216AA"/>
    <w:rsid w:val="00822671"/>
    <w:rsid w:val="00824700"/>
    <w:rsid w:val="0082489A"/>
    <w:rsid w:val="00825535"/>
    <w:rsid w:val="00825FAE"/>
    <w:rsid w:val="00826757"/>
    <w:rsid w:val="00826998"/>
    <w:rsid w:val="00827697"/>
    <w:rsid w:val="0082775C"/>
    <w:rsid w:val="00827B49"/>
    <w:rsid w:val="00827E45"/>
    <w:rsid w:val="008311DB"/>
    <w:rsid w:val="00831CE5"/>
    <w:rsid w:val="008326B6"/>
    <w:rsid w:val="0083358B"/>
    <w:rsid w:val="00833EA0"/>
    <w:rsid w:val="00835BC6"/>
    <w:rsid w:val="0083626F"/>
    <w:rsid w:val="00836CA0"/>
    <w:rsid w:val="008371E1"/>
    <w:rsid w:val="00837390"/>
    <w:rsid w:val="00840AD0"/>
    <w:rsid w:val="0084119E"/>
    <w:rsid w:val="008413BB"/>
    <w:rsid w:val="008415C4"/>
    <w:rsid w:val="00842106"/>
    <w:rsid w:val="00842313"/>
    <w:rsid w:val="00842A80"/>
    <w:rsid w:val="00842E3D"/>
    <w:rsid w:val="008442AF"/>
    <w:rsid w:val="00844352"/>
    <w:rsid w:val="00844544"/>
    <w:rsid w:val="00844E85"/>
    <w:rsid w:val="008453CB"/>
    <w:rsid w:val="0084555B"/>
    <w:rsid w:val="00845817"/>
    <w:rsid w:val="00846278"/>
    <w:rsid w:val="008464F8"/>
    <w:rsid w:val="00847415"/>
    <w:rsid w:val="0084761B"/>
    <w:rsid w:val="008503EB"/>
    <w:rsid w:val="008505B4"/>
    <w:rsid w:val="00850F7C"/>
    <w:rsid w:val="008511A3"/>
    <w:rsid w:val="00853C42"/>
    <w:rsid w:val="00854510"/>
    <w:rsid w:val="00854576"/>
    <w:rsid w:val="00856C33"/>
    <w:rsid w:val="00857D3B"/>
    <w:rsid w:val="0086073D"/>
    <w:rsid w:val="00862088"/>
    <w:rsid w:val="008621F6"/>
    <w:rsid w:val="00862C61"/>
    <w:rsid w:val="008630A7"/>
    <w:rsid w:val="00864308"/>
    <w:rsid w:val="00864B1F"/>
    <w:rsid w:val="00864FC6"/>
    <w:rsid w:val="00866759"/>
    <w:rsid w:val="0086690D"/>
    <w:rsid w:val="00867239"/>
    <w:rsid w:val="00867442"/>
    <w:rsid w:val="00867917"/>
    <w:rsid w:val="008721E7"/>
    <w:rsid w:val="00872414"/>
    <w:rsid w:val="008729C2"/>
    <w:rsid w:val="00872A1B"/>
    <w:rsid w:val="00873267"/>
    <w:rsid w:val="00873766"/>
    <w:rsid w:val="008737FA"/>
    <w:rsid w:val="00873B6F"/>
    <w:rsid w:val="00874F9E"/>
    <w:rsid w:val="0087581B"/>
    <w:rsid w:val="00875827"/>
    <w:rsid w:val="00875EE7"/>
    <w:rsid w:val="00877967"/>
    <w:rsid w:val="00880687"/>
    <w:rsid w:val="0088093A"/>
    <w:rsid w:val="00880B09"/>
    <w:rsid w:val="00881135"/>
    <w:rsid w:val="00881E2A"/>
    <w:rsid w:val="00882D0B"/>
    <w:rsid w:val="0088361A"/>
    <w:rsid w:val="008839E5"/>
    <w:rsid w:val="00883DE5"/>
    <w:rsid w:val="00884276"/>
    <w:rsid w:val="00884850"/>
    <w:rsid w:val="008848EF"/>
    <w:rsid w:val="008850E5"/>
    <w:rsid w:val="008861C3"/>
    <w:rsid w:val="0088688A"/>
    <w:rsid w:val="00886BB2"/>
    <w:rsid w:val="00886F49"/>
    <w:rsid w:val="00887F71"/>
    <w:rsid w:val="00890107"/>
    <w:rsid w:val="008906D7"/>
    <w:rsid w:val="0089251D"/>
    <w:rsid w:val="00892C6A"/>
    <w:rsid w:val="00894C98"/>
    <w:rsid w:val="00895EE1"/>
    <w:rsid w:val="00895F68"/>
    <w:rsid w:val="00897110"/>
    <w:rsid w:val="008977DF"/>
    <w:rsid w:val="00897F1B"/>
    <w:rsid w:val="008A0498"/>
    <w:rsid w:val="008A1831"/>
    <w:rsid w:val="008A1C8D"/>
    <w:rsid w:val="008A2456"/>
    <w:rsid w:val="008A2F49"/>
    <w:rsid w:val="008A2FF1"/>
    <w:rsid w:val="008A5792"/>
    <w:rsid w:val="008A6628"/>
    <w:rsid w:val="008A7099"/>
    <w:rsid w:val="008A7266"/>
    <w:rsid w:val="008B03C8"/>
    <w:rsid w:val="008B0AAE"/>
    <w:rsid w:val="008B16E6"/>
    <w:rsid w:val="008B1D2C"/>
    <w:rsid w:val="008B257E"/>
    <w:rsid w:val="008B2993"/>
    <w:rsid w:val="008B3151"/>
    <w:rsid w:val="008B36B5"/>
    <w:rsid w:val="008B5108"/>
    <w:rsid w:val="008B5CC3"/>
    <w:rsid w:val="008B6400"/>
    <w:rsid w:val="008B64AA"/>
    <w:rsid w:val="008B6D79"/>
    <w:rsid w:val="008B71D3"/>
    <w:rsid w:val="008B7891"/>
    <w:rsid w:val="008C0A74"/>
    <w:rsid w:val="008C0C7A"/>
    <w:rsid w:val="008C0FF3"/>
    <w:rsid w:val="008C1048"/>
    <w:rsid w:val="008C1165"/>
    <w:rsid w:val="008C1C1D"/>
    <w:rsid w:val="008C2A05"/>
    <w:rsid w:val="008C3889"/>
    <w:rsid w:val="008C3C58"/>
    <w:rsid w:val="008C3DF5"/>
    <w:rsid w:val="008C3EA1"/>
    <w:rsid w:val="008C40CC"/>
    <w:rsid w:val="008C4E73"/>
    <w:rsid w:val="008C55AD"/>
    <w:rsid w:val="008C5B7F"/>
    <w:rsid w:val="008C5BB3"/>
    <w:rsid w:val="008C5ED3"/>
    <w:rsid w:val="008C6473"/>
    <w:rsid w:val="008C73E2"/>
    <w:rsid w:val="008D098B"/>
    <w:rsid w:val="008D0A79"/>
    <w:rsid w:val="008D1472"/>
    <w:rsid w:val="008D1F4E"/>
    <w:rsid w:val="008D30C4"/>
    <w:rsid w:val="008D3828"/>
    <w:rsid w:val="008D38F2"/>
    <w:rsid w:val="008D558B"/>
    <w:rsid w:val="008D5C70"/>
    <w:rsid w:val="008D5D41"/>
    <w:rsid w:val="008D5EED"/>
    <w:rsid w:val="008D5F7F"/>
    <w:rsid w:val="008D65E3"/>
    <w:rsid w:val="008D70B1"/>
    <w:rsid w:val="008D733F"/>
    <w:rsid w:val="008D77E7"/>
    <w:rsid w:val="008D78A3"/>
    <w:rsid w:val="008D79B4"/>
    <w:rsid w:val="008D7E4F"/>
    <w:rsid w:val="008E0EC6"/>
    <w:rsid w:val="008E0EE5"/>
    <w:rsid w:val="008E1234"/>
    <w:rsid w:val="008E12D4"/>
    <w:rsid w:val="008E2FD1"/>
    <w:rsid w:val="008E34D0"/>
    <w:rsid w:val="008E3E66"/>
    <w:rsid w:val="008E432E"/>
    <w:rsid w:val="008E6813"/>
    <w:rsid w:val="008E74DD"/>
    <w:rsid w:val="008E7CAD"/>
    <w:rsid w:val="008F027C"/>
    <w:rsid w:val="008F14B8"/>
    <w:rsid w:val="008F1FC6"/>
    <w:rsid w:val="008F20BA"/>
    <w:rsid w:val="008F215A"/>
    <w:rsid w:val="008F2211"/>
    <w:rsid w:val="008F31F7"/>
    <w:rsid w:val="008F33C4"/>
    <w:rsid w:val="008F5023"/>
    <w:rsid w:val="008F59C6"/>
    <w:rsid w:val="008F628C"/>
    <w:rsid w:val="008F6838"/>
    <w:rsid w:val="008F6B7E"/>
    <w:rsid w:val="008F7DA8"/>
    <w:rsid w:val="0090108F"/>
    <w:rsid w:val="00901879"/>
    <w:rsid w:val="0090191C"/>
    <w:rsid w:val="00901D16"/>
    <w:rsid w:val="00904A4D"/>
    <w:rsid w:val="00905057"/>
    <w:rsid w:val="009058B5"/>
    <w:rsid w:val="00906365"/>
    <w:rsid w:val="009067C8"/>
    <w:rsid w:val="00906F99"/>
    <w:rsid w:val="009078EE"/>
    <w:rsid w:val="00907D41"/>
    <w:rsid w:val="0091038C"/>
    <w:rsid w:val="00910807"/>
    <w:rsid w:val="00910AC9"/>
    <w:rsid w:val="009116A3"/>
    <w:rsid w:val="00911CA9"/>
    <w:rsid w:val="0091283A"/>
    <w:rsid w:val="00913629"/>
    <w:rsid w:val="009137D1"/>
    <w:rsid w:val="00913DED"/>
    <w:rsid w:val="0091405A"/>
    <w:rsid w:val="00914715"/>
    <w:rsid w:val="00915B3C"/>
    <w:rsid w:val="00915F56"/>
    <w:rsid w:val="009163F7"/>
    <w:rsid w:val="009173A7"/>
    <w:rsid w:val="009176C5"/>
    <w:rsid w:val="00920298"/>
    <w:rsid w:val="0092037E"/>
    <w:rsid w:val="00920AEE"/>
    <w:rsid w:val="00921FF8"/>
    <w:rsid w:val="00922D3D"/>
    <w:rsid w:val="00922D81"/>
    <w:rsid w:val="00923241"/>
    <w:rsid w:val="00923559"/>
    <w:rsid w:val="00923898"/>
    <w:rsid w:val="009248FE"/>
    <w:rsid w:val="00925B2B"/>
    <w:rsid w:val="00926314"/>
    <w:rsid w:val="00926909"/>
    <w:rsid w:val="009272DF"/>
    <w:rsid w:val="009274FB"/>
    <w:rsid w:val="00927CBF"/>
    <w:rsid w:val="00927FB4"/>
    <w:rsid w:val="00930424"/>
    <w:rsid w:val="00930D3D"/>
    <w:rsid w:val="00931C93"/>
    <w:rsid w:val="009320B1"/>
    <w:rsid w:val="009321C6"/>
    <w:rsid w:val="00933086"/>
    <w:rsid w:val="009330F5"/>
    <w:rsid w:val="00933317"/>
    <w:rsid w:val="00933413"/>
    <w:rsid w:val="0093386F"/>
    <w:rsid w:val="009339A0"/>
    <w:rsid w:val="009346F4"/>
    <w:rsid w:val="0093572A"/>
    <w:rsid w:val="00935AD7"/>
    <w:rsid w:val="00935BD6"/>
    <w:rsid w:val="00936AA4"/>
    <w:rsid w:val="00937384"/>
    <w:rsid w:val="009376E8"/>
    <w:rsid w:val="00940924"/>
    <w:rsid w:val="00940A56"/>
    <w:rsid w:val="00940ADA"/>
    <w:rsid w:val="00940B6C"/>
    <w:rsid w:val="00942700"/>
    <w:rsid w:val="00942D3C"/>
    <w:rsid w:val="00942E35"/>
    <w:rsid w:val="00944103"/>
    <w:rsid w:val="0094459E"/>
    <w:rsid w:val="0094462D"/>
    <w:rsid w:val="00944A64"/>
    <w:rsid w:val="00944CD8"/>
    <w:rsid w:val="00944E14"/>
    <w:rsid w:val="00945504"/>
    <w:rsid w:val="0094563C"/>
    <w:rsid w:val="00945E5E"/>
    <w:rsid w:val="00946483"/>
    <w:rsid w:val="009467E7"/>
    <w:rsid w:val="009470FE"/>
    <w:rsid w:val="00947197"/>
    <w:rsid w:val="009472AD"/>
    <w:rsid w:val="00951603"/>
    <w:rsid w:val="0095180E"/>
    <w:rsid w:val="00952F16"/>
    <w:rsid w:val="009538E6"/>
    <w:rsid w:val="00953CE0"/>
    <w:rsid w:val="0095426F"/>
    <w:rsid w:val="00954DC6"/>
    <w:rsid w:val="00955AF4"/>
    <w:rsid w:val="00955D47"/>
    <w:rsid w:val="00956A9C"/>
    <w:rsid w:val="0095720C"/>
    <w:rsid w:val="00957BAC"/>
    <w:rsid w:val="00960673"/>
    <w:rsid w:val="00960B8B"/>
    <w:rsid w:val="0096242E"/>
    <w:rsid w:val="00962CF1"/>
    <w:rsid w:val="009637F4"/>
    <w:rsid w:val="00963DC8"/>
    <w:rsid w:val="00963FC4"/>
    <w:rsid w:val="0096411C"/>
    <w:rsid w:val="0096525E"/>
    <w:rsid w:val="009653D5"/>
    <w:rsid w:val="00965485"/>
    <w:rsid w:val="00965A6B"/>
    <w:rsid w:val="00965B75"/>
    <w:rsid w:val="00965C7C"/>
    <w:rsid w:val="00966AE8"/>
    <w:rsid w:val="00966E30"/>
    <w:rsid w:val="009671C8"/>
    <w:rsid w:val="009704E4"/>
    <w:rsid w:val="00970694"/>
    <w:rsid w:val="009706AE"/>
    <w:rsid w:val="00971E14"/>
    <w:rsid w:val="00971FB1"/>
    <w:rsid w:val="0097229F"/>
    <w:rsid w:val="00972F5D"/>
    <w:rsid w:val="0097320F"/>
    <w:rsid w:val="00973892"/>
    <w:rsid w:val="00973AC8"/>
    <w:rsid w:val="009744A0"/>
    <w:rsid w:val="009746F2"/>
    <w:rsid w:val="00975375"/>
    <w:rsid w:val="009755DE"/>
    <w:rsid w:val="00975709"/>
    <w:rsid w:val="009758C2"/>
    <w:rsid w:val="009764C8"/>
    <w:rsid w:val="00977032"/>
    <w:rsid w:val="00977125"/>
    <w:rsid w:val="00977263"/>
    <w:rsid w:val="009775C7"/>
    <w:rsid w:val="00980F67"/>
    <w:rsid w:val="00981CDB"/>
    <w:rsid w:val="0098346E"/>
    <w:rsid w:val="0098370F"/>
    <w:rsid w:val="009837D2"/>
    <w:rsid w:val="009845D5"/>
    <w:rsid w:val="009849FE"/>
    <w:rsid w:val="0098588E"/>
    <w:rsid w:val="00985A3B"/>
    <w:rsid w:val="00985D65"/>
    <w:rsid w:val="00987301"/>
    <w:rsid w:val="009876F0"/>
    <w:rsid w:val="00987A57"/>
    <w:rsid w:val="00987D39"/>
    <w:rsid w:val="00990B8A"/>
    <w:rsid w:val="009916D6"/>
    <w:rsid w:val="00992C33"/>
    <w:rsid w:val="0099311F"/>
    <w:rsid w:val="0099344F"/>
    <w:rsid w:val="009941DD"/>
    <w:rsid w:val="00994522"/>
    <w:rsid w:val="0099465A"/>
    <w:rsid w:val="00995232"/>
    <w:rsid w:val="00995571"/>
    <w:rsid w:val="00995B22"/>
    <w:rsid w:val="00997277"/>
    <w:rsid w:val="0099754F"/>
    <w:rsid w:val="009975A1"/>
    <w:rsid w:val="00997C40"/>
    <w:rsid w:val="009A0289"/>
    <w:rsid w:val="009A064D"/>
    <w:rsid w:val="009A0F95"/>
    <w:rsid w:val="009A0FEA"/>
    <w:rsid w:val="009A14F0"/>
    <w:rsid w:val="009A246B"/>
    <w:rsid w:val="009A28E6"/>
    <w:rsid w:val="009A2B03"/>
    <w:rsid w:val="009A2B36"/>
    <w:rsid w:val="009A30B6"/>
    <w:rsid w:val="009A47BA"/>
    <w:rsid w:val="009A4D1E"/>
    <w:rsid w:val="009A54D5"/>
    <w:rsid w:val="009A571E"/>
    <w:rsid w:val="009A5CA1"/>
    <w:rsid w:val="009A5DB6"/>
    <w:rsid w:val="009A5E17"/>
    <w:rsid w:val="009A60FB"/>
    <w:rsid w:val="009A614B"/>
    <w:rsid w:val="009A6BA7"/>
    <w:rsid w:val="009A77AC"/>
    <w:rsid w:val="009A7837"/>
    <w:rsid w:val="009A7D66"/>
    <w:rsid w:val="009A7EFE"/>
    <w:rsid w:val="009B0FAC"/>
    <w:rsid w:val="009B10FE"/>
    <w:rsid w:val="009B1A40"/>
    <w:rsid w:val="009B2072"/>
    <w:rsid w:val="009B2DB6"/>
    <w:rsid w:val="009B2F42"/>
    <w:rsid w:val="009B30DF"/>
    <w:rsid w:val="009B355D"/>
    <w:rsid w:val="009B36F6"/>
    <w:rsid w:val="009B3E65"/>
    <w:rsid w:val="009B5CA5"/>
    <w:rsid w:val="009B5E1A"/>
    <w:rsid w:val="009B5EFC"/>
    <w:rsid w:val="009B64A4"/>
    <w:rsid w:val="009B6945"/>
    <w:rsid w:val="009C0E74"/>
    <w:rsid w:val="009C1066"/>
    <w:rsid w:val="009C1075"/>
    <w:rsid w:val="009C13B3"/>
    <w:rsid w:val="009C1DF5"/>
    <w:rsid w:val="009C22BE"/>
    <w:rsid w:val="009C25BF"/>
    <w:rsid w:val="009C2ECA"/>
    <w:rsid w:val="009C388D"/>
    <w:rsid w:val="009C5C9B"/>
    <w:rsid w:val="009C6790"/>
    <w:rsid w:val="009C737A"/>
    <w:rsid w:val="009C75C7"/>
    <w:rsid w:val="009D029B"/>
    <w:rsid w:val="009D0BF8"/>
    <w:rsid w:val="009D19BB"/>
    <w:rsid w:val="009D1B28"/>
    <w:rsid w:val="009D28A7"/>
    <w:rsid w:val="009D2AC1"/>
    <w:rsid w:val="009D3B55"/>
    <w:rsid w:val="009D59B0"/>
    <w:rsid w:val="009D5BB4"/>
    <w:rsid w:val="009D619C"/>
    <w:rsid w:val="009D6A02"/>
    <w:rsid w:val="009D70A2"/>
    <w:rsid w:val="009E0110"/>
    <w:rsid w:val="009E01BE"/>
    <w:rsid w:val="009E08C1"/>
    <w:rsid w:val="009E1134"/>
    <w:rsid w:val="009E15D6"/>
    <w:rsid w:val="009E172B"/>
    <w:rsid w:val="009E231A"/>
    <w:rsid w:val="009E25B0"/>
    <w:rsid w:val="009E2F64"/>
    <w:rsid w:val="009E3CD2"/>
    <w:rsid w:val="009E3D55"/>
    <w:rsid w:val="009E4526"/>
    <w:rsid w:val="009E46C3"/>
    <w:rsid w:val="009E4788"/>
    <w:rsid w:val="009E478A"/>
    <w:rsid w:val="009E4EED"/>
    <w:rsid w:val="009E5482"/>
    <w:rsid w:val="009E57B9"/>
    <w:rsid w:val="009E59DE"/>
    <w:rsid w:val="009E6725"/>
    <w:rsid w:val="009E69C5"/>
    <w:rsid w:val="009E7023"/>
    <w:rsid w:val="009E78E2"/>
    <w:rsid w:val="009F0779"/>
    <w:rsid w:val="009F0912"/>
    <w:rsid w:val="009F23D8"/>
    <w:rsid w:val="009F3844"/>
    <w:rsid w:val="009F3EA3"/>
    <w:rsid w:val="009F4B7E"/>
    <w:rsid w:val="009F5A28"/>
    <w:rsid w:val="009F5E05"/>
    <w:rsid w:val="009F7AA0"/>
    <w:rsid w:val="009F7D60"/>
    <w:rsid w:val="00A0109A"/>
    <w:rsid w:val="00A010BA"/>
    <w:rsid w:val="00A01F7D"/>
    <w:rsid w:val="00A02051"/>
    <w:rsid w:val="00A0357D"/>
    <w:rsid w:val="00A04CE3"/>
    <w:rsid w:val="00A04D87"/>
    <w:rsid w:val="00A04F95"/>
    <w:rsid w:val="00A05616"/>
    <w:rsid w:val="00A06F1F"/>
    <w:rsid w:val="00A06F2C"/>
    <w:rsid w:val="00A071F8"/>
    <w:rsid w:val="00A101EF"/>
    <w:rsid w:val="00A10E2B"/>
    <w:rsid w:val="00A11453"/>
    <w:rsid w:val="00A11EAB"/>
    <w:rsid w:val="00A11FD4"/>
    <w:rsid w:val="00A12BC6"/>
    <w:rsid w:val="00A12BEE"/>
    <w:rsid w:val="00A12E6D"/>
    <w:rsid w:val="00A13173"/>
    <w:rsid w:val="00A13C91"/>
    <w:rsid w:val="00A14175"/>
    <w:rsid w:val="00A147D0"/>
    <w:rsid w:val="00A14D4F"/>
    <w:rsid w:val="00A16557"/>
    <w:rsid w:val="00A1684C"/>
    <w:rsid w:val="00A17B12"/>
    <w:rsid w:val="00A17BC7"/>
    <w:rsid w:val="00A17FE8"/>
    <w:rsid w:val="00A21703"/>
    <w:rsid w:val="00A2189A"/>
    <w:rsid w:val="00A21CBC"/>
    <w:rsid w:val="00A23550"/>
    <w:rsid w:val="00A24213"/>
    <w:rsid w:val="00A2477F"/>
    <w:rsid w:val="00A2490F"/>
    <w:rsid w:val="00A249BC"/>
    <w:rsid w:val="00A24A99"/>
    <w:rsid w:val="00A254D3"/>
    <w:rsid w:val="00A259CF"/>
    <w:rsid w:val="00A26148"/>
    <w:rsid w:val="00A2676C"/>
    <w:rsid w:val="00A27176"/>
    <w:rsid w:val="00A2758C"/>
    <w:rsid w:val="00A27ECE"/>
    <w:rsid w:val="00A30084"/>
    <w:rsid w:val="00A3181A"/>
    <w:rsid w:val="00A318C8"/>
    <w:rsid w:val="00A31AB4"/>
    <w:rsid w:val="00A33033"/>
    <w:rsid w:val="00A33524"/>
    <w:rsid w:val="00A33A47"/>
    <w:rsid w:val="00A33C7D"/>
    <w:rsid w:val="00A34DA4"/>
    <w:rsid w:val="00A35232"/>
    <w:rsid w:val="00A3597B"/>
    <w:rsid w:val="00A35AC5"/>
    <w:rsid w:val="00A3625C"/>
    <w:rsid w:val="00A36A72"/>
    <w:rsid w:val="00A36E2E"/>
    <w:rsid w:val="00A37806"/>
    <w:rsid w:val="00A40A3F"/>
    <w:rsid w:val="00A4133D"/>
    <w:rsid w:val="00A41508"/>
    <w:rsid w:val="00A41B4A"/>
    <w:rsid w:val="00A42303"/>
    <w:rsid w:val="00A4251C"/>
    <w:rsid w:val="00A42888"/>
    <w:rsid w:val="00A42C40"/>
    <w:rsid w:val="00A42E32"/>
    <w:rsid w:val="00A4494A"/>
    <w:rsid w:val="00A45685"/>
    <w:rsid w:val="00A46503"/>
    <w:rsid w:val="00A50895"/>
    <w:rsid w:val="00A508DF"/>
    <w:rsid w:val="00A5092E"/>
    <w:rsid w:val="00A50C2A"/>
    <w:rsid w:val="00A517BC"/>
    <w:rsid w:val="00A52920"/>
    <w:rsid w:val="00A5313B"/>
    <w:rsid w:val="00A534CB"/>
    <w:rsid w:val="00A5455B"/>
    <w:rsid w:val="00A54F64"/>
    <w:rsid w:val="00A555D8"/>
    <w:rsid w:val="00A55CD2"/>
    <w:rsid w:val="00A56300"/>
    <w:rsid w:val="00A56B15"/>
    <w:rsid w:val="00A56CE8"/>
    <w:rsid w:val="00A57362"/>
    <w:rsid w:val="00A57776"/>
    <w:rsid w:val="00A5792E"/>
    <w:rsid w:val="00A606F2"/>
    <w:rsid w:val="00A60C02"/>
    <w:rsid w:val="00A60D5D"/>
    <w:rsid w:val="00A60E0E"/>
    <w:rsid w:val="00A6130B"/>
    <w:rsid w:val="00A61820"/>
    <w:rsid w:val="00A62243"/>
    <w:rsid w:val="00A632B9"/>
    <w:rsid w:val="00A63319"/>
    <w:rsid w:val="00A6361F"/>
    <w:rsid w:val="00A63E1E"/>
    <w:rsid w:val="00A64077"/>
    <w:rsid w:val="00A646EE"/>
    <w:rsid w:val="00A65A40"/>
    <w:rsid w:val="00A664C6"/>
    <w:rsid w:val="00A66967"/>
    <w:rsid w:val="00A66EA0"/>
    <w:rsid w:val="00A66FE1"/>
    <w:rsid w:val="00A67544"/>
    <w:rsid w:val="00A70063"/>
    <w:rsid w:val="00A70FF9"/>
    <w:rsid w:val="00A72011"/>
    <w:rsid w:val="00A729F4"/>
    <w:rsid w:val="00A72A04"/>
    <w:rsid w:val="00A73318"/>
    <w:rsid w:val="00A735F2"/>
    <w:rsid w:val="00A73F63"/>
    <w:rsid w:val="00A743B8"/>
    <w:rsid w:val="00A75624"/>
    <w:rsid w:val="00A766F5"/>
    <w:rsid w:val="00A76FE4"/>
    <w:rsid w:val="00A7776B"/>
    <w:rsid w:val="00A80596"/>
    <w:rsid w:val="00A82D82"/>
    <w:rsid w:val="00A82D91"/>
    <w:rsid w:val="00A83136"/>
    <w:rsid w:val="00A83C5B"/>
    <w:rsid w:val="00A8423D"/>
    <w:rsid w:val="00A8450F"/>
    <w:rsid w:val="00A85C10"/>
    <w:rsid w:val="00A8603F"/>
    <w:rsid w:val="00A8754E"/>
    <w:rsid w:val="00A875F8"/>
    <w:rsid w:val="00A90A0C"/>
    <w:rsid w:val="00A90C88"/>
    <w:rsid w:val="00A910C1"/>
    <w:rsid w:val="00A91120"/>
    <w:rsid w:val="00A9212D"/>
    <w:rsid w:val="00A92775"/>
    <w:rsid w:val="00A9344B"/>
    <w:rsid w:val="00A937FC"/>
    <w:rsid w:val="00A93A9F"/>
    <w:rsid w:val="00A9531A"/>
    <w:rsid w:val="00A95C2A"/>
    <w:rsid w:val="00A95C62"/>
    <w:rsid w:val="00A95FCD"/>
    <w:rsid w:val="00A9638D"/>
    <w:rsid w:val="00A96BA4"/>
    <w:rsid w:val="00A97349"/>
    <w:rsid w:val="00A97598"/>
    <w:rsid w:val="00AA0965"/>
    <w:rsid w:val="00AA12AF"/>
    <w:rsid w:val="00AA1FA7"/>
    <w:rsid w:val="00AA218D"/>
    <w:rsid w:val="00AA250A"/>
    <w:rsid w:val="00AA2772"/>
    <w:rsid w:val="00AA2F24"/>
    <w:rsid w:val="00AA3409"/>
    <w:rsid w:val="00AA4035"/>
    <w:rsid w:val="00AA439D"/>
    <w:rsid w:val="00AA44D4"/>
    <w:rsid w:val="00AA4BD4"/>
    <w:rsid w:val="00AA4D4C"/>
    <w:rsid w:val="00AA4F16"/>
    <w:rsid w:val="00AA5785"/>
    <w:rsid w:val="00AA5949"/>
    <w:rsid w:val="00AA5E48"/>
    <w:rsid w:val="00AA6091"/>
    <w:rsid w:val="00AA6428"/>
    <w:rsid w:val="00AA6584"/>
    <w:rsid w:val="00AA7306"/>
    <w:rsid w:val="00AA7B0B"/>
    <w:rsid w:val="00AB092F"/>
    <w:rsid w:val="00AB0B4F"/>
    <w:rsid w:val="00AB0FFD"/>
    <w:rsid w:val="00AB2EC3"/>
    <w:rsid w:val="00AB3154"/>
    <w:rsid w:val="00AB3B2E"/>
    <w:rsid w:val="00AB447C"/>
    <w:rsid w:val="00AB44FE"/>
    <w:rsid w:val="00AB4B3E"/>
    <w:rsid w:val="00AB5C0D"/>
    <w:rsid w:val="00AB6B33"/>
    <w:rsid w:val="00AB6B91"/>
    <w:rsid w:val="00AB6D80"/>
    <w:rsid w:val="00AB7229"/>
    <w:rsid w:val="00AB75C8"/>
    <w:rsid w:val="00AB7880"/>
    <w:rsid w:val="00AB7939"/>
    <w:rsid w:val="00AB7B96"/>
    <w:rsid w:val="00AC00BE"/>
    <w:rsid w:val="00AC0287"/>
    <w:rsid w:val="00AC142C"/>
    <w:rsid w:val="00AC1569"/>
    <w:rsid w:val="00AC1582"/>
    <w:rsid w:val="00AC2A8A"/>
    <w:rsid w:val="00AC2E6C"/>
    <w:rsid w:val="00AC30DE"/>
    <w:rsid w:val="00AC366C"/>
    <w:rsid w:val="00AC38DC"/>
    <w:rsid w:val="00AC3DE3"/>
    <w:rsid w:val="00AC4AC7"/>
    <w:rsid w:val="00AC4AE4"/>
    <w:rsid w:val="00AC5497"/>
    <w:rsid w:val="00AC58A6"/>
    <w:rsid w:val="00AC6E16"/>
    <w:rsid w:val="00AC729B"/>
    <w:rsid w:val="00AC72F5"/>
    <w:rsid w:val="00AC79A9"/>
    <w:rsid w:val="00AC7CC9"/>
    <w:rsid w:val="00AD0200"/>
    <w:rsid w:val="00AD03F0"/>
    <w:rsid w:val="00AD0440"/>
    <w:rsid w:val="00AD0C46"/>
    <w:rsid w:val="00AD0E67"/>
    <w:rsid w:val="00AD103F"/>
    <w:rsid w:val="00AD1238"/>
    <w:rsid w:val="00AD13B0"/>
    <w:rsid w:val="00AD15B3"/>
    <w:rsid w:val="00AD16EA"/>
    <w:rsid w:val="00AD17F8"/>
    <w:rsid w:val="00AD2323"/>
    <w:rsid w:val="00AD33CD"/>
    <w:rsid w:val="00AD4D89"/>
    <w:rsid w:val="00AD585C"/>
    <w:rsid w:val="00AD7BAB"/>
    <w:rsid w:val="00AE0BD8"/>
    <w:rsid w:val="00AE0EE2"/>
    <w:rsid w:val="00AE1B5D"/>
    <w:rsid w:val="00AE2FBF"/>
    <w:rsid w:val="00AE4358"/>
    <w:rsid w:val="00AE4F01"/>
    <w:rsid w:val="00AE5E1C"/>
    <w:rsid w:val="00AE6C0B"/>
    <w:rsid w:val="00AE741F"/>
    <w:rsid w:val="00AE7BE8"/>
    <w:rsid w:val="00AE7F92"/>
    <w:rsid w:val="00AF0E11"/>
    <w:rsid w:val="00AF1005"/>
    <w:rsid w:val="00AF1400"/>
    <w:rsid w:val="00AF17B8"/>
    <w:rsid w:val="00AF1824"/>
    <w:rsid w:val="00AF3D76"/>
    <w:rsid w:val="00AF5CBC"/>
    <w:rsid w:val="00AF6116"/>
    <w:rsid w:val="00AF652D"/>
    <w:rsid w:val="00AF6D5F"/>
    <w:rsid w:val="00AF6E76"/>
    <w:rsid w:val="00B00251"/>
    <w:rsid w:val="00B003E7"/>
    <w:rsid w:val="00B00DB4"/>
    <w:rsid w:val="00B0160A"/>
    <w:rsid w:val="00B0265C"/>
    <w:rsid w:val="00B02C2A"/>
    <w:rsid w:val="00B0307F"/>
    <w:rsid w:val="00B032F1"/>
    <w:rsid w:val="00B034E7"/>
    <w:rsid w:val="00B05142"/>
    <w:rsid w:val="00B06709"/>
    <w:rsid w:val="00B06CBF"/>
    <w:rsid w:val="00B0745E"/>
    <w:rsid w:val="00B07CF6"/>
    <w:rsid w:val="00B11F0E"/>
    <w:rsid w:val="00B131E4"/>
    <w:rsid w:val="00B13619"/>
    <w:rsid w:val="00B151F6"/>
    <w:rsid w:val="00B15F96"/>
    <w:rsid w:val="00B16EDC"/>
    <w:rsid w:val="00B1713E"/>
    <w:rsid w:val="00B1737F"/>
    <w:rsid w:val="00B20ED9"/>
    <w:rsid w:val="00B212AF"/>
    <w:rsid w:val="00B22611"/>
    <w:rsid w:val="00B22A8D"/>
    <w:rsid w:val="00B23DBF"/>
    <w:rsid w:val="00B24085"/>
    <w:rsid w:val="00B24893"/>
    <w:rsid w:val="00B25EE5"/>
    <w:rsid w:val="00B2631A"/>
    <w:rsid w:val="00B268DA"/>
    <w:rsid w:val="00B27020"/>
    <w:rsid w:val="00B275B6"/>
    <w:rsid w:val="00B27C7F"/>
    <w:rsid w:val="00B3055A"/>
    <w:rsid w:val="00B30AE1"/>
    <w:rsid w:val="00B30BCA"/>
    <w:rsid w:val="00B3207E"/>
    <w:rsid w:val="00B325D6"/>
    <w:rsid w:val="00B32AED"/>
    <w:rsid w:val="00B32CD1"/>
    <w:rsid w:val="00B32CD5"/>
    <w:rsid w:val="00B33B49"/>
    <w:rsid w:val="00B33C76"/>
    <w:rsid w:val="00B346B2"/>
    <w:rsid w:val="00B34C7F"/>
    <w:rsid w:val="00B34D76"/>
    <w:rsid w:val="00B34E5F"/>
    <w:rsid w:val="00B35A37"/>
    <w:rsid w:val="00B365B8"/>
    <w:rsid w:val="00B36A22"/>
    <w:rsid w:val="00B371FA"/>
    <w:rsid w:val="00B3761A"/>
    <w:rsid w:val="00B40021"/>
    <w:rsid w:val="00B40318"/>
    <w:rsid w:val="00B40741"/>
    <w:rsid w:val="00B40DCF"/>
    <w:rsid w:val="00B40FF0"/>
    <w:rsid w:val="00B41272"/>
    <w:rsid w:val="00B41487"/>
    <w:rsid w:val="00B41A0E"/>
    <w:rsid w:val="00B42991"/>
    <w:rsid w:val="00B43127"/>
    <w:rsid w:val="00B43E06"/>
    <w:rsid w:val="00B44CDA"/>
    <w:rsid w:val="00B4514A"/>
    <w:rsid w:val="00B4652F"/>
    <w:rsid w:val="00B54304"/>
    <w:rsid w:val="00B55C4D"/>
    <w:rsid w:val="00B55CC7"/>
    <w:rsid w:val="00B56596"/>
    <w:rsid w:val="00B57EC4"/>
    <w:rsid w:val="00B6038C"/>
    <w:rsid w:val="00B604FB"/>
    <w:rsid w:val="00B608EB"/>
    <w:rsid w:val="00B60F83"/>
    <w:rsid w:val="00B61063"/>
    <w:rsid w:val="00B611C9"/>
    <w:rsid w:val="00B61DD4"/>
    <w:rsid w:val="00B62F3D"/>
    <w:rsid w:val="00B6460B"/>
    <w:rsid w:val="00B6505A"/>
    <w:rsid w:val="00B661D7"/>
    <w:rsid w:val="00B66586"/>
    <w:rsid w:val="00B66EAE"/>
    <w:rsid w:val="00B67B7E"/>
    <w:rsid w:val="00B67F4E"/>
    <w:rsid w:val="00B703E3"/>
    <w:rsid w:val="00B7079B"/>
    <w:rsid w:val="00B71237"/>
    <w:rsid w:val="00B71261"/>
    <w:rsid w:val="00B71EA4"/>
    <w:rsid w:val="00B72823"/>
    <w:rsid w:val="00B72DC9"/>
    <w:rsid w:val="00B73054"/>
    <w:rsid w:val="00B73F60"/>
    <w:rsid w:val="00B74A55"/>
    <w:rsid w:val="00B74BC9"/>
    <w:rsid w:val="00B75928"/>
    <w:rsid w:val="00B7655A"/>
    <w:rsid w:val="00B76801"/>
    <w:rsid w:val="00B80E93"/>
    <w:rsid w:val="00B82E8F"/>
    <w:rsid w:val="00B83BA2"/>
    <w:rsid w:val="00B84C15"/>
    <w:rsid w:val="00B84D53"/>
    <w:rsid w:val="00B84E3A"/>
    <w:rsid w:val="00B85CAC"/>
    <w:rsid w:val="00B86D06"/>
    <w:rsid w:val="00B900B7"/>
    <w:rsid w:val="00B90179"/>
    <w:rsid w:val="00B90421"/>
    <w:rsid w:val="00B90AD0"/>
    <w:rsid w:val="00B910AC"/>
    <w:rsid w:val="00B918B9"/>
    <w:rsid w:val="00B91DC4"/>
    <w:rsid w:val="00B92011"/>
    <w:rsid w:val="00B9208A"/>
    <w:rsid w:val="00B9229E"/>
    <w:rsid w:val="00B93316"/>
    <w:rsid w:val="00B9390E"/>
    <w:rsid w:val="00B94E29"/>
    <w:rsid w:val="00B954E9"/>
    <w:rsid w:val="00B959BF"/>
    <w:rsid w:val="00B95B78"/>
    <w:rsid w:val="00B95DED"/>
    <w:rsid w:val="00B962D6"/>
    <w:rsid w:val="00B96AE0"/>
    <w:rsid w:val="00B96BA2"/>
    <w:rsid w:val="00B97408"/>
    <w:rsid w:val="00BA05AE"/>
    <w:rsid w:val="00BA10BA"/>
    <w:rsid w:val="00BA179C"/>
    <w:rsid w:val="00BA18B2"/>
    <w:rsid w:val="00BA195C"/>
    <w:rsid w:val="00BA2754"/>
    <w:rsid w:val="00BA2D9A"/>
    <w:rsid w:val="00BA38D1"/>
    <w:rsid w:val="00BA3CB5"/>
    <w:rsid w:val="00BA4483"/>
    <w:rsid w:val="00BA4E8E"/>
    <w:rsid w:val="00BA5718"/>
    <w:rsid w:val="00BA5DEE"/>
    <w:rsid w:val="00BA6B4A"/>
    <w:rsid w:val="00BA6D1B"/>
    <w:rsid w:val="00BA6F9E"/>
    <w:rsid w:val="00BA7398"/>
    <w:rsid w:val="00BB02C0"/>
    <w:rsid w:val="00BB1D70"/>
    <w:rsid w:val="00BB2C91"/>
    <w:rsid w:val="00BB31B3"/>
    <w:rsid w:val="00BB41E4"/>
    <w:rsid w:val="00BB44FA"/>
    <w:rsid w:val="00BB5088"/>
    <w:rsid w:val="00BB5DEA"/>
    <w:rsid w:val="00BB65A1"/>
    <w:rsid w:val="00BB66D2"/>
    <w:rsid w:val="00BB6B2D"/>
    <w:rsid w:val="00BB738F"/>
    <w:rsid w:val="00BC03CC"/>
    <w:rsid w:val="00BC0CC2"/>
    <w:rsid w:val="00BC0DE3"/>
    <w:rsid w:val="00BC10C1"/>
    <w:rsid w:val="00BC235D"/>
    <w:rsid w:val="00BC23E9"/>
    <w:rsid w:val="00BC25D9"/>
    <w:rsid w:val="00BC2FB3"/>
    <w:rsid w:val="00BC347D"/>
    <w:rsid w:val="00BC34B8"/>
    <w:rsid w:val="00BC40B8"/>
    <w:rsid w:val="00BC4257"/>
    <w:rsid w:val="00BC45D4"/>
    <w:rsid w:val="00BC474E"/>
    <w:rsid w:val="00BC539A"/>
    <w:rsid w:val="00BC5A09"/>
    <w:rsid w:val="00BC5B2C"/>
    <w:rsid w:val="00BC615A"/>
    <w:rsid w:val="00BC623E"/>
    <w:rsid w:val="00BC6976"/>
    <w:rsid w:val="00BC78F7"/>
    <w:rsid w:val="00BC795B"/>
    <w:rsid w:val="00BD00C5"/>
    <w:rsid w:val="00BD07D0"/>
    <w:rsid w:val="00BD1132"/>
    <w:rsid w:val="00BD138C"/>
    <w:rsid w:val="00BD1962"/>
    <w:rsid w:val="00BD260C"/>
    <w:rsid w:val="00BD2DA9"/>
    <w:rsid w:val="00BD436B"/>
    <w:rsid w:val="00BD4A93"/>
    <w:rsid w:val="00BD4C1C"/>
    <w:rsid w:val="00BD4D6A"/>
    <w:rsid w:val="00BD4F5C"/>
    <w:rsid w:val="00BD60E9"/>
    <w:rsid w:val="00BD7320"/>
    <w:rsid w:val="00BD738B"/>
    <w:rsid w:val="00BE1E24"/>
    <w:rsid w:val="00BE31BC"/>
    <w:rsid w:val="00BE34ED"/>
    <w:rsid w:val="00BE3528"/>
    <w:rsid w:val="00BE393D"/>
    <w:rsid w:val="00BE419A"/>
    <w:rsid w:val="00BE5706"/>
    <w:rsid w:val="00BE5A71"/>
    <w:rsid w:val="00BE5C31"/>
    <w:rsid w:val="00BE5DCB"/>
    <w:rsid w:val="00BE6374"/>
    <w:rsid w:val="00BE6884"/>
    <w:rsid w:val="00BE6B67"/>
    <w:rsid w:val="00BF12B1"/>
    <w:rsid w:val="00BF3EE0"/>
    <w:rsid w:val="00BF4593"/>
    <w:rsid w:val="00BF572F"/>
    <w:rsid w:val="00BF690E"/>
    <w:rsid w:val="00BF6D79"/>
    <w:rsid w:val="00BF6DB2"/>
    <w:rsid w:val="00BF723C"/>
    <w:rsid w:val="00BF74BC"/>
    <w:rsid w:val="00BF756A"/>
    <w:rsid w:val="00BF7DE0"/>
    <w:rsid w:val="00C01AEF"/>
    <w:rsid w:val="00C020B9"/>
    <w:rsid w:val="00C03006"/>
    <w:rsid w:val="00C03646"/>
    <w:rsid w:val="00C042DF"/>
    <w:rsid w:val="00C046E1"/>
    <w:rsid w:val="00C050D0"/>
    <w:rsid w:val="00C053D5"/>
    <w:rsid w:val="00C05839"/>
    <w:rsid w:val="00C058EC"/>
    <w:rsid w:val="00C05A50"/>
    <w:rsid w:val="00C05C94"/>
    <w:rsid w:val="00C0698B"/>
    <w:rsid w:val="00C06EBF"/>
    <w:rsid w:val="00C0789C"/>
    <w:rsid w:val="00C1015C"/>
    <w:rsid w:val="00C10255"/>
    <w:rsid w:val="00C10626"/>
    <w:rsid w:val="00C10BD8"/>
    <w:rsid w:val="00C10F5B"/>
    <w:rsid w:val="00C116E1"/>
    <w:rsid w:val="00C11EBA"/>
    <w:rsid w:val="00C1284C"/>
    <w:rsid w:val="00C12E6A"/>
    <w:rsid w:val="00C14862"/>
    <w:rsid w:val="00C149D1"/>
    <w:rsid w:val="00C15644"/>
    <w:rsid w:val="00C15B95"/>
    <w:rsid w:val="00C15DD0"/>
    <w:rsid w:val="00C16253"/>
    <w:rsid w:val="00C16AE6"/>
    <w:rsid w:val="00C16C56"/>
    <w:rsid w:val="00C171EC"/>
    <w:rsid w:val="00C17891"/>
    <w:rsid w:val="00C17B91"/>
    <w:rsid w:val="00C23FCC"/>
    <w:rsid w:val="00C26E8A"/>
    <w:rsid w:val="00C26EF1"/>
    <w:rsid w:val="00C27341"/>
    <w:rsid w:val="00C278EB"/>
    <w:rsid w:val="00C30540"/>
    <w:rsid w:val="00C317EA"/>
    <w:rsid w:val="00C319A4"/>
    <w:rsid w:val="00C32948"/>
    <w:rsid w:val="00C341A3"/>
    <w:rsid w:val="00C350D9"/>
    <w:rsid w:val="00C36F11"/>
    <w:rsid w:val="00C37B57"/>
    <w:rsid w:val="00C37DD7"/>
    <w:rsid w:val="00C40215"/>
    <w:rsid w:val="00C40527"/>
    <w:rsid w:val="00C41008"/>
    <w:rsid w:val="00C410FB"/>
    <w:rsid w:val="00C414D2"/>
    <w:rsid w:val="00C41DCF"/>
    <w:rsid w:val="00C427B8"/>
    <w:rsid w:val="00C42DD5"/>
    <w:rsid w:val="00C42ED2"/>
    <w:rsid w:val="00C4312B"/>
    <w:rsid w:val="00C437D1"/>
    <w:rsid w:val="00C43D39"/>
    <w:rsid w:val="00C44B4D"/>
    <w:rsid w:val="00C44ECB"/>
    <w:rsid w:val="00C4504D"/>
    <w:rsid w:val="00C452C8"/>
    <w:rsid w:val="00C45556"/>
    <w:rsid w:val="00C460B9"/>
    <w:rsid w:val="00C463C3"/>
    <w:rsid w:val="00C4719E"/>
    <w:rsid w:val="00C47BC6"/>
    <w:rsid w:val="00C47C62"/>
    <w:rsid w:val="00C51861"/>
    <w:rsid w:val="00C51B68"/>
    <w:rsid w:val="00C521B5"/>
    <w:rsid w:val="00C5220C"/>
    <w:rsid w:val="00C5234A"/>
    <w:rsid w:val="00C52A29"/>
    <w:rsid w:val="00C533CA"/>
    <w:rsid w:val="00C5349B"/>
    <w:rsid w:val="00C53AA4"/>
    <w:rsid w:val="00C54125"/>
    <w:rsid w:val="00C542E2"/>
    <w:rsid w:val="00C545E3"/>
    <w:rsid w:val="00C54701"/>
    <w:rsid w:val="00C54E33"/>
    <w:rsid w:val="00C555AC"/>
    <w:rsid w:val="00C5572A"/>
    <w:rsid w:val="00C56620"/>
    <w:rsid w:val="00C568F7"/>
    <w:rsid w:val="00C57558"/>
    <w:rsid w:val="00C611BB"/>
    <w:rsid w:val="00C61833"/>
    <w:rsid w:val="00C61929"/>
    <w:rsid w:val="00C61CBD"/>
    <w:rsid w:val="00C62475"/>
    <w:rsid w:val="00C63294"/>
    <w:rsid w:val="00C64BDF"/>
    <w:rsid w:val="00C652EE"/>
    <w:rsid w:val="00C66312"/>
    <w:rsid w:val="00C6647F"/>
    <w:rsid w:val="00C668CB"/>
    <w:rsid w:val="00C6717A"/>
    <w:rsid w:val="00C67B91"/>
    <w:rsid w:val="00C70CF0"/>
    <w:rsid w:val="00C70DAA"/>
    <w:rsid w:val="00C7172C"/>
    <w:rsid w:val="00C72981"/>
    <w:rsid w:val="00C72B3E"/>
    <w:rsid w:val="00C7388F"/>
    <w:rsid w:val="00C73B4C"/>
    <w:rsid w:val="00C73BBF"/>
    <w:rsid w:val="00C75504"/>
    <w:rsid w:val="00C7555E"/>
    <w:rsid w:val="00C764A2"/>
    <w:rsid w:val="00C76CDC"/>
    <w:rsid w:val="00C776C6"/>
    <w:rsid w:val="00C77DC6"/>
    <w:rsid w:val="00C81CD5"/>
    <w:rsid w:val="00C82897"/>
    <w:rsid w:val="00C82A6A"/>
    <w:rsid w:val="00C82DF1"/>
    <w:rsid w:val="00C831B4"/>
    <w:rsid w:val="00C8360E"/>
    <w:rsid w:val="00C8377E"/>
    <w:rsid w:val="00C83D73"/>
    <w:rsid w:val="00C83F5B"/>
    <w:rsid w:val="00C849C3"/>
    <w:rsid w:val="00C84F01"/>
    <w:rsid w:val="00C8558B"/>
    <w:rsid w:val="00C90B44"/>
    <w:rsid w:val="00C91A7D"/>
    <w:rsid w:val="00C920D0"/>
    <w:rsid w:val="00C926F0"/>
    <w:rsid w:val="00C92DEF"/>
    <w:rsid w:val="00C93221"/>
    <w:rsid w:val="00C94650"/>
    <w:rsid w:val="00C9485E"/>
    <w:rsid w:val="00C94BBA"/>
    <w:rsid w:val="00C94F8A"/>
    <w:rsid w:val="00C95747"/>
    <w:rsid w:val="00C965C7"/>
    <w:rsid w:val="00C96856"/>
    <w:rsid w:val="00C97075"/>
    <w:rsid w:val="00C9777B"/>
    <w:rsid w:val="00CA0F80"/>
    <w:rsid w:val="00CA1F4E"/>
    <w:rsid w:val="00CA21D9"/>
    <w:rsid w:val="00CA2595"/>
    <w:rsid w:val="00CA27E7"/>
    <w:rsid w:val="00CA334E"/>
    <w:rsid w:val="00CA3C21"/>
    <w:rsid w:val="00CA3DCD"/>
    <w:rsid w:val="00CA4294"/>
    <w:rsid w:val="00CA4693"/>
    <w:rsid w:val="00CA577E"/>
    <w:rsid w:val="00CA63EF"/>
    <w:rsid w:val="00CA655D"/>
    <w:rsid w:val="00CA6A33"/>
    <w:rsid w:val="00CA706D"/>
    <w:rsid w:val="00CA71CC"/>
    <w:rsid w:val="00CB0A12"/>
    <w:rsid w:val="00CB0CB7"/>
    <w:rsid w:val="00CB0F31"/>
    <w:rsid w:val="00CB16B6"/>
    <w:rsid w:val="00CB1A3B"/>
    <w:rsid w:val="00CB1B79"/>
    <w:rsid w:val="00CB1EB7"/>
    <w:rsid w:val="00CB27D8"/>
    <w:rsid w:val="00CB3780"/>
    <w:rsid w:val="00CB3C74"/>
    <w:rsid w:val="00CB6F95"/>
    <w:rsid w:val="00CB7D5B"/>
    <w:rsid w:val="00CB7E81"/>
    <w:rsid w:val="00CC0102"/>
    <w:rsid w:val="00CC0C32"/>
    <w:rsid w:val="00CC29E4"/>
    <w:rsid w:val="00CC2F76"/>
    <w:rsid w:val="00CC377B"/>
    <w:rsid w:val="00CC4D4C"/>
    <w:rsid w:val="00CC6FDE"/>
    <w:rsid w:val="00CC7CB6"/>
    <w:rsid w:val="00CC7EEF"/>
    <w:rsid w:val="00CD01D8"/>
    <w:rsid w:val="00CD05AC"/>
    <w:rsid w:val="00CD0D73"/>
    <w:rsid w:val="00CD1A7A"/>
    <w:rsid w:val="00CD2CD3"/>
    <w:rsid w:val="00CD30E6"/>
    <w:rsid w:val="00CD36CC"/>
    <w:rsid w:val="00CD52DB"/>
    <w:rsid w:val="00CD53FE"/>
    <w:rsid w:val="00CD5F32"/>
    <w:rsid w:val="00CD6789"/>
    <w:rsid w:val="00CE0A69"/>
    <w:rsid w:val="00CE0EE4"/>
    <w:rsid w:val="00CE0F5C"/>
    <w:rsid w:val="00CE248F"/>
    <w:rsid w:val="00CE27F5"/>
    <w:rsid w:val="00CE2986"/>
    <w:rsid w:val="00CE2B58"/>
    <w:rsid w:val="00CE2D23"/>
    <w:rsid w:val="00CE31B2"/>
    <w:rsid w:val="00CE3E1D"/>
    <w:rsid w:val="00CE4291"/>
    <w:rsid w:val="00CE46EB"/>
    <w:rsid w:val="00CE5592"/>
    <w:rsid w:val="00CE625D"/>
    <w:rsid w:val="00CE68FC"/>
    <w:rsid w:val="00CF081E"/>
    <w:rsid w:val="00CF0A99"/>
    <w:rsid w:val="00CF0FC5"/>
    <w:rsid w:val="00CF1B51"/>
    <w:rsid w:val="00CF22FD"/>
    <w:rsid w:val="00CF2398"/>
    <w:rsid w:val="00CF3CB5"/>
    <w:rsid w:val="00CF4409"/>
    <w:rsid w:val="00CF4C95"/>
    <w:rsid w:val="00CF523B"/>
    <w:rsid w:val="00CF575E"/>
    <w:rsid w:val="00CF5B12"/>
    <w:rsid w:val="00CF5C9E"/>
    <w:rsid w:val="00CF5DAE"/>
    <w:rsid w:val="00CF5F98"/>
    <w:rsid w:val="00CF6B6B"/>
    <w:rsid w:val="00CF6BE9"/>
    <w:rsid w:val="00CF6E09"/>
    <w:rsid w:val="00CF75EA"/>
    <w:rsid w:val="00D006A2"/>
    <w:rsid w:val="00D0138E"/>
    <w:rsid w:val="00D0236F"/>
    <w:rsid w:val="00D026AC"/>
    <w:rsid w:val="00D02C6E"/>
    <w:rsid w:val="00D04152"/>
    <w:rsid w:val="00D04303"/>
    <w:rsid w:val="00D04B1F"/>
    <w:rsid w:val="00D052E8"/>
    <w:rsid w:val="00D056F3"/>
    <w:rsid w:val="00D058A0"/>
    <w:rsid w:val="00D0637D"/>
    <w:rsid w:val="00D06416"/>
    <w:rsid w:val="00D0664C"/>
    <w:rsid w:val="00D06D23"/>
    <w:rsid w:val="00D06F14"/>
    <w:rsid w:val="00D071C1"/>
    <w:rsid w:val="00D07D30"/>
    <w:rsid w:val="00D107AE"/>
    <w:rsid w:val="00D10AF1"/>
    <w:rsid w:val="00D10EBB"/>
    <w:rsid w:val="00D11DB9"/>
    <w:rsid w:val="00D12333"/>
    <w:rsid w:val="00D12BBA"/>
    <w:rsid w:val="00D12E00"/>
    <w:rsid w:val="00D144FC"/>
    <w:rsid w:val="00D145E3"/>
    <w:rsid w:val="00D158A6"/>
    <w:rsid w:val="00D17B20"/>
    <w:rsid w:val="00D20C0B"/>
    <w:rsid w:val="00D21620"/>
    <w:rsid w:val="00D216DB"/>
    <w:rsid w:val="00D22267"/>
    <w:rsid w:val="00D230E1"/>
    <w:rsid w:val="00D23590"/>
    <w:rsid w:val="00D244EC"/>
    <w:rsid w:val="00D24FB5"/>
    <w:rsid w:val="00D267E7"/>
    <w:rsid w:val="00D269A5"/>
    <w:rsid w:val="00D26CFA"/>
    <w:rsid w:val="00D26D9E"/>
    <w:rsid w:val="00D2788F"/>
    <w:rsid w:val="00D306BA"/>
    <w:rsid w:val="00D31264"/>
    <w:rsid w:val="00D31921"/>
    <w:rsid w:val="00D32078"/>
    <w:rsid w:val="00D321C6"/>
    <w:rsid w:val="00D334C7"/>
    <w:rsid w:val="00D336E2"/>
    <w:rsid w:val="00D33DDE"/>
    <w:rsid w:val="00D34189"/>
    <w:rsid w:val="00D34473"/>
    <w:rsid w:val="00D357D1"/>
    <w:rsid w:val="00D357DB"/>
    <w:rsid w:val="00D35ED3"/>
    <w:rsid w:val="00D35F47"/>
    <w:rsid w:val="00D365E0"/>
    <w:rsid w:val="00D366BC"/>
    <w:rsid w:val="00D36741"/>
    <w:rsid w:val="00D36A2E"/>
    <w:rsid w:val="00D36B9A"/>
    <w:rsid w:val="00D36D4D"/>
    <w:rsid w:val="00D3765B"/>
    <w:rsid w:val="00D37E93"/>
    <w:rsid w:val="00D37F97"/>
    <w:rsid w:val="00D37FF3"/>
    <w:rsid w:val="00D40203"/>
    <w:rsid w:val="00D40630"/>
    <w:rsid w:val="00D41118"/>
    <w:rsid w:val="00D41BE3"/>
    <w:rsid w:val="00D41DB0"/>
    <w:rsid w:val="00D422EB"/>
    <w:rsid w:val="00D42995"/>
    <w:rsid w:val="00D430C3"/>
    <w:rsid w:val="00D43148"/>
    <w:rsid w:val="00D43AA3"/>
    <w:rsid w:val="00D43AD5"/>
    <w:rsid w:val="00D43F62"/>
    <w:rsid w:val="00D44244"/>
    <w:rsid w:val="00D4439E"/>
    <w:rsid w:val="00D44B1B"/>
    <w:rsid w:val="00D44F06"/>
    <w:rsid w:val="00D452EB"/>
    <w:rsid w:val="00D466EF"/>
    <w:rsid w:val="00D50264"/>
    <w:rsid w:val="00D503F4"/>
    <w:rsid w:val="00D505F1"/>
    <w:rsid w:val="00D50D29"/>
    <w:rsid w:val="00D50E91"/>
    <w:rsid w:val="00D51551"/>
    <w:rsid w:val="00D51B5E"/>
    <w:rsid w:val="00D51BBA"/>
    <w:rsid w:val="00D5202A"/>
    <w:rsid w:val="00D52ACA"/>
    <w:rsid w:val="00D53746"/>
    <w:rsid w:val="00D538C4"/>
    <w:rsid w:val="00D53C18"/>
    <w:rsid w:val="00D54880"/>
    <w:rsid w:val="00D55020"/>
    <w:rsid w:val="00D55C65"/>
    <w:rsid w:val="00D55DAB"/>
    <w:rsid w:val="00D56329"/>
    <w:rsid w:val="00D5690B"/>
    <w:rsid w:val="00D56DB2"/>
    <w:rsid w:val="00D578CF"/>
    <w:rsid w:val="00D57BCD"/>
    <w:rsid w:val="00D6011A"/>
    <w:rsid w:val="00D60127"/>
    <w:rsid w:val="00D62089"/>
    <w:rsid w:val="00D637D8"/>
    <w:rsid w:val="00D63A88"/>
    <w:rsid w:val="00D63D94"/>
    <w:rsid w:val="00D63EBC"/>
    <w:rsid w:val="00D649DC"/>
    <w:rsid w:val="00D64F58"/>
    <w:rsid w:val="00D66026"/>
    <w:rsid w:val="00D662D1"/>
    <w:rsid w:val="00D66D9A"/>
    <w:rsid w:val="00D66F58"/>
    <w:rsid w:val="00D67BD6"/>
    <w:rsid w:val="00D70091"/>
    <w:rsid w:val="00D70A8B"/>
    <w:rsid w:val="00D70AF5"/>
    <w:rsid w:val="00D70D97"/>
    <w:rsid w:val="00D712E7"/>
    <w:rsid w:val="00D7132D"/>
    <w:rsid w:val="00D72658"/>
    <w:rsid w:val="00D7291D"/>
    <w:rsid w:val="00D73823"/>
    <w:rsid w:val="00D739C2"/>
    <w:rsid w:val="00D73C55"/>
    <w:rsid w:val="00D7471F"/>
    <w:rsid w:val="00D74E77"/>
    <w:rsid w:val="00D76394"/>
    <w:rsid w:val="00D766BE"/>
    <w:rsid w:val="00D768A6"/>
    <w:rsid w:val="00D768AA"/>
    <w:rsid w:val="00D76A13"/>
    <w:rsid w:val="00D76B46"/>
    <w:rsid w:val="00D76C7F"/>
    <w:rsid w:val="00D76EE0"/>
    <w:rsid w:val="00D76F52"/>
    <w:rsid w:val="00D80360"/>
    <w:rsid w:val="00D81117"/>
    <w:rsid w:val="00D8170D"/>
    <w:rsid w:val="00D81C95"/>
    <w:rsid w:val="00D81D21"/>
    <w:rsid w:val="00D820F2"/>
    <w:rsid w:val="00D826D0"/>
    <w:rsid w:val="00D832AF"/>
    <w:rsid w:val="00D83946"/>
    <w:rsid w:val="00D83E13"/>
    <w:rsid w:val="00D841E8"/>
    <w:rsid w:val="00D85383"/>
    <w:rsid w:val="00D85AB0"/>
    <w:rsid w:val="00D86778"/>
    <w:rsid w:val="00D86F53"/>
    <w:rsid w:val="00D87084"/>
    <w:rsid w:val="00D8716A"/>
    <w:rsid w:val="00D87B87"/>
    <w:rsid w:val="00D90189"/>
    <w:rsid w:val="00D9078E"/>
    <w:rsid w:val="00D908F2"/>
    <w:rsid w:val="00D91034"/>
    <w:rsid w:val="00D91845"/>
    <w:rsid w:val="00D91AAE"/>
    <w:rsid w:val="00D91BC0"/>
    <w:rsid w:val="00D9273E"/>
    <w:rsid w:val="00D93F84"/>
    <w:rsid w:val="00D9487C"/>
    <w:rsid w:val="00D94B8B"/>
    <w:rsid w:val="00D95065"/>
    <w:rsid w:val="00D96033"/>
    <w:rsid w:val="00D96951"/>
    <w:rsid w:val="00D96E35"/>
    <w:rsid w:val="00DA04B0"/>
    <w:rsid w:val="00DA08AE"/>
    <w:rsid w:val="00DA0A40"/>
    <w:rsid w:val="00DA23D0"/>
    <w:rsid w:val="00DA2406"/>
    <w:rsid w:val="00DA37EC"/>
    <w:rsid w:val="00DA4642"/>
    <w:rsid w:val="00DA4893"/>
    <w:rsid w:val="00DA4E52"/>
    <w:rsid w:val="00DA56E7"/>
    <w:rsid w:val="00DA7192"/>
    <w:rsid w:val="00DA7645"/>
    <w:rsid w:val="00DA7709"/>
    <w:rsid w:val="00DA782A"/>
    <w:rsid w:val="00DA7C39"/>
    <w:rsid w:val="00DB068C"/>
    <w:rsid w:val="00DB07AB"/>
    <w:rsid w:val="00DB0D48"/>
    <w:rsid w:val="00DB0E12"/>
    <w:rsid w:val="00DB12C5"/>
    <w:rsid w:val="00DB169E"/>
    <w:rsid w:val="00DB1928"/>
    <w:rsid w:val="00DB29D2"/>
    <w:rsid w:val="00DB2E54"/>
    <w:rsid w:val="00DB4193"/>
    <w:rsid w:val="00DB4781"/>
    <w:rsid w:val="00DB4FC7"/>
    <w:rsid w:val="00DB5233"/>
    <w:rsid w:val="00DB52BF"/>
    <w:rsid w:val="00DB599C"/>
    <w:rsid w:val="00DB5B55"/>
    <w:rsid w:val="00DB5B68"/>
    <w:rsid w:val="00DB60D1"/>
    <w:rsid w:val="00DB6660"/>
    <w:rsid w:val="00DB679C"/>
    <w:rsid w:val="00DB6B66"/>
    <w:rsid w:val="00DB6BBE"/>
    <w:rsid w:val="00DB7AB5"/>
    <w:rsid w:val="00DC0AA9"/>
    <w:rsid w:val="00DC0F81"/>
    <w:rsid w:val="00DC2293"/>
    <w:rsid w:val="00DC2629"/>
    <w:rsid w:val="00DC290B"/>
    <w:rsid w:val="00DC31B4"/>
    <w:rsid w:val="00DC3460"/>
    <w:rsid w:val="00DC37A2"/>
    <w:rsid w:val="00DC410B"/>
    <w:rsid w:val="00DC4528"/>
    <w:rsid w:val="00DC4E62"/>
    <w:rsid w:val="00DC5292"/>
    <w:rsid w:val="00DC56FE"/>
    <w:rsid w:val="00DC570D"/>
    <w:rsid w:val="00DC5F5C"/>
    <w:rsid w:val="00DC648B"/>
    <w:rsid w:val="00DC6AE7"/>
    <w:rsid w:val="00DC6E8A"/>
    <w:rsid w:val="00DD030A"/>
    <w:rsid w:val="00DD0D75"/>
    <w:rsid w:val="00DD1414"/>
    <w:rsid w:val="00DD22B8"/>
    <w:rsid w:val="00DD3163"/>
    <w:rsid w:val="00DD38A8"/>
    <w:rsid w:val="00DD3948"/>
    <w:rsid w:val="00DD4DE2"/>
    <w:rsid w:val="00DD5401"/>
    <w:rsid w:val="00DD54FB"/>
    <w:rsid w:val="00DD6009"/>
    <w:rsid w:val="00DD6341"/>
    <w:rsid w:val="00DD6568"/>
    <w:rsid w:val="00DD666E"/>
    <w:rsid w:val="00DD69EE"/>
    <w:rsid w:val="00DD6EB2"/>
    <w:rsid w:val="00DD6EE6"/>
    <w:rsid w:val="00DD7A46"/>
    <w:rsid w:val="00DE179F"/>
    <w:rsid w:val="00DE17B7"/>
    <w:rsid w:val="00DE213D"/>
    <w:rsid w:val="00DE24C7"/>
    <w:rsid w:val="00DE29AE"/>
    <w:rsid w:val="00DE2B50"/>
    <w:rsid w:val="00DE3544"/>
    <w:rsid w:val="00DE35B7"/>
    <w:rsid w:val="00DE3869"/>
    <w:rsid w:val="00DE45B9"/>
    <w:rsid w:val="00DE52F1"/>
    <w:rsid w:val="00DE5909"/>
    <w:rsid w:val="00DE6BB8"/>
    <w:rsid w:val="00DE6D85"/>
    <w:rsid w:val="00DE6EA0"/>
    <w:rsid w:val="00DE74AE"/>
    <w:rsid w:val="00DE74DD"/>
    <w:rsid w:val="00DE7721"/>
    <w:rsid w:val="00DF0958"/>
    <w:rsid w:val="00DF1674"/>
    <w:rsid w:val="00DF176F"/>
    <w:rsid w:val="00DF1E6A"/>
    <w:rsid w:val="00DF2743"/>
    <w:rsid w:val="00DF2B88"/>
    <w:rsid w:val="00DF3F8B"/>
    <w:rsid w:val="00DF4C02"/>
    <w:rsid w:val="00DF6581"/>
    <w:rsid w:val="00DF6EEB"/>
    <w:rsid w:val="00DF7ACA"/>
    <w:rsid w:val="00E00517"/>
    <w:rsid w:val="00E005F3"/>
    <w:rsid w:val="00E00689"/>
    <w:rsid w:val="00E00B44"/>
    <w:rsid w:val="00E00C19"/>
    <w:rsid w:val="00E01575"/>
    <w:rsid w:val="00E01789"/>
    <w:rsid w:val="00E044BE"/>
    <w:rsid w:val="00E05F85"/>
    <w:rsid w:val="00E069F0"/>
    <w:rsid w:val="00E06A07"/>
    <w:rsid w:val="00E06B95"/>
    <w:rsid w:val="00E07516"/>
    <w:rsid w:val="00E07A8C"/>
    <w:rsid w:val="00E07AFD"/>
    <w:rsid w:val="00E07CD3"/>
    <w:rsid w:val="00E11907"/>
    <w:rsid w:val="00E11990"/>
    <w:rsid w:val="00E11E3A"/>
    <w:rsid w:val="00E123CB"/>
    <w:rsid w:val="00E1284F"/>
    <w:rsid w:val="00E16B3E"/>
    <w:rsid w:val="00E176E9"/>
    <w:rsid w:val="00E17921"/>
    <w:rsid w:val="00E2072D"/>
    <w:rsid w:val="00E21502"/>
    <w:rsid w:val="00E21534"/>
    <w:rsid w:val="00E2298E"/>
    <w:rsid w:val="00E22C88"/>
    <w:rsid w:val="00E22F36"/>
    <w:rsid w:val="00E2334E"/>
    <w:rsid w:val="00E23798"/>
    <w:rsid w:val="00E23AE5"/>
    <w:rsid w:val="00E24085"/>
    <w:rsid w:val="00E243BD"/>
    <w:rsid w:val="00E243F4"/>
    <w:rsid w:val="00E245B6"/>
    <w:rsid w:val="00E24973"/>
    <w:rsid w:val="00E24B07"/>
    <w:rsid w:val="00E251B6"/>
    <w:rsid w:val="00E26CDC"/>
    <w:rsid w:val="00E26FAD"/>
    <w:rsid w:val="00E26FD1"/>
    <w:rsid w:val="00E272E8"/>
    <w:rsid w:val="00E277C8"/>
    <w:rsid w:val="00E27F28"/>
    <w:rsid w:val="00E27FC0"/>
    <w:rsid w:val="00E30A1D"/>
    <w:rsid w:val="00E31451"/>
    <w:rsid w:val="00E3196D"/>
    <w:rsid w:val="00E324E1"/>
    <w:rsid w:val="00E324F5"/>
    <w:rsid w:val="00E32564"/>
    <w:rsid w:val="00E333AC"/>
    <w:rsid w:val="00E33F36"/>
    <w:rsid w:val="00E340A4"/>
    <w:rsid w:val="00E34F8A"/>
    <w:rsid w:val="00E35122"/>
    <w:rsid w:val="00E35591"/>
    <w:rsid w:val="00E35BA4"/>
    <w:rsid w:val="00E36121"/>
    <w:rsid w:val="00E36563"/>
    <w:rsid w:val="00E365F8"/>
    <w:rsid w:val="00E36AF7"/>
    <w:rsid w:val="00E375DA"/>
    <w:rsid w:val="00E37777"/>
    <w:rsid w:val="00E37F36"/>
    <w:rsid w:val="00E40221"/>
    <w:rsid w:val="00E40362"/>
    <w:rsid w:val="00E40501"/>
    <w:rsid w:val="00E408A5"/>
    <w:rsid w:val="00E4177A"/>
    <w:rsid w:val="00E41DB5"/>
    <w:rsid w:val="00E41DFC"/>
    <w:rsid w:val="00E422BF"/>
    <w:rsid w:val="00E424AF"/>
    <w:rsid w:val="00E44A23"/>
    <w:rsid w:val="00E44AE3"/>
    <w:rsid w:val="00E455A8"/>
    <w:rsid w:val="00E45672"/>
    <w:rsid w:val="00E45860"/>
    <w:rsid w:val="00E45AA3"/>
    <w:rsid w:val="00E4621D"/>
    <w:rsid w:val="00E46592"/>
    <w:rsid w:val="00E46EFB"/>
    <w:rsid w:val="00E471A1"/>
    <w:rsid w:val="00E4729A"/>
    <w:rsid w:val="00E4729F"/>
    <w:rsid w:val="00E47856"/>
    <w:rsid w:val="00E47D47"/>
    <w:rsid w:val="00E50620"/>
    <w:rsid w:val="00E508F5"/>
    <w:rsid w:val="00E50A43"/>
    <w:rsid w:val="00E51B85"/>
    <w:rsid w:val="00E51E6E"/>
    <w:rsid w:val="00E52313"/>
    <w:rsid w:val="00E52F18"/>
    <w:rsid w:val="00E54AD0"/>
    <w:rsid w:val="00E54BD6"/>
    <w:rsid w:val="00E55837"/>
    <w:rsid w:val="00E56324"/>
    <w:rsid w:val="00E56BF9"/>
    <w:rsid w:val="00E56EC1"/>
    <w:rsid w:val="00E572CF"/>
    <w:rsid w:val="00E573E5"/>
    <w:rsid w:val="00E57675"/>
    <w:rsid w:val="00E57F70"/>
    <w:rsid w:val="00E606C9"/>
    <w:rsid w:val="00E61099"/>
    <w:rsid w:val="00E6147B"/>
    <w:rsid w:val="00E61D1C"/>
    <w:rsid w:val="00E61FE7"/>
    <w:rsid w:val="00E6271C"/>
    <w:rsid w:val="00E6294E"/>
    <w:rsid w:val="00E6366D"/>
    <w:rsid w:val="00E63F76"/>
    <w:rsid w:val="00E6477E"/>
    <w:rsid w:val="00E65283"/>
    <w:rsid w:val="00E67103"/>
    <w:rsid w:val="00E67AED"/>
    <w:rsid w:val="00E70019"/>
    <w:rsid w:val="00E7032F"/>
    <w:rsid w:val="00E710B6"/>
    <w:rsid w:val="00E71C76"/>
    <w:rsid w:val="00E72738"/>
    <w:rsid w:val="00E7316B"/>
    <w:rsid w:val="00E736AA"/>
    <w:rsid w:val="00E74017"/>
    <w:rsid w:val="00E7412B"/>
    <w:rsid w:val="00E75540"/>
    <w:rsid w:val="00E75822"/>
    <w:rsid w:val="00E7691A"/>
    <w:rsid w:val="00E76E8E"/>
    <w:rsid w:val="00E77330"/>
    <w:rsid w:val="00E775FA"/>
    <w:rsid w:val="00E77744"/>
    <w:rsid w:val="00E811C3"/>
    <w:rsid w:val="00E81574"/>
    <w:rsid w:val="00E81A91"/>
    <w:rsid w:val="00E820A0"/>
    <w:rsid w:val="00E835B7"/>
    <w:rsid w:val="00E83C33"/>
    <w:rsid w:val="00E84761"/>
    <w:rsid w:val="00E8502A"/>
    <w:rsid w:val="00E853C9"/>
    <w:rsid w:val="00E87924"/>
    <w:rsid w:val="00E9035F"/>
    <w:rsid w:val="00E903F6"/>
    <w:rsid w:val="00E906C7"/>
    <w:rsid w:val="00E90DFD"/>
    <w:rsid w:val="00E911E1"/>
    <w:rsid w:val="00E913C3"/>
    <w:rsid w:val="00E918BF"/>
    <w:rsid w:val="00E925B5"/>
    <w:rsid w:val="00E926C2"/>
    <w:rsid w:val="00E9290B"/>
    <w:rsid w:val="00E93106"/>
    <w:rsid w:val="00E93258"/>
    <w:rsid w:val="00E93C4E"/>
    <w:rsid w:val="00E943A9"/>
    <w:rsid w:val="00E95948"/>
    <w:rsid w:val="00E96255"/>
    <w:rsid w:val="00E973F8"/>
    <w:rsid w:val="00E97EBE"/>
    <w:rsid w:val="00EA0518"/>
    <w:rsid w:val="00EA16AC"/>
    <w:rsid w:val="00EA252E"/>
    <w:rsid w:val="00EA2A7C"/>
    <w:rsid w:val="00EA2ED8"/>
    <w:rsid w:val="00EA3E4B"/>
    <w:rsid w:val="00EA5197"/>
    <w:rsid w:val="00EA5ACC"/>
    <w:rsid w:val="00EA5AF9"/>
    <w:rsid w:val="00EA5B32"/>
    <w:rsid w:val="00EA71D9"/>
    <w:rsid w:val="00EA72B1"/>
    <w:rsid w:val="00EA7779"/>
    <w:rsid w:val="00EA77BF"/>
    <w:rsid w:val="00EB025C"/>
    <w:rsid w:val="00EB0AA3"/>
    <w:rsid w:val="00EB0AD7"/>
    <w:rsid w:val="00EB0C7F"/>
    <w:rsid w:val="00EB16A3"/>
    <w:rsid w:val="00EB17D8"/>
    <w:rsid w:val="00EB1C6E"/>
    <w:rsid w:val="00EB1E55"/>
    <w:rsid w:val="00EB2186"/>
    <w:rsid w:val="00EB2579"/>
    <w:rsid w:val="00EB2A21"/>
    <w:rsid w:val="00EB2BC8"/>
    <w:rsid w:val="00EB3190"/>
    <w:rsid w:val="00EB34DC"/>
    <w:rsid w:val="00EB40F6"/>
    <w:rsid w:val="00EB42B1"/>
    <w:rsid w:val="00EB5747"/>
    <w:rsid w:val="00EB578D"/>
    <w:rsid w:val="00EB5F3B"/>
    <w:rsid w:val="00EB61F3"/>
    <w:rsid w:val="00EC00BF"/>
    <w:rsid w:val="00EC11BD"/>
    <w:rsid w:val="00EC1562"/>
    <w:rsid w:val="00EC16A3"/>
    <w:rsid w:val="00EC1AB0"/>
    <w:rsid w:val="00EC1C37"/>
    <w:rsid w:val="00EC2205"/>
    <w:rsid w:val="00EC22EB"/>
    <w:rsid w:val="00EC2F8B"/>
    <w:rsid w:val="00EC2FE6"/>
    <w:rsid w:val="00EC310A"/>
    <w:rsid w:val="00EC3E92"/>
    <w:rsid w:val="00EC4F57"/>
    <w:rsid w:val="00EC4FB3"/>
    <w:rsid w:val="00EC6E8A"/>
    <w:rsid w:val="00EC6F54"/>
    <w:rsid w:val="00EC7FE1"/>
    <w:rsid w:val="00ED01AC"/>
    <w:rsid w:val="00ED0C08"/>
    <w:rsid w:val="00ED0D1E"/>
    <w:rsid w:val="00ED23D0"/>
    <w:rsid w:val="00ED2513"/>
    <w:rsid w:val="00ED2BE5"/>
    <w:rsid w:val="00ED3302"/>
    <w:rsid w:val="00ED36D3"/>
    <w:rsid w:val="00ED3906"/>
    <w:rsid w:val="00ED434F"/>
    <w:rsid w:val="00ED6459"/>
    <w:rsid w:val="00ED681A"/>
    <w:rsid w:val="00ED7691"/>
    <w:rsid w:val="00ED7E18"/>
    <w:rsid w:val="00EE0154"/>
    <w:rsid w:val="00EE07A5"/>
    <w:rsid w:val="00EE196D"/>
    <w:rsid w:val="00EE1BDE"/>
    <w:rsid w:val="00EE2964"/>
    <w:rsid w:val="00EE2E2D"/>
    <w:rsid w:val="00EE3B69"/>
    <w:rsid w:val="00EE3C8B"/>
    <w:rsid w:val="00EE4111"/>
    <w:rsid w:val="00EE42D9"/>
    <w:rsid w:val="00EE583B"/>
    <w:rsid w:val="00EE6647"/>
    <w:rsid w:val="00EE6A67"/>
    <w:rsid w:val="00EE6DF4"/>
    <w:rsid w:val="00EE740C"/>
    <w:rsid w:val="00EF0280"/>
    <w:rsid w:val="00EF105B"/>
    <w:rsid w:val="00EF2260"/>
    <w:rsid w:val="00EF2DED"/>
    <w:rsid w:val="00EF30B9"/>
    <w:rsid w:val="00EF3B31"/>
    <w:rsid w:val="00EF3C9B"/>
    <w:rsid w:val="00EF4284"/>
    <w:rsid w:val="00EF786B"/>
    <w:rsid w:val="00F010FB"/>
    <w:rsid w:val="00F019AD"/>
    <w:rsid w:val="00F01B8F"/>
    <w:rsid w:val="00F01C9B"/>
    <w:rsid w:val="00F02289"/>
    <w:rsid w:val="00F02DEA"/>
    <w:rsid w:val="00F03538"/>
    <w:rsid w:val="00F036F0"/>
    <w:rsid w:val="00F0565E"/>
    <w:rsid w:val="00F05F22"/>
    <w:rsid w:val="00F063E8"/>
    <w:rsid w:val="00F0752D"/>
    <w:rsid w:val="00F07A55"/>
    <w:rsid w:val="00F10072"/>
    <w:rsid w:val="00F109DB"/>
    <w:rsid w:val="00F109E3"/>
    <w:rsid w:val="00F10CD8"/>
    <w:rsid w:val="00F10E7A"/>
    <w:rsid w:val="00F118D6"/>
    <w:rsid w:val="00F1191E"/>
    <w:rsid w:val="00F11C0F"/>
    <w:rsid w:val="00F12076"/>
    <w:rsid w:val="00F12DFE"/>
    <w:rsid w:val="00F12F17"/>
    <w:rsid w:val="00F13C53"/>
    <w:rsid w:val="00F13E5C"/>
    <w:rsid w:val="00F14413"/>
    <w:rsid w:val="00F14757"/>
    <w:rsid w:val="00F1565D"/>
    <w:rsid w:val="00F159D6"/>
    <w:rsid w:val="00F16CBB"/>
    <w:rsid w:val="00F1796E"/>
    <w:rsid w:val="00F17DF5"/>
    <w:rsid w:val="00F22156"/>
    <w:rsid w:val="00F2228D"/>
    <w:rsid w:val="00F2260A"/>
    <w:rsid w:val="00F227F5"/>
    <w:rsid w:val="00F2281A"/>
    <w:rsid w:val="00F2315F"/>
    <w:rsid w:val="00F23481"/>
    <w:rsid w:val="00F23E28"/>
    <w:rsid w:val="00F24FB0"/>
    <w:rsid w:val="00F256EF"/>
    <w:rsid w:val="00F25918"/>
    <w:rsid w:val="00F261C9"/>
    <w:rsid w:val="00F2794C"/>
    <w:rsid w:val="00F3081F"/>
    <w:rsid w:val="00F30975"/>
    <w:rsid w:val="00F30E18"/>
    <w:rsid w:val="00F31B4D"/>
    <w:rsid w:val="00F31C8E"/>
    <w:rsid w:val="00F326BC"/>
    <w:rsid w:val="00F33784"/>
    <w:rsid w:val="00F33B0E"/>
    <w:rsid w:val="00F33DA3"/>
    <w:rsid w:val="00F35AE6"/>
    <w:rsid w:val="00F35C2B"/>
    <w:rsid w:val="00F35DE6"/>
    <w:rsid w:val="00F363E0"/>
    <w:rsid w:val="00F36438"/>
    <w:rsid w:val="00F36847"/>
    <w:rsid w:val="00F3735E"/>
    <w:rsid w:val="00F37603"/>
    <w:rsid w:val="00F37EC4"/>
    <w:rsid w:val="00F37F50"/>
    <w:rsid w:val="00F4042C"/>
    <w:rsid w:val="00F404DA"/>
    <w:rsid w:val="00F4090E"/>
    <w:rsid w:val="00F40BEE"/>
    <w:rsid w:val="00F40F58"/>
    <w:rsid w:val="00F41B33"/>
    <w:rsid w:val="00F42FAF"/>
    <w:rsid w:val="00F430AF"/>
    <w:rsid w:val="00F435D3"/>
    <w:rsid w:val="00F43AAD"/>
    <w:rsid w:val="00F44D74"/>
    <w:rsid w:val="00F45C8E"/>
    <w:rsid w:val="00F46700"/>
    <w:rsid w:val="00F46D8D"/>
    <w:rsid w:val="00F502D0"/>
    <w:rsid w:val="00F50F03"/>
    <w:rsid w:val="00F51532"/>
    <w:rsid w:val="00F52690"/>
    <w:rsid w:val="00F5281B"/>
    <w:rsid w:val="00F529BB"/>
    <w:rsid w:val="00F53230"/>
    <w:rsid w:val="00F53D13"/>
    <w:rsid w:val="00F53E1C"/>
    <w:rsid w:val="00F54E85"/>
    <w:rsid w:val="00F54F16"/>
    <w:rsid w:val="00F554D0"/>
    <w:rsid w:val="00F55837"/>
    <w:rsid w:val="00F56732"/>
    <w:rsid w:val="00F5708C"/>
    <w:rsid w:val="00F57324"/>
    <w:rsid w:val="00F57EBB"/>
    <w:rsid w:val="00F57F99"/>
    <w:rsid w:val="00F604B9"/>
    <w:rsid w:val="00F606ED"/>
    <w:rsid w:val="00F607AD"/>
    <w:rsid w:val="00F61579"/>
    <w:rsid w:val="00F616F7"/>
    <w:rsid w:val="00F6191F"/>
    <w:rsid w:val="00F620B8"/>
    <w:rsid w:val="00F62122"/>
    <w:rsid w:val="00F62331"/>
    <w:rsid w:val="00F636E0"/>
    <w:rsid w:val="00F644DB"/>
    <w:rsid w:val="00F64807"/>
    <w:rsid w:val="00F64DC3"/>
    <w:rsid w:val="00F66247"/>
    <w:rsid w:val="00F66E62"/>
    <w:rsid w:val="00F6707E"/>
    <w:rsid w:val="00F67332"/>
    <w:rsid w:val="00F6742E"/>
    <w:rsid w:val="00F67677"/>
    <w:rsid w:val="00F6797B"/>
    <w:rsid w:val="00F70B71"/>
    <w:rsid w:val="00F70E3A"/>
    <w:rsid w:val="00F715E7"/>
    <w:rsid w:val="00F717CF"/>
    <w:rsid w:val="00F72031"/>
    <w:rsid w:val="00F720E0"/>
    <w:rsid w:val="00F7220E"/>
    <w:rsid w:val="00F728B1"/>
    <w:rsid w:val="00F734D1"/>
    <w:rsid w:val="00F735BE"/>
    <w:rsid w:val="00F735C8"/>
    <w:rsid w:val="00F74124"/>
    <w:rsid w:val="00F7424D"/>
    <w:rsid w:val="00F7464B"/>
    <w:rsid w:val="00F74AE2"/>
    <w:rsid w:val="00F7595D"/>
    <w:rsid w:val="00F7628F"/>
    <w:rsid w:val="00F77B9F"/>
    <w:rsid w:val="00F80367"/>
    <w:rsid w:val="00F80D2D"/>
    <w:rsid w:val="00F80EB5"/>
    <w:rsid w:val="00F825EB"/>
    <w:rsid w:val="00F83EA0"/>
    <w:rsid w:val="00F84320"/>
    <w:rsid w:val="00F85224"/>
    <w:rsid w:val="00F85B15"/>
    <w:rsid w:val="00F85B4B"/>
    <w:rsid w:val="00F86A2F"/>
    <w:rsid w:val="00F86B53"/>
    <w:rsid w:val="00F870CC"/>
    <w:rsid w:val="00F875B6"/>
    <w:rsid w:val="00F87ABF"/>
    <w:rsid w:val="00F87D93"/>
    <w:rsid w:val="00F87E53"/>
    <w:rsid w:val="00F92BFE"/>
    <w:rsid w:val="00F9424E"/>
    <w:rsid w:val="00F94A89"/>
    <w:rsid w:val="00F951E2"/>
    <w:rsid w:val="00F9585F"/>
    <w:rsid w:val="00F95E78"/>
    <w:rsid w:val="00F96C1F"/>
    <w:rsid w:val="00F9715B"/>
    <w:rsid w:val="00F97609"/>
    <w:rsid w:val="00FA092E"/>
    <w:rsid w:val="00FA0B1B"/>
    <w:rsid w:val="00FA10AB"/>
    <w:rsid w:val="00FA1AFC"/>
    <w:rsid w:val="00FA2800"/>
    <w:rsid w:val="00FA315D"/>
    <w:rsid w:val="00FA34C9"/>
    <w:rsid w:val="00FA37B9"/>
    <w:rsid w:val="00FA37FC"/>
    <w:rsid w:val="00FA3AA5"/>
    <w:rsid w:val="00FA43BA"/>
    <w:rsid w:val="00FA5A13"/>
    <w:rsid w:val="00FA6C44"/>
    <w:rsid w:val="00FA79F7"/>
    <w:rsid w:val="00FB0E97"/>
    <w:rsid w:val="00FB13E0"/>
    <w:rsid w:val="00FB170F"/>
    <w:rsid w:val="00FB1BE1"/>
    <w:rsid w:val="00FB2E71"/>
    <w:rsid w:val="00FB313A"/>
    <w:rsid w:val="00FB315C"/>
    <w:rsid w:val="00FB363A"/>
    <w:rsid w:val="00FB4AC6"/>
    <w:rsid w:val="00FB4DE5"/>
    <w:rsid w:val="00FB5304"/>
    <w:rsid w:val="00FB5669"/>
    <w:rsid w:val="00FB5BA4"/>
    <w:rsid w:val="00FB671A"/>
    <w:rsid w:val="00FB68B6"/>
    <w:rsid w:val="00FB6A09"/>
    <w:rsid w:val="00FB6A22"/>
    <w:rsid w:val="00FB6E12"/>
    <w:rsid w:val="00FB70DF"/>
    <w:rsid w:val="00FB7BC1"/>
    <w:rsid w:val="00FC0A9D"/>
    <w:rsid w:val="00FC1078"/>
    <w:rsid w:val="00FC112B"/>
    <w:rsid w:val="00FC3231"/>
    <w:rsid w:val="00FC3334"/>
    <w:rsid w:val="00FC4570"/>
    <w:rsid w:val="00FC4617"/>
    <w:rsid w:val="00FC51F8"/>
    <w:rsid w:val="00FC6089"/>
    <w:rsid w:val="00FC60AC"/>
    <w:rsid w:val="00FC6544"/>
    <w:rsid w:val="00FC785A"/>
    <w:rsid w:val="00FC798D"/>
    <w:rsid w:val="00FD1431"/>
    <w:rsid w:val="00FD23E6"/>
    <w:rsid w:val="00FD25D3"/>
    <w:rsid w:val="00FD2EF1"/>
    <w:rsid w:val="00FD3793"/>
    <w:rsid w:val="00FD4045"/>
    <w:rsid w:val="00FD42CA"/>
    <w:rsid w:val="00FD4F47"/>
    <w:rsid w:val="00FD542B"/>
    <w:rsid w:val="00FD6394"/>
    <w:rsid w:val="00FD67D1"/>
    <w:rsid w:val="00FD731C"/>
    <w:rsid w:val="00FD75F5"/>
    <w:rsid w:val="00FD7940"/>
    <w:rsid w:val="00FE0E4F"/>
    <w:rsid w:val="00FE12DC"/>
    <w:rsid w:val="00FE17CB"/>
    <w:rsid w:val="00FE2AEC"/>
    <w:rsid w:val="00FE3991"/>
    <w:rsid w:val="00FE3F74"/>
    <w:rsid w:val="00FE4A2D"/>
    <w:rsid w:val="00FE522F"/>
    <w:rsid w:val="00FE569A"/>
    <w:rsid w:val="00FE5AB2"/>
    <w:rsid w:val="00FE5FA6"/>
    <w:rsid w:val="00FF062F"/>
    <w:rsid w:val="00FF199B"/>
    <w:rsid w:val="00FF3E95"/>
    <w:rsid w:val="00FF4C4E"/>
    <w:rsid w:val="00FF5349"/>
    <w:rsid w:val="00FF5931"/>
    <w:rsid w:val="00FF635A"/>
    <w:rsid w:val="00FF7A17"/>
    <w:rsid w:val="00FF7C1D"/>
  </w:rsids>
  <m:mathPr>
    <m:mathFont m:val="Cambria Math"/>
    <m:brkBin m:val="before"/>
    <m:brkBinSub m:val="--"/>
    <m:smallFrac m:val="0"/>
    <m:dispDef m:val="0"/>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8673">
      <o:colormru v:ext="edit" colors="#ffc425"/>
    </o:shapedefaults>
    <o:shapelayout v:ext="edit">
      <o:idmap v:ext="edit" data="1"/>
    </o:shapelayout>
  </w:shapeDefaults>
  <w:decimalSymbol w:val="."/>
  <w:listSeparator w:val=","/>
  <w14:docId w14:val="5469108C"/>
  <w15:docId w15:val="{E3493B13-53A1-4209-B293-C2FA64A83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1"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link w:val="Heading1Char"/>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autoRedefine/>
    <w:qFormat/>
    <w:rsid w:val="006134FD"/>
    <w:pPr>
      <w:keepNext/>
      <w:outlineLvl w:val="4"/>
    </w:pPr>
    <w:rPr>
      <w:rFonts w:ascii="Arial" w:hAnsi="Arial"/>
      <w:b/>
    </w:rPr>
  </w:style>
  <w:style w:type="paragraph" w:styleId="Heading6">
    <w:name w:val="heading 6"/>
    <w:basedOn w:val="Normal"/>
    <w:next w:val="Normal"/>
    <w:autoRedefine/>
    <w:qFormat/>
    <w:rsid w:val="006134FD"/>
    <w:pPr>
      <w:keepNext/>
      <w:ind w:left="2977"/>
      <w:outlineLvl w:val="5"/>
    </w:pPr>
    <w:rPr>
      <w:rFonts w:ascii="Arial" w:hAnsi="Arial"/>
      <w:sz w:val="20"/>
    </w:rPr>
  </w:style>
  <w:style w:type="paragraph" w:styleId="Heading7">
    <w:name w:val="heading 7"/>
    <w:basedOn w:val="Normal"/>
    <w:next w:val="Normal"/>
    <w:autoRedefine/>
    <w:qFormat/>
    <w:rsid w:val="006134FD"/>
    <w:pPr>
      <w:keepNext/>
      <w:jc w:val="center"/>
      <w:outlineLvl w:val="6"/>
    </w:pPr>
    <w:rPr>
      <w:rFonts w:ascii="Arial" w:hAnsi="Arial"/>
      <w:spacing w:val="20"/>
      <w:sz w:val="20"/>
    </w:rPr>
  </w:style>
  <w:style w:type="paragraph" w:styleId="Heading8">
    <w:name w:val="heading 8"/>
    <w:basedOn w:val="Normal"/>
    <w:next w:val="Normal"/>
    <w:autoRedefine/>
    <w:qFormat/>
    <w:rsid w:val="006134FD"/>
    <w:pPr>
      <w:keepNext/>
      <w:jc w:val="center"/>
      <w:outlineLvl w:val="7"/>
    </w:pPr>
    <w:rPr>
      <w:rFonts w:ascii="Arial" w:hAnsi="Arial"/>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autoRedefine/>
    <w:rsid w:val="006B1A6D"/>
    <w:pPr>
      <w:spacing w:before="240" w:after="80" w:line="240" w:lineRule="auto"/>
      <w:ind w:left="851" w:right="-1" w:hanging="851"/>
    </w:pPr>
    <w:rPr>
      <w:rFonts w:ascii="Arial" w:hAnsi="Arial"/>
      <w:b/>
      <w:sz w:val="17"/>
    </w:rPr>
  </w:style>
  <w:style w:type="paragraph" w:customStyle="1" w:styleId="Dotpoint1">
    <w:name w:val="Dotpoint1"/>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B6B91"/>
    <w:pPr>
      <w:tabs>
        <w:tab w:val="left" w:pos="1418"/>
      </w:tabs>
      <w:spacing w:before="0" w:line="220" w:lineRule="exact"/>
      <w:ind w:left="284" w:hanging="284"/>
    </w:pPr>
    <w:rPr>
      <w:sz w:val="16"/>
    </w:rPr>
  </w:style>
  <w:style w:type="character" w:customStyle="1" w:styleId="FootnoteTextChar">
    <w:name w:val="Footnote Text Char"/>
    <w:basedOn w:val="DefaultParagraphFont"/>
    <w:link w:val="FootnoteText"/>
    <w:rsid w:val="00AB6B91"/>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Abouttheresearch">
    <w:name w:val="About the research"/>
    <w:autoRedefine/>
    <w:uiPriority w:val="1"/>
    <w:qFormat/>
    <w:rsid w:val="008C1048"/>
    <w:rPr>
      <w:rFonts w:ascii="Arial" w:hAnsi="Arial" w:cs="Tahoma"/>
      <w:color w:val="000000"/>
      <w:kern w:val="28"/>
      <w:sz w:val="56"/>
      <w:szCs w:val="56"/>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styleId="FootnoteReference">
    <w:name w:val="footnote reference"/>
    <w:basedOn w:val="DefaultParagraphFont"/>
    <w:uiPriority w:val="99"/>
    <w:unhideWhenUsed/>
    <w:rsid w:val="00AD16EA"/>
    <w:rPr>
      <w:vertAlign w:val="superscript"/>
    </w:rPr>
  </w:style>
  <w:style w:type="paragraph" w:customStyle="1" w:styleId="Pa4">
    <w:name w:val="Pa4"/>
    <w:basedOn w:val="Default"/>
    <w:next w:val="Default"/>
    <w:uiPriority w:val="99"/>
    <w:rsid w:val="009376E8"/>
    <w:pPr>
      <w:spacing w:line="201" w:lineRule="atLeast"/>
    </w:pPr>
    <w:rPr>
      <w:rFonts w:ascii="Times New Roman" w:eastAsia="Times New Roman" w:hAnsi="Times New Roman" w:cs="Times New Roman"/>
      <w:color w:val="auto"/>
    </w:rPr>
  </w:style>
  <w:style w:type="paragraph" w:customStyle="1" w:styleId="EndNoteBibliographyTitle">
    <w:name w:val="EndNote Bibliography Title"/>
    <w:basedOn w:val="Normal"/>
    <w:link w:val="EndNoteBibliographyTitleChar"/>
    <w:rsid w:val="00550943"/>
    <w:pPr>
      <w:jc w:val="center"/>
    </w:pPr>
    <w:rPr>
      <w:noProof/>
      <w:sz w:val="18"/>
      <w:lang w:val="en-US"/>
    </w:rPr>
  </w:style>
  <w:style w:type="character" w:customStyle="1" w:styleId="Heading1Char">
    <w:name w:val="Heading 1 Char"/>
    <w:basedOn w:val="DefaultParagraphFont"/>
    <w:link w:val="Heading1"/>
    <w:rsid w:val="00550943"/>
    <w:rPr>
      <w:rFonts w:ascii="Arial" w:hAnsi="Arial" w:cs="Tahoma"/>
      <w:color w:val="000000"/>
      <w:kern w:val="28"/>
      <w:sz w:val="48"/>
      <w:szCs w:val="56"/>
      <w:lang w:val="en-AU"/>
    </w:rPr>
  </w:style>
  <w:style w:type="character" w:customStyle="1" w:styleId="EndNoteBibliographyTitleChar">
    <w:name w:val="EndNote Bibliography Title Char"/>
    <w:basedOn w:val="Heading1Char"/>
    <w:link w:val="EndNoteBibliographyTitle"/>
    <w:rsid w:val="00550943"/>
    <w:rPr>
      <w:rFonts w:ascii="Trebuchet MS" w:hAnsi="Trebuchet MS" w:cs="Tahoma"/>
      <w:noProof/>
      <w:color w:val="000000"/>
      <w:kern w:val="28"/>
      <w:sz w:val="18"/>
      <w:szCs w:val="56"/>
      <w:lang w:val="en-AU"/>
    </w:rPr>
  </w:style>
  <w:style w:type="paragraph" w:customStyle="1" w:styleId="EndNoteBibliography">
    <w:name w:val="EndNote Bibliography"/>
    <w:basedOn w:val="Normal"/>
    <w:link w:val="EndNoteBibliographyChar"/>
    <w:rsid w:val="00550943"/>
    <w:pPr>
      <w:spacing w:line="240" w:lineRule="exact"/>
    </w:pPr>
    <w:rPr>
      <w:noProof/>
      <w:sz w:val="18"/>
      <w:lang w:val="en-US"/>
    </w:rPr>
  </w:style>
  <w:style w:type="character" w:customStyle="1" w:styleId="EndNoteBibliographyChar">
    <w:name w:val="EndNote Bibliography Char"/>
    <w:basedOn w:val="Heading1Char"/>
    <w:link w:val="EndNoteBibliography"/>
    <w:rsid w:val="00550943"/>
    <w:rPr>
      <w:rFonts w:ascii="Trebuchet MS" w:hAnsi="Trebuchet MS" w:cs="Tahoma"/>
      <w:noProof/>
      <w:color w:val="000000"/>
      <w:kern w:val="28"/>
      <w:sz w:val="18"/>
      <w:szCs w:val="56"/>
      <w:lang w:val="en-AU"/>
    </w:rPr>
  </w:style>
  <w:style w:type="character" w:styleId="UnresolvedMention">
    <w:name w:val="Unresolved Mention"/>
    <w:basedOn w:val="DefaultParagraphFont"/>
    <w:uiPriority w:val="99"/>
    <w:semiHidden/>
    <w:unhideWhenUsed/>
    <w:rsid w:val="00380A9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533039">
      <w:bodyDiv w:val="1"/>
      <w:marLeft w:val="0"/>
      <w:marRight w:val="0"/>
      <w:marTop w:val="0"/>
      <w:marBottom w:val="0"/>
      <w:divBdr>
        <w:top w:val="none" w:sz="0" w:space="0" w:color="auto"/>
        <w:left w:val="none" w:sz="0" w:space="0" w:color="auto"/>
        <w:bottom w:val="none" w:sz="0" w:space="0" w:color="auto"/>
        <w:right w:val="none" w:sz="0" w:space="0" w:color="auto"/>
      </w:divBdr>
    </w:div>
    <w:div w:id="98649805">
      <w:bodyDiv w:val="1"/>
      <w:marLeft w:val="0"/>
      <w:marRight w:val="0"/>
      <w:marTop w:val="0"/>
      <w:marBottom w:val="0"/>
      <w:divBdr>
        <w:top w:val="none" w:sz="0" w:space="0" w:color="auto"/>
        <w:left w:val="none" w:sz="0" w:space="0" w:color="auto"/>
        <w:bottom w:val="none" w:sz="0" w:space="0" w:color="auto"/>
        <w:right w:val="none" w:sz="0" w:space="0" w:color="auto"/>
      </w:divBdr>
    </w:div>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44072823">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493183364">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467233010">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44604639">
      <w:bodyDiv w:val="1"/>
      <w:marLeft w:val="0"/>
      <w:marRight w:val="0"/>
      <w:marTop w:val="0"/>
      <w:marBottom w:val="0"/>
      <w:divBdr>
        <w:top w:val="none" w:sz="0" w:space="0" w:color="auto"/>
        <w:left w:val="none" w:sz="0" w:space="0" w:color="auto"/>
        <w:bottom w:val="none" w:sz="0" w:space="0" w:color="auto"/>
        <w:right w:val="none" w:sz="0" w:space="0" w:color="auto"/>
      </w:divBdr>
    </w:div>
    <w:div w:id="1980919300">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lsay.edu.au" TargetMode="External"/><Relationship Id="rId26" Type="http://schemas.openxmlformats.org/officeDocument/2006/relationships/image" Target="media/image11.emf"/><Relationship Id="rId39" Type="http://schemas.openxmlformats.org/officeDocument/2006/relationships/chart" Target="charts/chart2.xml"/><Relationship Id="rId21" Type="http://schemas.openxmlformats.org/officeDocument/2006/relationships/footer" Target="footer1.xml"/><Relationship Id="rId34" Type="http://schemas.openxmlformats.org/officeDocument/2006/relationships/chart" Target="charts/chart1.xml"/><Relationship Id="rId42" Type="http://schemas.openxmlformats.org/officeDocument/2006/relationships/chart" Target="charts/chart5.xml"/><Relationship Id="rId47" Type="http://schemas.openxmlformats.org/officeDocument/2006/relationships/chart" Target="charts/chart10.xml"/><Relationship Id="rId50" Type="http://schemas.openxmlformats.org/officeDocument/2006/relationships/hyperlink" Target="http://dx.doi.org/10.1787/5js1pzx1r2kb-en" TargetMode="External"/><Relationship Id="rId55" Type="http://schemas.openxmlformats.org/officeDocument/2006/relationships/hyperlink" Target="http://cdn.aigroup.com.au/Reports/2017/Business_prospects_Jan2017.pdf" TargetMode="External"/><Relationship Id="rId63" Type="http://schemas.openxmlformats.org/officeDocument/2006/relationships/hyperlink" Target="http://ftp.iza.org/dp8885.pdf" TargetMode="External"/><Relationship Id="rId68" Type="http://schemas.openxmlformats.org/officeDocument/2006/relationships/hyperlink" Target="http://www.cedefop.europa.eu/en/publications-and-resources/publications/2215" TargetMode="External"/><Relationship Id="rId76" Type="http://schemas.openxmlformats.org/officeDocument/2006/relationships/hyperlink" Target="https://www.lsay.edu.au"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gov.uk/government/uploads/system/uploads/attachment_data/file/513801/Working_Futures_final_evidence_report.pdf" TargetMode="External"/><Relationship Id="rId2" Type="http://schemas.openxmlformats.org/officeDocument/2006/relationships/numbering" Target="numbering.xml"/><Relationship Id="rId16" Type="http://schemas.openxmlformats.org/officeDocument/2006/relationships/hyperlink" Target="https://www.lsay.edu.au" TargetMode="External"/><Relationship Id="rId29" Type="http://schemas.openxmlformats.org/officeDocument/2006/relationships/image" Target="media/image14.png"/><Relationship Id="rId11" Type="http://schemas.openxmlformats.org/officeDocument/2006/relationships/hyperlink" Target="http://www.voced.edu.au/" TargetMode="External"/><Relationship Id="rId24" Type="http://schemas.openxmlformats.org/officeDocument/2006/relationships/image" Target="media/image9.emf"/><Relationship Id="rId32" Type="http://schemas.openxmlformats.org/officeDocument/2006/relationships/footer" Target="footer3.xml"/><Relationship Id="rId37" Type="http://schemas.openxmlformats.org/officeDocument/2006/relationships/image" Target="media/image18.png"/><Relationship Id="rId40" Type="http://schemas.openxmlformats.org/officeDocument/2006/relationships/chart" Target="charts/chart3.xml"/><Relationship Id="rId45" Type="http://schemas.openxmlformats.org/officeDocument/2006/relationships/chart" Target="charts/chart8.xml"/><Relationship Id="rId53" Type="http://schemas.openxmlformats.org/officeDocument/2006/relationships/hyperlink" Target="http://www.abs.gov.au/AUSSTATS/abs@.nsf/DetailsPage/6291.0.55.003Aug%202017?OpenDocument" TargetMode="External"/><Relationship Id="rId58" Type="http://schemas.openxmlformats.org/officeDocument/2006/relationships/hyperlink" Target="http://roa.sbe.maastrichtuniversity.nl/roanew/wp-content/uploads/2016/06/ROA_TR_2016_4.pdf" TargetMode="External"/><Relationship Id="rId66" Type="http://schemas.openxmlformats.org/officeDocument/2006/relationships/hyperlink" Target="http://dx.doi.org/10.1787/9789264252073-3-en" TargetMode="External"/><Relationship Id="rId74" Type="http://schemas.openxmlformats.org/officeDocument/2006/relationships/image" Target="media/image22.wmf"/><Relationship Id="rId79" Type="http://schemas.openxmlformats.org/officeDocument/2006/relationships/hyperlink" Target="https://www.lsay.edu.au" TargetMode="External"/><Relationship Id="rId5" Type="http://schemas.openxmlformats.org/officeDocument/2006/relationships/webSettings" Target="webSettings.xml"/><Relationship Id="rId61" Type="http://schemas.openxmlformats.org/officeDocument/2006/relationships/hyperlink" Target="http://www.copsmodels.com/ftp/workpapr/g-197.pdf" TargetMode="External"/><Relationship Id="rId82" Type="http://schemas.openxmlformats.org/officeDocument/2006/relationships/footer" Target="footer6.xml"/><Relationship Id="rId10" Type="http://schemas.openxmlformats.org/officeDocument/2006/relationships/image" Target="media/image3.jpeg"/><Relationship Id="rId19" Type="http://schemas.openxmlformats.org/officeDocument/2006/relationships/image" Target="media/image7.wmf"/><Relationship Id="rId31" Type="http://schemas.openxmlformats.org/officeDocument/2006/relationships/header" Target="header2.xml"/><Relationship Id="rId44" Type="http://schemas.openxmlformats.org/officeDocument/2006/relationships/chart" Target="charts/chart7.xml"/><Relationship Id="rId52" Type="http://schemas.openxmlformats.org/officeDocument/2006/relationships/hyperlink" Target="http://www.ausstats.abs.gov.au/ausstats/meisubs.nsf/0/AD7D797A2DA932F4CA25813700175DF6/$File/52060_mar%202017.pdf" TargetMode="External"/><Relationship Id="rId60" Type="http://schemas.openxmlformats.org/officeDocument/2006/relationships/hyperlink" Target="http://www.cedefop.europa.eu/en/publications-and-resources/publications/5525" TargetMode="External"/><Relationship Id="rId65" Type="http://schemas.openxmlformats.org/officeDocument/2006/relationships/hyperlink" Target="http://dx.doi.org/10.1787/9789264204256-en" TargetMode="External"/><Relationship Id="rId73" Type="http://schemas.openxmlformats.org/officeDocument/2006/relationships/image" Target="media/image21.jpeg"/><Relationship Id="rId78" Type="http://schemas.openxmlformats.org/officeDocument/2006/relationships/hyperlink" Target="mailto:ncver@ncver.edu.au" TargetMode="External"/><Relationship Id="rId8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wmf"/><Relationship Id="rId22" Type="http://schemas.openxmlformats.org/officeDocument/2006/relationships/footer" Target="footer2.xml"/><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16.png"/><Relationship Id="rId43" Type="http://schemas.openxmlformats.org/officeDocument/2006/relationships/chart" Target="charts/chart6.xml"/><Relationship Id="rId48" Type="http://schemas.openxmlformats.org/officeDocument/2006/relationships/chart" Target="charts/chart11.xml"/><Relationship Id="rId56" Type="http://schemas.openxmlformats.org/officeDocument/2006/relationships/hyperlink" Target="https://docs.education.gov.au/system/files/doc/other/future-focus-australias-skills-and-workforce-development-needs-discussion-paper-2012.pdf" TargetMode="External"/><Relationship Id="rId64" Type="http://schemas.openxmlformats.org/officeDocument/2006/relationships/hyperlink" Target="https://bibliothek.wzb.eu/pdf/2002/i02-206.pdf" TargetMode="External"/><Relationship Id="rId69" Type="http://schemas.openxmlformats.org/officeDocument/2006/relationships/hyperlink" Target="http://www.eduweb.vic.gov.au/edulibrary/public/voced/research-CEET-quals-labour-market.pdf" TargetMode="External"/><Relationship Id="rId77" Type="http://schemas.openxmlformats.org/officeDocument/2006/relationships/hyperlink" Target="https://twitter.com/ncver" TargetMode="External"/><Relationship Id="rId8" Type="http://schemas.openxmlformats.org/officeDocument/2006/relationships/image" Target="media/image1.jpeg"/><Relationship Id="rId51" Type="http://schemas.openxmlformats.org/officeDocument/2006/relationships/hyperlink" Target="http://www.ausstats.abs.gov.au/Ausstats/subscriber.nsf/0/6DAF7F7C4A59465DCA25808900122564/$File/31010_jun%202016.pdf" TargetMode="External"/><Relationship Id="rId72" Type="http://schemas.openxmlformats.org/officeDocument/2006/relationships/image" Target="media/image20.emf"/><Relationship Id="rId80" Type="http://schemas.openxmlformats.org/officeDocument/2006/relationships/hyperlink" Target="https://twitter.com/ncver"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mailto:ncver@ncver.edu.au" TargetMode="External"/><Relationship Id="rId25" Type="http://schemas.openxmlformats.org/officeDocument/2006/relationships/image" Target="media/image10.emf"/><Relationship Id="rId33" Type="http://schemas.openxmlformats.org/officeDocument/2006/relationships/footer" Target="footer4.xml"/><Relationship Id="rId38" Type="http://schemas.openxmlformats.org/officeDocument/2006/relationships/image" Target="media/image19.png"/><Relationship Id="rId46" Type="http://schemas.openxmlformats.org/officeDocument/2006/relationships/chart" Target="charts/chart9.xml"/><Relationship Id="rId59" Type="http://schemas.openxmlformats.org/officeDocument/2006/relationships/hyperlink" Target="https://www.rba.gov.au/publications/confs/1993/pdf/blundell-wignall-fahrer-heath.pdf" TargetMode="External"/><Relationship Id="rId67" Type="http://schemas.openxmlformats.org/officeDocument/2006/relationships/hyperlink" Target="http://www.pc.gov.au/inquiries/completed/productivity-review/report/productivity-review.pdf" TargetMode="External"/><Relationship Id="rId20" Type="http://schemas.openxmlformats.org/officeDocument/2006/relationships/header" Target="header1.xml"/><Relationship Id="rId41" Type="http://schemas.openxmlformats.org/officeDocument/2006/relationships/chart" Target="charts/chart4.xml"/><Relationship Id="rId54" Type="http://schemas.openxmlformats.org/officeDocument/2006/relationships/hyperlink" Target="http://budget.gov.au/2016-17/content/bp1/html/bp1_bs2.htm" TargetMode="External"/><Relationship Id="rId62" Type="http://schemas.openxmlformats.org/officeDocument/2006/relationships/hyperlink" Target="http://apo.org.au/system/files/6459/apo-nid6459-82826.pdf" TargetMode="External"/><Relationship Id="rId70" Type="http://schemas.openxmlformats.org/officeDocument/2006/relationships/hyperlink" Target="https://www.bls.gov/opub/hom/" TargetMode="External"/><Relationship Id="rId75" Type="http://schemas.openxmlformats.org/officeDocument/2006/relationships/hyperlink" Target="mailto:ncver@ncver.edu.au"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ncver@ncver.edu.au" TargetMode="Externa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17.png"/><Relationship Id="rId49" Type="http://schemas.openxmlformats.org/officeDocument/2006/relationships/chart" Target="charts/chart12.xml"/><Relationship Id="rId57" Type="http://schemas.openxmlformats.org/officeDocument/2006/relationships/hyperlink" Target="http://www.cedefop.europa.eu/en/publications-and-resources/publications/2216"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1.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numRef>
              <c:f>GDP!$P$3:$P$16</c:f>
              <c:numCache>
                <c:formatCode>General</c:formatCod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numCache>
            </c:numRef>
          </c:cat>
          <c:val>
            <c:numRef>
              <c:f>GDP!$R$3:$R$16</c:f>
              <c:numCache>
                <c:formatCode>General</c:formatCode>
                <c:ptCount val="14"/>
                <c:pt idx="0">
                  <c:v>100</c:v>
                </c:pt>
                <c:pt idx="1">
                  <c:v>98.358359999999948</c:v>
                </c:pt>
                <c:pt idx="2">
                  <c:v>97.038075078464189</c:v>
                </c:pt>
                <c:pt idx="3">
                  <c:v>93.430726363794719</c:v>
                </c:pt>
                <c:pt idx="4">
                  <c:v>91.911646461225956</c:v>
                </c:pt>
                <c:pt idx="5">
                  <c:v>88.545193990708199</c:v>
                </c:pt>
                <c:pt idx="6">
                  <c:v>86.236284199494719</c:v>
                </c:pt>
                <c:pt idx="7">
                  <c:v>83.516926460804726</c:v>
                </c:pt>
                <c:pt idx="8">
                  <c:v>80.418605500930596</c:v>
                </c:pt>
                <c:pt idx="9">
                  <c:v>78.620111744716951</c:v>
                </c:pt>
                <c:pt idx="10">
                  <c:v>77.898103948509345</c:v>
                </c:pt>
                <c:pt idx="11">
                  <c:v>76.763535202082181</c:v>
                </c:pt>
                <c:pt idx="12">
                  <c:v>75.846179483368005</c:v>
                </c:pt>
                <c:pt idx="13">
                  <c:v>75.147093870142797</c:v>
                </c:pt>
              </c:numCache>
            </c:numRef>
          </c:val>
          <c:smooth val="0"/>
          <c:extLst>
            <c:ext xmlns:c16="http://schemas.microsoft.com/office/drawing/2014/chart" uri="{C3380CC4-5D6E-409C-BE32-E72D297353CC}">
              <c16:uniqueId val="{00000000-4CF9-4AF5-B723-CC5CBBFFD54F}"/>
            </c:ext>
          </c:extLst>
        </c:ser>
        <c:dLbls>
          <c:showLegendKey val="0"/>
          <c:showVal val="0"/>
          <c:showCatName val="0"/>
          <c:showSerName val="0"/>
          <c:showPercent val="0"/>
          <c:showBubbleSize val="0"/>
        </c:dLbls>
        <c:smooth val="0"/>
        <c:axId val="39910400"/>
        <c:axId val="40367616"/>
      </c:lineChart>
      <c:catAx>
        <c:axId val="39910400"/>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40367616"/>
        <c:crosses val="autoZero"/>
        <c:auto val="1"/>
        <c:lblAlgn val="ctr"/>
        <c:lblOffset val="100"/>
        <c:noMultiLvlLbl val="0"/>
      </c:catAx>
      <c:valAx>
        <c:axId val="40367616"/>
        <c:scaling>
          <c:orientation val="minMax"/>
          <c:max val="100"/>
          <c:min val="7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solidFill>
              <a:schemeClr val="tx1"/>
            </a:solidFill>
          </a:ln>
          <a:effectLst/>
        </c:spPr>
        <c:txPr>
          <a:bodyPr rot="-60000000" vert="horz"/>
          <a:lstStyle/>
          <a:p>
            <a:pPr>
              <a:defRPr/>
            </a:pPr>
            <a:endParaRPr lang="en-US"/>
          </a:p>
        </c:txPr>
        <c:crossAx val="39910400"/>
        <c:crossesAt val="1"/>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14"/>
            <c:invertIfNegative val="0"/>
            <c:bubble3D val="0"/>
            <c:spPr>
              <a:solidFill>
                <a:srgbClr val="FF0000"/>
              </a:solidFill>
              <a:ln>
                <a:noFill/>
              </a:ln>
              <a:effectLst/>
            </c:spPr>
            <c:extLst>
              <c:ext xmlns:c16="http://schemas.microsoft.com/office/drawing/2014/chart" uri="{C3380CC4-5D6E-409C-BE32-E72D297353CC}">
                <c16:uniqueId val="{00000007-ABA2-486D-B31A-7C551B0827D9}"/>
              </c:ext>
            </c:extLst>
          </c:dPt>
          <c:dPt>
            <c:idx val="15"/>
            <c:invertIfNegative val="0"/>
            <c:bubble3D val="0"/>
            <c:spPr>
              <a:solidFill>
                <a:srgbClr val="FF0000"/>
              </a:solidFill>
              <a:ln>
                <a:noFill/>
              </a:ln>
              <a:effectLst/>
            </c:spPr>
            <c:extLst>
              <c:ext xmlns:c16="http://schemas.microsoft.com/office/drawing/2014/chart" uri="{C3380CC4-5D6E-409C-BE32-E72D297353CC}">
                <c16:uniqueId val="{00000009-ABA2-486D-B31A-7C551B0827D9}"/>
              </c:ext>
            </c:extLst>
          </c:dPt>
          <c:dPt>
            <c:idx val="16"/>
            <c:invertIfNegative val="0"/>
            <c:bubble3D val="0"/>
            <c:spPr>
              <a:solidFill>
                <a:srgbClr val="FF0000"/>
              </a:solidFill>
              <a:ln>
                <a:noFill/>
              </a:ln>
              <a:effectLst/>
            </c:spPr>
            <c:extLst>
              <c:ext xmlns:c16="http://schemas.microsoft.com/office/drawing/2014/chart" uri="{C3380CC4-5D6E-409C-BE32-E72D297353CC}">
                <c16:uniqueId val="{0000000B-ABA2-486D-B31A-7C551B0827D9}"/>
              </c:ext>
            </c:extLst>
          </c:dPt>
          <c:dPt>
            <c:idx val="17"/>
            <c:invertIfNegative val="0"/>
            <c:bubble3D val="0"/>
            <c:spPr>
              <a:solidFill>
                <a:srgbClr val="FF0000"/>
              </a:solidFill>
              <a:ln>
                <a:noFill/>
              </a:ln>
              <a:effectLst/>
            </c:spPr>
            <c:extLst>
              <c:ext xmlns:c16="http://schemas.microsoft.com/office/drawing/2014/chart" uri="{C3380CC4-5D6E-409C-BE32-E72D297353CC}">
                <c16:uniqueId val="{0000000D-ABA2-486D-B31A-7C551B0827D9}"/>
              </c:ext>
            </c:extLst>
          </c:dPt>
          <c:dPt>
            <c:idx val="18"/>
            <c:invertIfNegative val="0"/>
            <c:bubble3D val="0"/>
            <c:spPr>
              <a:solidFill>
                <a:srgbClr val="FF0000"/>
              </a:solidFill>
              <a:ln>
                <a:noFill/>
              </a:ln>
              <a:effectLst/>
            </c:spPr>
            <c:extLst>
              <c:ext xmlns:c16="http://schemas.microsoft.com/office/drawing/2014/chart" uri="{C3380CC4-5D6E-409C-BE32-E72D297353CC}">
                <c16:uniqueId val="{0000000F-ABA2-486D-B31A-7C551B0827D9}"/>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14 (2)'!$A$2:$A$20</c:f>
              <c:strCache>
                <c:ptCount val="19"/>
                <c:pt idx="0">
                  <c:v>Prof., Scientific &amp; Technical</c:v>
                </c:pt>
                <c:pt idx="1">
                  <c:v>Manufacturing</c:v>
                </c:pt>
                <c:pt idx="2">
                  <c:v>Financial &amp; Insurance</c:v>
                </c:pt>
                <c:pt idx="3">
                  <c:v>Information Media &amp; Telecommunications</c:v>
                </c:pt>
                <c:pt idx="4">
                  <c:v>Transport, Postal &amp; Warehousing</c:v>
                </c:pt>
                <c:pt idx="5">
                  <c:v>Rental, Hiring &amp; Real Estate</c:v>
                </c:pt>
                <c:pt idx="6">
                  <c:v>Wholesale Trade</c:v>
                </c:pt>
                <c:pt idx="7">
                  <c:v>Other</c:v>
                </c:pt>
                <c:pt idx="8">
                  <c:v>Administrative &amp; Support</c:v>
                </c:pt>
                <c:pt idx="9">
                  <c:v>Arts &amp; Recreation</c:v>
                </c:pt>
                <c:pt idx="10">
                  <c:v>Electricity, Gas, Water &amp; Waste</c:v>
                </c:pt>
                <c:pt idx="11">
                  <c:v>Education &amp; Training</c:v>
                </c:pt>
                <c:pt idx="12">
                  <c:v>Mining</c:v>
                </c:pt>
                <c:pt idx="13">
                  <c:v>Accommodation &amp; Food</c:v>
                </c:pt>
                <c:pt idx="14">
                  <c:v>Agriculture, Forestry &amp; Fishing</c:v>
                </c:pt>
                <c:pt idx="15">
                  <c:v>Construction</c:v>
                </c:pt>
                <c:pt idx="16">
                  <c:v>Public Administration &amp; Safety</c:v>
                </c:pt>
                <c:pt idx="17">
                  <c:v>Retail Trade</c:v>
                </c:pt>
                <c:pt idx="18">
                  <c:v>Health Care &amp; Social Assistance</c:v>
                </c:pt>
              </c:strCache>
            </c:strRef>
          </c:cat>
          <c:val>
            <c:numRef>
              <c:f>'Fig 14 (2)'!$B$2:$B$20</c:f>
              <c:numCache>
                <c:formatCode>0.0</c:formatCode>
                <c:ptCount val="19"/>
                <c:pt idx="0">
                  <c:v>18.880247129999987</c:v>
                </c:pt>
                <c:pt idx="1">
                  <c:v>8.519573320000001</c:v>
                </c:pt>
                <c:pt idx="2">
                  <c:v>4.7325963499999872</c:v>
                </c:pt>
                <c:pt idx="3">
                  <c:v>3.3024290299999977</c:v>
                </c:pt>
                <c:pt idx="4">
                  <c:v>3.1613841299999876</c:v>
                </c:pt>
                <c:pt idx="5">
                  <c:v>2.424673839999997</c:v>
                </c:pt>
                <c:pt idx="6">
                  <c:v>2.3718586199999918</c:v>
                </c:pt>
                <c:pt idx="7">
                  <c:v>2.1641602600000218</c:v>
                </c:pt>
                <c:pt idx="8">
                  <c:v>1.7305061200000011</c:v>
                </c:pt>
                <c:pt idx="9">
                  <c:v>1.2607905579999938</c:v>
                </c:pt>
                <c:pt idx="10">
                  <c:v>1.1275702969999963</c:v>
                </c:pt>
                <c:pt idx="11">
                  <c:v>0.95459299999998848</c:v>
                </c:pt>
                <c:pt idx="12">
                  <c:v>0.53534058099999959</c:v>
                </c:pt>
                <c:pt idx="13">
                  <c:v>0.253531339999995</c:v>
                </c:pt>
                <c:pt idx="14">
                  <c:v>-1.0327490399999988</c:v>
                </c:pt>
                <c:pt idx="15">
                  <c:v>-1.4798688100000257</c:v>
                </c:pt>
                <c:pt idx="16">
                  <c:v>-5.8113514899999927</c:v>
                </c:pt>
                <c:pt idx="17">
                  <c:v>-15.70088574</c:v>
                </c:pt>
                <c:pt idx="18">
                  <c:v>-28.031354030000021</c:v>
                </c:pt>
              </c:numCache>
            </c:numRef>
          </c:val>
          <c:extLst>
            <c:ext xmlns:c16="http://schemas.microsoft.com/office/drawing/2014/chart" uri="{C3380CC4-5D6E-409C-BE32-E72D297353CC}">
              <c16:uniqueId val="{00000010-ABA2-486D-B31A-7C551B0827D9}"/>
            </c:ext>
          </c:extLst>
        </c:ser>
        <c:dLbls>
          <c:showLegendKey val="0"/>
          <c:showVal val="1"/>
          <c:showCatName val="0"/>
          <c:showSerName val="0"/>
          <c:showPercent val="0"/>
          <c:showBubbleSize val="0"/>
        </c:dLbls>
        <c:gapWidth val="182"/>
        <c:axId val="36406016"/>
        <c:axId val="36410880"/>
      </c:barChart>
      <c:catAx>
        <c:axId val="36406016"/>
        <c:scaling>
          <c:orientation val="maxMin"/>
        </c:scaling>
        <c:delete val="0"/>
        <c:axPos val="l"/>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6410880"/>
        <c:crosses val="autoZero"/>
        <c:auto val="1"/>
        <c:lblAlgn val="ctr"/>
        <c:lblOffset val="100"/>
        <c:noMultiLvlLbl val="0"/>
      </c:catAx>
      <c:valAx>
        <c:axId val="36410880"/>
        <c:scaling>
          <c:orientation val="minMax"/>
          <c:max val="25"/>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Persons '000</a:t>
                </a:r>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64060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4"/>
            <c:invertIfNegative val="0"/>
            <c:bubble3D val="0"/>
            <c:extLst>
              <c:ext xmlns:c16="http://schemas.microsoft.com/office/drawing/2014/chart" uri="{C3380CC4-5D6E-409C-BE32-E72D297353CC}">
                <c16:uniqueId val="{00000000-CD51-447F-9A05-3C3575D989C9}"/>
              </c:ext>
            </c:extLst>
          </c:dPt>
          <c:dPt>
            <c:idx val="6"/>
            <c:invertIfNegative val="0"/>
            <c:bubble3D val="0"/>
            <c:extLst>
              <c:ext xmlns:c16="http://schemas.microsoft.com/office/drawing/2014/chart" uri="{C3380CC4-5D6E-409C-BE32-E72D297353CC}">
                <c16:uniqueId val="{00000001-CD51-447F-9A05-3C3575D989C9}"/>
              </c:ext>
            </c:extLst>
          </c:dPt>
          <c:dPt>
            <c:idx val="10"/>
            <c:invertIfNegative val="0"/>
            <c:bubble3D val="0"/>
            <c:spPr>
              <a:solidFill>
                <a:srgbClr val="FF0000"/>
              </a:solidFill>
              <a:ln>
                <a:noFill/>
              </a:ln>
              <a:effectLst/>
            </c:spPr>
            <c:extLst>
              <c:ext xmlns:c16="http://schemas.microsoft.com/office/drawing/2014/chart" uri="{C3380CC4-5D6E-409C-BE32-E72D297353CC}">
                <c16:uniqueId val="{00000003-CD51-447F-9A05-3C3575D989C9}"/>
              </c:ext>
            </c:extLst>
          </c:dPt>
          <c:dPt>
            <c:idx val="11"/>
            <c:invertIfNegative val="0"/>
            <c:bubble3D val="0"/>
            <c:spPr>
              <a:solidFill>
                <a:srgbClr val="FF0000"/>
              </a:solidFill>
              <a:ln>
                <a:noFill/>
              </a:ln>
              <a:effectLst/>
            </c:spPr>
            <c:extLst>
              <c:ext xmlns:c16="http://schemas.microsoft.com/office/drawing/2014/chart" uri="{C3380CC4-5D6E-409C-BE32-E72D297353CC}">
                <c16:uniqueId val="{00000005-CD51-447F-9A05-3C3575D989C9}"/>
              </c:ext>
            </c:extLst>
          </c:dPt>
          <c:dPt>
            <c:idx val="12"/>
            <c:invertIfNegative val="0"/>
            <c:bubble3D val="0"/>
            <c:spPr>
              <a:solidFill>
                <a:srgbClr val="FF0000"/>
              </a:solidFill>
              <a:ln>
                <a:noFill/>
              </a:ln>
              <a:effectLst/>
            </c:spPr>
            <c:extLst>
              <c:ext xmlns:c16="http://schemas.microsoft.com/office/drawing/2014/chart" uri="{C3380CC4-5D6E-409C-BE32-E72D297353CC}">
                <c16:uniqueId val="{00000007-CD51-447F-9A05-3C3575D989C9}"/>
              </c:ext>
            </c:extLst>
          </c:dPt>
          <c:dPt>
            <c:idx val="13"/>
            <c:invertIfNegative val="0"/>
            <c:bubble3D val="0"/>
            <c:spPr>
              <a:solidFill>
                <a:srgbClr val="FF0000"/>
              </a:solidFill>
              <a:ln>
                <a:noFill/>
              </a:ln>
              <a:effectLst/>
            </c:spPr>
            <c:extLst>
              <c:ext xmlns:c16="http://schemas.microsoft.com/office/drawing/2014/chart" uri="{C3380CC4-5D6E-409C-BE32-E72D297353CC}">
                <c16:uniqueId val="{00000009-CD51-447F-9A05-3C3575D989C9}"/>
              </c:ext>
            </c:extLst>
          </c:dPt>
          <c:dPt>
            <c:idx val="14"/>
            <c:invertIfNegative val="0"/>
            <c:bubble3D val="0"/>
            <c:spPr>
              <a:solidFill>
                <a:srgbClr val="FF0000"/>
              </a:solidFill>
              <a:ln>
                <a:noFill/>
              </a:ln>
              <a:effectLst/>
            </c:spPr>
            <c:extLst>
              <c:ext xmlns:c16="http://schemas.microsoft.com/office/drawing/2014/chart" uri="{C3380CC4-5D6E-409C-BE32-E72D297353CC}">
                <c16:uniqueId val="{0000000B-CD51-447F-9A05-3C3575D989C9}"/>
              </c:ext>
            </c:extLst>
          </c:dPt>
          <c:dPt>
            <c:idx val="15"/>
            <c:invertIfNegative val="0"/>
            <c:bubble3D val="0"/>
            <c:spPr>
              <a:solidFill>
                <a:srgbClr val="FF0000"/>
              </a:solidFill>
              <a:ln>
                <a:noFill/>
              </a:ln>
              <a:effectLst/>
            </c:spPr>
            <c:extLst>
              <c:ext xmlns:c16="http://schemas.microsoft.com/office/drawing/2014/chart" uri="{C3380CC4-5D6E-409C-BE32-E72D297353CC}">
                <c16:uniqueId val="{0000000D-CD51-447F-9A05-3C3575D989C9}"/>
              </c:ext>
            </c:extLst>
          </c:dPt>
          <c:dPt>
            <c:idx val="16"/>
            <c:invertIfNegative val="0"/>
            <c:bubble3D val="0"/>
            <c:spPr>
              <a:solidFill>
                <a:srgbClr val="FF0000"/>
              </a:solidFill>
              <a:ln>
                <a:noFill/>
              </a:ln>
              <a:effectLst/>
            </c:spPr>
            <c:extLst>
              <c:ext xmlns:c16="http://schemas.microsoft.com/office/drawing/2014/chart" uri="{C3380CC4-5D6E-409C-BE32-E72D297353CC}">
                <c16:uniqueId val="{0000000F-CD51-447F-9A05-3C3575D989C9}"/>
              </c:ext>
            </c:extLst>
          </c:dPt>
          <c:dPt>
            <c:idx val="17"/>
            <c:invertIfNegative val="0"/>
            <c:bubble3D val="0"/>
            <c:spPr>
              <a:solidFill>
                <a:srgbClr val="FF0000"/>
              </a:solidFill>
              <a:ln>
                <a:noFill/>
              </a:ln>
              <a:effectLst/>
            </c:spPr>
            <c:extLst>
              <c:ext xmlns:c16="http://schemas.microsoft.com/office/drawing/2014/chart" uri="{C3380CC4-5D6E-409C-BE32-E72D297353CC}">
                <c16:uniqueId val="{00000011-CD51-447F-9A05-3C3575D989C9}"/>
              </c:ext>
            </c:extLst>
          </c:dPt>
          <c:dPt>
            <c:idx val="18"/>
            <c:invertIfNegative val="0"/>
            <c:bubble3D val="0"/>
            <c:spPr>
              <a:solidFill>
                <a:srgbClr val="FF0000"/>
              </a:solidFill>
              <a:ln>
                <a:noFill/>
              </a:ln>
              <a:effectLst/>
            </c:spPr>
            <c:extLst>
              <c:ext xmlns:c16="http://schemas.microsoft.com/office/drawing/2014/chart" uri="{C3380CC4-5D6E-409C-BE32-E72D297353CC}">
                <c16:uniqueId val="{00000013-CD51-447F-9A05-3C3575D989C9}"/>
              </c:ext>
            </c:extLst>
          </c:dPt>
          <c:dPt>
            <c:idx val="19"/>
            <c:invertIfNegative val="0"/>
            <c:bubble3D val="0"/>
            <c:spPr>
              <a:solidFill>
                <a:srgbClr val="FF0000"/>
              </a:solidFill>
              <a:ln>
                <a:noFill/>
              </a:ln>
              <a:effectLst/>
            </c:spPr>
            <c:extLst>
              <c:ext xmlns:c16="http://schemas.microsoft.com/office/drawing/2014/chart" uri="{C3380CC4-5D6E-409C-BE32-E72D297353CC}">
                <c16:uniqueId val="{00000015-CD51-447F-9A05-3C3575D989C9}"/>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Word]Fig 16'!$A$2:$A$11,'[Chart in Microsoft Word]Fig 16'!$A$89:$A$98</c:f>
              <c:strCache>
                <c:ptCount val="20"/>
                <c:pt idx="0">
                  <c:v>Tertiary Education Teachers</c:v>
                </c:pt>
                <c:pt idx="1">
                  <c:v>Accountants, Auditors &amp; Company Secretaries</c:v>
                </c:pt>
                <c:pt idx="2">
                  <c:v>Business &amp; Systems Analysts, &amp; Programmers</c:v>
                </c:pt>
                <c:pt idx="3">
                  <c:v>Engineering Professionals</c:v>
                </c:pt>
                <c:pt idx="4">
                  <c:v>Architects, Designers, Planners &amp; Surveyors</c:v>
                </c:pt>
                <c:pt idx="5">
                  <c:v>Sales, Marketing &amp; Public Relations Professionals</c:v>
                </c:pt>
                <c:pt idx="6">
                  <c:v>Legal Professionals</c:v>
                </c:pt>
                <c:pt idx="7">
                  <c:v>Advertising &amp; Sales Managers</c:v>
                </c:pt>
                <c:pt idx="8">
                  <c:v>Fabrication Engineering Trades Workers</c:v>
                </c:pt>
                <c:pt idx="9">
                  <c:v>Mechanical Engineering Trades Workers</c:v>
                </c:pt>
                <c:pt idx="10">
                  <c:v>Defence Force Members, Fire Fighters &amp; Police</c:v>
                </c:pt>
                <c:pt idx="11">
                  <c:v>Checkout Operators &amp; Office Cashiers</c:v>
                </c:pt>
                <c:pt idx="12">
                  <c:v>Social &amp; Welfare Professionals</c:v>
                </c:pt>
                <c:pt idx="13">
                  <c:v>Health &amp; Welfare Support Workers</c:v>
                </c:pt>
                <c:pt idx="14">
                  <c:v>Retail Managers</c:v>
                </c:pt>
                <c:pt idx="15">
                  <c:v>Child Carers</c:v>
                </c:pt>
                <c:pt idx="16">
                  <c:v>School Teachers</c:v>
                </c:pt>
                <c:pt idx="17">
                  <c:v>Midwifery &amp; Nursing Professionals</c:v>
                </c:pt>
                <c:pt idx="18">
                  <c:v>Personal Carers &amp; Assistants</c:v>
                </c:pt>
                <c:pt idx="19">
                  <c:v>Sales Assistants &amp; Salespersons</c:v>
                </c:pt>
              </c:strCache>
            </c:strRef>
          </c:cat>
          <c:val>
            <c:numRef>
              <c:f>'[Chart in Microsoft Word]Fig 16'!$B$2:$B$11,'[Chart in Microsoft Word]Fig 16'!$B$89:$B$98</c:f>
              <c:numCache>
                <c:formatCode>0.0</c:formatCode>
                <c:ptCount val="20"/>
                <c:pt idx="0">
                  <c:v>5.8343461489999981</c:v>
                </c:pt>
                <c:pt idx="1">
                  <c:v>4.5084897890000093</c:v>
                </c:pt>
                <c:pt idx="2">
                  <c:v>3.7093477869999987</c:v>
                </c:pt>
                <c:pt idx="3">
                  <c:v>3.2508206299999998</c:v>
                </c:pt>
                <c:pt idx="4">
                  <c:v>3.2197769420000029</c:v>
                </c:pt>
                <c:pt idx="5">
                  <c:v>2.475503352000004</c:v>
                </c:pt>
                <c:pt idx="6">
                  <c:v>2.4138439229999982</c:v>
                </c:pt>
                <c:pt idx="7">
                  <c:v>2.1946263640000012</c:v>
                </c:pt>
                <c:pt idx="8">
                  <c:v>2.1607937919999998</c:v>
                </c:pt>
                <c:pt idx="9">
                  <c:v>2.0644852730000025</c:v>
                </c:pt>
                <c:pt idx="10">
                  <c:v>-2.0573759270000007</c:v>
                </c:pt>
                <c:pt idx="11">
                  <c:v>-2.7251715740000009</c:v>
                </c:pt>
                <c:pt idx="12">
                  <c:v>-2.8055216730000012</c:v>
                </c:pt>
                <c:pt idx="13">
                  <c:v>-3.0583113419999961</c:v>
                </c:pt>
                <c:pt idx="14">
                  <c:v>-3.3344762230000029</c:v>
                </c:pt>
                <c:pt idx="15">
                  <c:v>-4.7920096530000009</c:v>
                </c:pt>
                <c:pt idx="16">
                  <c:v>-5.9049975700000061</c:v>
                </c:pt>
                <c:pt idx="17">
                  <c:v>-6.3724132500000081</c:v>
                </c:pt>
                <c:pt idx="18">
                  <c:v>-8.7887687650000004</c:v>
                </c:pt>
                <c:pt idx="19">
                  <c:v>-12.981390959999999</c:v>
                </c:pt>
              </c:numCache>
            </c:numRef>
          </c:val>
          <c:extLst>
            <c:ext xmlns:c16="http://schemas.microsoft.com/office/drawing/2014/chart" uri="{C3380CC4-5D6E-409C-BE32-E72D297353CC}">
              <c16:uniqueId val="{00000016-CD51-447F-9A05-3C3575D989C9}"/>
            </c:ext>
          </c:extLst>
        </c:ser>
        <c:dLbls>
          <c:dLblPos val="outEnd"/>
          <c:showLegendKey val="0"/>
          <c:showVal val="1"/>
          <c:showCatName val="0"/>
          <c:showSerName val="0"/>
          <c:showPercent val="0"/>
          <c:showBubbleSize val="0"/>
        </c:dLbls>
        <c:gapWidth val="182"/>
        <c:axId val="37037952"/>
        <c:axId val="37053184"/>
      </c:barChart>
      <c:catAx>
        <c:axId val="37037952"/>
        <c:scaling>
          <c:orientation val="maxMin"/>
        </c:scaling>
        <c:delete val="0"/>
        <c:axPos val="l"/>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7053184"/>
        <c:crosses val="autoZero"/>
        <c:auto val="1"/>
        <c:lblAlgn val="ctr"/>
        <c:lblOffset val="100"/>
        <c:noMultiLvlLbl val="0"/>
      </c:catAx>
      <c:valAx>
        <c:axId val="37053184"/>
        <c:scaling>
          <c:orientation val="minMax"/>
          <c:min val="-20"/>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Persons '000</a:t>
                </a:r>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70379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4"/>
            <c:invertIfNegative val="0"/>
            <c:bubble3D val="0"/>
            <c:extLst>
              <c:ext xmlns:c16="http://schemas.microsoft.com/office/drawing/2014/chart" uri="{C3380CC4-5D6E-409C-BE32-E72D297353CC}">
                <c16:uniqueId val="{00000000-E4AA-41C0-880C-C6295A1019BE}"/>
              </c:ext>
            </c:extLst>
          </c:dPt>
          <c:dPt>
            <c:idx val="6"/>
            <c:invertIfNegative val="0"/>
            <c:bubble3D val="0"/>
            <c:extLst>
              <c:ext xmlns:c16="http://schemas.microsoft.com/office/drawing/2014/chart" uri="{C3380CC4-5D6E-409C-BE32-E72D297353CC}">
                <c16:uniqueId val="{00000001-E4AA-41C0-880C-C6295A1019BE}"/>
              </c:ext>
            </c:extLst>
          </c:dPt>
          <c:dPt>
            <c:idx val="10"/>
            <c:invertIfNegative val="0"/>
            <c:bubble3D val="0"/>
            <c:spPr>
              <a:solidFill>
                <a:srgbClr val="FF0000"/>
              </a:solidFill>
              <a:ln>
                <a:noFill/>
              </a:ln>
              <a:effectLst/>
            </c:spPr>
            <c:extLst>
              <c:ext xmlns:c16="http://schemas.microsoft.com/office/drawing/2014/chart" uri="{C3380CC4-5D6E-409C-BE32-E72D297353CC}">
                <c16:uniqueId val="{00000003-E4AA-41C0-880C-C6295A1019BE}"/>
              </c:ext>
            </c:extLst>
          </c:dPt>
          <c:dPt>
            <c:idx val="11"/>
            <c:invertIfNegative val="0"/>
            <c:bubble3D val="0"/>
            <c:spPr>
              <a:solidFill>
                <a:srgbClr val="FF0000"/>
              </a:solidFill>
              <a:ln>
                <a:noFill/>
              </a:ln>
              <a:effectLst/>
            </c:spPr>
            <c:extLst>
              <c:ext xmlns:c16="http://schemas.microsoft.com/office/drawing/2014/chart" uri="{C3380CC4-5D6E-409C-BE32-E72D297353CC}">
                <c16:uniqueId val="{00000005-E4AA-41C0-880C-C6295A1019BE}"/>
              </c:ext>
            </c:extLst>
          </c:dPt>
          <c:dPt>
            <c:idx val="12"/>
            <c:invertIfNegative val="0"/>
            <c:bubble3D val="0"/>
            <c:spPr>
              <a:solidFill>
                <a:srgbClr val="FF0000"/>
              </a:solidFill>
              <a:ln>
                <a:noFill/>
              </a:ln>
              <a:effectLst/>
            </c:spPr>
            <c:extLst>
              <c:ext xmlns:c16="http://schemas.microsoft.com/office/drawing/2014/chart" uri="{C3380CC4-5D6E-409C-BE32-E72D297353CC}">
                <c16:uniqueId val="{00000007-E4AA-41C0-880C-C6295A1019BE}"/>
              </c:ext>
            </c:extLst>
          </c:dPt>
          <c:dPt>
            <c:idx val="13"/>
            <c:invertIfNegative val="0"/>
            <c:bubble3D val="0"/>
            <c:spPr>
              <a:solidFill>
                <a:srgbClr val="FF0000"/>
              </a:solidFill>
              <a:ln>
                <a:noFill/>
              </a:ln>
              <a:effectLst/>
            </c:spPr>
            <c:extLst>
              <c:ext xmlns:c16="http://schemas.microsoft.com/office/drawing/2014/chart" uri="{C3380CC4-5D6E-409C-BE32-E72D297353CC}">
                <c16:uniqueId val="{00000009-E4AA-41C0-880C-C6295A1019BE}"/>
              </c:ext>
            </c:extLst>
          </c:dPt>
          <c:dPt>
            <c:idx val="14"/>
            <c:invertIfNegative val="0"/>
            <c:bubble3D val="0"/>
            <c:spPr>
              <a:solidFill>
                <a:srgbClr val="FF0000"/>
              </a:solidFill>
              <a:ln>
                <a:noFill/>
              </a:ln>
              <a:effectLst/>
            </c:spPr>
            <c:extLst>
              <c:ext xmlns:c16="http://schemas.microsoft.com/office/drawing/2014/chart" uri="{C3380CC4-5D6E-409C-BE32-E72D297353CC}">
                <c16:uniqueId val="{0000000B-E4AA-41C0-880C-C6295A1019BE}"/>
              </c:ext>
            </c:extLst>
          </c:dPt>
          <c:dPt>
            <c:idx val="15"/>
            <c:invertIfNegative val="0"/>
            <c:bubble3D val="0"/>
            <c:spPr>
              <a:solidFill>
                <a:srgbClr val="FF0000"/>
              </a:solidFill>
              <a:ln>
                <a:noFill/>
              </a:ln>
              <a:effectLst/>
            </c:spPr>
            <c:extLst>
              <c:ext xmlns:c16="http://schemas.microsoft.com/office/drawing/2014/chart" uri="{C3380CC4-5D6E-409C-BE32-E72D297353CC}">
                <c16:uniqueId val="{0000000D-E4AA-41C0-880C-C6295A1019BE}"/>
              </c:ext>
            </c:extLst>
          </c:dPt>
          <c:dPt>
            <c:idx val="16"/>
            <c:invertIfNegative val="0"/>
            <c:bubble3D val="0"/>
            <c:spPr>
              <a:solidFill>
                <a:srgbClr val="FF0000"/>
              </a:solidFill>
              <a:ln>
                <a:noFill/>
              </a:ln>
              <a:effectLst/>
            </c:spPr>
            <c:extLst>
              <c:ext xmlns:c16="http://schemas.microsoft.com/office/drawing/2014/chart" uri="{C3380CC4-5D6E-409C-BE32-E72D297353CC}">
                <c16:uniqueId val="{0000000F-E4AA-41C0-880C-C6295A1019BE}"/>
              </c:ext>
            </c:extLst>
          </c:dPt>
          <c:dPt>
            <c:idx val="17"/>
            <c:invertIfNegative val="0"/>
            <c:bubble3D val="0"/>
            <c:spPr>
              <a:solidFill>
                <a:srgbClr val="FF0000"/>
              </a:solidFill>
              <a:ln>
                <a:noFill/>
              </a:ln>
              <a:effectLst/>
            </c:spPr>
            <c:extLst>
              <c:ext xmlns:c16="http://schemas.microsoft.com/office/drawing/2014/chart" uri="{C3380CC4-5D6E-409C-BE32-E72D297353CC}">
                <c16:uniqueId val="{00000011-E4AA-41C0-880C-C6295A1019BE}"/>
              </c:ext>
            </c:extLst>
          </c:dPt>
          <c:dPt>
            <c:idx val="18"/>
            <c:invertIfNegative val="0"/>
            <c:bubble3D val="0"/>
            <c:spPr>
              <a:solidFill>
                <a:srgbClr val="FF0000"/>
              </a:solidFill>
              <a:ln>
                <a:noFill/>
              </a:ln>
              <a:effectLst/>
            </c:spPr>
            <c:extLst>
              <c:ext xmlns:c16="http://schemas.microsoft.com/office/drawing/2014/chart" uri="{C3380CC4-5D6E-409C-BE32-E72D297353CC}">
                <c16:uniqueId val="{00000013-E4AA-41C0-880C-C6295A1019BE}"/>
              </c:ext>
            </c:extLst>
          </c:dPt>
          <c:dPt>
            <c:idx val="19"/>
            <c:invertIfNegative val="0"/>
            <c:bubble3D val="0"/>
            <c:spPr>
              <a:solidFill>
                <a:srgbClr val="FF0000"/>
              </a:solidFill>
              <a:ln>
                <a:noFill/>
              </a:ln>
              <a:effectLst/>
            </c:spPr>
            <c:extLst>
              <c:ext xmlns:c16="http://schemas.microsoft.com/office/drawing/2014/chart" uri="{C3380CC4-5D6E-409C-BE32-E72D297353CC}">
                <c16:uniqueId val="{00000015-E4AA-41C0-880C-C6295A1019BE}"/>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Word]Fig 17'!$A$2:$A$11,'[Chart in Microsoft Word]Fig 17'!$A$78:$A$87</c:f>
              <c:strCache>
                <c:ptCount val="20"/>
                <c:pt idx="0">
                  <c:v>Professional, Scientific &amp; Technical (Except Computer System Design &amp; Related)</c:v>
                </c:pt>
                <c:pt idx="1">
                  <c:v>Tertiary Education</c:v>
                </c:pt>
                <c:pt idx="2">
                  <c:v>Computer System Design &amp; Related</c:v>
                </c:pt>
                <c:pt idx="3">
                  <c:v>Machinery &amp; Equipment Manufacturing</c:v>
                </c:pt>
                <c:pt idx="4">
                  <c:v>Finance</c:v>
                </c:pt>
                <c:pt idx="5">
                  <c:v>Property Operators &amp; Real Estate</c:v>
                </c:pt>
                <c:pt idx="6">
                  <c:v>Personal &amp; Other</c:v>
                </c:pt>
                <c:pt idx="7">
                  <c:v>Administrative</c:v>
                </c:pt>
                <c:pt idx="8">
                  <c:v>Auxiliary Finance &amp; Insurance</c:v>
                </c:pt>
                <c:pt idx="9">
                  <c:v>Furniture &amp; Other Manufacturing</c:v>
                </c:pt>
                <c:pt idx="10">
                  <c:v>Construction Services</c:v>
                </c:pt>
                <c:pt idx="11">
                  <c:v>Public Administration</c:v>
                </c:pt>
                <c:pt idx="12">
                  <c:v>Public Order, Safety &amp; Regulatory</c:v>
                </c:pt>
                <c:pt idx="13">
                  <c:v>Residential Care</c:v>
                </c:pt>
                <c:pt idx="14">
                  <c:v>Food Retailing</c:v>
                </c:pt>
                <c:pt idx="15">
                  <c:v>Hospitals</c:v>
                </c:pt>
                <c:pt idx="16">
                  <c:v>Medical &amp; Other Health Care</c:v>
                </c:pt>
                <c:pt idx="17">
                  <c:v>Preschool &amp; School Education</c:v>
                </c:pt>
                <c:pt idx="18">
                  <c:v>Other Store-Based Retailing</c:v>
                </c:pt>
                <c:pt idx="19">
                  <c:v>Social Assistance</c:v>
                </c:pt>
              </c:strCache>
            </c:strRef>
          </c:cat>
          <c:val>
            <c:numRef>
              <c:f>'[Chart in Microsoft Word]Fig 17'!$B$2:$B$11,'[Chart in Microsoft Word]Fig 17'!$B$78:$B$87</c:f>
              <c:numCache>
                <c:formatCode>0.0</c:formatCode>
                <c:ptCount val="20"/>
                <c:pt idx="0">
                  <c:v>14.567617219999988</c:v>
                </c:pt>
                <c:pt idx="1">
                  <c:v>7.167971829999999</c:v>
                </c:pt>
                <c:pt idx="2">
                  <c:v>4.3126299080000052</c:v>
                </c:pt>
                <c:pt idx="3">
                  <c:v>2.8551115220000014</c:v>
                </c:pt>
                <c:pt idx="4">
                  <c:v>2.4123506569999904</c:v>
                </c:pt>
                <c:pt idx="5">
                  <c:v>2.2205009930000017</c:v>
                </c:pt>
                <c:pt idx="6">
                  <c:v>1.7274731719999892</c:v>
                </c:pt>
                <c:pt idx="7">
                  <c:v>1.5004485209999956</c:v>
                </c:pt>
                <c:pt idx="8">
                  <c:v>1.2783867040000061</c:v>
                </c:pt>
                <c:pt idx="9">
                  <c:v>1.213684734000001</c:v>
                </c:pt>
                <c:pt idx="10">
                  <c:v>-2.034789939999996</c:v>
                </c:pt>
                <c:pt idx="11">
                  <c:v>-2.3306097699999953</c:v>
                </c:pt>
                <c:pt idx="12">
                  <c:v>-3.4310634830000026</c:v>
                </c:pt>
                <c:pt idx="13">
                  <c:v>-5.5111401820000054</c:v>
                </c:pt>
                <c:pt idx="14">
                  <c:v>-5.9748772899999949</c:v>
                </c:pt>
                <c:pt idx="15">
                  <c:v>-6.0704169699999966</c:v>
                </c:pt>
                <c:pt idx="16">
                  <c:v>-6.8434637500000122</c:v>
                </c:pt>
                <c:pt idx="17">
                  <c:v>-6.9877580799999919</c:v>
                </c:pt>
                <c:pt idx="18">
                  <c:v>-8.4496528300000193</c:v>
                </c:pt>
                <c:pt idx="19">
                  <c:v>-9.606333119999988</c:v>
                </c:pt>
              </c:numCache>
            </c:numRef>
          </c:val>
          <c:extLst>
            <c:ext xmlns:c16="http://schemas.microsoft.com/office/drawing/2014/chart" uri="{C3380CC4-5D6E-409C-BE32-E72D297353CC}">
              <c16:uniqueId val="{00000016-E4AA-41C0-880C-C6295A1019BE}"/>
            </c:ext>
          </c:extLst>
        </c:ser>
        <c:dLbls>
          <c:dLblPos val="outEnd"/>
          <c:showLegendKey val="0"/>
          <c:showVal val="1"/>
          <c:showCatName val="0"/>
          <c:showSerName val="0"/>
          <c:showPercent val="0"/>
          <c:showBubbleSize val="0"/>
        </c:dLbls>
        <c:gapWidth val="182"/>
        <c:axId val="37065472"/>
        <c:axId val="37072256"/>
      </c:barChart>
      <c:catAx>
        <c:axId val="37065472"/>
        <c:scaling>
          <c:orientation val="maxMin"/>
        </c:scaling>
        <c:delete val="0"/>
        <c:axPos val="l"/>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7072256"/>
        <c:crosses val="autoZero"/>
        <c:auto val="1"/>
        <c:lblAlgn val="ctr"/>
        <c:lblOffset val="100"/>
        <c:noMultiLvlLbl val="0"/>
      </c:catAx>
      <c:valAx>
        <c:axId val="37072256"/>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Persons '000</a:t>
                </a:r>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70654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Word]Figure 7'!$A$1:$A$10</c:f>
              <c:strCache>
                <c:ptCount val="10"/>
                <c:pt idx="0">
                  <c:v>Midwifery &amp; Nursing Professionals</c:v>
                </c:pt>
                <c:pt idx="1">
                  <c:v>Sales Assistants &amp; Salespersons</c:v>
                </c:pt>
                <c:pt idx="2">
                  <c:v>Personal Carers &amp; Assistants</c:v>
                </c:pt>
                <c:pt idx="3">
                  <c:v>Accountants, Auditors &amp; Company Secretaries</c:v>
                </c:pt>
                <c:pt idx="4">
                  <c:v>School Teachers</c:v>
                </c:pt>
                <c:pt idx="5">
                  <c:v>Cleaners &amp; Laundry Workers</c:v>
                </c:pt>
                <c:pt idx="6">
                  <c:v>Accounting Clerks &amp; Bookkeepers</c:v>
                </c:pt>
                <c:pt idx="7">
                  <c:v>Hospitality Workers</c:v>
                </c:pt>
                <c:pt idx="8">
                  <c:v>Construction, Distribution &amp; Production Managers</c:v>
                </c:pt>
                <c:pt idx="9">
                  <c:v>Tertiary Education Teachers</c:v>
                </c:pt>
              </c:strCache>
            </c:strRef>
          </c:cat>
          <c:val>
            <c:numRef>
              <c:f>'[Chart in Microsoft Word]Figure 7'!$D$1:$D$10</c:f>
              <c:numCache>
                <c:formatCode>0.0</c:formatCode>
                <c:ptCount val="10"/>
                <c:pt idx="0">
                  <c:v>65.301825767891728</c:v>
                </c:pt>
                <c:pt idx="1">
                  <c:v>58.282533256355578</c:v>
                </c:pt>
                <c:pt idx="2">
                  <c:v>55.826152736875883</c:v>
                </c:pt>
                <c:pt idx="3">
                  <c:v>53.115825328287627</c:v>
                </c:pt>
                <c:pt idx="4">
                  <c:v>44.113199491276987</c:v>
                </c:pt>
                <c:pt idx="5">
                  <c:v>43.00565690465254</c:v>
                </c:pt>
                <c:pt idx="6">
                  <c:v>42.82506667542691</c:v>
                </c:pt>
                <c:pt idx="7">
                  <c:v>39.766676429664415</c:v>
                </c:pt>
                <c:pt idx="8">
                  <c:v>38.790193529194482</c:v>
                </c:pt>
                <c:pt idx="9">
                  <c:v>36.039954915460058</c:v>
                </c:pt>
              </c:numCache>
            </c:numRef>
          </c:val>
          <c:extLst>
            <c:ext xmlns:c16="http://schemas.microsoft.com/office/drawing/2014/chart" uri="{C3380CC4-5D6E-409C-BE32-E72D297353CC}">
              <c16:uniqueId val="{00000000-8123-4E0A-9BCD-D373B85761DC}"/>
            </c:ext>
          </c:extLst>
        </c:ser>
        <c:dLbls>
          <c:dLblPos val="outEnd"/>
          <c:showLegendKey val="0"/>
          <c:showVal val="1"/>
          <c:showCatName val="0"/>
          <c:showSerName val="0"/>
          <c:showPercent val="0"/>
          <c:showBubbleSize val="0"/>
        </c:dLbls>
        <c:gapWidth val="182"/>
        <c:axId val="37428608"/>
        <c:axId val="43009536"/>
      </c:barChart>
      <c:catAx>
        <c:axId val="37428608"/>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3009536"/>
        <c:crosses val="autoZero"/>
        <c:auto val="1"/>
        <c:lblAlgn val="ctr"/>
        <c:lblOffset val="100"/>
        <c:noMultiLvlLbl val="0"/>
      </c:catAx>
      <c:valAx>
        <c:axId val="43009536"/>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Employment growth ('000)</a:t>
                </a:r>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742860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'[Chart in Microsoft Word]Fig 8'!$E$1</c:f>
              <c:strCache>
                <c:ptCount val="1"/>
                <c:pt idx="0">
                  <c:v>change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Word]Fig 8'!$B$2:$B$11</c:f>
              <c:strCache>
                <c:ptCount val="10"/>
                <c:pt idx="0">
                  <c:v>Professional, Scientific &amp; Technical (Except Computer System Design &amp; Related)</c:v>
                </c:pt>
                <c:pt idx="1">
                  <c:v>Social Assistance</c:v>
                </c:pt>
                <c:pt idx="2">
                  <c:v>Tertiary Education</c:v>
                </c:pt>
                <c:pt idx="3">
                  <c:v>Food &amp; Beverage</c:v>
                </c:pt>
                <c:pt idx="4">
                  <c:v>Medical &amp; Other Health Care</c:v>
                </c:pt>
                <c:pt idx="5">
                  <c:v>Machinery &amp; Equipment Manufacturing</c:v>
                </c:pt>
                <c:pt idx="6">
                  <c:v>Construction</c:v>
                </c:pt>
                <c:pt idx="7">
                  <c:v>Hospitals</c:v>
                </c:pt>
                <c:pt idx="8">
                  <c:v>Residential Care</c:v>
                </c:pt>
                <c:pt idx="9">
                  <c:v>Accommodation</c:v>
                </c:pt>
              </c:strCache>
            </c:strRef>
          </c:cat>
          <c:val>
            <c:numRef>
              <c:f>'[Chart in Microsoft Word]Fig 8'!$E$2:$E$11</c:f>
              <c:numCache>
                <c:formatCode>0.0</c:formatCode>
                <c:ptCount val="10"/>
                <c:pt idx="0">
                  <c:v>200.74400000000003</c:v>
                </c:pt>
                <c:pt idx="1">
                  <c:v>111.55799999999999</c:v>
                </c:pt>
                <c:pt idx="2">
                  <c:v>103.86499999999998</c:v>
                </c:pt>
                <c:pt idx="3">
                  <c:v>93.850999999999999</c:v>
                </c:pt>
                <c:pt idx="4">
                  <c:v>90.423999999999978</c:v>
                </c:pt>
                <c:pt idx="5">
                  <c:v>71.627999999999986</c:v>
                </c:pt>
                <c:pt idx="6">
                  <c:v>69.32000000000005</c:v>
                </c:pt>
                <c:pt idx="7">
                  <c:v>69.187999999999988</c:v>
                </c:pt>
                <c:pt idx="8">
                  <c:v>61.762</c:v>
                </c:pt>
                <c:pt idx="9">
                  <c:v>52.230999999999995</c:v>
                </c:pt>
              </c:numCache>
            </c:numRef>
          </c:val>
          <c:extLst>
            <c:ext xmlns:c16="http://schemas.microsoft.com/office/drawing/2014/chart" uri="{C3380CC4-5D6E-409C-BE32-E72D297353CC}">
              <c16:uniqueId val="{00000000-B883-492E-8451-BB5E495FAD74}"/>
            </c:ext>
          </c:extLst>
        </c:ser>
        <c:dLbls>
          <c:dLblPos val="outEnd"/>
          <c:showLegendKey val="0"/>
          <c:showVal val="1"/>
          <c:showCatName val="0"/>
          <c:showSerName val="0"/>
          <c:showPercent val="0"/>
          <c:showBubbleSize val="0"/>
        </c:dLbls>
        <c:gapWidth val="182"/>
        <c:axId val="43062400"/>
        <c:axId val="43336064"/>
      </c:barChart>
      <c:catAx>
        <c:axId val="43062400"/>
        <c:scaling>
          <c:orientation val="maxMin"/>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3336064"/>
        <c:crosses val="autoZero"/>
        <c:auto val="1"/>
        <c:lblAlgn val="ctr"/>
        <c:lblOffset val="100"/>
        <c:noMultiLvlLbl val="0"/>
      </c:catAx>
      <c:valAx>
        <c:axId val="43336064"/>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Employment growth ('000)</a:t>
                </a:r>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30624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Word]Fig 9'!$C$21:$C$28</c:f>
              <c:strCache>
                <c:ptCount val="8"/>
                <c:pt idx="0">
                  <c:v>Sales</c:v>
                </c:pt>
                <c:pt idx="1">
                  <c:v>Labourers</c:v>
                </c:pt>
                <c:pt idx="2">
                  <c:v>Community &amp; Personal</c:v>
                </c:pt>
                <c:pt idx="3">
                  <c:v>Managers</c:v>
                </c:pt>
                <c:pt idx="4">
                  <c:v>Clerical &amp; Admin</c:v>
                </c:pt>
                <c:pt idx="5">
                  <c:v>Machinery Operators &amp; Drivers</c:v>
                </c:pt>
                <c:pt idx="6">
                  <c:v>Professionals</c:v>
                </c:pt>
                <c:pt idx="7">
                  <c:v>Technicians &amp; Trades</c:v>
                </c:pt>
              </c:strCache>
            </c:strRef>
          </c:cat>
          <c:val>
            <c:numRef>
              <c:f>'[Chart in Microsoft Word]Fig 9'!$D$21:$D$28</c:f>
              <c:numCache>
                <c:formatCode>0.0</c:formatCode>
                <c:ptCount val="8"/>
                <c:pt idx="0">
                  <c:v>3.90006289436859</c:v>
                </c:pt>
                <c:pt idx="1">
                  <c:v>2.8180641689496002</c:v>
                </c:pt>
                <c:pt idx="2">
                  <c:v>2.7461291555952498</c:v>
                </c:pt>
                <c:pt idx="3">
                  <c:v>2.28994099862261</c:v>
                </c:pt>
                <c:pt idx="4">
                  <c:v>2.0630051110022301</c:v>
                </c:pt>
                <c:pt idx="5">
                  <c:v>1.7750367384325201</c:v>
                </c:pt>
                <c:pt idx="6">
                  <c:v>1.67195952442817</c:v>
                </c:pt>
                <c:pt idx="7">
                  <c:v>1.61974370753393</c:v>
                </c:pt>
              </c:numCache>
            </c:numRef>
          </c:val>
          <c:extLst>
            <c:ext xmlns:c16="http://schemas.microsoft.com/office/drawing/2014/chart" uri="{C3380CC4-5D6E-409C-BE32-E72D297353CC}">
              <c16:uniqueId val="{00000000-11F1-4A48-98E9-B15FAF1D3C81}"/>
            </c:ext>
          </c:extLst>
        </c:ser>
        <c:dLbls>
          <c:dLblPos val="outEnd"/>
          <c:showLegendKey val="0"/>
          <c:showVal val="1"/>
          <c:showCatName val="0"/>
          <c:showSerName val="0"/>
          <c:showPercent val="0"/>
          <c:showBubbleSize val="0"/>
        </c:dLbls>
        <c:gapWidth val="182"/>
        <c:axId val="44853504"/>
        <c:axId val="46085632"/>
      </c:barChart>
      <c:catAx>
        <c:axId val="44853504"/>
        <c:scaling>
          <c:orientation val="maxMin"/>
        </c:scaling>
        <c:delete val="0"/>
        <c:axPos val="l"/>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6085632"/>
        <c:crosses val="autoZero"/>
        <c:auto val="1"/>
        <c:lblAlgn val="ctr"/>
        <c:lblOffset val="100"/>
        <c:noMultiLvlLbl val="0"/>
      </c:catAx>
      <c:valAx>
        <c:axId val="46085632"/>
        <c:scaling>
          <c:orientation val="minMax"/>
          <c:max val="4.5"/>
          <c:min val="0"/>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Annual average (%)</a:t>
                </a:r>
              </a:p>
            </c:rich>
          </c:tx>
          <c:overlay val="0"/>
          <c:spPr>
            <a:noFill/>
            <a:ln>
              <a:noFill/>
            </a:ln>
            <a:effectLst/>
          </c:sp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4853504"/>
        <c:crosses val="autoZero"/>
        <c:crossBetween val="between"/>
        <c:min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'[Chart in Microsoft Word]Fig 10'!$C$3</c:f>
              <c:strCache>
                <c:ptCount val="1"/>
                <c:pt idx="0">
                  <c:v>Expansion demand</c:v>
                </c:pt>
              </c:strCache>
            </c:strRef>
          </c:tx>
          <c:spPr>
            <a:solidFill>
              <a:schemeClr val="accent1"/>
            </a:solidFill>
            <a:ln>
              <a:noFill/>
            </a:ln>
            <a:effectLst/>
          </c:spPr>
          <c:invertIfNegative val="0"/>
          <c:cat>
            <c:strRef>
              <c:f>'[Chart in Microsoft Word]Fig 10'!$B$4:$B$13</c:f>
              <c:strCache>
                <c:ptCount val="10"/>
                <c:pt idx="0">
                  <c:v>Sales Assistants &amp; Salespersons</c:v>
                </c:pt>
                <c:pt idx="1">
                  <c:v>Hospitality Workers</c:v>
                </c:pt>
                <c:pt idx="2">
                  <c:v>Midwifery &amp; Nursing Professionals</c:v>
                </c:pt>
                <c:pt idx="3">
                  <c:v>School Teachers</c:v>
                </c:pt>
                <c:pt idx="4">
                  <c:v>Food Preparation Assistants</c:v>
                </c:pt>
                <c:pt idx="5">
                  <c:v>Personal Carers &amp; Assistants</c:v>
                </c:pt>
                <c:pt idx="6">
                  <c:v>Cleaners &amp; Laundry Workers</c:v>
                </c:pt>
                <c:pt idx="7">
                  <c:v>Accounting Clerks &amp; Bookkeepers</c:v>
                </c:pt>
                <c:pt idx="8">
                  <c:v>Accountants, Auditors &amp; Company Secretaries</c:v>
                </c:pt>
                <c:pt idx="9">
                  <c:v>Construction, Distribution &amp; Production Managers</c:v>
                </c:pt>
              </c:strCache>
            </c:strRef>
          </c:cat>
          <c:val>
            <c:numRef>
              <c:f>'[Chart in Microsoft Word]Fig 10'!$C$4:$C$13</c:f>
              <c:numCache>
                <c:formatCode>0.0</c:formatCode>
                <c:ptCount val="10"/>
                <c:pt idx="0">
                  <c:v>58.283000000000001</c:v>
                </c:pt>
                <c:pt idx="1">
                  <c:v>39.767000000000003</c:v>
                </c:pt>
                <c:pt idx="2">
                  <c:v>65.302000000000007</c:v>
                </c:pt>
                <c:pt idx="3">
                  <c:v>44.113</c:v>
                </c:pt>
                <c:pt idx="4">
                  <c:v>21.704000000000001</c:v>
                </c:pt>
                <c:pt idx="5">
                  <c:v>55.826000000000001</c:v>
                </c:pt>
                <c:pt idx="6">
                  <c:v>43.006</c:v>
                </c:pt>
                <c:pt idx="7">
                  <c:v>42.825000000000003</c:v>
                </c:pt>
                <c:pt idx="8">
                  <c:v>53.116</c:v>
                </c:pt>
                <c:pt idx="9">
                  <c:v>38.79</c:v>
                </c:pt>
              </c:numCache>
            </c:numRef>
          </c:val>
          <c:extLst>
            <c:ext xmlns:c16="http://schemas.microsoft.com/office/drawing/2014/chart" uri="{C3380CC4-5D6E-409C-BE32-E72D297353CC}">
              <c16:uniqueId val="{00000000-D6CB-4492-9FD6-FCF302BC4B96}"/>
            </c:ext>
          </c:extLst>
        </c:ser>
        <c:ser>
          <c:idx val="1"/>
          <c:order val="1"/>
          <c:tx>
            <c:strRef>
              <c:f>'[Chart in Microsoft Word]Fig 10'!$D$3</c:f>
              <c:strCache>
                <c:ptCount val="1"/>
                <c:pt idx="0">
                  <c:v>Replacement demand</c:v>
                </c:pt>
              </c:strCache>
            </c:strRef>
          </c:tx>
          <c:spPr>
            <a:solidFill>
              <a:schemeClr val="accent2"/>
            </a:solidFill>
            <a:ln>
              <a:noFill/>
            </a:ln>
            <a:effectLst/>
          </c:spPr>
          <c:invertIfNegative val="0"/>
          <c:cat>
            <c:strRef>
              <c:f>'[Chart in Microsoft Word]Fig 10'!$B$4:$B$13</c:f>
              <c:strCache>
                <c:ptCount val="10"/>
                <c:pt idx="0">
                  <c:v>Sales Assistants &amp; Salespersons</c:v>
                </c:pt>
                <c:pt idx="1">
                  <c:v>Hospitality Workers</c:v>
                </c:pt>
                <c:pt idx="2">
                  <c:v>Midwifery &amp; Nursing Professionals</c:v>
                </c:pt>
                <c:pt idx="3">
                  <c:v>School Teachers</c:v>
                </c:pt>
                <c:pt idx="4">
                  <c:v>Food Preparation Assistants</c:v>
                </c:pt>
                <c:pt idx="5">
                  <c:v>Personal Carers &amp; Assistants</c:v>
                </c:pt>
                <c:pt idx="6">
                  <c:v>Cleaners &amp; Laundry Workers</c:v>
                </c:pt>
                <c:pt idx="7">
                  <c:v>Accounting Clerks &amp; Bookkeepers</c:v>
                </c:pt>
                <c:pt idx="8">
                  <c:v>Accountants, Auditors &amp; Company Secretaries</c:v>
                </c:pt>
                <c:pt idx="9">
                  <c:v>Construction, Distribution &amp; Production Managers</c:v>
                </c:pt>
              </c:strCache>
            </c:strRef>
          </c:cat>
          <c:val>
            <c:numRef>
              <c:f>'[Chart in Microsoft Word]Fig 10'!$D$4:$D$13</c:f>
              <c:numCache>
                <c:formatCode>0.0</c:formatCode>
                <c:ptCount val="10"/>
                <c:pt idx="0">
                  <c:v>246.02063874000001</c:v>
                </c:pt>
                <c:pt idx="1">
                  <c:v>123.11397452999999</c:v>
                </c:pt>
                <c:pt idx="2">
                  <c:v>64.248654899000002</c:v>
                </c:pt>
                <c:pt idx="3">
                  <c:v>79.211415305000003</c:v>
                </c:pt>
                <c:pt idx="4">
                  <c:v>92.009215478000002</c:v>
                </c:pt>
                <c:pt idx="5">
                  <c:v>52.749739122000001</c:v>
                </c:pt>
                <c:pt idx="6">
                  <c:v>55.853344899</c:v>
                </c:pt>
                <c:pt idx="7">
                  <c:v>54.775332308999999</c:v>
                </c:pt>
                <c:pt idx="8">
                  <c:v>31.09674996</c:v>
                </c:pt>
                <c:pt idx="9">
                  <c:v>45.174767840000001</c:v>
                </c:pt>
              </c:numCache>
            </c:numRef>
          </c:val>
          <c:extLst>
            <c:ext xmlns:c16="http://schemas.microsoft.com/office/drawing/2014/chart" uri="{C3380CC4-5D6E-409C-BE32-E72D297353CC}">
              <c16:uniqueId val="{00000001-D6CB-4492-9FD6-FCF302BC4B96}"/>
            </c:ext>
          </c:extLst>
        </c:ser>
        <c:dLbls>
          <c:showLegendKey val="0"/>
          <c:showVal val="0"/>
          <c:showCatName val="0"/>
          <c:showSerName val="0"/>
          <c:showPercent val="0"/>
          <c:showBubbleSize val="0"/>
        </c:dLbls>
        <c:gapWidth val="182"/>
        <c:overlap val="100"/>
        <c:axId val="71654016"/>
        <c:axId val="72978816"/>
      </c:barChart>
      <c:catAx>
        <c:axId val="71654016"/>
        <c:scaling>
          <c:orientation val="maxMin"/>
        </c:scaling>
        <c:delete val="0"/>
        <c:axPos val="l"/>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2978816"/>
        <c:crosses val="autoZero"/>
        <c:auto val="1"/>
        <c:lblAlgn val="ctr"/>
        <c:lblOffset val="100"/>
        <c:noMultiLvlLbl val="0"/>
      </c:catAx>
      <c:valAx>
        <c:axId val="72978816"/>
        <c:scaling>
          <c:orientation val="minMax"/>
          <c:max val="350"/>
          <c:min val="0"/>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Persons ('000)</a:t>
                </a:r>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1654016"/>
        <c:crosses val="autoZero"/>
        <c:crossBetween val="between"/>
        <c:min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v>Expansion demand</c:v>
          </c:tx>
          <c:spPr>
            <a:solidFill>
              <a:schemeClr val="accent1"/>
            </a:solidFill>
            <a:ln>
              <a:noFill/>
            </a:ln>
            <a:effectLst/>
          </c:spPr>
          <c:invertIfNegative val="0"/>
          <c:cat>
            <c:strRef>
              <c:f>'[Chart in Microsoft Word]Fig 11'!$B$91:$B$100</c:f>
              <c:strCache>
                <c:ptCount val="10"/>
                <c:pt idx="0">
                  <c:v>Database and Systems Administrators, and ICT Security Specialists</c:v>
                </c:pt>
                <c:pt idx="1">
                  <c:v>Delivery Drivers</c:v>
                </c:pt>
                <c:pt idx="2">
                  <c:v>Miscellaneous Factory Process Workers</c:v>
                </c:pt>
                <c:pt idx="3">
                  <c:v>Prison and Security Officers</c:v>
                </c:pt>
                <c:pt idx="4">
                  <c:v>Air and Marine Transport Professionals</c:v>
                </c:pt>
                <c:pt idx="5">
                  <c:v>Wood Trades Workers</c:v>
                </c:pt>
                <c:pt idx="6">
                  <c:v>Panelbeaters, and Vehicle Body Builders, Trimmers and Painters</c:v>
                </c:pt>
                <c:pt idx="7">
                  <c:v>Animal Attendants and Trainers, and Shearers</c:v>
                </c:pt>
                <c:pt idx="8">
                  <c:v>Printing Trades Workers</c:v>
                </c:pt>
                <c:pt idx="9">
                  <c:v>Textile, Clothing and Footwear Trades Workers</c:v>
                </c:pt>
              </c:strCache>
            </c:strRef>
          </c:cat>
          <c:val>
            <c:numRef>
              <c:f>'[Chart in Microsoft Word]Fig 11'!$C$91:$C$100</c:f>
              <c:numCache>
                <c:formatCode>0.0</c:formatCode>
                <c:ptCount val="10"/>
                <c:pt idx="0">
                  <c:v>9.016</c:v>
                </c:pt>
                <c:pt idx="1">
                  <c:v>6.27</c:v>
                </c:pt>
                <c:pt idx="2">
                  <c:v>6.9740000000000002</c:v>
                </c:pt>
                <c:pt idx="3">
                  <c:v>4.0410000000000004</c:v>
                </c:pt>
                <c:pt idx="4">
                  <c:v>6.2839999999999998</c:v>
                </c:pt>
                <c:pt idx="5">
                  <c:v>4.3150000000000004</c:v>
                </c:pt>
                <c:pt idx="6">
                  <c:v>2.7519999999999998</c:v>
                </c:pt>
                <c:pt idx="7">
                  <c:v>4.2140000000000004</c:v>
                </c:pt>
                <c:pt idx="8">
                  <c:v>3.4929999999999999</c:v>
                </c:pt>
                <c:pt idx="9">
                  <c:v>2.6150000000000002</c:v>
                </c:pt>
              </c:numCache>
            </c:numRef>
          </c:val>
          <c:extLst>
            <c:ext xmlns:c16="http://schemas.microsoft.com/office/drawing/2014/chart" uri="{C3380CC4-5D6E-409C-BE32-E72D297353CC}">
              <c16:uniqueId val="{00000000-3B16-42E0-8050-AFD602A20CB8}"/>
            </c:ext>
          </c:extLst>
        </c:ser>
        <c:ser>
          <c:idx val="1"/>
          <c:order val="1"/>
          <c:tx>
            <c:v>Replacement demand</c:v>
          </c:tx>
          <c:spPr>
            <a:solidFill>
              <a:schemeClr val="accent2"/>
            </a:solidFill>
            <a:ln>
              <a:noFill/>
            </a:ln>
            <a:effectLst/>
          </c:spPr>
          <c:invertIfNegative val="0"/>
          <c:cat>
            <c:strRef>
              <c:f>'[Chart in Microsoft Word]Fig 11'!$B$91:$B$100</c:f>
              <c:strCache>
                <c:ptCount val="10"/>
                <c:pt idx="0">
                  <c:v>Database and Systems Administrators, and ICT Security Specialists</c:v>
                </c:pt>
                <c:pt idx="1">
                  <c:v>Delivery Drivers</c:v>
                </c:pt>
                <c:pt idx="2">
                  <c:v>Miscellaneous Factory Process Workers</c:v>
                </c:pt>
                <c:pt idx="3">
                  <c:v>Prison and Security Officers</c:v>
                </c:pt>
                <c:pt idx="4">
                  <c:v>Air and Marine Transport Professionals</c:v>
                </c:pt>
                <c:pt idx="5">
                  <c:v>Wood Trades Workers</c:v>
                </c:pt>
                <c:pt idx="6">
                  <c:v>Panelbeaters, and Vehicle Body Builders, Trimmers and Painters</c:v>
                </c:pt>
                <c:pt idx="7">
                  <c:v>Animal Attendants and Trainers, and Shearers</c:v>
                </c:pt>
                <c:pt idx="8">
                  <c:v>Printing Trades Workers</c:v>
                </c:pt>
                <c:pt idx="9">
                  <c:v>Textile, Clothing and Footwear Trades Workers</c:v>
                </c:pt>
              </c:strCache>
            </c:strRef>
          </c:cat>
          <c:val>
            <c:numRef>
              <c:f>'[Chart in Microsoft Word]Fig 11'!$D$91:$D$100</c:f>
              <c:numCache>
                <c:formatCode>0.0</c:formatCode>
                <c:ptCount val="10"/>
                <c:pt idx="0">
                  <c:v>3.1872361515000001</c:v>
                </c:pt>
                <c:pt idx="1">
                  <c:v>5.8371824509000003</c:v>
                </c:pt>
                <c:pt idx="2">
                  <c:v>5.1054286892</c:v>
                </c:pt>
                <c:pt idx="3">
                  <c:v>7.5977687705000001</c:v>
                </c:pt>
                <c:pt idx="4">
                  <c:v>3.0831461305999999</c:v>
                </c:pt>
                <c:pt idx="5">
                  <c:v>4.9128637213999999</c:v>
                </c:pt>
                <c:pt idx="6">
                  <c:v>5.9451441384999999</c:v>
                </c:pt>
                <c:pt idx="7">
                  <c:v>1.7692792447000001</c:v>
                </c:pt>
                <c:pt idx="8">
                  <c:v>2.1441578117</c:v>
                </c:pt>
                <c:pt idx="9">
                  <c:v>1.8582182297000001</c:v>
                </c:pt>
              </c:numCache>
            </c:numRef>
          </c:val>
          <c:extLst>
            <c:ext xmlns:c16="http://schemas.microsoft.com/office/drawing/2014/chart" uri="{C3380CC4-5D6E-409C-BE32-E72D297353CC}">
              <c16:uniqueId val="{00000001-3B16-42E0-8050-AFD602A20CB8}"/>
            </c:ext>
          </c:extLst>
        </c:ser>
        <c:dLbls>
          <c:showLegendKey val="0"/>
          <c:showVal val="0"/>
          <c:showCatName val="0"/>
          <c:showSerName val="0"/>
          <c:showPercent val="0"/>
          <c:showBubbleSize val="0"/>
        </c:dLbls>
        <c:gapWidth val="182"/>
        <c:overlap val="100"/>
        <c:axId val="113582848"/>
        <c:axId val="113584768"/>
      </c:barChart>
      <c:catAx>
        <c:axId val="113582848"/>
        <c:scaling>
          <c:orientation val="maxMin"/>
        </c:scaling>
        <c:delete val="0"/>
        <c:axPos val="l"/>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3584768"/>
        <c:crosses val="autoZero"/>
        <c:auto val="1"/>
        <c:lblAlgn val="ctr"/>
        <c:lblOffset val="100"/>
        <c:noMultiLvlLbl val="0"/>
      </c:catAx>
      <c:valAx>
        <c:axId val="113584768"/>
        <c:scaling>
          <c:orientation val="minMax"/>
          <c:min val="0"/>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Persons ('000)</a:t>
                </a:r>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3582848"/>
        <c:crosses val="autoZero"/>
        <c:crossBetween val="between"/>
        <c:min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'[Chart in Microsoft Word]Fig 12'!$B$3</c:f>
              <c:strCache>
                <c:ptCount val="1"/>
                <c:pt idx="0">
                  <c:v>Expansion demand</c:v>
                </c:pt>
              </c:strCache>
            </c:strRef>
          </c:tx>
          <c:spPr>
            <a:solidFill>
              <a:schemeClr val="accent1"/>
            </a:solidFill>
            <a:ln>
              <a:noFill/>
            </a:ln>
            <a:effectLst/>
          </c:spPr>
          <c:invertIfNegative val="0"/>
          <c:cat>
            <c:strRef>
              <c:f>'[Chart in Microsoft Word]Fig 12'!$A$4:$A$13</c:f>
              <c:strCache>
                <c:ptCount val="10"/>
                <c:pt idx="0">
                  <c:v>Food &amp; Beverage</c:v>
                </c:pt>
                <c:pt idx="1">
                  <c:v>Professional, Scientific &amp; Technical (Except Computer System Design &amp; Related)</c:v>
                </c:pt>
                <c:pt idx="2">
                  <c:v>Other Store-Based Retailing</c:v>
                </c:pt>
                <c:pt idx="3">
                  <c:v>Medical &amp; Other Health Care</c:v>
                </c:pt>
                <c:pt idx="4">
                  <c:v>Construction Services</c:v>
                </c:pt>
                <c:pt idx="5">
                  <c:v>Preschool &amp; School Education</c:v>
                </c:pt>
                <c:pt idx="6">
                  <c:v>Public Administration</c:v>
                </c:pt>
                <c:pt idx="7">
                  <c:v>Food Retailing</c:v>
                </c:pt>
                <c:pt idx="8">
                  <c:v>Social Assistance</c:v>
                </c:pt>
                <c:pt idx="9">
                  <c:v>Hospitals</c:v>
                </c:pt>
              </c:strCache>
            </c:strRef>
          </c:cat>
          <c:val>
            <c:numRef>
              <c:f>'[Chart in Microsoft Word]Fig 12'!$B$4:$B$13</c:f>
              <c:numCache>
                <c:formatCode>0.0</c:formatCode>
                <c:ptCount val="10"/>
                <c:pt idx="0">
                  <c:v>97.667529853999994</c:v>
                </c:pt>
                <c:pt idx="1">
                  <c:v>160.42786692999999</c:v>
                </c:pt>
                <c:pt idx="2">
                  <c:v>71.742983373000001</c:v>
                </c:pt>
                <c:pt idx="3">
                  <c:v>99.866396578000007</c:v>
                </c:pt>
                <c:pt idx="4">
                  <c:v>81.615912688999998</c:v>
                </c:pt>
                <c:pt idx="5">
                  <c:v>62.821991683</c:v>
                </c:pt>
                <c:pt idx="6">
                  <c:v>86.098973705000006</c:v>
                </c:pt>
                <c:pt idx="7">
                  <c:v>36.885011695999999</c:v>
                </c:pt>
                <c:pt idx="8">
                  <c:v>82.983735890999995</c:v>
                </c:pt>
                <c:pt idx="9">
                  <c:v>76.212201766999996</c:v>
                </c:pt>
              </c:numCache>
            </c:numRef>
          </c:val>
          <c:extLst>
            <c:ext xmlns:c16="http://schemas.microsoft.com/office/drawing/2014/chart" uri="{C3380CC4-5D6E-409C-BE32-E72D297353CC}">
              <c16:uniqueId val="{00000000-1B7B-48B4-986C-87B018A3CCB5}"/>
            </c:ext>
          </c:extLst>
        </c:ser>
        <c:ser>
          <c:idx val="1"/>
          <c:order val="1"/>
          <c:tx>
            <c:strRef>
              <c:f>'[Chart in Microsoft Word]Fig 12'!$C$3</c:f>
              <c:strCache>
                <c:ptCount val="1"/>
                <c:pt idx="0">
                  <c:v>Replacement demand</c:v>
                </c:pt>
              </c:strCache>
            </c:strRef>
          </c:tx>
          <c:spPr>
            <a:solidFill>
              <a:schemeClr val="accent2"/>
            </a:solidFill>
            <a:ln>
              <a:noFill/>
            </a:ln>
            <a:effectLst/>
          </c:spPr>
          <c:invertIfNegative val="0"/>
          <c:cat>
            <c:strRef>
              <c:f>'[Chart in Microsoft Word]Fig 12'!$A$4:$A$13</c:f>
              <c:strCache>
                <c:ptCount val="10"/>
                <c:pt idx="0">
                  <c:v>Food &amp; Beverage</c:v>
                </c:pt>
                <c:pt idx="1">
                  <c:v>Professional, Scientific &amp; Technical (Except Computer System Design &amp; Related)</c:v>
                </c:pt>
                <c:pt idx="2">
                  <c:v>Other Store-Based Retailing</c:v>
                </c:pt>
                <c:pt idx="3">
                  <c:v>Medical &amp; Other Health Care</c:v>
                </c:pt>
                <c:pt idx="4">
                  <c:v>Construction Services</c:v>
                </c:pt>
                <c:pt idx="5">
                  <c:v>Preschool &amp; School Education</c:v>
                </c:pt>
                <c:pt idx="6">
                  <c:v>Public Administration</c:v>
                </c:pt>
                <c:pt idx="7">
                  <c:v>Food Retailing</c:v>
                </c:pt>
                <c:pt idx="8">
                  <c:v>Social Assistance</c:v>
                </c:pt>
                <c:pt idx="9">
                  <c:v>Hospitals</c:v>
                </c:pt>
              </c:strCache>
            </c:strRef>
          </c:cat>
          <c:val>
            <c:numRef>
              <c:f>'[Chart in Microsoft Word]Fig 12'!$C$4:$C$13</c:f>
              <c:numCache>
                <c:formatCode>0.0</c:formatCode>
                <c:ptCount val="10"/>
                <c:pt idx="0">
                  <c:v>250.03336243000001</c:v>
                </c:pt>
                <c:pt idx="1">
                  <c:v>113.25311344000001</c:v>
                </c:pt>
                <c:pt idx="2">
                  <c:v>178.47121878999999</c:v>
                </c:pt>
                <c:pt idx="3">
                  <c:v>89.990682215000007</c:v>
                </c:pt>
                <c:pt idx="4">
                  <c:v>99.314858596999997</c:v>
                </c:pt>
                <c:pt idx="5">
                  <c:v>100.59400118000001</c:v>
                </c:pt>
                <c:pt idx="6">
                  <c:v>77.086059970999997</c:v>
                </c:pt>
                <c:pt idx="7">
                  <c:v>122.31636663</c:v>
                </c:pt>
                <c:pt idx="8">
                  <c:v>76.101571199999995</c:v>
                </c:pt>
                <c:pt idx="9">
                  <c:v>73.719491122999997</c:v>
                </c:pt>
              </c:numCache>
            </c:numRef>
          </c:val>
          <c:extLst>
            <c:ext xmlns:c16="http://schemas.microsoft.com/office/drawing/2014/chart" uri="{C3380CC4-5D6E-409C-BE32-E72D297353CC}">
              <c16:uniqueId val="{00000001-1B7B-48B4-986C-87B018A3CCB5}"/>
            </c:ext>
          </c:extLst>
        </c:ser>
        <c:dLbls>
          <c:showLegendKey val="0"/>
          <c:showVal val="0"/>
          <c:showCatName val="0"/>
          <c:showSerName val="0"/>
          <c:showPercent val="0"/>
          <c:showBubbleSize val="0"/>
        </c:dLbls>
        <c:gapWidth val="182"/>
        <c:overlap val="100"/>
        <c:axId val="163605120"/>
        <c:axId val="167874944"/>
      </c:barChart>
      <c:catAx>
        <c:axId val="163605120"/>
        <c:scaling>
          <c:orientation val="maxMin"/>
        </c:scaling>
        <c:delete val="0"/>
        <c:axPos val="l"/>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7874944"/>
        <c:crosses val="autoZero"/>
        <c:auto val="1"/>
        <c:lblAlgn val="ctr"/>
        <c:lblOffset val="100"/>
        <c:noMultiLvlLbl val="0"/>
      </c:catAx>
      <c:valAx>
        <c:axId val="167874944"/>
        <c:scaling>
          <c:orientation val="minMax"/>
          <c:min val="0"/>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Persons ('000)</a:t>
                </a:r>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3605120"/>
        <c:crosses val="autoZero"/>
        <c:crossBetween val="between"/>
        <c:min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'[Chart in Microsoft Word]Fig 13'!$B$3</c:f>
              <c:strCache>
                <c:ptCount val="1"/>
                <c:pt idx="0">
                  <c:v>Expansion demand</c:v>
                </c:pt>
              </c:strCache>
            </c:strRef>
          </c:tx>
          <c:spPr>
            <a:solidFill>
              <a:schemeClr val="accent1"/>
            </a:solidFill>
            <a:ln>
              <a:noFill/>
            </a:ln>
            <a:effectLst/>
          </c:spPr>
          <c:invertIfNegative val="0"/>
          <c:cat>
            <c:strRef>
              <c:f>'[Chart in Microsoft Word]Fig 13'!$A$4:$A$13</c:f>
              <c:strCache>
                <c:ptCount val="10"/>
                <c:pt idx="0">
                  <c:v>Internet Publishing &amp; Broadcasting</c:v>
                </c:pt>
                <c:pt idx="1">
                  <c:v>Private Households Employing Staff &amp; Undifferentiated Goods- &amp; Service-Producing Activities of Households for Own Use</c:v>
                </c:pt>
                <c:pt idx="2">
                  <c:v>Forestry &amp; Logging</c:v>
                </c:pt>
                <c:pt idx="3">
                  <c:v>Fishing, Hunting &amp; Trapping</c:v>
                </c:pt>
                <c:pt idx="4">
                  <c:v>Commission-Based Wholesaling</c:v>
                </c:pt>
                <c:pt idx="5">
                  <c:v>Water Transport</c:v>
                </c:pt>
                <c:pt idx="6">
                  <c:v>Aquaculture</c:v>
                </c:pt>
                <c:pt idx="7">
                  <c:v>Other Transport</c:v>
                </c:pt>
                <c:pt idx="8">
                  <c:v>Internet Service Providers, Web Search Portals &amp; Data Processing</c:v>
                </c:pt>
                <c:pt idx="9">
                  <c:v>Petroleum &amp; Coal Product Manufacturing</c:v>
                </c:pt>
              </c:strCache>
            </c:strRef>
          </c:cat>
          <c:val>
            <c:numRef>
              <c:f>'[Chart in Microsoft Word]Fig 13'!$B$4:$B$13</c:f>
              <c:numCache>
                <c:formatCode>0.0</c:formatCode>
                <c:ptCount val="10"/>
                <c:pt idx="0">
                  <c:v>0.22672183709999999</c:v>
                </c:pt>
                <c:pt idx="1">
                  <c:v>0.96295287330000001</c:v>
                </c:pt>
                <c:pt idx="2">
                  <c:v>0.97152769900000002</c:v>
                </c:pt>
                <c:pt idx="3">
                  <c:v>0.91181135759999998</c:v>
                </c:pt>
                <c:pt idx="4">
                  <c:v>1.1031278764000001</c:v>
                </c:pt>
                <c:pt idx="5">
                  <c:v>1.1437031075999999</c:v>
                </c:pt>
                <c:pt idx="6">
                  <c:v>0.98111166989999998</c:v>
                </c:pt>
                <c:pt idx="7">
                  <c:v>1.4744505054999999</c:v>
                </c:pt>
                <c:pt idx="8">
                  <c:v>1.6774252034999999</c:v>
                </c:pt>
                <c:pt idx="9">
                  <c:v>1.6114903947999999</c:v>
                </c:pt>
              </c:numCache>
            </c:numRef>
          </c:val>
          <c:extLst>
            <c:ext xmlns:c16="http://schemas.microsoft.com/office/drawing/2014/chart" uri="{C3380CC4-5D6E-409C-BE32-E72D297353CC}">
              <c16:uniqueId val="{00000000-542E-4B6D-9F4B-357B02C487F0}"/>
            </c:ext>
          </c:extLst>
        </c:ser>
        <c:ser>
          <c:idx val="1"/>
          <c:order val="1"/>
          <c:tx>
            <c:strRef>
              <c:f>'[Chart in Microsoft Word]Fig 13'!$C$3</c:f>
              <c:strCache>
                <c:ptCount val="1"/>
                <c:pt idx="0">
                  <c:v>Replacement demand</c:v>
                </c:pt>
              </c:strCache>
            </c:strRef>
          </c:tx>
          <c:spPr>
            <a:solidFill>
              <a:schemeClr val="accent2"/>
            </a:solidFill>
            <a:ln>
              <a:noFill/>
            </a:ln>
            <a:effectLst/>
          </c:spPr>
          <c:invertIfNegative val="0"/>
          <c:cat>
            <c:strRef>
              <c:f>'[Chart in Microsoft Word]Fig 13'!$A$4:$A$13</c:f>
              <c:strCache>
                <c:ptCount val="10"/>
                <c:pt idx="0">
                  <c:v>Internet Publishing &amp; Broadcasting</c:v>
                </c:pt>
                <c:pt idx="1">
                  <c:v>Private Households Employing Staff &amp; Undifferentiated Goods- &amp; Service-Producing Activities of Households for Own Use</c:v>
                </c:pt>
                <c:pt idx="2">
                  <c:v>Forestry &amp; Logging</c:v>
                </c:pt>
                <c:pt idx="3">
                  <c:v>Fishing, Hunting &amp; Trapping</c:v>
                </c:pt>
                <c:pt idx="4">
                  <c:v>Commission-Based Wholesaling</c:v>
                </c:pt>
                <c:pt idx="5">
                  <c:v>Water Transport</c:v>
                </c:pt>
                <c:pt idx="6">
                  <c:v>Aquaculture</c:v>
                </c:pt>
                <c:pt idx="7">
                  <c:v>Other Transport</c:v>
                </c:pt>
                <c:pt idx="8">
                  <c:v>Internet Service Providers, Web Search Portals &amp; Data Processing</c:v>
                </c:pt>
                <c:pt idx="9">
                  <c:v>Petroleum &amp; Coal Product Manufacturing</c:v>
                </c:pt>
              </c:strCache>
            </c:strRef>
          </c:cat>
          <c:val>
            <c:numRef>
              <c:f>'[Chart in Microsoft Word]Fig 13'!$C$4:$C$13</c:f>
              <c:numCache>
                <c:formatCode>0.0</c:formatCode>
                <c:ptCount val="10"/>
                <c:pt idx="0">
                  <c:v>0.14638031600000001</c:v>
                </c:pt>
                <c:pt idx="1">
                  <c:v>0.70027245000000005</c:v>
                </c:pt>
                <c:pt idx="2">
                  <c:v>1.1011337999999999</c:v>
                </c:pt>
                <c:pt idx="3">
                  <c:v>1.1704984839999999</c:v>
                </c:pt>
                <c:pt idx="4">
                  <c:v>1.23563391</c:v>
                </c:pt>
                <c:pt idx="5">
                  <c:v>1.21331122</c:v>
                </c:pt>
                <c:pt idx="6">
                  <c:v>1.4175695399999999</c:v>
                </c:pt>
                <c:pt idx="7">
                  <c:v>1.4792984069999999</c:v>
                </c:pt>
                <c:pt idx="8">
                  <c:v>1.3705285300000001</c:v>
                </c:pt>
                <c:pt idx="9">
                  <c:v>1.6642964490000001</c:v>
                </c:pt>
              </c:numCache>
            </c:numRef>
          </c:val>
          <c:extLst>
            <c:ext xmlns:c16="http://schemas.microsoft.com/office/drawing/2014/chart" uri="{C3380CC4-5D6E-409C-BE32-E72D297353CC}">
              <c16:uniqueId val="{00000001-542E-4B6D-9F4B-357B02C487F0}"/>
            </c:ext>
          </c:extLst>
        </c:ser>
        <c:dLbls>
          <c:showLegendKey val="0"/>
          <c:showVal val="0"/>
          <c:showCatName val="0"/>
          <c:showSerName val="0"/>
          <c:showPercent val="0"/>
          <c:showBubbleSize val="0"/>
        </c:dLbls>
        <c:gapWidth val="182"/>
        <c:overlap val="100"/>
        <c:axId val="181256960"/>
        <c:axId val="181259264"/>
      </c:barChart>
      <c:catAx>
        <c:axId val="181256960"/>
        <c:scaling>
          <c:orientation val="minMax"/>
        </c:scaling>
        <c:delete val="0"/>
        <c:axPos val="l"/>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1259264"/>
        <c:crosses val="autoZero"/>
        <c:auto val="1"/>
        <c:lblAlgn val="ctr"/>
        <c:lblOffset val="100"/>
        <c:noMultiLvlLbl val="0"/>
      </c:catAx>
      <c:valAx>
        <c:axId val="181259264"/>
        <c:scaling>
          <c:orientation val="minMax"/>
          <c:min val="0"/>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Persons ('000)</a:t>
                </a:r>
              </a:p>
            </c:rich>
          </c:tx>
          <c:overlay val="0"/>
          <c:spPr>
            <a:noFill/>
            <a:ln>
              <a:noFill/>
            </a:ln>
            <a:effectLst/>
          </c:spPr>
        </c:title>
        <c:numFmt formatCode="0" sourceLinked="0"/>
        <c:majorTickMark val="out"/>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1256960"/>
        <c:crosses val="max"/>
        <c:crossBetween val="between"/>
        <c:majorUnit val="1"/>
        <c:min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5"/>
            <c:invertIfNegative val="0"/>
            <c:bubble3D val="0"/>
            <c:spPr>
              <a:solidFill>
                <a:srgbClr val="FF0000"/>
              </a:solidFill>
              <a:ln>
                <a:noFill/>
              </a:ln>
              <a:effectLst/>
            </c:spPr>
            <c:extLst>
              <c:ext xmlns:c16="http://schemas.microsoft.com/office/drawing/2014/chart" uri="{C3380CC4-5D6E-409C-BE32-E72D297353CC}">
                <c16:uniqueId val="{00000001-A77B-4916-A3DF-725957C5E3A7}"/>
              </c:ext>
            </c:extLst>
          </c:dPt>
          <c:dPt>
            <c:idx val="6"/>
            <c:invertIfNegative val="0"/>
            <c:bubble3D val="0"/>
            <c:spPr>
              <a:solidFill>
                <a:srgbClr val="FF0000"/>
              </a:solidFill>
              <a:ln>
                <a:noFill/>
              </a:ln>
              <a:effectLst/>
            </c:spPr>
            <c:extLst>
              <c:ext xmlns:c16="http://schemas.microsoft.com/office/drawing/2014/chart" uri="{C3380CC4-5D6E-409C-BE32-E72D297353CC}">
                <c16:uniqueId val="{00000003-A77B-4916-A3DF-725957C5E3A7}"/>
              </c:ext>
            </c:extLst>
          </c:dPt>
          <c:dPt>
            <c:idx val="7"/>
            <c:invertIfNegative val="0"/>
            <c:bubble3D val="0"/>
            <c:spPr>
              <a:solidFill>
                <a:srgbClr val="FF0000"/>
              </a:solidFill>
              <a:ln>
                <a:noFill/>
              </a:ln>
              <a:effectLst/>
            </c:spPr>
            <c:extLst>
              <c:ext xmlns:c16="http://schemas.microsoft.com/office/drawing/2014/chart" uri="{C3380CC4-5D6E-409C-BE32-E72D297353CC}">
                <c16:uniqueId val="{00000005-A77B-4916-A3DF-725957C5E3A7}"/>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'C:\Users\cshah\Documents\NCVER\2016\Skills_use\Job openings\Australia\[graphs_report_30_11_2017.xlsx]Figure 10, 11'!$AD$27:$AD$34</c:f>
              <c:strCache>
                <c:ptCount val="8"/>
                <c:pt idx="0">
                  <c:v>Professionals</c:v>
                </c:pt>
                <c:pt idx="1">
                  <c:v>Technicians &amp; Trades</c:v>
                </c:pt>
                <c:pt idx="2">
                  <c:v>Clerical &amp; Admin.</c:v>
                </c:pt>
                <c:pt idx="3">
                  <c:v>Managers</c:v>
                </c:pt>
                <c:pt idx="4">
                  <c:v>Machinery operators &amp; drivers</c:v>
                </c:pt>
                <c:pt idx="5">
                  <c:v>Labourers</c:v>
                </c:pt>
                <c:pt idx="6">
                  <c:v>Sales Workers</c:v>
                </c:pt>
                <c:pt idx="7">
                  <c:v>Community &amp; Personal Service</c:v>
                </c:pt>
              </c:strCache>
            </c:strRef>
          </c:cat>
          <c:val>
            <c:numRef>
              <c:f>'[Chart in Microsoft Word]Fig 14'!$B$2:$B$9</c:f>
              <c:numCache>
                <c:formatCode>0.0</c:formatCode>
                <c:ptCount val="8"/>
                <c:pt idx="0">
                  <c:v>15.599955629999954</c:v>
                </c:pt>
                <c:pt idx="1">
                  <c:v>5.6737112300000376</c:v>
                </c:pt>
                <c:pt idx="2">
                  <c:v>5.1734974199999897</c:v>
                </c:pt>
                <c:pt idx="3">
                  <c:v>3.4872253400000091</c:v>
                </c:pt>
                <c:pt idx="4">
                  <c:v>2.4915164199999822</c:v>
                </c:pt>
                <c:pt idx="5">
                  <c:v>-2.9240947800000185</c:v>
                </c:pt>
                <c:pt idx="6">
                  <c:v>-12.180782219999969</c:v>
                </c:pt>
                <c:pt idx="7">
                  <c:v>-17.956656969999983</c:v>
                </c:pt>
              </c:numCache>
            </c:numRef>
          </c:val>
          <c:extLst>
            <c:ext xmlns:c16="http://schemas.microsoft.com/office/drawing/2014/chart" uri="{C3380CC4-5D6E-409C-BE32-E72D297353CC}">
              <c16:uniqueId val="{00000006-A77B-4916-A3DF-725957C5E3A7}"/>
            </c:ext>
          </c:extLst>
        </c:ser>
        <c:dLbls>
          <c:dLblPos val="outEnd"/>
          <c:showLegendKey val="0"/>
          <c:showVal val="1"/>
          <c:showCatName val="0"/>
          <c:showSerName val="0"/>
          <c:showPercent val="0"/>
          <c:showBubbleSize val="0"/>
        </c:dLbls>
        <c:gapWidth val="182"/>
        <c:axId val="198034560"/>
        <c:axId val="237943424"/>
      </c:barChart>
      <c:catAx>
        <c:axId val="198034560"/>
        <c:scaling>
          <c:orientation val="maxMin"/>
        </c:scaling>
        <c:delete val="0"/>
        <c:axPos val="l"/>
        <c:numFmt formatCode="General"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37943424"/>
        <c:crosses val="autoZero"/>
        <c:auto val="1"/>
        <c:lblAlgn val="ctr"/>
        <c:lblOffset val="100"/>
        <c:noMultiLvlLbl val="0"/>
      </c:catAx>
      <c:valAx>
        <c:axId val="237943424"/>
        <c:scaling>
          <c:orientation val="minMax"/>
          <c:max val="25"/>
          <c:min val="-25"/>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Persons '000</a:t>
                </a:r>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80345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0.47314</cdr:x>
      <cdr:y>0</cdr:y>
    </cdr:from>
    <cdr:to>
      <cdr:x>0.47314</cdr:x>
      <cdr:y>0.90196</cdr:y>
    </cdr:to>
    <cdr:cxnSp macro="">
      <cdr:nvCxnSpPr>
        <cdr:cNvPr id="5" name="Straight Connector 4"/>
        <cdr:cNvCxnSpPr/>
      </cdr:nvCxnSpPr>
      <cdr:spPr>
        <a:xfrm xmlns:a="http://schemas.openxmlformats.org/drawingml/2006/main" flipV="1">
          <a:off x="2595814" y="0"/>
          <a:ext cx="0" cy="2409823"/>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0.55459</cdr:x>
      <cdr:y>0.09626</cdr:y>
    </cdr:from>
    <cdr:to>
      <cdr:x>0.67591</cdr:x>
      <cdr:y>0.25668</cdr:y>
    </cdr:to>
    <cdr:sp macro="" textlink="">
      <cdr:nvSpPr>
        <cdr:cNvPr id="6" name="TextBox 5"/>
        <cdr:cNvSpPr txBox="1"/>
      </cdr:nvSpPr>
      <cdr:spPr>
        <a:xfrm xmlns:a="http://schemas.openxmlformats.org/drawingml/2006/main">
          <a:off x="3048000" y="257175"/>
          <a:ext cx="666750" cy="4286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0.64125</cdr:x>
      <cdr:y>0.05348</cdr:y>
    </cdr:from>
    <cdr:to>
      <cdr:x>0.77816</cdr:x>
      <cdr:y>0.13547</cdr:y>
    </cdr:to>
    <cdr:sp macro="" textlink="">
      <cdr:nvSpPr>
        <cdr:cNvPr id="7" name="TextBox 6"/>
        <cdr:cNvSpPr txBox="1"/>
      </cdr:nvSpPr>
      <cdr:spPr>
        <a:xfrm xmlns:a="http://schemas.openxmlformats.org/drawingml/2006/main">
          <a:off x="3518142" y="142875"/>
          <a:ext cx="751171"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800">
              <a:latin typeface="Arial" panose="020B0604020202020204" pitchFamily="34" charset="0"/>
              <a:cs typeface="Arial" panose="020B0604020202020204" pitchFamily="34" charset="0"/>
            </a:rPr>
            <a:t>Forecasts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138D6-8C14-492E-8AB0-872DE3C9E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68</Pages>
  <Words>26798</Words>
  <Characters>152755</Characters>
  <Application>Microsoft Office Word</Application>
  <DocSecurity>0</DocSecurity>
  <Lines>1272</Lines>
  <Paragraphs>358</Paragraphs>
  <ScaleCrop>false</ScaleCrop>
  <HeadingPairs>
    <vt:vector size="2" baseType="variant">
      <vt:variant>
        <vt:lpstr>Title</vt:lpstr>
      </vt:variant>
      <vt:variant>
        <vt:i4>1</vt:i4>
      </vt:variant>
    </vt:vector>
  </HeadingPairs>
  <TitlesOfParts>
    <vt:vector size="1" baseType="lpstr">
      <vt:lpstr>Future job openings for new entrants by industry and occupation</vt:lpstr>
    </vt:vector>
  </TitlesOfParts>
  <Company>UQ</Company>
  <LinksUpToDate>false</LinksUpToDate>
  <CharactersWithSpaces>179195</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Future job openings for new entrants by industry and occupation</dc:title>
  <dc:creator>Chandra.shah@monash.edu;Janine Dixon</dc:creator>
  <cp:lastModifiedBy>Elise Rivett</cp:lastModifiedBy>
  <cp:revision>2</cp:revision>
  <cp:lastPrinted>2018-05-04T04:19:00Z</cp:lastPrinted>
  <dcterms:created xsi:type="dcterms:W3CDTF">2018-05-08T23:47:00Z</dcterms:created>
  <dcterms:modified xsi:type="dcterms:W3CDTF">2018-05-08T23:47:00Z</dcterms:modified>
</cp:coreProperties>
</file>