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BA3" w:rsidRPr="009C5550" w:rsidRDefault="00D77BA3" w:rsidP="009C5550">
      <w:pPr>
        <w:pStyle w:val="Text"/>
        <w:pBdr>
          <w:top w:val="single" w:sz="4" w:space="1" w:color="auto"/>
          <w:left w:val="single" w:sz="4" w:space="4" w:color="auto"/>
          <w:bottom w:val="single" w:sz="4" w:space="1" w:color="auto"/>
          <w:right w:val="single" w:sz="4" w:space="4" w:color="auto"/>
        </w:pBdr>
        <w:rPr>
          <w:i/>
        </w:rPr>
      </w:pPr>
      <w:r>
        <w:t xml:space="preserve">This is an alternative text version of </w:t>
      </w:r>
      <w:r w:rsidR="001C61B0">
        <w:rPr>
          <w:i/>
        </w:rPr>
        <w:t xml:space="preserve">Uptake and utility of VET qualifications: </w:t>
      </w:r>
      <w:r w:rsidR="00C24AEE">
        <w:rPr>
          <w:i/>
        </w:rPr>
        <w:t>infographic</w:t>
      </w:r>
      <w:r>
        <w:t xml:space="preserve">. It is designed to be read via a screen reader and consequently has had all visual elements removed. Please see the </w:t>
      </w:r>
      <w:r w:rsidR="001C61B0">
        <w:t>original</w:t>
      </w:r>
      <w:r w:rsidR="00D94279">
        <w:t xml:space="preserve"> version</w:t>
      </w:r>
      <w:r>
        <w:t xml:space="preserve"> availab</w:t>
      </w:r>
      <w:r w:rsidR="00B8162F">
        <w:t>le at &lt;</w:t>
      </w:r>
      <w:r w:rsidR="001C61B0" w:rsidRPr="001C61B0">
        <w:t>https://www.ncver.edu.au/ /uptake-and-utility-of-vet-qualifications/uptake-and-utility-of-vet-qualifications-infographic</w:t>
      </w:r>
      <w:r>
        <w:t>&gt; if you wish to view the full version.</w:t>
      </w:r>
    </w:p>
    <w:p w:rsidR="00D77BA3" w:rsidRDefault="00D77BA3" w:rsidP="00D77BA3">
      <w:pPr>
        <w:spacing w:after="0"/>
        <w:ind w:right="-23"/>
        <w:rPr>
          <w:rFonts w:ascii="Tahoma" w:hAnsi="Tahoma" w:cs="Tahoma"/>
          <w:b/>
          <w:sz w:val="24"/>
        </w:rPr>
      </w:pPr>
    </w:p>
    <w:p w:rsidR="001C61B0" w:rsidRDefault="001C61B0" w:rsidP="002000C5">
      <w:pPr>
        <w:pStyle w:val="Heading1"/>
      </w:pPr>
      <w:r>
        <w:t>Uptake</w:t>
      </w:r>
      <w:r w:rsidRPr="001C61B0">
        <w:t xml:space="preserve"> &amp; </w:t>
      </w:r>
      <w:r>
        <w:t>utility</w:t>
      </w:r>
      <w:r w:rsidRPr="001C61B0">
        <w:t xml:space="preserve"> of VET qualifications</w:t>
      </w:r>
    </w:p>
    <w:p w:rsidR="001C61B0" w:rsidRPr="001C61B0" w:rsidRDefault="001C61B0" w:rsidP="002000C5">
      <w:pPr>
        <w:pStyle w:val="Text"/>
      </w:pPr>
      <w:r w:rsidRPr="001C61B0">
        <w:t>Nationally recognised vocational education and training (VET) in Australia predominantly consists of enrolments in training package qualifications or skill sets. Recent research by NCVER has used total VET activity data to examine the pattern of enrolments in training package qualifications to explore the uptake and utility of these qualifications.</w:t>
      </w:r>
    </w:p>
    <w:p w:rsidR="002000C5" w:rsidRDefault="001C61B0" w:rsidP="002000C5">
      <w:pPr>
        <w:pStyle w:val="Text"/>
      </w:pPr>
      <w:r w:rsidRPr="001C61B0">
        <w:t>This infographic is based on findings from the report Uptake and utility of VET qualifications by Patrick Korbel and Josie Misko. For a more complete picture, the full report is available at &lt;http://www.ncver.edu.au/publications/2894.html&gt;.</w:t>
      </w:r>
    </w:p>
    <w:p w:rsidR="00D77BA3" w:rsidRPr="002000C5" w:rsidRDefault="001C61B0" w:rsidP="002000C5">
      <w:pPr>
        <w:pStyle w:val="Heading2"/>
        <w:spacing w:before="240"/>
        <w:rPr>
          <w:rFonts w:ascii="Trebuchet MS" w:hAnsi="Trebuchet MS"/>
          <w:b w:val="0"/>
          <w:sz w:val="19"/>
          <w:szCs w:val="19"/>
        </w:rPr>
      </w:pPr>
      <w:r w:rsidRPr="001C61B0">
        <w:t xml:space="preserve">A </w:t>
      </w:r>
      <w:r>
        <w:t xml:space="preserve">large concentration of enrolments in few training packages </w:t>
      </w:r>
      <w:r w:rsidRPr="001C61B0">
        <w:t>(TPs)</w:t>
      </w:r>
      <w:r w:rsidR="00D77BA3" w:rsidRPr="0079798C">
        <w:t xml:space="preserve"> </w:t>
      </w:r>
    </w:p>
    <w:p w:rsidR="001C61B0" w:rsidRDefault="001C61B0" w:rsidP="001C61B0">
      <w:pPr>
        <w:pStyle w:val="Bulletedlist"/>
      </w:pPr>
      <w:r w:rsidRPr="001C61B0">
        <w:t>Two training packages accounted for around 30% of enrolments</w:t>
      </w:r>
      <w:r>
        <w:t>.</w:t>
      </w:r>
    </w:p>
    <w:p w:rsidR="001C61B0" w:rsidRDefault="001C61B0" w:rsidP="001C61B0">
      <w:pPr>
        <w:pStyle w:val="Bulletedlist"/>
      </w:pPr>
      <w:r>
        <w:t>90 per cent of all enrolments are in the top 20 training packages. The t</w:t>
      </w:r>
      <w:r w:rsidRPr="001C61B0">
        <w:t>op 20 training packages are those with the most enrolments.</w:t>
      </w:r>
    </w:p>
    <w:p w:rsidR="001C61B0" w:rsidRDefault="001C61B0" w:rsidP="001C61B0">
      <w:pPr>
        <w:pStyle w:val="Bulletedlist"/>
      </w:pPr>
      <w:r>
        <w:t>Only 10 per cent of all e</w:t>
      </w:r>
      <w:bookmarkStart w:id="0" w:name="_GoBack"/>
      <w:bookmarkEnd w:id="0"/>
      <w:r>
        <w:t xml:space="preserve">nrolments are in the remaining 57 training packages. </w:t>
      </w:r>
    </w:p>
    <w:p w:rsidR="001C61B0" w:rsidRPr="0079798C" w:rsidRDefault="001C61B0" w:rsidP="002000C5">
      <w:pPr>
        <w:pStyle w:val="Heading2"/>
        <w:spacing w:before="240"/>
      </w:pPr>
      <w:r w:rsidRPr="001C61B0">
        <w:t xml:space="preserve">A </w:t>
      </w:r>
      <w:r>
        <w:t>conceptual model to streamline qualifications</w:t>
      </w:r>
      <w:r w:rsidRPr="0079798C">
        <w:t xml:space="preserve"> </w:t>
      </w:r>
    </w:p>
    <w:p w:rsidR="001C61B0" w:rsidRDefault="001C61B0" w:rsidP="001C61B0">
      <w:pPr>
        <w:pStyle w:val="Bulletedlist"/>
      </w:pPr>
      <w:r>
        <w:t>Many qualifications can link to just one occupation.</w:t>
      </w:r>
    </w:p>
    <w:p w:rsidR="001C61B0" w:rsidRDefault="001C61B0" w:rsidP="001C61B0">
      <w:pPr>
        <w:pStyle w:val="Bulletedlist"/>
      </w:pPr>
      <w:r w:rsidRPr="001C61B0">
        <w:t>So if there was only one qualification for each occupation</w:t>
      </w:r>
      <w:r>
        <w:t>, 1</w:t>
      </w:r>
      <w:r w:rsidRPr="001C61B0">
        <w:t>631 qualifications</w:t>
      </w:r>
      <w:r>
        <w:t xml:space="preserve"> </w:t>
      </w:r>
      <w:r w:rsidRPr="001C61B0">
        <w:t>could become</w:t>
      </w:r>
      <w:r>
        <w:t xml:space="preserve"> </w:t>
      </w:r>
      <w:r w:rsidRPr="001C61B0">
        <w:t>500 qualifications</w:t>
      </w:r>
      <w:r>
        <w:t>. Q</w:t>
      </w:r>
      <w:r w:rsidRPr="001C61B0">
        <w:t>ualifications</w:t>
      </w:r>
      <w:r>
        <w:t xml:space="preserve"> being defined as i</w:t>
      </w:r>
      <w:r w:rsidRPr="001C61B0">
        <w:t>n use</w:t>
      </w:r>
      <w:r>
        <w:t xml:space="preserve"> qualifications</w:t>
      </w:r>
      <w:r w:rsidRPr="001C61B0">
        <w:t xml:space="preserve"> identified in the report with an assigned ANZSCO occupation.</w:t>
      </w:r>
    </w:p>
    <w:p w:rsidR="001C61B0" w:rsidRDefault="002000C5" w:rsidP="002000C5">
      <w:pPr>
        <w:pStyle w:val="Heading2"/>
        <w:spacing w:before="240"/>
      </w:pPr>
      <w:r>
        <w:t>An existing example</w:t>
      </w:r>
    </w:p>
    <w:p w:rsidR="002000C5" w:rsidRDefault="002000C5" w:rsidP="002000C5">
      <w:pPr>
        <w:pStyle w:val="Bulletedlist"/>
      </w:pPr>
      <w:r>
        <w:t xml:space="preserve">One occupation, personal care assistant, can be matched to one qualification, certificate III in individual support. </w:t>
      </w:r>
    </w:p>
    <w:p w:rsidR="002000C5" w:rsidRDefault="005863B4" w:rsidP="005863B4">
      <w:pPr>
        <w:pStyle w:val="Bulletedlist"/>
      </w:pPr>
      <w:r w:rsidRPr="005863B4">
        <w:t>These are three specialisations within this qualification</w:t>
      </w:r>
      <w:r w:rsidR="002000C5">
        <w:t>:</w:t>
      </w:r>
    </w:p>
    <w:p w:rsidR="002000C5" w:rsidRDefault="002000C5" w:rsidP="002000C5">
      <w:pPr>
        <w:pStyle w:val="Bulletedlist2"/>
      </w:pPr>
      <w:r>
        <w:t>Disability support</w:t>
      </w:r>
    </w:p>
    <w:p w:rsidR="002000C5" w:rsidRDefault="002000C5" w:rsidP="002000C5">
      <w:pPr>
        <w:pStyle w:val="Bulletedlist2"/>
      </w:pPr>
      <w:r>
        <w:t>Aged care support</w:t>
      </w:r>
    </w:p>
    <w:p w:rsidR="002000C5" w:rsidRDefault="002000C5" w:rsidP="002000C5">
      <w:pPr>
        <w:pStyle w:val="Bulletedlist2"/>
      </w:pPr>
      <w:r>
        <w:t>Home or community support</w:t>
      </w:r>
    </w:p>
    <w:p w:rsidR="002000C5" w:rsidRDefault="002000C5" w:rsidP="002000C5">
      <w:pPr>
        <w:pStyle w:val="Bulletedlist2"/>
        <w:numPr>
          <w:ilvl w:val="0"/>
          <w:numId w:val="0"/>
        </w:numPr>
      </w:pPr>
      <w:r w:rsidRPr="002000C5">
        <w:t>SOURCE: &lt;https://www.education.gov.au/broader-qualifications-lead-more-one-job-outcome&gt;.</w:t>
      </w:r>
    </w:p>
    <w:p w:rsidR="001C61B0" w:rsidRDefault="001C61B0" w:rsidP="002000C5">
      <w:pPr>
        <w:pStyle w:val="Bulletedlist"/>
        <w:numPr>
          <w:ilvl w:val="0"/>
          <w:numId w:val="0"/>
        </w:numPr>
      </w:pPr>
    </w:p>
    <w:p w:rsidR="00D77BA3" w:rsidRPr="00B8162F" w:rsidRDefault="00D77BA3" w:rsidP="00D77BA3">
      <w:pPr>
        <w:rPr>
          <w:rFonts w:ascii="Trebuchet MS" w:hAnsi="Trebuchet MS" w:cs="Arial"/>
          <w:sz w:val="19"/>
          <w:szCs w:val="19"/>
        </w:rPr>
      </w:pPr>
      <w:r w:rsidRPr="00B8162F">
        <w:rPr>
          <w:rFonts w:ascii="Trebuchet MS" w:hAnsi="Trebuchet MS" w:cs="Arial"/>
          <w:noProof/>
          <w:sz w:val="19"/>
          <w:szCs w:val="19"/>
          <w:lang w:eastAsia="en-AU"/>
        </w:rPr>
        <w:drawing>
          <wp:anchor distT="0" distB="0" distL="114300" distR="114300" simplePos="0" relativeHeight="251659264" behindDoc="1" locked="0" layoutInCell="1" allowOverlap="1" wp14:anchorId="27DC8195" wp14:editId="51640A5E">
            <wp:simplePos x="0" y="0"/>
            <wp:positionH relativeFrom="column">
              <wp:posOffset>9525</wp:posOffset>
            </wp:positionH>
            <wp:positionV relativeFrom="paragraph">
              <wp:posOffset>229870</wp:posOffset>
            </wp:positionV>
            <wp:extent cx="850900" cy="304800"/>
            <wp:effectExtent l="0" t="0" r="6350" b="0"/>
            <wp:wrapTight wrapText="bothSides">
              <wp:wrapPolygon edited="0">
                <wp:start x="0" y="0"/>
                <wp:lineTo x="0" y="20250"/>
                <wp:lineTo x="21278" y="20250"/>
                <wp:lineTo x="21278" y="0"/>
                <wp:lineTo x="0" y="0"/>
              </wp:wrapPolygon>
            </wp:wrapTight>
            <wp:docPr id="1" name="Picture 1" descr="Description: 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pub_prod\PublicationComponents\logos\Creativecommons\CC BY logo.e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62F">
        <w:rPr>
          <w:rFonts w:ascii="Trebuchet MS" w:hAnsi="Trebuchet MS" w:cs="Arial"/>
          <w:sz w:val="19"/>
          <w:szCs w:val="19"/>
        </w:rPr>
        <w:t xml:space="preserve">© </w:t>
      </w:r>
      <w:r w:rsidR="00686759">
        <w:rPr>
          <w:rFonts w:ascii="Trebuchet MS" w:hAnsi="Trebuchet MS" w:cs="Arial"/>
          <w:sz w:val="19"/>
          <w:szCs w:val="19"/>
        </w:rPr>
        <w:t>National Centre for Vocational Education Research</w:t>
      </w:r>
      <w:r w:rsidRPr="00B8162F">
        <w:rPr>
          <w:rFonts w:ascii="Trebuchet MS" w:hAnsi="Trebuchet MS" w:cs="Arial"/>
          <w:sz w:val="19"/>
          <w:szCs w:val="19"/>
        </w:rPr>
        <w:t>, 201</w:t>
      </w:r>
      <w:r w:rsidR="00A07DCB">
        <w:rPr>
          <w:rFonts w:ascii="Trebuchet MS" w:hAnsi="Trebuchet MS" w:cs="Arial"/>
          <w:sz w:val="19"/>
          <w:szCs w:val="19"/>
        </w:rPr>
        <w:t>6</w:t>
      </w:r>
    </w:p>
    <w:p w:rsidR="00D77BA3" w:rsidRPr="00B8162F" w:rsidRDefault="00D77BA3" w:rsidP="00D77BA3">
      <w:pPr>
        <w:rPr>
          <w:rFonts w:ascii="Trebuchet MS" w:hAnsi="Trebuchet MS" w:cs="Arial"/>
          <w:sz w:val="19"/>
          <w:szCs w:val="19"/>
        </w:rPr>
      </w:pPr>
    </w:p>
    <w:p w:rsidR="00D77BA3" w:rsidRDefault="00D77BA3" w:rsidP="00D77BA3">
      <w:pPr>
        <w:rPr>
          <w:rFonts w:ascii="Trebuchet MS" w:hAnsi="Trebuchet MS" w:cs="Arial"/>
          <w:sz w:val="19"/>
          <w:szCs w:val="19"/>
        </w:rPr>
      </w:pPr>
      <w:r w:rsidRPr="00B8162F">
        <w:rPr>
          <w:rFonts w:ascii="Trebuchet MS" w:hAnsi="Trebuchet MS" w:cs="Arial"/>
          <w:sz w:val="19"/>
          <w:szCs w:val="19"/>
        </w:rPr>
        <w:t xml:space="preserve">For details and exceptions visit </w:t>
      </w:r>
      <w:hyperlink r:id="rId10" w:history="1">
        <w:r w:rsidRPr="00B8162F">
          <w:rPr>
            <w:rStyle w:val="Hyperlink"/>
            <w:rFonts w:ascii="Trebuchet MS" w:hAnsi="Trebuchet MS" w:cs="Arial"/>
            <w:sz w:val="19"/>
            <w:szCs w:val="19"/>
          </w:rPr>
          <w:t>http://www.ncver.edu.au/wps/portal/vetdataportal/restricted/copyright</w:t>
        </w:r>
      </w:hyperlink>
      <w:r w:rsidRPr="00B8162F">
        <w:rPr>
          <w:rFonts w:ascii="Trebuchet MS" w:hAnsi="Trebuchet MS" w:cs="Arial"/>
          <w:sz w:val="19"/>
          <w:szCs w:val="19"/>
        </w:rPr>
        <w:t>.</w:t>
      </w:r>
    </w:p>
    <w:sectPr w:rsidR="00D77BA3" w:rsidSect="00097B7E">
      <w:pgSz w:w="11906" w:h="16838"/>
      <w:pgMar w:top="851" w:right="1133"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1B0" w:rsidRDefault="001C61B0" w:rsidP="00281344">
      <w:pPr>
        <w:spacing w:after="0" w:line="240" w:lineRule="auto"/>
      </w:pPr>
      <w:r>
        <w:separator/>
      </w:r>
    </w:p>
  </w:endnote>
  <w:endnote w:type="continuationSeparator" w:id="0">
    <w:p w:rsidR="001C61B0" w:rsidRDefault="001C61B0" w:rsidP="00281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1B0" w:rsidRDefault="001C61B0" w:rsidP="00281344">
      <w:pPr>
        <w:spacing w:after="0" w:line="240" w:lineRule="auto"/>
      </w:pPr>
      <w:r>
        <w:separator/>
      </w:r>
    </w:p>
  </w:footnote>
  <w:footnote w:type="continuationSeparator" w:id="0">
    <w:p w:rsidR="001C61B0" w:rsidRDefault="001C61B0" w:rsidP="002813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2E8F"/>
    <w:multiLevelType w:val="hybridMultilevel"/>
    <w:tmpl w:val="B4E40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89417C"/>
    <w:multiLevelType w:val="hybridMultilevel"/>
    <w:tmpl w:val="F488C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F45C38"/>
    <w:multiLevelType w:val="multilevel"/>
    <w:tmpl w:val="3610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1434AA"/>
    <w:multiLevelType w:val="multilevel"/>
    <w:tmpl w:val="2AB4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823E1E"/>
    <w:multiLevelType w:val="hybridMultilevel"/>
    <w:tmpl w:val="F4529EF4"/>
    <w:lvl w:ilvl="0" w:tplc="9744BBAA">
      <w:start w:val="1"/>
      <w:numFmt w:val="bullet"/>
      <w:pStyle w:val="Bulletedlist2"/>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15D5F8E"/>
    <w:multiLevelType w:val="hybridMultilevel"/>
    <w:tmpl w:val="091A7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3537A5C"/>
    <w:multiLevelType w:val="hybridMultilevel"/>
    <w:tmpl w:val="DB62C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CDD0D08"/>
    <w:multiLevelType w:val="hybridMultilevel"/>
    <w:tmpl w:val="5A8E8C86"/>
    <w:lvl w:ilvl="0" w:tplc="94E6ABD4">
      <w:start w:val="1"/>
      <w:numFmt w:val="bullet"/>
      <w:pStyle w:va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BA3"/>
    <w:rsid w:val="0000697D"/>
    <w:rsid w:val="00094C37"/>
    <w:rsid w:val="00097B7E"/>
    <w:rsid w:val="000A57D4"/>
    <w:rsid w:val="00123DBB"/>
    <w:rsid w:val="001C61B0"/>
    <w:rsid w:val="001C6534"/>
    <w:rsid w:val="002000C5"/>
    <w:rsid w:val="002003B2"/>
    <w:rsid w:val="00241F5E"/>
    <w:rsid w:val="00281344"/>
    <w:rsid w:val="002B6D51"/>
    <w:rsid w:val="00364682"/>
    <w:rsid w:val="003B0B40"/>
    <w:rsid w:val="003C0DD8"/>
    <w:rsid w:val="004C4A6A"/>
    <w:rsid w:val="004C5874"/>
    <w:rsid w:val="005053BC"/>
    <w:rsid w:val="005863B4"/>
    <w:rsid w:val="005A1AC1"/>
    <w:rsid w:val="00606644"/>
    <w:rsid w:val="006833D3"/>
    <w:rsid w:val="00686759"/>
    <w:rsid w:val="006A0586"/>
    <w:rsid w:val="00765CAF"/>
    <w:rsid w:val="00773302"/>
    <w:rsid w:val="00786C2F"/>
    <w:rsid w:val="00786ECF"/>
    <w:rsid w:val="0079798C"/>
    <w:rsid w:val="007B1CF6"/>
    <w:rsid w:val="007F26D4"/>
    <w:rsid w:val="008C6A99"/>
    <w:rsid w:val="009A5E4A"/>
    <w:rsid w:val="009C44BB"/>
    <w:rsid w:val="009C5550"/>
    <w:rsid w:val="009C6070"/>
    <w:rsid w:val="009C6A20"/>
    <w:rsid w:val="00A07DCB"/>
    <w:rsid w:val="00A55038"/>
    <w:rsid w:val="00A60A05"/>
    <w:rsid w:val="00AD1EF7"/>
    <w:rsid w:val="00AD2834"/>
    <w:rsid w:val="00AE7B49"/>
    <w:rsid w:val="00B80048"/>
    <w:rsid w:val="00B8162F"/>
    <w:rsid w:val="00BD062A"/>
    <w:rsid w:val="00BE211C"/>
    <w:rsid w:val="00C24AEE"/>
    <w:rsid w:val="00C317D2"/>
    <w:rsid w:val="00C60611"/>
    <w:rsid w:val="00C8564C"/>
    <w:rsid w:val="00D52DBE"/>
    <w:rsid w:val="00D54CE0"/>
    <w:rsid w:val="00D67B21"/>
    <w:rsid w:val="00D77BA3"/>
    <w:rsid w:val="00D94279"/>
    <w:rsid w:val="00DA1A50"/>
    <w:rsid w:val="00DA55F1"/>
    <w:rsid w:val="00DD6B43"/>
    <w:rsid w:val="00E266D3"/>
    <w:rsid w:val="00EB0CA9"/>
    <w:rsid w:val="00F23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534"/>
  </w:style>
  <w:style w:type="paragraph" w:styleId="Heading1">
    <w:name w:val="heading 1"/>
    <w:basedOn w:val="Normal"/>
    <w:next w:val="Normal"/>
    <w:link w:val="Heading1Char"/>
    <w:uiPriority w:val="9"/>
    <w:qFormat/>
    <w:rsid w:val="0079798C"/>
    <w:pPr>
      <w:outlineLvl w:val="0"/>
    </w:pPr>
    <w:rPr>
      <w:rFonts w:ascii="Arial" w:hAnsi="Arial" w:cs="Arial"/>
      <w:b/>
      <w:sz w:val="36"/>
      <w:szCs w:val="36"/>
    </w:rPr>
  </w:style>
  <w:style w:type="paragraph" w:styleId="Heading2">
    <w:name w:val="heading 2"/>
    <w:basedOn w:val="Normal"/>
    <w:next w:val="Normal"/>
    <w:link w:val="Heading2Char"/>
    <w:uiPriority w:val="9"/>
    <w:unhideWhenUsed/>
    <w:qFormat/>
    <w:rsid w:val="0079798C"/>
    <w:pPr>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765C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BA3"/>
    <w:pPr>
      <w:ind w:left="720"/>
      <w:contextualSpacing/>
    </w:pPr>
  </w:style>
  <w:style w:type="character" w:styleId="Hyperlink">
    <w:name w:val="Hyperlink"/>
    <w:basedOn w:val="DefaultParagraphFont"/>
    <w:uiPriority w:val="99"/>
    <w:unhideWhenUsed/>
    <w:rsid w:val="00097B7E"/>
    <w:rPr>
      <w:color w:val="0000FF" w:themeColor="hyperlink"/>
      <w:u w:val="single"/>
    </w:rPr>
  </w:style>
  <w:style w:type="paragraph" w:customStyle="1" w:styleId="Text">
    <w:name w:val="Text"/>
    <w:link w:val="TextChar"/>
    <w:rsid w:val="00D77BA3"/>
    <w:pPr>
      <w:spacing w:before="160" w:after="0" w:line="300" w:lineRule="exact"/>
      <w:ind w:right="-1"/>
    </w:pPr>
    <w:rPr>
      <w:rFonts w:ascii="Trebuchet MS" w:eastAsia="Times New Roman" w:hAnsi="Trebuchet MS" w:cs="Times New Roman"/>
      <w:sz w:val="19"/>
      <w:szCs w:val="20"/>
    </w:rPr>
  </w:style>
  <w:style w:type="character" w:customStyle="1" w:styleId="TextChar">
    <w:name w:val="Text Char"/>
    <w:basedOn w:val="DefaultParagraphFont"/>
    <w:link w:val="Text"/>
    <w:rsid w:val="00D77BA3"/>
    <w:rPr>
      <w:rFonts w:ascii="Trebuchet MS" w:eastAsia="Times New Roman" w:hAnsi="Trebuchet MS" w:cs="Times New Roman"/>
      <w:sz w:val="19"/>
      <w:szCs w:val="20"/>
    </w:rPr>
  </w:style>
  <w:style w:type="character" w:styleId="FollowedHyperlink">
    <w:name w:val="FollowedHyperlink"/>
    <w:basedOn w:val="DefaultParagraphFont"/>
    <w:uiPriority w:val="99"/>
    <w:semiHidden/>
    <w:unhideWhenUsed/>
    <w:rsid w:val="00B8162F"/>
    <w:rPr>
      <w:color w:val="800080" w:themeColor="followedHyperlink"/>
      <w:u w:val="single"/>
    </w:rPr>
  </w:style>
  <w:style w:type="character" w:customStyle="1" w:styleId="apple-converted-space">
    <w:name w:val="apple-converted-space"/>
    <w:basedOn w:val="DefaultParagraphFont"/>
    <w:rsid w:val="00123DBB"/>
  </w:style>
  <w:style w:type="paragraph" w:styleId="Header">
    <w:name w:val="header"/>
    <w:basedOn w:val="Normal"/>
    <w:link w:val="HeaderChar"/>
    <w:uiPriority w:val="99"/>
    <w:unhideWhenUsed/>
    <w:rsid w:val="00281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344"/>
  </w:style>
  <w:style w:type="paragraph" w:styleId="Footer">
    <w:name w:val="footer"/>
    <w:basedOn w:val="Normal"/>
    <w:link w:val="FooterChar"/>
    <w:uiPriority w:val="99"/>
    <w:unhideWhenUsed/>
    <w:rsid w:val="00281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344"/>
  </w:style>
  <w:style w:type="table" w:styleId="TableGrid">
    <w:name w:val="Table Grid"/>
    <w:basedOn w:val="TableNormal"/>
    <w:uiPriority w:val="59"/>
    <w:rsid w:val="004C4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097B7E"/>
    <w:pPr>
      <w:tabs>
        <w:tab w:val="decimal" w:pos="743"/>
      </w:tabs>
      <w:spacing w:after="20" w:line="240" w:lineRule="auto"/>
    </w:pPr>
    <w:rPr>
      <w:rFonts w:ascii="Arial" w:hAnsi="Arial" w:cs="Arial"/>
      <w:sz w:val="18"/>
      <w:szCs w:val="18"/>
    </w:rPr>
  </w:style>
  <w:style w:type="paragraph" w:customStyle="1" w:styleId="Tableheader1">
    <w:name w:val="Table header 1"/>
    <w:basedOn w:val="Normal"/>
    <w:qFormat/>
    <w:rsid w:val="0079798C"/>
    <w:pPr>
      <w:spacing w:after="0" w:line="240" w:lineRule="auto"/>
      <w:jc w:val="center"/>
    </w:pPr>
    <w:rPr>
      <w:rFonts w:ascii="Arial" w:hAnsi="Arial" w:cs="Arial"/>
      <w:b/>
      <w:sz w:val="19"/>
      <w:szCs w:val="19"/>
    </w:rPr>
  </w:style>
  <w:style w:type="paragraph" w:customStyle="1" w:styleId="Tabletitle">
    <w:name w:val="Table title"/>
    <w:basedOn w:val="Normal"/>
    <w:qFormat/>
    <w:rsid w:val="00097B7E"/>
    <w:pPr>
      <w:spacing w:after="80"/>
    </w:pPr>
    <w:rPr>
      <w:rFonts w:ascii="Arial" w:hAnsi="Arial" w:cs="Arial"/>
      <w:b/>
      <w:sz w:val="19"/>
      <w:szCs w:val="19"/>
    </w:rPr>
  </w:style>
  <w:style w:type="paragraph" w:customStyle="1" w:styleId="Noteandsource">
    <w:name w:val="Note and source"/>
    <w:basedOn w:val="Normal"/>
    <w:qFormat/>
    <w:rsid w:val="00097B7E"/>
    <w:pPr>
      <w:spacing w:before="120"/>
    </w:pPr>
    <w:rPr>
      <w:rFonts w:ascii="Trebuchet MS" w:hAnsi="Trebuchet MS" w:cs="Arial"/>
      <w:sz w:val="16"/>
      <w:szCs w:val="16"/>
    </w:rPr>
  </w:style>
  <w:style w:type="paragraph" w:customStyle="1" w:styleId="Tableheader2">
    <w:name w:val="Table header 2"/>
    <w:basedOn w:val="Tableheader1"/>
    <w:qFormat/>
    <w:rsid w:val="0079798C"/>
    <w:rPr>
      <w:b w:val="0"/>
      <w:i/>
    </w:rPr>
  </w:style>
  <w:style w:type="character" w:customStyle="1" w:styleId="Heading2Char">
    <w:name w:val="Heading 2 Char"/>
    <w:basedOn w:val="DefaultParagraphFont"/>
    <w:link w:val="Heading2"/>
    <w:uiPriority w:val="9"/>
    <w:rsid w:val="0079798C"/>
    <w:rPr>
      <w:rFonts w:ascii="Arial" w:hAnsi="Arial" w:cs="Arial"/>
      <w:b/>
      <w:sz w:val="24"/>
      <w:szCs w:val="24"/>
    </w:rPr>
  </w:style>
  <w:style w:type="character" w:customStyle="1" w:styleId="Heading1Char">
    <w:name w:val="Heading 1 Char"/>
    <w:basedOn w:val="DefaultParagraphFont"/>
    <w:link w:val="Heading1"/>
    <w:uiPriority w:val="9"/>
    <w:rsid w:val="0079798C"/>
    <w:rPr>
      <w:rFonts w:ascii="Arial" w:hAnsi="Arial" w:cs="Arial"/>
      <w:b/>
      <w:sz w:val="36"/>
      <w:szCs w:val="36"/>
    </w:rPr>
  </w:style>
  <w:style w:type="paragraph" w:styleId="NormalWeb">
    <w:name w:val="Normal (Web)"/>
    <w:basedOn w:val="Normal"/>
    <w:uiPriority w:val="99"/>
    <w:semiHidden/>
    <w:unhideWhenUsed/>
    <w:rsid w:val="00097B7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edlist">
    <w:name w:val="Bulleted list"/>
    <w:basedOn w:val="Text"/>
    <w:qFormat/>
    <w:rsid w:val="00B80048"/>
    <w:pPr>
      <w:numPr>
        <w:numId w:val="6"/>
      </w:numPr>
    </w:pPr>
    <w:rPr>
      <w:bdr w:val="none" w:sz="0" w:space="0" w:color="auto" w:frame="1"/>
    </w:rPr>
  </w:style>
  <w:style w:type="character" w:customStyle="1" w:styleId="Heading3Char">
    <w:name w:val="Heading 3 Char"/>
    <w:basedOn w:val="DefaultParagraphFont"/>
    <w:link w:val="Heading3"/>
    <w:uiPriority w:val="9"/>
    <w:rsid w:val="00765CAF"/>
    <w:rPr>
      <w:rFonts w:asciiTheme="majorHAnsi" w:eastAsiaTheme="majorEastAsia" w:hAnsiTheme="majorHAnsi" w:cstheme="majorBidi"/>
      <w:b/>
      <w:bCs/>
      <w:color w:val="4F81BD" w:themeColor="accent1"/>
    </w:rPr>
  </w:style>
  <w:style w:type="paragraph" w:customStyle="1" w:styleId="Default">
    <w:name w:val="Default"/>
    <w:rsid w:val="001C61B0"/>
    <w:pPr>
      <w:autoSpaceDE w:val="0"/>
      <w:autoSpaceDN w:val="0"/>
      <w:adjustRightInd w:val="0"/>
      <w:spacing w:after="0" w:line="240" w:lineRule="auto"/>
    </w:pPr>
    <w:rPr>
      <w:rFonts w:ascii="Trebuchet MS" w:hAnsi="Trebuchet MS" w:cs="Trebuchet MS"/>
      <w:color w:val="000000"/>
      <w:sz w:val="24"/>
      <w:szCs w:val="24"/>
    </w:rPr>
  </w:style>
  <w:style w:type="paragraph" w:customStyle="1" w:styleId="Bulletedlist2">
    <w:name w:val="Bulleted list 2"/>
    <w:basedOn w:val="Bulletedlist"/>
    <w:qFormat/>
    <w:rsid w:val="002000C5"/>
    <w:pPr>
      <w:numPr>
        <w:numId w:val="8"/>
      </w:numPr>
      <w:ind w:hanging="1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534"/>
  </w:style>
  <w:style w:type="paragraph" w:styleId="Heading1">
    <w:name w:val="heading 1"/>
    <w:basedOn w:val="Normal"/>
    <w:next w:val="Normal"/>
    <w:link w:val="Heading1Char"/>
    <w:uiPriority w:val="9"/>
    <w:qFormat/>
    <w:rsid w:val="0079798C"/>
    <w:pPr>
      <w:outlineLvl w:val="0"/>
    </w:pPr>
    <w:rPr>
      <w:rFonts w:ascii="Arial" w:hAnsi="Arial" w:cs="Arial"/>
      <w:b/>
      <w:sz w:val="36"/>
      <w:szCs w:val="36"/>
    </w:rPr>
  </w:style>
  <w:style w:type="paragraph" w:styleId="Heading2">
    <w:name w:val="heading 2"/>
    <w:basedOn w:val="Normal"/>
    <w:next w:val="Normal"/>
    <w:link w:val="Heading2Char"/>
    <w:uiPriority w:val="9"/>
    <w:unhideWhenUsed/>
    <w:qFormat/>
    <w:rsid w:val="0079798C"/>
    <w:pPr>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765C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BA3"/>
    <w:pPr>
      <w:ind w:left="720"/>
      <w:contextualSpacing/>
    </w:pPr>
  </w:style>
  <w:style w:type="character" w:styleId="Hyperlink">
    <w:name w:val="Hyperlink"/>
    <w:basedOn w:val="DefaultParagraphFont"/>
    <w:uiPriority w:val="99"/>
    <w:unhideWhenUsed/>
    <w:rsid w:val="00097B7E"/>
    <w:rPr>
      <w:color w:val="0000FF" w:themeColor="hyperlink"/>
      <w:u w:val="single"/>
    </w:rPr>
  </w:style>
  <w:style w:type="paragraph" w:customStyle="1" w:styleId="Text">
    <w:name w:val="Text"/>
    <w:link w:val="TextChar"/>
    <w:rsid w:val="00D77BA3"/>
    <w:pPr>
      <w:spacing w:before="160" w:after="0" w:line="300" w:lineRule="exact"/>
      <w:ind w:right="-1"/>
    </w:pPr>
    <w:rPr>
      <w:rFonts w:ascii="Trebuchet MS" w:eastAsia="Times New Roman" w:hAnsi="Trebuchet MS" w:cs="Times New Roman"/>
      <w:sz w:val="19"/>
      <w:szCs w:val="20"/>
    </w:rPr>
  </w:style>
  <w:style w:type="character" w:customStyle="1" w:styleId="TextChar">
    <w:name w:val="Text Char"/>
    <w:basedOn w:val="DefaultParagraphFont"/>
    <w:link w:val="Text"/>
    <w:rsid w:val="00D77BA3"/>
    <w:rPr>
      <w:rFonts w:ascii="Trebuchet MS" w:eastAsia="Times New Roman" w:hAnsi="Trebuchet MS" w:cs="Times New Roman"/>
      <w:sz w:val="19"/>
      <w:szCs w:val="20"/>
    </w:rPr>
  </w:style>
  <w:style w:type="character" w:styleId="FollowedHyperlink">
    <w:name w:val="FollowedHyperlink"/>
    <w:basedOn w:val="DefaultParagraphFont"/>
    <w:uiPriority w:val="99"/>
    <w:semiHidden/>
    <w:unhideWhenUsed/>
    <w:rsid w:val="00B8162F"/>
    <w:rPr>
      <w:color w:val="800080" w:themeColor="followedHyperlink"/>
      <w:u w:val="single"/>
    </w:rPr>
  </w:style>
  <w:style w:type="character" w:customStyle="1" w:styleId="apple-converted-space">
    <w:name w:val="apple-converted-space"/>
    <w:basedOn w:val="DefaultParagraphFont"/>
    <w:rsid w:val="00123DBB"/>
  </w:style>
  <w:style w:type="paragraph" w:styleId="Header">
    <w:name w:val="header"/>
    <w:basedOn w:val="Normal"/>
    <w:link w:val="HeaderChar"/>
    <w:uiPriority w:val="99"/>
    <w:unhideWhenUsed/>
    <w:rsid w:val="00281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344"/>
  </w:style>
  <w:style w:type="paragraph" w:styleId="Footer">
    <w:name w:val="footer"/>
    <w:basedOn w:val="Normal"/>
    <w:link w:val="FooterChar"/>
    <w:uiPriority w:val="99"/>
    <w:unhideWhenUsed/>
    <w:rsid w:val="00281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344"/>
  </w:style>
  <w:style w:type="table" w:styleId="TableGrid">
    <w:name w:val="Table Grid"/>
    <w:basedOn w:val="TableNormal"/>
    <w:uiPriority w:val="59"/>
    <w:rsid w:val="004C4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097B7E"/>
    <w:pPr>
      <w:tabs>
        <w:tab w:val="decimal" w:pos="743"/>
      </w:tabs>
      <w:spacing w:after="20" w:line="240" w:lineRule="auto"/>
    </w:pPr>
    <w:rPr>
      <w:rFonts w:ascii="Arial" w:hAnsi="Arial" w:cs="Arial"/>
      <w:sz w:val="18"/>
      <w:szCs w:val="18"/>
    </w:rPr>
  </w:style>
  <w:style w:type="paragraph" w:customStyle="1" w:styleId="Tableheader1">
    <w:name w:val="Table header 1"/>
    <w:basedOn w:val="Normal"/>
    <w:qFormat/>
    <w:rsid w:val="0079798C"/>
    <w:pPr>
      <w:spacing w:after="0" w:line="240" w:lineRule="auto"/>
      <w:jc w:val="center"/>
    </w:pPr>
    <w:rPr>
      <w:rFonts w:ascii="Arial" w:hAnsi="Arial" w:cs="Arial"/>
      <w:b/>
      <w:sz w:val="19"/>
      <w:szCs w:val="19"/>
    </w:rPr>
  </w:style>
  <w:style w:type="paragraph" w:customStyle="1" w:styleId="Tabletitle">
    <w:name w:val="Table title"/>
    <w:basedOn w:val="Normal"/>
    <w:qFormat/>
    <w:rsid w:val="00097B7E"/>
    <w:pPr>
      <w:spacing w:after="80"/>
    </w:pPr>
    <w:rPr>
      <w:rFonts w:ascii="Arial" w:hAnsi="Arial" w:cs="Arial"/>
      <w:b/>
      <w:sz w:val="19"/>
      <w:szCs w:val="19"/>
    </w:rPr>
  </w:style>
  <w:style w:type="paragraph" w:customStyle="1" w:styleId="Noteandsource">
    <w:name w:val="Note and source"/>
    <w:basedOn w:val="Normal"/>
    <w:qFormat/>
    <w:rsid w:val="00097B7E"/>
    <w:pPr>
      <w:spacing w:before="120"/>
    </w:pPr>
    <w:rPr>
      <w:rFonts w:ascii="Trebuchet MS" w:hAnsi="Trebuchet MS" w:cs="Arial"/>
      <w:sz w:val="16"/>
      <w:szCs w:val="16"/>
    </w:rPr>
  </w:style>
  <w:style w:type="paragraph" w:customStyle="1" w:styleId="Tableheader2">
    <w:name w:val="Table header 2"/>
    <w:basedOn w:val="Tableheader1"/>
    <w:qFormat/>
    <w:rsid w:val="0079798C"/>
    <w:rPr>
      <w:b w:val="0"/>
      <w:i/>
    </w:rPr>
  </w:style>
  <w:style w:type="character" w:customStyle="1" w:styleId="Heading2Char">
    <w:name w:val="Heading 2 Char"/>
    <w:basedOn w:val="DefaultParagraphFont"/>
    <w:link w:val="Heading2"/>
    <w:uiPriority w:val="9"/>
    <w:rsid w:val="0079798C"/>
    <w:rPr>
      <w:rFonts w:ascii="Arial" w:hAnsi="Arial" w:cs="Arial"/>
      <w:b/>
      <w:sz w:val="24"/>
      <w:szCs w:val="24"/>
    </w:rPr>
  </w:style>
  <w:style w:type="character" w:customStyle="1" w:styleId="Heading1Char">
    <w:name w:val="Heading 1 Char"/>
    <w:basedOn w:val="DefaultParagraphFont"/>
    <w:link w:val="Heading1"/>
    <w:uiPriority w:val="9"/>
    <w:rsid w:val="0079798C"/>
    <w:rPr>
      <w:rFonts w:ascii="Arial" w:hAnsi="Arial" w:cs="Arial"/>
      <w:b/>
      <w:sz w:val="36"/>
      <w:szCs w:val="36"/>
    </w:rPr>
  </w:style>
  <w:style w:type="paragraph" w:styleId="NormalWeb">
    <w:name w:val="Normal (Web)"/>
    <w:basedOn w:val="Normal"/>
    <w:uiPriority w:val="99"/>
    <w:semiHidden/>
    <w:unhideWhenUsed/>
    <w:rsid w:val="00097B7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edlist">
    <w:name w:val="Bulleted list"/>
    <w:basedOn w:val="Text"/>
    <w:qFormat/>
    <w:rsid w:val="00B80048"/>
    <w:pPr>
      <w:numPr>
        <w:numId w:val="6"/>
      </w:numPr>
    </w:pPr>
    <w:rPr>
      <w:bdr w:val="none" w:sz="0" w:space="0" w:color="auto" w:frame="1"/>
    </w:rPr>
  </w:style>
  <w:style w:type="character" w:customStyle="1" w:styleId="Heading3Char">
    <w:name w:val="Heading 3 Char"/>
    <w:basedOn w:val="DefaultParagraphFont"/>
    <w:link w:val="Heading3"/>
    <w:uiPriority w:val="9"/>
    <w:rsid w:val="00765CAF"/>
    <w:rPr>
      <w:rFonts w:asciiTheme="majorHAnsi" w:eastAsiaTheme="majorEastAsia" w:hAnsiTheme="majorHAnsi" w:cstheme="majorBidi"/>
      <w:b/>
      <w:bCs/>
      <w:color w:val="4F81BD" w:themeColor="accent1"/>
    </w:rPr>
  </w:style>
  <w:style w:type="paragraph" w:customStyle="1" w:styleId="Default">
    <w:name w:val="Default"/>
    <w:rsid w:val="001C61B0"/>
    <w:pPr>
      <w:autoSpaceDE w:val="0"/>
      <w:autoSpaceDN w:val="0"/>
      <w:adjustRightInd w:val="0"/>
      <w:spacing w:after="0" w:line="240" w:lineRule="auto"/>
    </w:pPr>
    <w:rPr>
      <w:rFonts w:ascii="Trebuchet MS" w:hAnsi="Trebuchet MS" w:cs="Trebuchet MS"/>
      <w:color w:val="000000"/>
      <w:sz w:val="24"/>
      <w:szCs w:val="24"/>
    </w:rPr>
  </w:style>
  <w:style w:type="paragraph" w:customStyle="1" w:styleId="Bulletedlist2">
    <w:name w:val="Bulleted list 2"/>
    <w:basedOn w:val="Bulletedlist"/>
    <w:qFormat/>
    <w:rsid w:val="002000C5"/>
    <w:pPr>
      <w:numPr>
        <w:numId w:val="8"/>
      </w:numPr>
      <w:ind w:hanging="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16444">
      <w:bodyDiv w:val="1"/>
      <w:marLeft w:val="0"/>
      <w:marRight w:val="0"/>
      <w:marTop w:val="0"/>
      <w:marBottom w:val="0"/>
      <w:divBdr>
        <w:top w:val="none" w:sz="0" w:space="0" w:color="auto"/>
        <w:left w:val="none" w:sz="0" w:space="0" w:color="auto"/>
        <w:bottom w:val="none" w:sz="0" w:space="0" w:color="auto"/>
        <w:right w:val="none" w:sz="0" w:space="0" w:color="auto"/>
      </w:divBdr>
    </w:div>
    <w:div w:id="713428387">
      <w:bodyDiv w:val="1"/>
      <w:marLeft w:val="0"/>
      <w:marRight w:val="0"/>
      <w:marTop w:val="0"/>
      <w:marBottom w:val="0"/>
      <w:divBdr>
        <w:top w:val="none" w:sz="0" w:space="0" w:color="auto"/>
        <w:left w:val="none" w:sz="0" w:space="0" w:color="auto"/>
        <w:bottom w:val="none" w:sz="0" w:space="0" w:color="auto"/>
        <w:right w:val="none" w:sz="0" w:space="0" w:color="auto"/>
      </w:divBdr>
    </w:div>
    <w:div w:id="1070883253">
      <w:bodyDiv w:val="1"/>
      <w:marLeft w:val="0"/>
      <w:marRight w:val="0"/>
      <w:marTop w:val="0"/>
      <w:marBottom w:val="0"/>
      <w:divBdr>
        <w:top w:val="none" w:sz="0" w:space="0" w:color="auto"/>
        <w:left w:val="none" w:sz="0" w:space="0" w:color="auto"/>
        <w:bottom w:val="none" w:sz="0" w:space="0" w:color="auto"/>
        <w:right w:val="none" w:sz="0" w:space="0" w:color="auto"/>
      </w:divBdr>
    </w:div>
    <w:div w:id="1295212964">
      <w:bodyDiv w:val="1"/>
      <w:marLeft w:val="0"/>
      <w:marRight w:val="0"/>
      <w:marTop w:val="0"/>
      <w:marBottom w:val="0"/>
      <w:divBdr>
        <w:top w:val="none" w:sz="0" w:space="0" w:color="auto"/>
        <w:left w:val="none" w:sz="0" w:space="0" w:color="auto"/>
        <w:bottom w:val="none" w:sz="0" w:space="0" w:color="auto"/>
        <w:right w:val="none" w:sz="0" w:space="0" w:color="auto"/>
      </w:divBdr>
    </w:div>
    <w:div w:id="1350986995">
      <w:bodyDiv w:val="1"/>
      <w:marLeft w:val="0"/>
      <w:marRight w:val="0"/>
      <w:marTop w:val="0"/>
      <w:marBottom w:val="0"/>
      <w:divBdr>
        <w:top w:val="none" w:sz="0" w:space="0" w:color="auto"/>
        <w:left w:val="none" w:sz="0" w:space="0" w:color="auto"/>
        <w:bottom w:val="none" w:sz="0" w:space="0" w:color="auto"/>
        <w:right w:val="none" w:sz="0" w:space="0" w:color="auto"/>
      </w:divBdr>
    </w:div>
    <w:div w:id="1590196521">
      <w:bodyDiv w:val="1"/>
      <w:marLeft w:val="0"/>
      <w:marRight w:val="0"/>
      <w:marTop w:val="0"/>
      <w:marBottom w:val="0"/>
      <w:divBdr>
        <w:top w:val="none" w:sz="0" w:space="0" w:color="auto"/>
        <w:left w:val="none" w:sz="0" w:space="0" w:color="auto"/>
        <w:bottom w:val="none" w:sz="0" w:space="0" w:color="auto"/>
        <w:right w:val="none" w:sz="0" w:space="0" w:color="auto"/>
      </w:divBdr>
    </w:div>
    <w:div w:id="1623030835">
      <w:bodyDiv w:val="1"/>
      <w:marLeft w:val="0"/>
      <w:marRight w:val="0"/>
      <w:marTop w:val="0"/>
      <w:marBottom w:val="0"/>
      <w:divBdr>
        <w:top w:val="none" w:sz="0" w:space="0" w:color="auto"/>
        <w:left w:val="none" w:sz="0" w:space="0" w:color="auto"/>
        <w:bottom w:val="none" w:sz="0" w:space="0" w:color="auto"/>
        <w:right w:val="none" w:sz="0" w:space="0" w:color="auto"/>
      </w:divBdr>
    </w:div>
    <w:div w:id="180493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cver.edu.au/wps/portal/vetdataportal/restricted/copyright"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38849-2CF5-4E4D-A1DC-870CE24E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NCVER</Company>
  <LinksUpToDate>false</LinksUpToDate>
  <CharactersWithSpaces>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Matheos</dc:creator>
  <cp:lastModifiedBy>Elise Rivett</cp:lastModifiedBy>
  <cp:revision>5</cp:revision>
  <cp:lastPrinted>2015-07-17T05:55:00Z</cp:lastPrinted>
  <dcterms:created xsi:type="dcterms:W3CDTF">2016-11-03T04:46:00Z</dcterms:created>
  <dcterms:modified xsi:type="dcterms:W3CDTF">2016-11-03T22:32:00Z</dcterms:modified>
</cp:coreProperties>
</file>