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329F2" w14:textId="74033B5C" w:rsidR="00EB0AD7" w:rsidRPr="00DA7709" w:rsidRDefault="001A1444" w:rsidP="00A0271B">
      <w:pPr>
        <w:ind w:left="720" w:hanging="720"/>
        <w:sectPr w:rsidR="00EB0AD7" w:rsidRPr="00DA7709" w:rsidSect="00D13376">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56576" behindDoc="0" locked="0" layoutInCell="1" allowOverlap="1" wp14:anchorId="77508D53" wp14:editId="4302EB40">
            <wp:simplePos x="0" y="0"/>
            <wp:positionH relativeFrom="column">
              <wp:posOffset>-576580</wp:posOffset>
            </wp:positionH>
            <wp:positionV relativeFrom="paragraph">
              <wp:posOffset>3270885</wp:posOffset>
            </wp:positionV>
            <wp:extent cx="6934200" cy="5862320"/>
            <wp:effectExtent l="0" t="0" r="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Shafiq'sPubs\57012 Group training\GettyImages-483717674_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34200" cy="5862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7504" behindDoc="0" locked="0" layoutInCell="1" allowOverlap="1" wp14:anchorId="2F7A2ECC" wp14:editId="52A29A36">
            <wp:simplePos x="0" y="0"/>
            <wp:positionH relativeFrom="column">
              <wp:posOffset>4611370</wp:posOffset>
            </wp:positionH>
            <wp:positionV relativeFrom="paragraph">
              <wp:posOffset>9301007</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1349FD">
        <w:rPr>
          <w:noProof/>
          <w:lang w:eastAsia="en-AU"/>
        </w:rPr>
        <mc:AlternateContent>
          <mc:Choice Requires="wps">
            <w:drawing>
              <wp:anchor distT="0" distB="0" distL="114300" distR="114300" simplePos="0" relativeHeight="251755519" behindDoc="0" locked="0" layoutInCell="1" allowOverlap="1" wp14:anchorId="452BE595" wp14:editId="6AA5439B">
                <wp:simplePos x="0" y="0"/>
                <wp:positionH relativeFrom="margin">
                  <wp:align>right</wp:align>
                </wp:positionH>
                <wp:positionV relativeFrom="paragraph">
                  <wp:posOffset>633095</wp:posOffset>
                </wp:positionV>
                <wp:extent cx="6257925" cy="20859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9AB56" w14:textId="6DBCD647" w:rsidR="001E3790" w:rsidRPr="00AE4960" w:rsidRDefault="001E3790" w:rsidP="00AE4960">
                            <w:pPr>
                              <w:pStyle w:val="Titlepage"/>
                              <w:spacing w:after="0"/>
                              <w:ind w:left="0"/>
                              <w:rPr>
                                <w:b/>
                                <w:color w:val="0081C6"/>
                              </w:rPr>
                            </w:pPr>
                            <w:r>
                              <w:rPr>
                                <w:b/>
                                <w:color w:val="0081C6"/>
                              </w:rPr>
                              <w:t>Traditional trade apprenticeships: training activity, employer incentives and international practice</w:t>
                            </w:r>
                          </w:p>
                          <w:p w14:paraId="24624E9D" w14:textId="77777777" w:rsidR="001E3790" w:rsidRDefault="001E3790" w:rsidP="00A0271B">
                            <w:pPr>
                              <w:pStyle w:val="Titlepage"/>
                              <w:spacing w:after="0"/>
                              <w:ind w:left="0"/>
                              <w:rPr>
                                <w:b/>
                                <w:color w:val="595959" w:themeColor="text1" w:themeTint="A6"/>
                                <w:sz w:val="27"/>
                                <w:szCs w:val="27"/>
                              </w:rPr>
                            </w:pPr>
                          </w:p>
                          <w:p w14:paraId="2EE160CE" w14:textId="77777777" w:rsidR="001E3790" w:rsidRDefault="001E3790" w:rsidP="00A0271B">
                            <w:pPr>
                              <w:pStyle w:val="Titlepage"/>
                              <w:spacing w:after="0"/>
                              <w:ind w:left="0"/>
                              <w:rPr>
                                <w:b/>
                                <w:color w:val="595959" w:themeColor="text1" w:themeTint="A6"/>
                                <w:sz w:val="27"/>
                                <w:szCs w:val="27"/>
                              </w:rPr>
                            </w:pPr>
                          </w:p>
                          <w:p w14:paraId="47EBF8B0" w14:textId="0767FDD7" w:rsidR="001E3790" w:rsidRPr="006475E3" w:rsidRDefault="001E3790" w:rsidP="001349FD">
                            <w:pPr>
                              <w:pStyle w:val="Titlepage"/>
                              <w:spacing w:after="0"/>
                              <w:ind w:left="0"/>
                              <w:rPr>
                                <w:b/>
                                <w:color w:val="595959" w:themeColor="text1" w:themeTint="A6"/>
                                <w:sz w:val="27"/>
                                <w:szCs w:val="27"/>
                              </w:rPr>
                            </w:pPr>
                            <w:r>
                              <w:rPr>
                                <w:b/>
                                <w:color w:val="595959" w:themeColor="text1" w:themeTint="A6"/>
                                <w:sz w:val="27"/>
                                <w:szCs w:val="27"/>
                              </w:rPr>
                              <w:t>Josie Misko</w:t>
                            </w:r>
                            <w:r>
                              <w:rPr>
                                <w:b/>
                                <w:color w:val="595959" w:themeColor="text1" w:themeTint="A6"/>
                                <w:sz w:val="27"/>
                                <w:szCs w:val="27"/>
                              </w:rPr>
                              <w:br/>
                            </w:r>
                            <w:bookmarkStart w:id="3" w:name="_Toc526523735"/>
                            <w:bookmarkStart w:id="4" w:name="_Toc17296172"/>
                            <w:r>
                              <w:rPr>
                                <w:color w:val="595959" w:themeColor="text1" w:themeTint="A6"/>
                                <w:sz w:val="27"/>
                                <w:szCs w:val="27"/>
                              </w:rPr>
                              <w:t>National Centre for Vocational Education R</w:t>
                            </w:r>
                            <w:bookmarkEnd w:id="3"/>
                            <w:r>
                              <w:rPr>
                                <w:color w:val="595959" w:themeColor="text1" w:themeTint="A6"/>
                                <w:sz w:val="27"/>
                                <w:szCs w:val="27"/>
                              </w:rPr>
                              <w:t>esea</w:t>
                            </w:r>
                            <w:bookmarkEnd w:id="4"/>
                            <w:r>
                              <w:rPr>
                                <w:color w:val="595959" w:themeColor="text1" w:themeTint="A6"/>
                                <w:sz w:val="27"/>
                                <w:szCs w:val="27"/>
                              </w:rPr>
                              <w:t>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BE595" id="_x0000_t202" coordsize="21600,21600" o:spt="202" path="m,l,21600r21600,l21600,xe">
                <v:stroke joinstyle="miter"/>
                <v:path gradientshapeok="t" o:connecttype="rect"/>
              </v:shapetype>
              <v:shape id="Text Box 12" o:spid="_x0000_s1026" type="#_x0000_t202" style="position:absolute;left:0;text-align:left;margin-left:441.55pt;margin-top:49.85pt;width:492.75pt;height:164.25pt;z-index:2517555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" filled="f" stroked="f" strokeweight=".5pt">
                <v:textbox inset=",,,0">
                  <w:txbxContent>
                    <w:p w14:paraId="6239AB56" w14:textId="6DBCD647" w:rsidR="001E3790" w:rsidRPr="00AE4960" w:rsidRDefault="001E3790" w:rsidP="00AE4960">
                      <w:pPr>
                        <w:pStyle w:val="Titlepage"/>
                        <w:spacing w:after="0"/>
                        <w:ind w:left="0"/>
                        <w:rPr>
                          <w:b/>
                          <w:color w:val="0081C6"/>
                        </w:rPr>
                      </w:pPr>
                      <w:r>
                        <w:rPr>
                          <w:b/>
                          <w:color w:val="0081C6"/>
                        </w:rPr>
                        <w:t>Traditional trade apprenticeships: training activity, employer incentives and international practice</w:t>
                      </w:r>
                    </w:p>
                    <w:p w14:paraId="24624E9D" w14:textId="77777777" w:rsidR="001E3790" w:rsidRDefault="001E3790" w:rsidP="00A0271B">
                      <w:pPr>
                        <w:pStyle w:val="Titlepage"/>
                        <w:spacing w:after="0"/>
                        <w:ind w:left="0"/>
                        <w:rPr>
                          <w:b/>
                          <w:color w:val="595959" w:themeColor="text1" w:themeTint="A6"/>
                          <w:sz w:val="27"/>
                          <w:szCs w:val="27"/>
                        </w:rPr>
                      </w:pPr>
                    </w:p>
                    <w:p w14:paraId="2EE160CE" w14:textId="77777777" w:rsidR="001E3790" w:rsidRDefault="001E3790" w:rsidP="00A0271B">
                      <w:pPr>
                        <w:pStyle w:val="Titlepage"/>
                        <w:spacing w:after="0"/>
                        <w:ind w:left="0"/>
                        <w:rPr>
                          <w:b/>
                          <w:color w:val="595959" w:themeColor="text1" w:themeTint="A6"/>
                          <w:sz w:val="27"/>
                          <w:szCs w:val="27"/>
                        </w:rPr>
                      </w:pPr>
                    </w:p>
                    <w:p w14:paraId="47EBF8B0" w14:textId="0767FDD7" w:rsidR="001E3790" w:rsidRPr="006475E3" w:rsidRDefault="001E3790" w:rsidP="001349FD">
                      <w:pPr>
                        <w:pStyle w:val="Titlepage"/>
                        <w:spacing w:after="0"/>
                        <w:ind w:left="0"/>
                        <w:rPr>
                          <w:b/>
                          <w:color w:val="595959" w:themeColor="text1" w:themeTint="A6"/>
                          <w:sz w:val="27"/>
                          <w:szCs w:val="27"/>
                        </w:rPr>
                      </w:pPr>
                      <w:r>
                        <w:rPr>
                          <w:b/>
                          <w:color w:val="595959" w:themeColor="text1" w:themeTint="A6"/>
                          <w:sz w:val="27"/>
                          <w:szCs w:val="27"/>
                        </w:rPr>
                        <w:t>Josie Misko</w:t>
                      </w:r>
                      <w:r>
                        <w:rPr>
                          <w:b/>
                          <w:color w:val="595959" w:themeColor="text1" w:themeTint="A6"/>
                          <w:sz w:val="27"/>
                          <w:szCs w:val="27"/>
                        </w:rPr>
                        <w:br/>
                      </w:r>
                      <w:bookmarkStart w:id="5" w:name="_Toc526523735"/>
                      <w:bookmarkStart w:id="6" w:name="_Toc17296172"/>
                      <w:r>
                        <w:rPr>
                          <w:color w:val="595959" w:themeColor="text1" w:themeTint="A6"/>
                          <w:sz w:val="27"/>
                          <w:szCs w:val="27"/>
                        </w:rPr>
                        <w:t>National Centre for Vocational Education R</w:t>
                      </w:r>
                      <w:bookmarkEnd w:id="5"/>
                      <w:r>
                        <w:rPr>
                          <w:color w:val="595959" w:themeColor="text1" w:themeTint="A6"/>
                          <w:sz w:val="27"/>
                          <w:szCs w:val="27"/>
                        </w:rPr>
                        <w:t>esea</w:t>
                      </w:r>
                      <w:bookmarkEnd w:id="6"/>
                      <w:r>
                        <w:rPr>
                          <w:color w:val="595959" w:themeColor="text1" w:themeTint="A6"/>
                          <w:sz w:val="27"/>
                          <w:szCs w:val="27"/>
                        </w:rPr>
                        <w:t>rch</w:t>
                      </w:r>
                    </w:p>
                  </w:txbxContent>
                </v:textbox>
                <w10:wrap anchorx="margin"/>
              </v:shape>
            </w:pict>
          </mc:Fallback>
        </mc:AlternateContent>
      </w:r>
      <w:r w:rsidR="00AE4960">
        <w:rPr>
          <w:noProof/>
          <w:lang w:eastAsia="en-AU"/>
        </w:rPr>
        <mc:AlternateContent>
          <mc:Choice Requires="wps">
            <w:drawing>
              <wp:anchor distT="0" distB="0" distL="114300" distR="114300" simplePos="0" relativeHeight="251762688" behindDoc="0" locked="0" layoutInCell="1" allowOverlap="1" wp14:anchorId="446B2808" wp14:editId="611F82F9">
                <wp:simplePos x="0" y="0"/>
                <wp:positionH relativeFrom="column">
                  <wp:posOffset>-553085</wp:posOffset>
                </wp:positionH>
                <wp:positionV relativeFrom="paragraph">
                  <wp:posOffset>2077085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4DAF8766" id="Straight Connector 7"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5pt,163.55pt" to="123.0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" strokecolor="black [3213]" strokeweight="1pt"/>
            </w:pict>
          </mc:Fallback>
        </mc:AlternateContent>
      </w:r>
      <w:r w:rsidR="00FE63BB">
        <w:rPr>
          <w:noProof/>
          <w:lang w:eastAsia="en-AU"/>
        </w:rPr>
        <mc:AlternateContent>
          <mc:Choice Requires="wps">
            <w:drawing>
              <wp:anchor distT="0" distB="0" distL="114300" distR="114300" simplePos="0" relativeHeight="251756544" behindDoc="0" locked="0" layoutInCell="1" allowOverlap="1" wp14:anchorId="351702FB" wp14:editId="10F0795B">
                <wp:simplePos x="0" y="0"/>
                <wp:positionH relativeFrom="column">
                  <wp:posOffset>4675344</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A2DEE" w14:textId="7CEA6368" w:rsidR="001E3790" w:rsidRPr="0088361A" w:rsidRDefault="001E379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02FB" id="Text Box 45" o:spid="_x0000_s1027" type="#_x0000_t202" style="position:absolute;left:0;text-align:left;margin-left:368.15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" filled="f" stroked="f" strokeweight=".5pt">
                <v:textbox inset="1mm,0,1mm,0">
                  <w:txbxContent>
                    <w:p w14:paraId="7EBA2DEE" w14:textId="7CEA6368" w:rsidR="001E3790" w:rsidRPr="0088361A" w:rsidRDefault="001E3790"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bookmarkStart w:id="7" w:name="_Hlk29798722"/>
      <w:bookmarkStart w:id="8" w:name="_Hlk29883063"/>
      <w:bookmarkEnd w:id="7"/>
      <w:bookmarkEnd w:id="8"/>
      <w:r w:rsidR="00970694">
        <w:rPr>
          <w:noProof/>
          <w:lang w:eastAsia="en-AU"/>
        </w:rPr>
        <w:drawing>
          <wp:anchor distT="0" distB="0" distL="114300" distR="114300" simplePos="0" relativeHeight="251979776" behindDoc="1" locked="0" layoutInCell="1" allowOverlap="1" wp14:anchorId="2307CB52" wp14:editId="7D0FCA0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9" w:name="_Toc495748330"/>
      <w:bookmarkStart w:id="10" w:name="_Toc495810630"/>
      <w:bookmarkStart w:id="11" w:name="_Toc6031787"/>
      <w:bookmarkStart w:id="12" w:name="_Toc6031844"/>
      <w:bookmarkEnd w:id="2"/>
    </w:p>
    <w:p w14:paraId="207D1590" w14:textId="77777777" w:rsidR="007C667B" w:rsidRPr="005C2FCF" w:rsidRDefault="007C667B" w:rsidP="00A0271B">
      <w:pPr>
        <w:pStyle w:val="Heading3"/>
        <w:ind w:left="720" w:right="-1" w:hanging="720"/>
      </w:pPr>
      <w:bookmarkStart w:id="13" w:name="_Toc98394880"/>
      <w:bookmarkStart w:id="14" w:name="_Toc296423683"/>
      <w:bookmarkStart w:id="15" w:name="_Toc296497514"/>
      <w:r w:rsidRPr="005C2FCF">
        <w:lastRenderedPageBreak/>
        <w:t>Publisher’s note</w:t>
      </w:r>
    </w:p>
    <w:p w14:paraId="79B0F752" w14:textId="07A7275D" w:rsidR="00FE792E" w:rsidRDefault="00FE792E" w:rsidP="00D26A8A">
      <w:pPr>
        <w:pStyle w:val="Imprint"/>
      </w:pPr>
      <w:r w:rsidRPr="007C667B">
        <w:t>The views and opinions expressed in this document are thos</w:t>
      </w:r>
      <w:r w:rsidRPr="00FE792E">
        <w:t xml:space="preserve">e of </w:t>
      </w:r>
      <w:r w:rsidRPr="008C3142">
        <w:t>NCVER</w:t>
      </w:r>
      <w:r>
        <w:t xml:space="preserve"> </w:t>
      </w:r>
      <w:r w:rsidRPr="00FE792E">
        <w:t>and do not necessarily reflect the views of the</w:t>
      </w:r>
      <w:r w:rsidR="00D26A8A">
        <w:t xml:space="preserve"> </w:t>
      </w:r>
      <w:r w:rsidRPr="00FE792E">
        <w:t xml:space="preserve">Australian Government, or state and territory </w:t>
      </w:r>
      <w:r>
        <w:t>governments</w:t>
      </w:r>
      <w:r w:rsidRPr="00FE792E">
        <w:t>. Any interpretation of data is the responsibility of the author/project team.</w:t>
      </w:r>
    </w:p>
    <w:p w14:paraId="2FAAB444" w14:textId="113C62AF" w:rsidR="00FE792E" w:rsidRDefault="00FE792E" w:rsidP="00D26A8A">
      <w:pPr>
        <w:pStyle w:val="Imprint"/>
        <w:ind w:right="-1"/>
      </w:pPr>
      <w:r w:rsidRPr="001A1444">
        <w:t xml:space="preserve">To find other material of interest, search </w:t>
      </w:r>
      <w:r w:rsidR="002F2CED" w:rsidRPr="001A1444">
        <w:t>VOCED</w:t>
      </w:r>
      <w:r w:rsidR="00DD7E15" w:rsidRPr="001A1444">
        <w:t>plus</w:t>
      </w:r>
      <w:r w:rsidRPr="001A1444">
        <w:t xml:space="preserve"> (the UNESCO/NCVER international database &lt;</w:t>
      </w:r>
      <w:hyperlink r:id="rId11" w:history="1">
        <w:r w:rsidR="001A1444" w:rsidRPr="00BF4849">
          <w:rPr>
            <w:rStyle w:val="Hyperlink"/>
            <w:sz w:val="16"/>
          </w:rPr>
          <w:t>https://www.voced.edu.au</w:t>
        </w:r>
      </w:hyperlink>
      <w:r w:rsidRPr="00195E91">
        <w:t xml:space="preserve">&gt;) using the following keywords: </w:t>
      </w:r>
      <w:r w:rsidR="00195E91">
        <w:t>apprenticeship; completion; dual system; economic conditions; financial aid; funding; government role; off the job training; on the job training; participation; skill development; skill shortage; trend; vocational education and training.</w:t>
      </w:r>
    </w:p>
    <w:p w14:paraId="42D25EE2" w14:textId="6934A850" w:rsidR="00FE792E" w:rsidRDefault="00FE792E" w:rsidP="00A0271B">
      <w:pPr>
        <w:pStyle w:val="Imprint"/>
        <w:ind w:left="720" w:hanging="720"/>
        <w:rPr>
          <w:szCs w:val="16"/>
        </w:rPr>
      </w:pPr>
    </w:p>
    <w:p w14:paraId="242A002C" w14:textId="7A555C2A" w:rsidR="001A1444" w:rsidRDefault="001A1444" w:rsidP="00A0271B">
      <w:pPr>
        <w:pStyle w:val="Imprint"/>
        <w:ind w:left="720" w:hanging="720"/>
        <w:rPr>
          <w:szCs w:val="16"/>
        </w:rPr>
      </w:pPr>
    </w:p>
    <w:p w14:paraId="37BDC2B3" w14:textId="05E32838" w:rsidR="001A1444" w:rsidRDefault="001A1444" w:rsidP="00A0271B">
      <w:pPr>
        <w:pStyle w:val="Imprint"/>
        <w:ind w:left="720" w:hanging="720"/>
        <w:rPr>
          <w:szCs w:val="16"/>
        </w:rPr>
      </w:pPr>
    </w:p>
    <w:p w14:paraId="768AA1FD" w14:textId="3F756936" w:rsidR="001A1444" w:rsidRDefault="001A1444" w:rsidP="00A0271B">
      <w:pPr>
        <w:pStyle w:val="Imprint"/>
        <w:ind w:left="720" w:hanging="720"/>
        <w:rPr>
          <w:szCs w:val="16"/>
        </w:rPr>
      </w:pPr>
    </w:p>
    <w:p w14:paraId="165211AA" w14:textId="657C6073" w:rsidR="001A1444" w:rsidRDefault="001A1444" w:rsidP="00A0271B">
      <w:pPr>
        <w:pStyle w:val="Imprint"/>
        <w:ind w:left="720" w:hanging="720"/>
        <w:rPr>
          <w:szCs w:val="16"/>
        </w:rPr>
      </w:pPr>
    </w:p>
    <w:p w14:paraId="6F8D16BB" w14:textId="77777777" w:rsidR="001A1444" w:rsidRDefault="001A1444" w:rsidP="00A0271B">
      <w:pPr>
        <w:pStyle w:val="Imprint"/>
        <w:ind w:left="720" w:hanging="720"/>
        <w:rPr>
          <w:szCs w:val="16"/>
        </w:rPr>
      </w:pPr>
    </w:p>
    <w:p w14:paraId="1B8ED733" w14:textId="77777777" w:rsidR="00FE792E" w:rsidRPr="007C667B" w:rsidRDefault="00FE792E" w:rsidP="00A0271B">
      <w:pPr>
        <w:pStyle w:val="Imprint"/>
        <w:ind w:left="720" w:hanging="720"/>
      </w:pPr>
    </w:p>
    <w:p w14:paraId="51E283DC" w14:textId="19DCAFF0" w:rsidR="00C83D73" w:rsidRDefault="00AD5719" w:rsidP="00A0271B">
      <w:pPr>
        <w:ind w:left="720" w:hanging="720"/>
        <w:sectPr w:rsidR="00C83D73" w:rsidSect="00FD56B2">
          <w:footerReference w:type="even" r:id="rId12"/>
          <w:footerReference w:type="default" r:id="rId13"/>
          <w:pgSz w:w="11907" w:h="16840" w:code="9"/>
          <w:pgMar w:top="1276" w:right="1701" w:bottom="1134"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14F88157" wp14:editId="6F7A4D9D">
            <wp:simplePos x="0" y="0"/>
            <wp:positionH relativeFrom="column">
              <wp:posOffset>548005</wp:posOffset>
            </wp:positionH>
            <wp:positionV relativeFrom="paragraph">
              <wp:posOffset>5666105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55A2B">
        <w:rPr>
          <w:noProof/>
          <w:lang w:eastAsia="en-AU"/>
        </w:rPr>
        <w:drawing>
          <wp:anchor distT="0" distB="0" distL="114300" distR="114300" simplePos="0" relativeHeight="251768832" behindDoc="0" locked="0" layoutInCell="1" allowOverlap="1" wp14:anchorId="5D7CD1F7" wp14:editId="42006470">
            <wp:simplePos x="0" y="0"/>
            <wp:positionH relativeFrom="column">
              <wp:posOffset>2165350</wp:posOffset>
            </wp:positionH>
            <wp:positionV relativeFrom="paragraph">
              <wp:posOffset>5663565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D4833">
        <w:rPr>
          <w:noProof/>
          <w:lang w:eastAsia="en-AU"/>
        </w:rPr>
        <mc:AlternateContent>
          <mc:Choice Requires="wps">
            <w:drawing>
              <wp:anchor distT="0" distB="0" distL="114300" distR="114300" simplePos="0" relativeHeight="251765760" behindDoc="0" locked="0" layoutInCell="1" allowOverlap="1" wp14:anchorId="62F2EB53" wp14:editId="77482537">
                <wp:simplePos x="0" y="0"/>
                <wp:positionH relativeFrom="margin">
                  <wp:align>left</wp:align>
                </wp:positionH>
                <wp:positionV relativeFrom="paragraph">
                  <wp:posOffset>449580</wp:posOffset>
                </wp:positionV>
                <wp:extent cx="5629275" cy="5391150"/>
                <wp:effectExtent l="0" t="0" r="952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1F25" w14:textId="752DAE37" w:rsidR="001E3790" w:rsidRPr="00A021FC" w:rsidRDefault="001E3790" w:rsidP="007C667B">
                            <w:pPr>
                              <w:pStyle w:val="Imprint"/>
                              <w:rPr>
                                <w:b/>
                              </w:rPr>
                            </w:pPr>
                            <w:r w:rsidRPr="00A021FC">
                              <w:rPr>
                                <w:b/>
                              </w:rPr>
                              <w:t xml:space="preserve">© </w:t>
                            </w:r>
                            <w:r w:rsidRPr="008C3142">
                              <w:rPr>
                                <w:b/>
                              </w:rPr>
                              <w:t>Commonwealth of Australia</w:t>
                            </w:r>
                            <w:r w:rsidRPr="00A021FC">
                              <w:rPr>
                                <w:b/>
                              </w:rPr>
                              <w:t xml:space="preserve">, </w:t>
                            </w:r>
                            <w:r w:rsidRPr="00435F9C">
                              <w:rPr>
                                <w:b/>
                              </w:rPr>
                              <w:t>20</w:t>
                            </w:r>
                            <w:r>
                              <w:rPr>
                                <w:b/>
                              </w:rPr>
                              <w:t>20</w:t>
                            </w:r>
                          </w:p>
                          <w:p w14:paraId="7AD49060" w14:textId="77777777" w:rsidR="001E3790" w:rsidRDefault="001E3790" w:rsidP="007C667B">
                            <w:pPr>
                              <w:pStyle w:val="Imprint"/>
                              <w:rPr>
                                <w:sz w:val="20"/>
                              </w:rPr>
                            </w:pPr>
                            <w:r w:rsidRPr="00E80270">
                              <w:rPr>
                                <w:noProof/>
                                <w:sz w:val="20"/>
                                <w:lang w:eastAsia="en-AU"/>
                              </w:rPr>
                              <w:drawing>
                                <wp:inline distT="0" distB="0" distL="0" distR="0" wp14:anchorId="4F0E763E" wp14:editId="78DB0A60">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7B3AD15" w14:textId="77777777" w:rsidR="001E3790" w:rsidRDefault="001E3790"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303E25C" w14:textId="77777777" w:rsidR="001E3790" w:rsidRPr="001D321A" w:rsidRDefault="001E379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70FB432" w14:textId="77777777" w:rsidR="001E3790" w:rsidRDefault="001E3790"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080B4AA" w14:textId="120B0BF0" w:rsidR="001E3790" w:rsidRPr="00A021FC" w:rsidRDefault="001E3790" w:rsidP="001D321A">
                            <w:pPr>
                              <w:pStyle w:val="Imprint"/>
                            </w:pPr>
                            <w:r w:rsidRPr="00A021FC">
                              <w:t xml:space="preserve">This document should be attributed as </w:t>
                            </w:r>
                            <w:r>
                              <w:t xml:space="preserve">Misko, J 2020, </w:t>
                            </w:r>
                            <w:r w:rsidRPr="00925FF8">
                              <w:rPr>
                                <w:i/>
                                <w:iCs/>
                              </w:rPr>
                              <w:t>Traditional trade apprenticeships: training activity, employer incentives, and international practice</w:t>
                            </w:r>
                            <w:r w:rsidRPr="00A021FC">
                              <w:rPr>
                                <w:i/>
                              </w:rPr>
                              <w:t>,</w:t>
                            </w:r>
                            <w:r w:rsidRPr="00A021FC">
                              <w:t xml:space="preserve"> NCVER, Adelaide.</w:t>
                            </w:r>
                            <w:r>
                              <w:t xml:space="preserve"> </w:t>
                            </w:r>
                          </w:p>
                          <w:p w14:paraId="349F90B6" w14:textId="47CDEEF8" w:rsidR="001E3790" w:rsidRPr="001D321A" w:rsidRDefault="001E3790" w:rsidP="001D321A">
                            <w:pPr>
                              <w:pStyle w:val="Imprint"/>
                            </w:pPr>
                            <w:r w:rsidRPr="001D321A">
                              <w:t xml:space="preserve">This work has been produced by NCVER on behalf of the Australian Government and state and territory governments, with funding provided through the </w:t>
                            </w:r>
                            <w:r>
                              <w:t xml:space="preserve">Australian </w:t>
                            </w:r>
                            <w:r w:rsidRPr="00E1520B">
                              <w:t xml:space="preserve">Government </w:t>
                            </w:r>
                            <w:r w:rsidRPr="00E1520B">
                              <w:rPr>
                                <w:color w:val="000000"/>
                              </w:rPr>
                              <w:t>Department of Education, Skills and Employment</w:t>
                            </w:r>
                            <w:r w:rsidRPr="001D321A">
                              <w:t xml:space="preserve">. </w:t>
                            </w:r>
                          </w:p>
                          <w:p w14:paraId="687F5D5F" w14:textId="77777777" w:rsidR="001E3790" w:rsidRPr="00C9777B" w:rsidRDefault="001E3790" w:rsidP="001D321A">
                            <w:pPr>
                              <w:pStyle w:val="Imprint"/>
                            </w:pPr>
                            <w:r>
                              <w:rPr>
                                <w:smallCaps/>
                              </w:rPr>
                              <w:t>COVER IMAGE: GETTY IMAGES</w:t>
                            </w:r>
                          </w:p>
                          <w:p w14:paraId="792DFBBF" w14:textId="55229FF5" w:rsidR="001E3790" w:rsidRDefault="001E3790" w:rsidP="007C667B">
                            <w:pPr>
                              <w:pStyle w:val="Imprint"/>
                              <w:rPr>
                                <w:color w:val="000000"/>
                              </w:rPr>
                            </w:pPr>
                            <w:r w:rsidRPr="005C2FCF">
                              <w:rPr>
                                <w:color w:val="000000"/>
                              </w:rPr>
                              <w:t>ISBN</w:t>
                            </w:r>
                            <w:r>
                              <w:rPr>
                                <w:color w:val="000000"/>
                              </w:rPr>
                              <w:tab/>
                            </w:r>
                            <w:r w:rsidRPr="00A25A0D">
                              <w:rPr>
                                <w:color w:val="000000"/>
                              </w:rPr>
                              <w:t>978-1-925717-47-1</w:t>
                            </w:r>
                          </w:p>
                          <w:p w14:paraId="741FC05A" w14:textId="52833808" w:rsidR="001E3790" w:rsidRPr="005C2FCF" w:rsidRDefault="001E3790" w:rsidP="00CE248F">
                            <w:pPr>
                              <w:pStyle w:val="Imprint"/>
                              <w:spacing w:before="0"/>
                              <w:rPr>
                                <w:color w:val="000000"/>
                              </w:rPr>
                            </w:pPr>
                            <w:r w:rsidRPr="005C2FCF">
                              <w:rPr>
                                <w:color w:val="000000"/>
                              </w:rPr>
                              <w:t>TD/TNC</w:t>
                            </w:r>
                            <w:r>
                              <w:rPr>
                                <w:color w:val="000000"/>
                              </w:rPr>
                              <w:tab/>
                            </w:r>
                            <w:r w:rsidRPr="00F925B4">
                              <w:rPr>
                                <w:color w:val="000000"/>
                              </w:rPr>
                              <w:t>139.0</w:t>
                            </w:r>
                            <w:r>
                              <w:rPr>
                                <w:color w:val="000000"/>
                              </w:rPr>
                              <w:t>5</w:t>
                            </w:r>
                          </w:p>
                          <w:p w14:paraId="0123212E" w14:textId="77777777" w:rsidR="001E3790" w:rsidRPr="005C2FCF" w:rsidRDefault="001E379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BBC8527" w14:textId="77777777" w:rsidR="001E3790" w:rsidRPr="005C2FCF" w:rsidRDefault="001E379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A4CFFC9" w14:textId="73213EEB" w:rsidR="001E3790" w:rsidRPr="002C3573" w:rsidRDefault="001E3790"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w:t>
                            </w:r>
                            <w:r>
                              <w:t xml:space="preserve"> </w:t>
                            </w:r>
                            <w:r w:rsidRPr="002C3573">
                              <w:t>&lt;</w:t>
                            </w:r>
                            <w:hyperlink r:id="rId18" w:history="1">
                              <w:r w:rsidRPr="001D75B8">
                                <w:rPr>
                                  <w:rStyle w:val="Hyperlink"/>
                                  <w:sz w:val="16"/>
                                  <w:szCs w:val="16"/>
                                </w:rPr>
                                <w:t>https://www.lsay.edu.au</w:t>
                              </w:r>
                            </w:hyperlink>
                            <w:r w:rsidRPr="002C3573">
                              <w:t>&gt;</w:t>
                            </w:r>
                          </w:p>
                          <w:p w14:paraId="06FDA66D" w14:textId="02D04858" w:rsidR="001E3790" w:rsidRPr="00D212FA" w:rsidRDefault="001E379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2F2EB53" id="Text Box 14" o:spid="_x0000_s1028" type="#_x0000_t202" style="position:absolute;left:0;text-align:left;margin-left:0;margin-top:35.4pt;width:443.25pt;height:424.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" filled="f" stroked="f">
                <v:textbox inset="0,,0">
                  <w:txbxContent>
                    <w:p w14:paraId="3BC11F25" w14:textId="752DAE37" w:rsidR="001E3790" w:rsidRPr="00A021FC" w:rsidRDefault="001E3790" w:rsidP="007C667B">
                      <w:pPr>
                        <w:pStyle w:val="Imprint"/>
                        <w:rPr>
                          <w:b/>
                        </w:rPr>
                      </w:pPr>
                      <w:r w:rsidRPr="00A021FC">
                        <w:rPr>
                          <w:b/>
                        </w:rPr>
                        <w:t xml:space="preserve">© </w:t>
                      </w:r>
                      <w:r w:rsidRPr="008C3142">
                        <w:rPr>
                          <w:b/>
                        </w:rPr>
                        <w:t>Commonwealth of Australia</w:t>
                      </w:r>
                      <w:r w:rsidRPr="00A021FC">
                        <w:rPr>
                          <w:b/>
                        </w:rPr>
                        <w:t xml:space="preserve">, </w:t>
                      </w:r>
                      <w:r w:rsidRPr="00435F9C">
                        <w:rPr>
                          <w:b/>
                        </w:rPr>
                        <w:t>20</w:t>
                      </w:r>
                      <w:r>
                        <w:rPr>
                          <w:b/>
                        </w:rPr>
                        <w:t>20</w:t>
                      </w:r>
                    </w:p>
                    <w:p w14:paraId="7AD49060" w14:textId="77777777" w:rsidR="001E3790" w:rsidRDefault="001E3790" w:rsidP="007C667B">
                      <w:pPr>
                        <w:pStyle w:val="Imprint"/>
                        <w:rPr>
                          <w:sz w:val="20"/>
                        </w:rPr>
                      </w:pPr>
                      <w:r w:rsidRPr="00E80270">
                        <w:rPr>
                          <w:noProof/>
                          <w:sz w:val="20"/>
                          <w:lang w:eastAsia="en-AU"/>
                        </w:rPr>
                        <w:drawing>
                          <wp:inline distT="0" distB="0" distL="0" distR="0" wp14:anchorId="4F0E763E" wp14:editId="78DB0A60">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7B3AD15" w14:textId="77777777" w:rsidR="001E3790" w:rsidRDefault="001E3790"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303E25C" w14:textId="77777777" w:rsidR="001E3790" w:rsidRPr="001D321A" w:rsidRDefault="001E3790"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70FB432" w14:textId="77777777" w:rsidR="001E3790" w:rsidRDefault="001E3790"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080B4AA" w14:textId="120B0BF0" w:rsidR="001E3790" w:rsidRPr="00A021FC" w:rsidRDefault="001E3790" w:rsidP="001D321A">
                      <w:pPr>
                        <w:pStyle w:val="Imprint"/>
                      </w:pPr>
                      <w:r w:rsidRPr="00A021FC">
                        <w:t xml:space="preserve">This document should be attributed as </w:t>
                      </w:r>
                      <w:r>
                        <w:t xml:space="preserve">Misko, J 2020, </w:t>
                      </w:r>
                      <w:r w:rsidRPr="00925FF8">
                        <w:rPr>
                          <w:i/>
                          <w:iCs/>
                        </w:rPr>
                        <w:t>Traditional trade apprenticeships: training activity, employer incentives, and international practice</w:t>
                      </w:r>
                      <w:r w:rsidRPr="00A021FC">
                        <w:rPr>
                          <w:i/>
                        </w:rPr>
                        <w:t>,</w:t>
                      </w:r>
                      <w:r w:rsidRPr="00A021FC">
                        <w:t xml:space="preserve"> NCVER, Adelaide.</w:t>
                      </w:r>
                      <w:r>
                        <w:t xml:space="preserve"> </w:t>
                      </w:r>
                    </w:p>
                    <w:p w14:paraId="349F90B6" w14:textId="47CDEEF8" w:rsidR="001E3790" w:rsidRPr="001D321A" w:rsidRDefault="001E3790" w:rsidP="001D321A">
                      <w:pPr>
                        <w:pStyle w:val="Imprint"/>
                      </w:pPr>
                      <w:r w:rsidRPr="001D321A">
                        <w:t xml:space="preserve">This work has been produced by NCVER on behalf of the Australian Government and state and territory governments, with funding provided through the </w:t>
                      </w:r>
                      <w:r>
                        <w:t xml:space="preserve">Australian </w:t>
                      </w:r>
                      <w:r w:rsidRPr="00E1520B">
                        <w:t xml:space="preserve">Government </w:t>
                      </w:r>
                      <w:r w:rsidRPr="00E1520B">
                        <w:rPr>
                          <w:color w:val="000000"/>
                        </w:rPr>
                        <w:t>Department of Education, Skills and Employment</w:t>
                      </w:r>
                      <w:r w:rsidRPr="001D321A">
                        <w:t xml:space="preserve">. </w:t>
                      </w:r>
                    </w:p>
                    <w:p w14:paraId="687F5D5F" w14:textId="77777777" w:rsidR="001E3790" w:rsidRPr="00C9777B" w:rsidRDefault="001E3790" w:rsidP="001D321A">
                      <w:pPr>
                        <w:pStyle w:val="Imprint"/>
                      </w:pPr>
                      <w:r>
                        <w:rPr>
                          <w:smallCaps/>
                        </w:rPr>
                        <w:t>COVER IMAGE: GETTY IMAGES</w:t>
                      </w:r>
                    </w:p>
                    <w:p w14:paraId="792DFBBF" w14:textId="55229FF5" w:rsidR="001E3790" w:rsidRDefault="001E3790" w:rsidP="007C667B">
                      <w:pPr>
                        <w:pStyle w:val="Imprint"/>
                        <w:rPr>
                          <w:color w:val="000000"/>
                        </w:rPr>
                      </w:pPr>
                      <w:r w:rsidRPr="005C2FCF">
                        <w:rPr>
                          <w:color w:val="000000"/>
                        </w:rPr>
                        <w:t>ISBN</w:t>
                      </w:r>
                      <w:r>
                        <w:rPr>
                          <w:color w:val="000000"/>
                        </w:rPr>
                        <w:tab/>
                      </w:r>
                      <w:r w:rsidRPr="00A25A0D">
                        <w:rPr>
                          <w:color w:val="000000"/>
                        </w:rPr>
                        <w:t>978-1-925717-47-1</w:t>
                      </w:r>
                    </w:p>
                    <w:p w14:paraId="741FC05A" w14:textId="52833808" w:rsidR="001E3790" w:rsidRPr="005C2FCF" w:rsidRDefault="001E3790" w:rsidP="00CE248F">
                      <w:pPr>
                        <w:pStyle w:val="Imprint"/>
                        <w:spacing w:before="0"/>
                        <w:rPr>
                          <w:color w:val="000000"/>
                        </w:rPr>
                      </w:pPr>
                      <w:r w:rsidRPr="005C2FCF">
                        <w:rPr>
                          <w:color w:val="000000"/>
                        </w:rPr>
                        <w:t>TD/TNC</w:t>
                      </w:r>
                      <w:r>
                        <w:rPr>
                          <w:color w:val="000000"/>
                        </w:rPr>
                        <w:tab/>
                      </w:r>
                      <w:r w:rsidRPr="00F925B4">
                        <w:rPr>
                          <w:color w:val="000000"/>
                        </w:rPr>
                        <w:t>139.0</w:t>
                      </w:r>
                      <w:r>
                        <w:rPr>
                          <w:color w:val="000000"/>
                        </w:rPr>
                        <w:t>5</w:t>
                      </w:r>
                    </w:p>
                    <w:p w14:paraId="0123212E" w14:textId="77777777" w:rsidR="001E3790" w:rsidRPr="005C2FCF" w:rsidRDefault="001E3790"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BBC8527" w14:textId="77777777" w:rsidR="001E3790" w:rsidRPr="005C2FCF" w:rsidRDefault="001E3790"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A4CFFC9" w14:textId="73213EEB" w:rsidR="001E3790" w:rsidRPr="002C3573" w:rsidRDefault="001E3790" w:rsidP="001D321A">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w:t>
                      </w:r>
                      <w:r>
                        <w:t xml:space="preserve"> </w:t>
                      </w:r>
                      <w:r w:rsidRPr="002C3573">
                        <w:t>&lt;</w:t>
                      </w:r>
                      <w:hyperlink r:id="rId20" w:history="1">
                        <w:r w:rsidRPr="001D75B8">
                          <w:rPr>
                            <w:rStyle w:val="Hyperlink"/>
                            <w:sz w:val="16"/>
                            <w:szCs w:val="16"/>
                          </w:rPr>
                          <w:t>https://www.lsay.edu.au</w:t>
                        </w:r>
                      </w:hyperlink>
                      <w:r w:rsidRPr="002C3573">
                        <w:t>&gt;</w:t>
                      </w:r>
                    </w:p>
                    <w:p w14:paraId="06FDA66D" w14:textId="02D04858" w:rsidR="001E3790" w:rsidRPr="00D212FA" w:rsidRDefault="001E3790"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79E981EF" w14:textId="77777777" w:rsidR="00F33784" w:rsidRPr="000E691E" w:rsidRDefault="00F33784" w:rsidP="00A0271B">
      <w:pPr>
        <w:pStyle w:val="Heading1"/>
        <w:ind w:left="720" w:hanging="720"/>
      </w:pPr>
      <w:bookmarkStart w:id="16" w:name="_Toc416260892"/>
      <w:bookmarkStart w:id="17" w:name="_Toc416421648"/>
      <w:bookmarkStart w:id="18" w:name="_Toc421789465"/>
      <w:bookmarkStart w:id="19" w:name="_Toc29477366"/>
      <w:r>
        <w:lastRenderedPageBreak/>
        <w:t xml:space="preserve">About </w:t>
      </w:r>
      <w:r w:rsidR="00AC5497">
        <w:t>the</w:t>
      </w:r>
      <w:r>
        <w:t xml:space="preserve"> research</w:t>
      </w:r>
      <w:bookmarkEnd w:id="16"/>
      <w:bookmarkEnd w:id="17"/>
      <w:bookmarkEnd w:id="18"/>
      <w:bookmarkEnd w:id="19"/>
      <w:r w:rsidR="003364D3">
        <w:t xml:space="preserve"> </w:t>
      </w:r>
    </w:p>
    <w:p w14:paraId="45EA8DE0" w14:textId="2C40CA3A" w:rsidR="00AC4AEA" w:rsidRPr="00FF04F0" w:rsidRDefault="00AC4AEA" w:rsidP="00FF04F0">
      <w:pPr>
        <w:pStyle w:val="Abouttheresearchpubtitle"/>
      </w:pPr>
      <w:bookmarkStart w:id="20" w:name="_Toc98394877"/>
      <w:bookmarkStart w:id="21" w:name="_Toc296423681"/>
      <w:bookmarkStart w:id="22" w:name="_Toc296497512"/>
      <w:bookmarkStart w:id="23" w:name="_Toc98394878"/>
      <w:bookmarkStart w:id="24" w:name="_Toc296423682"/>
      <w:bookmarkStart w:id="25" w:name="_Toc296497513"/>
      <w:r w:rsidRPr="00FF04F0">
        <w:t xml:space="preserve">Traditional </w:t>
      </w:r>
      <w:r w:rsidR="00255A2B" w:rsidRPr="00FF04F0">
        <w:t xml:space="preserve">trade </w:t>
      </w:r>
      <w:r w:rsidRPr="00FF04F0">
        <w:t>apprenticeships: training activity, employer incentives and international practices</w:t>
      </w:r>
    </w:p>
    <w:p w14:paraId="1557C065" w14:textId="5D7E8D9F" w:rsidR="00CE248F" w:rsidRPr="00FF04F0" w:rsidRDefault="00F977E6" w:rsidP="00FF04F0">
      <w:pPr>
        <w:pStyle w:val="Heading3"/>
      </w:pPr>
      <w:r w:rsidRPr="00FF04F0">
        <w:t xml:space="preserve">Josie Misko, </w:t>
      </w:r>
      <w:bookmarkEnd w:id="20"/>
      <w:bookmarkEnd w:id="21"/>
      <w:bookmarkEnd w:id="22"/>
      <w:r w:rsidR="00A0271B" w:rsidRPr="00FF04F0">
        <w:t>National Centre for Vocational Education Research</w:t>
      </w:r>
    </w:p>
    <w:p w14:paraId="4F753F26" w14:textId="17146F4B" w:rsidR="00AB5FA9" w:rsidRDefault="00F977E6" w:rsidP="00931A5E">
      <w:pPr>
        <w:pStyle w:val="Text"/>
      </w:pPr>
      <w:r>
        <w:t xml:space="preserve">This </w:t>
      </w:r>
      <w:r w:rsidR="00562E61">
        <w:t>report</w:t>
      </w:r>
      <w:r>
        <w:t xml:space="preserve"> is the first </w:t>
      </w:r>
      <w:r w:rsidR="00D061DA">
        <w:t>component</w:t>
      </w:r>
      <w:r>
        <w:t xml:space="preserve"> of a larger study investigat</w:t>
      </w:r>
      <w:r w:rsidR="006F34CA">
        <w:t>ing</w:t>
      </w:r>
      <w:r>
        <w:t xml:space="preserve"> </w:t>
      </w:r>
      <w:r w:rsidR="00D31CD7">
        <w:t xml:space="preserve">training practices relating to </w:t>
      </w:r>
      <w:r>
        <w:t xml:space="preserve">traditional </w:t>
      </w:r>
      <w:r w:rsidR="00255A2B">
        <w:t xml:space="preserve">trade </w:t>
      </w:r>
      <w:r>
        <w:t>apprenticeship</w:t>
      </w:r>
      <w:r w:rsidR="00AA501B">
        <w:t>s</w:t>
      </w:r>
      <w:r w:rsidR="00973708">
        <w:t>,</w:t>
      </w:r>
      <w:r>
        <w:t xml:space="preserve"> with a view to developing policy directions </w:t>
      </w:r>
      <w:r w:rsidR="0071486B">
        <w:t>on</w:t>
      </w:r>
      <w:r>
        <w:t xml:space="preserve"> how to </w:t>
      </w:r>
      <w:r w:rsidR="00C22E3F">
        <w:t>mainta</w:t>
      </w:r>
      <w:r w:rsidR="0018378D">
        <w:t>in their relevance and usefulness.</w:t>
      </w:r>
      <w:r>
        <w:t xml:space="preserve"> This first phase of the study </w:t>
      </w:r>
      <w:r w:rsidR="00AF0942">
        <w:t>explores</w:t>
      </w:r>
      <w:r>
        <w:t xml:space="preserve"> </w:t>
      </w:r>
      <w:r w:rsidR="005356A7">
        <w:t>data on trends in training activity and completions</w:t>
      </w:r>
      <w:r w:rsidR="00385AB9">
        <w:t>,</w:t>
      </w:r>
      <w:r w:rsidR="007346B3">
        <w:t xml:space="preserve"> provides details on</w:t>
      </w:r>
      <w:r w:rsidR="005356A7">
        <w:t xml:space="preserve"> the application of incentives</w:t>
      </w:r>
      <w:r w:rsidR="00532531">
        <w:t>,</w:t>
      </w:r>
      <w:r w:rsidR="005356A7">
        <w:t xml:space="preserve"> and </w:t>
      </w:r>
      <w:r w:rsidR="001C351B">
        <w:t>highlights</w:t>
      </w:r>
      <w:r w:rsidR="00D95181">
        <w:t xml:space="preserve"> </w:t>
      </w:r>
      <w:r w:rsidR="005356A7">
        <w:t xml:space="preserve">international </w:t>
      </w:r>
      <w:r w:rsidR="00010B2A">
        <w:t xml:space="preserve">apprenticeship </w:t>
      </w:r>
      <w:r w:rsidR="005356A7">
        <w:t>models</w:t>
      </w:r>
      <w:r w:rsidR="00010B2A">
        <w:t xml:space="preserve"> and practice</w:t>
      </w:r>
      <w:r w:rsidR="00C63170">
        <w:t>, as</w:t>
      </w:r>
      <w:r w:rsidR="00093873" w:rsidRPr="00093873">
        <w:t xml:space="preserve"> </w:t>
      </w:r>
      <w:r w:rsidR="00093873">
        <w:t xml:space="preserve">identified in the </w:t>
      </w:r>
      <w:r w:rsidR="00093873" w:rsidRPr="00D95181">
        <w:t>relevant literature</w:t>
      </w:r>
      <w:r w:rsidR="00093873">
        <w:t>.</w:t>
      </w:r>
    </w:p>
    <w:p w14:paraId="5CFEF472" w14:textId="77F94142" w:rsidR="009E019B" w:rsidRDefault="00ED7871" w:rsidP="00931A5E">
      <w:pPr>
        <w:pStyle w:val="Text"/>
      </w:pPr>
      <w:r>
        <w:t xml:space="preserve">Despite its </w:t>
      </w:r>
      <w:r w:rsidR="009330B4">
        <w:t>broad scope</w:t>
      </w:r>
      <w:r>
        <w:t>, this report</w:t>
      </w:r>
      <w:r w:rsidR="00AB5FA9">
        <w:t xml:space="preserve"> </w:t>
      </w:r>
      <w:r w:rsidR="00E61E30">
        <w:t>is unable</w:t>
      </w:r>
      <w:r w:rsidR="009E1174">
        <w:t>,</w:t>
      </w:r>
      <w:r w:rsidR="00F977E6">
        <w:t xml:space="preserve"> on its own</w:t>
      </w:r>
      <w:r w:rsidR="009E1174">
        <w:t>,</w:t>
      </w:r>
      <w:r w:rsidR="00F977E6">
        <w:t xml:space="preserve"> </w:t>
      </w:r>
      <w:r w:rsidR="00E61E30">
        <w:t xml:space="preserve">to </w:t>
      </w:r>
      <w:r>
        <w:t>offer</w:t>
      </w:r>
      <w:r w:rsidR="00F977E6">
        <w:t xml:space="preserve"> </w:t>
      </w:r>
      <w:r w:rsidR="00CB3E13">
        <w:t>comprehensive</w:t>
      </w:r>
      <w:r w:rsidR="00F977E6">
        <w:t xml:space="preserve"> policy </w:t>
      </w:r>
      <w:r w:rsidR="00080D5C">
        <w:t>guidance</w:t>
      </w:r>
      <w:r w:rsidR="00CE6758">
        <w:t xml:space="preserve"> on sustaining </w:t>
      </w:r>
      <w:r w:rsidR="00DB4F4A" w:rsidRPr="00DB4F4A">
        <w:t xml:space="preserve">relevant and useful </w:t>
      </w:r>
      <w:r w:rsidR="00F977E6" w:rsidRPr="00DB4F4A">
        <w:t>apprenticeships</w:t>
      </w:r>
      <w:r w:rsidR="00F977E6">
        <w:t xml:space="preserve">, </w:t>
      </w:r>
      <w:r w:rsidR="003C6657">
        <w:t xml:space="preserve">although </w:t>
      </w:r>
      <w:r w:rsidR="00F977E6">
        <w:t xml:space="preserve">it </w:t>
      </w:r>
      <w:r w:rsidR="003C6657">
        <w:t xml:space="preserve">does </w:t>
      </w:r>
      <w:r w:rsidR="00F977E6">
        <w:t>provide</w:t>
      </w:r>
      <w:r w:rsidR="003C6657">
        <w:t xml:space="preserve"> some</w:t>
      </w:r>
      <w:r w:rsidR="00F977E6">
        <w:t xml:space="preserve"> contextual advice </w:t>
      </w:r>
      <w:r w:rsidR="002B6CDD">
        <w:t>pointing to the role of</w:t>
      </w:r>
      <w:r w:rsidR="00F977E6">
        <w:t xml:space="preserve"> fluctuations in economic conditions </w:t>
      </w:r>
      <w:r w:rsidR="004554E4">
        <w:t>in affecting</w:t>
      </w:r>
      <w:r w:rsidR="00F977E6">
        <w:t xml:space="preserve"> uptake and </w:t>
      </w:r>
      <w:r w:rsidR="00AB7447">
        <w:t>the extent</w:t>
      </w:r>
      <w:r w:rsidR="00D40E09">
        <w:t xml:space="preserve"> to which</w:t>
      </w:r>
      <w:r w:rsidR="00F977E6">
        <w:t xml:space="preserve"> incentives at federal and state level</w:t>
      </w:r>
      <w:r w:rsidR="009E0B92">
        <w:t>s</w:t>
      </w:r>
      <w:r w:rsidR="00F977E6">
        <w:t xml:space="preserve"> can be used to encourage uptake or completion when </w:t>
      </w:r>
      <w:r w:rsidR="008D25ED">
        <w:t>the economy is experiencing</w:t>
      </w:r>
      <w:r w:rsidR="00040B5D">
        <w:t xml:space="preserve"> a downturn. </w:t>
      </w:r>
      <w:r w:rsidR="00F977E6">
        <w:t xml:space="preserve"> </w:t>
      </w:r>
    </w:p>
    <w:p w14:paraId="02F67B4E" w14:textId="1F8BF606" w:rsidR="00010B2A" w:rsidRPr="00CE15BD" w:rsidRDefault="00010B2A" w:rsidP="00931A5E">
      <w:pPr>
        <w:pStyle w:val="Text"/>
      </w:pPr>
      <w:r w:rsidRPr="00CE15BD">
        <w:t>An</w:t>
      </w:r>
      <w:r w:rsidR="00EF6AC9">
        <w:t xml:space="preserve"> </w:t>
      </w:r>
      <w:r w:rsidR="00902787">
        <w:t>an</w:t>
      </w:r>
      <w:r w:rsidRPr="00CE15BD">
        <w:t>alysis of the data on traditional apprentices shows that the demand for traditional trade apprentices has been relatively stable over the last 15 years</w:t>
      </w:r>
      <w:r w:rsidR="00976259">
        <w:t>, with</w:t>
      </w:r>
      <w:r w:rsidR="005C6E33" w:rsidRPr="00CE15BD">
        <w:t xml:space="preserve"> </w:t>
      </w:r>
      <w:r w:rsidR="00962C1C" w:rsidRPr="00CE15BD">
        <w:t xml:space="preserve">changes in demand </w:t>
      </w:r>
      <w:r w:rsidR="005C6E33" w:rsidRPr="00CE15BD">
        <w:t xml:space="preserve">generally aligned to the prevailing economic conditions. </w:t>
      </w:r>
      <w:r w:rsidRPr="00CE15BD">
        <w:t xml:space="preserve">This </w:t>
      </w:r>
      <w:r w:rsidR="0057322F">
        <w:t xml:space="preserve">stability </w:t>
      </w:r>
      <w:r w:rsidRPr="00CE15BD">
        <w:t>is also part</w:t>
      </w:r>
      <w:r w:rsidR="000A21F8">
        <w:t>ly attributable to</w:t>
      </w:r>
      <w:r w:rsidRPr="00CE15BD">
        <w:t xml:space="preserve"> government policy settings at the federal and state and territory level</w:t>
      </w:r>
      <w:r w:rsidR="00805AF4">
        <w:t>s</w:t>
      </w:r>
      <w:r w:rsidR="000A21F8">
        <w:t>, which</w:t>
      </w:r>
      <w:r w:rsidRPr="00CE15BD">
        <w:t xml:space="preserve"> have </w:t>
      </w:r>
      <w:r w:rsidR="006145D0" w:rsidRPr="00CE15BD">
        <w:t>supported</w:t>
      </w:r>
      <w:r w:rsidRPr="00CE15BD">
        <w:t xml:space="preserve"> the traditional trades through the consistent </w:t>
      </w:r>
      <w:r w:rsidR="0097288A" w:rsidRPr="00CE15BD">
        <w:t xml:space="preserve">prioritisation </w:t>
      </w:r>
      <w:r w:rsidR="000D1637" w:rsidRPr="00CE15BD">
        <w:t xml:space="preserve">and application </w:t>
      </w:r>
      <w:r w:rsidRPr="00CE15BD">
        <w:t>of incentives and training subsidies</w:t>
      </w:r>
      <w:r w:rsidR="0097288A" w:rsidRPr="00CE15BD">
        <w:t>.</w:t>
      </w:r>
    </w:p>
    <w:p w14:paraId="2C05A631" w14:textId="64FB853A" w:rsidR="00AB5FA9" w:rsidRDefault="009E019B" w:rsidP="00931A5E">
      <w:pPr>
        <w:pStyle w:val="Text"/>
      </w:pPr>
      <w:r w:rsidRPr="00CE15BD">
        <w:t xml:space="preserve">Our </w:t>
      </w:r>
      <w:r w:rsidR="00337B4E" w:rsidRPr="00CE15BD">
        <w:t xml:space="preserve">examination of </w:t>
      </w:r>
      <w:r w:rsidR="008178E3" w:rsidRPr="00CE15BD">
        <w:t xml:space="preserve">government incentives for </w:t>
      </w:r>
      <w:r w:rsidR="00337B4E" w:rsidRPr="00CE15BD">
        <w:t xml:space="preserve">employers </w:t>
      </w:r>
      <w:r w:rsidR="00617905" w:rsidRPr="00CE15BD">
        <w:t>of</w:t>
      </w:r>
      <w:r w:rsidR="00337B4E" w:rsidRPr="00CE15BD">
        <w:t xml:space="preserve"> </w:t>
      </w:r>
      <w:r w:rsidR="008178E3" w:rsidRPr="00CE15BD">
        <w:t>apprentices</w:t>
      </w:r>
      <w:r w:rsidR="00557762" w:rsidRPr="00CE15BD">
        <w:t xml:space="preserve"> </w:t>
      </w:r>
      <w:r w:rsidR="00093A5E">
        <w:t>in the traditional trades indicates that d</w:t>
      </w:r>
      <w:r w:rsidR="00C0517E" w:rsidRPr="00B51D1C">
        <w:t xml:space="preserve">espite the numerous changes to </w:t>
      </w:r>
      <w:r w:rsidR="00770357" w:rsidRPr="00B51D1C">
        <w:t xml:space="preserve">the </w:t>
      </w:r>
      <w:r w:rsidR="00C0517E" w:rsidRPr="00B51D1C">
        <w:t xml:space="preserve">overall </w:t>
      </w:r>
      <w:r w:rsidR="00770357" w:rsidRPr="00B51D1C">
        <w:t xml:space="preserve">apprenticeship </w:t>
      </w:r>
      <w:r w:rsidR="00C0517E" w:rsidRPr="00B51D1C">
        <w:t xml:space="preserve">incentives </w:t>
      </w:r>
      <w:r w:rsidR="00770357" w:rsidRPr="00B51D1C">
        <w:t>scheme</w:t>
      </w:r>
      <w:r w:rsidR="00BC7A00">
        <w:t xml:space="preserve"> they have remained relatively stable</w:t>
      </w:r>
      <w:r w:rsidR="00093A5E">
        <w:t xml:space="preserve">. This is </w:t>
      </w:r>
      <w:r w:rsidR="00770357" w:rsidRPr="00B51D1C">
        <w:t>primarily</w:t>
      </w:r>
      <w:r w:rsidR="00C0517E" w:rsidRPr="00B51D1C">
        <w:t xml:space="preserve"> because the traditional trades are aligned to the </w:t>
      </w:r>
      <w:r w:rsidR="00BC7A00">
        <w:t xml:space="preserve">skill shortages identified in the </w:t>
      </w:r>
      <w:r w:rsidR="00C0517E" w:rsidRPr="00B51D1C">
        <w:t xml:space="preserve">National Skills Needs List. </w:t>
      </w:r>
      <w:r w:rsidR="00DF20F3">
        <w:t>H</w:t>
      </w:r>
      <w:r w:rsidR="00DF20F3" w:rsidRPr="00B51D1C">
        <w:t>owever</w:t>
      </w:r>
      <w:r w:rsidR="00DF20F3">
        <w:t>, t</w:t>
      </w:r>
      <w:r w:rsidR="00C0517E" w:rsidRPr="00B51D1C">
        <w:t xml:space="preserve">he value of </w:t>
      </w:r>
      <w:r w:rsidR="006A28CF" w:rsidRPr="00B51D1C">
        <w:t xml:space="preserve">the base incentives for the </w:t>
      </w:r>
      <w:r w:rsidR="00AC0B16" w:rsidRPr="00B51D1C">
        <w:t>traditional trade</w:t>
      </w:r>
      <w:r w:rsidR="006A28CF" w:rsidRPr="00B51D1C">
        <w:t>s</w:t>
      </w:r>
      <w:r w:rsidR="00C0517E" w:rsidRPr="00B51D1C">
        <w:t xml:space="preserve"> h</w:t>
      </w:r>
      <w:r w:rsidR="00285132">
        <w:t>as</w:t>
      </w:r>
      <w:r w:rsidR="006C65EA">
        <w:t>,</w:t>
      </w:r>
      <w:r w:rsidR="00C0517E" w:rsidRPr="00B51D1C">
        <w:t xml:space="preserve"> </w:t>
      </w:r>
      <w:r w:rsidR="00DF20F3" w:rsidRPr="00B51D1C">
        <w:t>in real terms</w:t>
      </w:r>
      <w:r w:rsidR="006C65EA">
        <w:t>,</w:t>
      </w:r>
      <w:r w:rsidR="00DF20F3" w:rsidRPr="00B51D1C">
        <w:t xml:space="preserve"> </w:t>
      </w:r>
      <w:r w:rsidR="00860026" w:rsidRPr="00B51D1C">
        <w:t>declined</w:t>
      </w:r>
      <w:r w:rsidR="00C0517E" w:rsidRPr="00B51D1C">
        <w:t xml:space="preserve"> since 2012.</w:t>
      </w:r>
      <w:r w:rsidR="00C0517E">
        <w:t xml:space="preserve">  </w:t>
      </w:r>
    </w:p>
    <w:p w14:paraId="3E5E62BD" w14:textId="1D460022" w:rsidR="00AB5FA9" w:rsidRDefault="00AB5FA9" w:rsidP="00931A5E">
      <w:pPr>
        <w:pStyle w:val="Text"/>
      </w:pPr>
      <w:r>
        <w:t xml:space="preserve">Our research </w:t>
      </w:r>
      <w:r w:rsidR="00C4009A">
        <w:t>identified</w:t>
      </w:r>
      <w:r>
        <w:t xml:space="preserve"> some important lessons </w:t>
      </w:r>
      <w:r w:rsidR="006C5E30">
        <w:t xml:space="preserve">that </w:t>
      </w:r>
      <w:r>
        <w:t>Australia c</w:t>
      </w:r>
      <w:r w:rsidR="005350D1">
        <w:t>ould</w:t>
      </w:r>
      <w:r>
        <w:t xml:space="preserve"> glean from the dual systems of apprenticeship operating in Germany, Switzerland, Luxembourg, Denmark and Austria. These lessons include the need for: better synchroni</w:t>
      </w:r>
      <w:r w:rsidR="002A3D74">
        <w:t>s</w:t>
      </w:r>
      <w:r>
        <w:t xml:space="preserve">ation of knowledge acquisition and skills development in off-the-job and on-the-job training venues; higher levels of prescription and expectations about the nature and level </w:t>
      </w:r>
      <w:r w:rsidR="00A834EE">
        <w:t xml:space="preserve">of </w:t>
      </w:r>
      <w:r w:rsidR="00461CD0">
        <w:t xml:space="preserve">the </w:t>
      </w:r>
      <w:r>
        <w:t>qualifications required of teachers and trainers; regular monitoring of the market for apprenticeship training positions</w:t>
      </w:r>
      <w:r w:rsidR="00461CD0">
        <w:t>;</w:t>
      </w:r>
      <w:r>
        <w:t xml:space="preserve"> and industry involvement in practical assessments.</w:t>
      </w:r>
    </w:p>
    <w:p w14:paraId="136ED043" w14:textId="5CF24A34" w:rsidR="00285132" w:rsidRDefault="00D26A8A" w:rsidP="00931A5E">
      <w:pPr>
        <w:pStyle w:val="Text"/>
      </w:pPr>
      <w:r w:rsidRPr="00386EAB">
        <w:rPr>
          <w:i/>
          <w:iCs/>
        </w:rPr>
        <w:t>Traditional trade apprenticeships: learnings from the field</w:t>
      </w:r>
      <w:r w:rsidRPr="003B70DD">
        <w:t>, a companion to this report,</w:t>
      </w:r>
      <w:r w:rsidR="00AF0942" w:rsidRPr="003B70DD">
        <w:t xml:space="preserve"> </w:t>
      </w:r>
      <w:r w:rsidR="001D5524" w:rsidRPr="003B70DD">
        <w:t>describes</w:t>
      </w:r>
      <w:r w:rsidR="001D5524">
        <w:t xml:space="preserve"> </w:t>
      </w:r>
      <w:r w:rsidR="00382D15">
        <w:t>the experience of</w:t>
      </w:r>
      <w:r w:rsidR="005C0529">
        <w:t xml:space="preserve"> </w:t>
      </w:r>
      <w:r w:rsidR="00AB5FA9">
        <w:t>apprentices, tradespersons, employers</w:t>
      </w:r>
      <w:r w:rsidR="00445A08">
        <w:t xml:space="preserve">, </w:t>
      </w:r>
      <w:r w:rsidR="00AB5FA9">
        <w:t xml:space="preserve">trainers </w:t>
      </w:r>
      <w:r w:rsidR="00445A08">
        <w:t>and apprenticeship regulators</w:t>
      </w:r>
      <w:r w:rsidR="005C0529">
        <w:t xml:space="preserve"> </w:t>
      </w:r>
      <w:r w:rsidR="00382D15">
        <w:t>with</w:t>
      </w:r>
      <w:r w:rsidR="005C0529">
        <w:t xml:space="preserve"> the apprenticeship system, </w:t>
      </w:r>
      <w:r w:rsidR="00E4399F">
        <w:t>along with</w:t>
      </w:r>
      <w:r w:rsidR="005C0529">
        <w:t xml:space="preserve"> their views on </w:t>
      </w:r>
      <w:r w:rsidR="007709CF">
        <w:t>the</w:t>
      </w:r>
      <w:r w:rsidR="00AB5FA9">
        <w:t xml:space="preserve"> </w:t>
      </w:r>
      <w:r w:rsidR="001A3D77">
        <w:t xml:space="preserve">aspects of the system </w:t>
      </w:r>
      <w:r w:rsidR="007709CF">
        <w:t xml:space="preserve">that </w:t>
      </w:r>
      <w:r w:rsidR="00F52B2F">
        <w:t xml:space="preserve">should be retained and those </w:t>
      </w:r>
      <w:r w:rsidR="000C5411">
        <w:t xml:space="preserve">to be </w:t>
      </w:r>
      <w:r w:rsidR="00AB5FA9">
        <w:t>discard</w:t>
      </w:r>
      <w:r w:rsidR="00F52B2F">
        <w:t>ed</w:t>
      </w:r>
      <w:r w:rsidR="00AB5FA9">
        <w:t xml:space="preserve"> or modif</w:t>
      </w:r>
      <w:r w:rsidR="00F52B2F">
        <w:t>i</w:t>
      </w:r>
      <w:r w:rsidR="00543360">
        <w:t>ed, the aim</w:t>
      </w:r>
      <w:r w:rsidR="00AB5FA9">
        <w:t xml:space="preserve"> </w:t>
      </w:r>
      <w:r w:rsidR="00543360">
        <w:t>being</w:t>
      </w:r>
      <w:r w:rsidR="00AB5FA9">
        <w:t xml:space="preserve"> to use </w:t>
      </w:r>
      <w:r w:rsidR="00410178">
        <w:t xml:space="preserve">this </w:t>
      </w:r>
      <w:r w:rsidR="00AB5FA9">
        <w:t xml:space="preserve">information </w:t>
      </w:r>
      <w:r w:rsidR="00BC7A00">
        <w:t xml:space="preserve">to </w:t>
      </w:r>
      <w:r w:rsidR="00AB5FA9">
        <w:t xml:space="preserve">identify some broad directions for action. </w:t>
      </w:r>
    </w:p>
    <w:p w14:paraId="2A18DAB4" w14:textId="77777777" w:rsidR="00D26A8A" w:rsidRDefault="00D26A8A" w:rsidP="00931A5E">
      <w:pPr>
        <w:pStyle w:val="Text"/>
      </w:pPr>
    </w:p>
    <w:p w14:paraId="031C4B72" w14:textId="1D38584F" w:rsidR="00CE248F" w:rsidRPr="00122691" w:rsidRDefault="001243DE" w:rsidP="00931A5E">
      <w:pPr>
        <w:pStyle w:val="Text"/>
      </w:pPr>
      <w:r w:rsidRPr="00122691">
        <w:t>Simon Walker</w:t>
      </w:r>
      <w:r w:rsidR="00CE248F" w:rsidRPr="00122691">
        <w:br/>
        <w:t>Managing Director, NCVER</w:t>
      </w:r>
    </w:p>
    <w:bookmarkEnd w:id="23"/>
    <w:bookmarkEnd w:id="24"/>
    <w:bookmarkEnd w:id="25"/>
    <w:p w14:paraId="6F86FD79" w14:textId="77777777" w:rsidR="00606061" w:rsidRPr="00122691" w:rsidRDefault="00606061" w:rsidP="00931A5E">
      <w:pPr>
        <w:pStyle w:val="Text"/>
      </w:pPr>
    </w:p>
    <w:p w14:paraId="28B6F97B" w14:textId="77777777" w:rsidR="00F33784" w:rsidRDefault="00F33784" w:rsidP="00A0271B">
      <w:pPr>
        <w:pStyle w:val="Contents"/>
        <w:ind w:left="720" w:hanging="720"/>
      </w:pPr>
    </w:p>
    <w:p w14:paraId="0E8DAB18" w14:textId="77777777" w:rsidR="00F33784" w:rsidRDefault="00F33784" w:rsidP="00A0271B">
      <w:pPr>
        <w:pStyle w:val="Contents"/>
        <w:ind w:left="720" w:hanging="720"/>
        <w:sectPr w:rsidR="00F33784" w:rsidSect="00445A08">
          <w:headerReference w:type="default" r:id="rId21"/>
          <w:footerReference w:type="even" r:id="rId22"/>
          <w:footerReference w:type="default" r:id="rId23"/>
          <w:pgSz w:w="11907" w:h="16840" w:code="9"/>
          <w:pgMar w:top="1276" w:right="1418" w:bottom="1134" w:left="1418" w:header="709" w:footer="420" w:gutter="0"/>
          <w:cols w:space="708"/>
          <w:docGrid w:linePitch="360"/>
        </w:sectPr>
      </w:pPr>
    </w:p>
    <w:p w14:paraId="2E80DE45" w14:textId="07E4148B" w:rsidR="00EB0AD7" w:rsidRPr="00122691" w:rsidRDefault="001E3790" w:rsidP="00A0271B">
      <w:pPr>
        <w:pStyle w:val="Contents"/>
        <w:ind w:left="720" w:hanging="720"/>
      </w:pPr>
      <w:r>
        <w:rPr>
          <w:noProof/>
        </w:rPr>
        <w:lastRenderedPageBreak/>
        <w:drawing>
          <wp:anchor distT="0" distB="0" distL="114300" distR="114300" simplePos="0" relativeHeight="252080128" behindDoc="0" locked="0" layoutInCell="1" allowOverlap="1" wp14:anchorId="1FE8F006" wp14:editId="7B619E75">
            <wp:simplePos x="0" y="0"/>
            <wp:positionH relativeFrom="column">
              <wp:posOffset>3404870</wp:posOffset>
            </wp:positionH>
            <wp:positionV relativeFrom="paragraph">
              <wp:posOffset>495300</wp:posOffset>
            </wp:positionV>
            <wp:extent cx="419100" cy="41910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79104" behindDoc="0" locked="0" layoutInCell="1" allowOverlap="1" wp14:anchorId="0EA2FC25" wp14:editId="0305A2D3">
            <wp:simplePos x="0" y="0"/>
            <wp:positionH relativeFrom="column">
              <wp:posOffset>3890645</wp:posOffset>
            </wp:positionH>
            <wp:positionV relativeFrom="paragraph">
              <wp:posOffset>495300</wp:posOffset>
            </wp:positionV>
            <wp:extent cx="419100" cy="41910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78080" behindDoc="0" locked="0" layoutInCell="1" allowOverlap="1" wp14:anchorId="0B19BFFD" wp14:editId="4B607772">
            <wp:simplePos x="0" y="0"/>
            <wp:positionH relativeFrom="column">
              <wp:posOffset>480695</wp:posOffset>
            </wp:positionH>
            <wp:positionV relativeFrom="paragraph">
              <wp:posOffset>523240</wp:posOffset>
            </wp:positionV>
            <wp:extent cx="419100" cy="44767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Pr>
          <w:noProof/>
        </w:rPr>
        <w:drawing>
          <wp:anchor distT="0" distB="0" distL="114300" distR="114300" simplePos="0" relativeHeight="252077056" behindDoc="0" locked="0" layoutInCell="1" allowOverlap="1" wp14:anchorId="344B6B0E" wp14:editId="61BA8F00">
            <wp:simplePos x="0" y="0"/>
            <wp:positionH relativeFrom="margin">
              <wp:posOffset>0</wp:posOffset>
            </wp:positionH>
            <wp:positionV relativeFrom="paragraph">
              <wp:posOffset>527050</wp:posOffset>
            </wp:positionV>
            <wp:extent cx="419100" cy="4191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76032" behindDoc="0" locked="0" layoutInCell="1" allowOverlap="1" wp14:anchorId="4EE96420" wp14:editId="23B05FA5">
            <wp:simplePos x="0" y="0"/>
            <wp:positionH relativeFrom="column">
              <wp:posOffset>2433320</wp:posOffset>
            </wp:positionH>
            <wp:positionV relativeFrom="paragraph">
              <wp:posOffset>495300</wp:posOffset>
            </wp:positionV>
            <wp:extent cx="419100" cy="4191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75008" behindDoc="0" locked="0" layoutInCell="1" allowOverlap="1" wp14:anchorId="564AA90E" wp14:editId="02259B8F">
            <wp:simplePos x="0" y="0"/>
            <wp:positionH relativeFrom="column">
              <wp:posOffset>1947545</wp:posOffset>
            </wp:positionH>
            <wp:positionV relativeFrom="paragraph">
              <wp:posOffset>504190</wp:posOffset>
            </wp:positionV>
            <wp:extent cx="438150" cy="447675"/>
            <wp:effectExtent l="0" t="0" r="0"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r="39474" b="20339"/>
                    <a:stretch/>
                  </pic:blipFill>
                  <pic:spPr bwMode="auto">
                    <a:xfrm>
                      <a:off x="0" y="0"/>
                      <a:ext cx="43815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3984" behindDoc="0" locked="0" layoutInCell="1" allowOverlap="1" wp14:anchorId="2B8FC0CF" wp14:editId="2E5CA666">
            <wp:simplePos x="0" y="0"/>
            <wp:positionH relativeFrom="column">
              <wp:posOffset>2919095</wp:posOffset>
            </wp:positionH>
            <wp:positionV relativeFrom="paragraph">
              <wp:posOffset>504825</wp:posOffset>
            </wp:positionV>
            <wp:extent cx="419100" cy="4191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72960" behindDoc="0" locked="0" layoutInCell="1" allowOverlap="1" wp14:anchorId="0569AA5E" wp14:editId="56219C6D">
            <wp:simplePos x="0" y="0"/>
            <wp:positionH relativeFrom="column">
              <wp:posOffset>1452245</wp:posOffset>
            </wp:positionH>
            <wp:positionV relativeFrom="paragraph">
              <wp:posOffset>514350</wp:posOffset>
            </wp:positionV>
            <wp:extent cx="419100" cy="4191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2071936" behindDoc="0" locked="0" layoutInCell="1" allowOverlap="1" wp14:anchorId="66025159" wp14:editId="006345F3">
            <wp:simplePos x="0" y="0"/>
            <wp:positionH relativeFrom="column">
              <wp:posOffset>975995</wp:posOffset>
            </wp:positionH>
            <wp:positionV relativeFrom="paragraph">
              <wp:posOffset>509270</wp:posOffset>
            </wp:positionV>
            <wp:extent cx="419100" cy="4191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122691">
        <w:t>Contents</w:t>
      </w:r>
      <w:bookmarkEnd w:id="13"/>
      <w:bookmarkEnd w:id="14"/>
      <w:bookmarkEnd w:id="15"/>
    </w:p>
    <w:p w14:paraId="26843343" w14:textId="691FD70D" w:rsidR="005422ED" w:rsidRDefault="002947D3" w:rsidP="00A0271B">
      <w:pPr>
        <w:pStyle w:val="TOC1"/>
        <w:ind w:left="720" w:hanging="720"/>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5422ED">
        <w:t>Executive summary</w:t>
      </w:r>
      <w:r w:rsidR="005422ED">
        <w:tab/>
      </w:r>
      <w:r w:rsidR="005422ED">
        <w:fldChar w:fldCharType="begin"/>
      </w:r>
      <w:r w:rsidR="005422ED">
        <w:instrText xml:space="preserve"> PAGEREF _Toc29477368 \h </w:instrText>
      </w:r>
      <w:r w:rsidR="005422ED">
        <w:fldChar w:fldCharType="separate"/>
      </w:r>
      <w:r w:rsidR="001E3790">
        <w:t>7</w:t>
      </w:r>
      <w:r w:rsidR="005422ED">
        <w:fldChar w:fldCharType="end"/>
      </w:r>
    </w:p>
    <w:p w14:paraId="38AF5454" w14:textId="19F7C949" w:rsidR="005422ED" w:rsidRPr="00FF04F0" w:rsidRDefault="005422ED" w:rsidP="00FF04F0">
      <w:pPr>
        <w:pStyle w:val="TOC2"/>
        <w:rPr>
          <w:rFonts w:eastAsiaTheme="minorEastAsia"/>
        </w:rPr>
      </w:pPr>
      <w:r w:rsidRPr="00FF04F0">
        <w:t>Changing patterns of apprenticeship uptake and completions</w:t>
      </w:r>
      <w:r w:rsidRPr="00FF04F0">
        <w:tab/>
      </w:r>
      <w:r w:rsidRPr="00FF04F0">
        <w:fldChar w:fldCharType="begin"/>
      </w:r>
      <w:r w:rsidRPr="00FF04F0">
        <w:instrText xml:space="preserve"> PAGEREF _Toc29477369 \h </w:instrText>
      </w:r>
      <w:r w:rsidRPr="00FF04F0">
        <w:fldChar w:fldCharType="separate"/>
      </w:r>
      <w:r w:rsidR="001E3790">
        <w:t>7</w:t>
      </w:r>
      <w:r w:rsidRPr="00FF04F0">
        <w:fldChar w:fldCharType="end"/>
      </w:r>
    </w:p>
    <w:p w14:paraId="3942DCD4" w14:textId="3EFB6FAA" w:rsidR="005422ED" w:rsidRPr="00FF04F0" w:rsidRDefault="005422ED" w:rsidP="00FF04F0">
      <w:pPr>
        <w:pStyle w:val="TOC2"/>
        <w:rPr>
          <w:rFonts w:eastAsiaTheme="minorEastAsia"/>
        </w:rPr>
      </w:pPr>
      <w:r w:rsidRPr="00FF04F0">
        <w:t>What can Australia learn from systems overseas?</w:t>
      </w:r>
      <w:r w:rsidRPr="00FF04F0">
        <w:tab/>
      </w:r>
      <w:r w:rsidRPr="00FF04F0">
        <w:fldChar w:fldCharType="begin"/>
      </w:r>
      <w:r w:rsidRPr="00FF04F0">
        <w:instrText xml:space="preserve"> PAGEREF _Toc29477370 \h </w:instrText>
      </w:r>
      <w:r w:rsidRPr="00FF04F0">
        <w:fldChar w:fldCharType="separate"/>
      </w:r>
      <w:r w:rsidR="001E3790">
        <w:t>8</w:t>
      </w:r>
      <w:r w:rsidRPr="00FF04F0">
        <w:fldChar w:fldCharType="end"/>
      </w:r>
    </w:p>
    <w:p w14:paraId="551E8156" w14:textId="0A975199" w:rsidR="005422ED" w:rsidRDefault="005422ED" w:rsidP="00FF04F0">
      <w:pPr>
        <w:pStyle w:val="TOC2"/>
        <w:rPr>
          <w:rFonts w:asciiTheme="minorHAnsi" w:eastAsiaTheme="minorEastAsia" w:hAnsiTheme="minorHAnsi" w:cstheme="minorBidi"/>
          <w:color w:val="auto"/>
          <w:sz w:val="22"/>
          <w:szCs w:val="22"/>
          <w:lang w:eastAsia="en-AU"/>
        </w:rPr>
      </w:pPr>
      <w:r w:rsidRPr="00FF04F0">
        <w:t>Next steps</w:t>
      </w:r>
      <w:r>
        <w:tab/>
      </w:r>
      <w:r>
        <w:fldChar w:fldCharType="begin"/>
      </w:r>
      <w:r>
        <w:instrText xml:space="preserve"> PAGEREF _Toc29477371 \h </w:instrText>
      </w:r>
      <w:r>
        <w:fldChar w:fldCharType="separate"/>
      </w:r>
      <w:r w:rsidR="001E3790">
        <w:t>9</w:t>
      </w:r>
      <w:r>
        <w:fldChar w:fldCharType="end"/>
      </w:r>
    </w:p>
    <w:p w14:paraId="0E54B5A8" w14:textId="3881FB9D" w:rsidR="005422ED" w:rsidRDefault="005422ED" w:rsidP="00A0271B">
      <w:pPr>
        <w:pStyle w:val="TOC1"/>
        <w:ind w:left="720" w:hanging="720"/>
        <w:rPr>
          <w:rFonts w:asciiTheme="minorHAnsi" w:eastAsiaTheme="minorEastAsia" w:hAnsiTheme="minorHAnsi" w:cstheme="minorBidi"/>
          <w:color w:val="auto"/>
          <w:sz w:val="22"/>
          <w:szCs w:val="22"/>
          <w:lang w:eastAsia="en-AU"/>
        </w:rPr>
      </w:pPr>
      <w:r>
        <w:rPr>
          <w:lang w:eastAsia="en-AU"/>
        </w:rPr>
        <w:t>Introduction</w:t>
      </w:r>
      <w:r>
        <w:tab/>
      </w:r>
      <w:r>
        <w:fldChar w:fldCharType="begin"/>
      </w:r>
      <w:r>
        <w:instrText xml:space="preserve"> PAGEREF _Toc29477372 \h </w:instrText>
      </w:r>
      <w:r>
        <w:fldChar w:fldCharType="separate"/>
      </w:r>
      <w:r w:rsidR="001E3790">
        <w:t>10</w:t>
      </w:r>
      <w:r>
        <w:fldChar w:fldCharType="end"/>
      </w:r>
    </w:p>
    <w:p w14:paraId="62C9B9B5" w14:textId="73B81BF0" w:rsidR="005422ED" w:rsidRPr="00FF04F0" w:rsidRDefault="005422ED" w:rsidP="00FF04F0">
      <w:pPr>
        <w:pStyle w:val="TOC2"/>
        <w:rPr>
          <w:rFonts w:eastAsiaTheme="minorEastAsia"/>
        </w:rPr>
      </w:pPr>
      <w:r w:rsidRPr="00FF04F0">
        <w:t>About the overall three phases of this study</w:t>
      </w:r>
      <w:r w:rsidRPr="00FF04F0">
        <w:tab/>
      </w:r>
      <w:r w:rsidRPr="00FF04F0">
        <w:fldChar w:fldCharType="begin"/>
      </w:r>
      <w:r w:rsidRPr="00FF04F0">
        <w:instrText xml:space="preserve"> PAGEREF _Toc29477373 \h </w:instrText>
      </w:r>
      <w:r w:rsidRPr="00FF04F0">
        <w:fldChar w:fldCharType="separate"/>
      </w:r>
      <w:r w:rsidR="001E3790">
        <w:t>11</w:t>
      </w:r>
      <w:r w:rsidRPr="00FF04F0">
        <w:fldChar w:fldCharType="end"/>
      </w:r>
    </w:p>
    <w:p w14:paraId="6FE64020" w14:textId="29F81F83" w:rsidR="005422ED" w:rsidRDefault="005422ED" w:rsidP="00A0271B">
      <w:pPr>
        <w:pStyle w:val="TOC1"/>
        <w:ind w:left="720" w:hanging="720"/>
        <w:rPr>
          <w:rFonts w:asciiTheme="minorHAnsi" w:eastAsiaTheme="minorEastAsia" w:hAnsiTheme="minorHAnsi" w:cstheme="minorBidi"/>
          <w:color w:val="auto"/>
          <w:sz w:val="22"/>
          <w:szCs w:val="22"/>
          <w:lang w:eastAsia="en-AU"/>
        </w:rPr>
      </w:pPr>
      <w:r>
        <w:t>Patterns of traditional trade commencements and completions</w:t>
      </w:r>
      <w:r>
        <w:tab/>
      </w:r>
      <w:r>
        <w:fldChar w:fldCharType="begin"/>
      </w:r>
      <w:r>
        <w:instrText xml:space="preserve"> PAGEREF _Toc29477374 \h </w:instrText>
      </w:r>
      <w:r>
        <w:fldChar w:fldCharType="separate"/>
      </w:r>
      <w:r w:rsidR="001E3790">
        <w:t>12</w:t>
      </w:r>
      <w:r>
        <w:fldChar w:fldCharType="end"/>
      </w:r>
    </w:p>
    <w:p w14:paraId="6F36F0A0" w14:textId="099AADC3" w:rsidR="005422ED" w:rsidRPr="00FF04F0" w:rsidRDefault="005422ED" w:rsidP="00FF04F0">
      <w:pPr>
        <w:pStyle w:val="TOC2"/>
        <w:rPr>
          <w:rFonts w:eastAsiaTheme="minorEastAsia"/>
        </w:rPr>
      </w:pPr>
      <w:r w:rsidRPr="00FF04F0">
        <w:t>Participation of women in the traditional trades</w:t>
      </w:r>
      <w:r w:rsidRPr="00FF04F0">
        <w:tab/>
      </w:r>
      <w:r w:rsidRPr="00FF04F0">
        <w:fldChar w:fldCharType="begin"/>
      </w:r>
      <w:r w:rsidRPr="00FF04F0">
        <w:instrText xml:space="preserve"> PAGEREF _Toc29477375 \h </w:instrText>
      </w:r>
      <w:r w:rsidRPr="00FF04F0">
        <w:fldChar w:fldCharType="separate"/>
      </w:r>
      <w:r w:rsidR="001E3790">
        <w:t>12</w:t>
      </w:r>
      <w:r w:rsidRPr="00FF04F0">
        <w:fldChar w:fldCharType="end"/>
      </w:r>
    </w:p>
    <w:p w14:paraId="29BA24A2" w14:textId="7FBA9AC9" w:rsidR="005422ED" w:rsidRPr="00FF04F0" w:rsidRDefault="005422ED" w:rsidP="00FF04F0">
      <w:pPr>
        <w:pStyle w:val="TOC2"/>
        <w:rPr>
          <w:rFonts w:eastAsiaTheme="minorEastAsia"/>
        </w:rPr>
      </w:pPr>
      <w:r w:rsidRPr="00FF04F0">
        <w:t>Occupational differences</w:t>
      </w:r>
      <w:r w:rsidRPr="00FF04F0">
        <w:tab/>
      </w:r>
      <w:r w:rsidRPr="00FF04F0">
        <w:fldChar w:fldCharType="begin"/>
      </w:r>
      <w:r w:rsidRPr="00FF04F0">
        <w:instrText xml:space="preserve"> PAGEREF _Toc29477376 \h </w:instrText>
      </w:r>
      <w:r w:rsidRPr="00FF04F0">
        <w:fldChar w:fldCharType="separate"/>
      </w:r>
      <w:r w:rsidR="001E3790">
        <w:t>14</w:t>
      </w:r>
      <w:r w:rsidRPr="00FF04F0">
        <w:fldChar w:fldCharType="end"/>
      </w:r>
    </w:p>
    <w:p w14:paraId="651C3417" w14:textId="54913DD0" w:rsidR="005422ED" w:rsidRDefault="005422ED" w:rsidP="00FF04F0">
      <w:pPr>
        <w:pStyle w:val="TOC2"/>
        <w:rPr>
          <w:rFonts w:asciiTheme="minorHAnsi" w:eastAsiaTheme="minorEastAsia" w:hAnsiTheme="minorHAnsi" w:cstheme="minorBidi"/>
          <w:color w:val="auto"/>
          <w:sz w:val="22"/>
          <w:szCs w:val="22"/>
          <w:lang w:eastAsia="en-AU"/>
        </w:rPr>
      </w:pPr>
      <w:r w:rsidRPr="00FF04F0">
        <w:t>Completion rates</w:t>
      </w:r>
      <w:r>
        <w:tab/>
      </w:r>
      <w:r>
        <w:fldChar w:fldCharType="begin"/>
      </w:r>
      <w:r>
        <w:instrText xml:space="preserve"> PAGEREF _Toc29477377 \h </w:instrText>
      </w:r>
      <w:r>
        <w:fldChar w:fldCharType="separate"/>
      </w:r>
      <w:r w:rsidR="001E3790">
        <w:t>15</w:t>
      </w:r>
      <w:r>
        <w:fldChar w:fldCharType="end"/>
      </w:r>
    </w:p>
    <w:p w14:paraId="06073D03" w14:textId="28CCB5DB" w:rsidR="005422ED" w:rsidRDefault="005422ED" w:rsidP="00A0271B">
      <w:pPr>
        <w:pStyle w:val="TOC1"/>
        <w:ind w:left="720" w:hanging="720"/>
        <w:rPr>
          <w:rFonts w:asciiTheme="minorHAnsi" w:eastAsiaTheme="minorEastAsia" w:hAnsiTheme="minorHAnsi" w:cstheme="minorBidi"/>
          <w:color w:val="auto"/>
          <w:sz w:val="22"/>
          <w:szCs w:val="22"/>
          <w:lang w:eastAsia="en-AU"/>
        </w:rPr>
      </w:pPr>
      <w:r>
        <w:t>Jurisdictional differences</w:t>
      </w:r>
      <w:r>
        <w:tab/>
      </w:r>
      <w:r>
        <w:fldChar w:fldCharType="begin"/>
      </w:r>
      <w:r>
        <w:instrText xml:space="preserve"> PAGEREF _Toc29477378 \h </w:instrText>
      </w:r>
      <w:r>
        <w:fldChar w:fldCharType="separate"/>
      </w:r>
      <w:r w:rsidR="001E3790">
        <w:t>17</w:t>
      </w:r>
      <w:r>
        <w:fldChar w:fldCharType="end"/>
      </w:r>
    </w:p>
    <w:p w14:paraId="5EBC49B8" w14:textId="73E11FB8" w:rsidR="005422ED" w:rsidRPr="00FF04F0" w:rsidRDefault="005422ED" w:rsidP="00FF04F0">
      <w:pPr>
        <w:pStyle w:val="TOC2"/>
        <w:rPr>
          <w:rFonts w:eastAsiaTheme="minorEastAsia"/>
        </w:rPr>
      </w:pPr>
      <w:r w:rsidRPr="00FF04F0">
        <w:t>South Australia</w:t>
      </w:r>
      <w:r w:rsidRPr="00FF04F0">
        <w:tab/>
      </w:r>
      <w:r w:rsidRPr="00FF04F0">
        <w:fldChar w:fldCharType="begin"/>
      </w:r>
      <w:r w:rsidRPr="00FF04F0">
        <w:instrText xml:space="preserve"> PAGEREF _Toc29477379 \h </w:instrText>
      </w:r>
      <w:r w:rsidRPr="00FF04F0">
        <w:fldChar w:fldCharType="separate"/>
      </w:r>
      <w:r w:rsidR="001E3790">
        <w:t>17</w:t>
      </w:r>
      <w:r w:rsidRPr="00FF04F0">
        <w:fldChar w:fldCharType="end"/>
      </w:r>
    </w:p>
    <w:p w14:paraId="7865096F" w14:textId="4F7EB951" w:rsidR="005422ED" w:rsidRPr="00FF04F0" w:rsidRDefault="005422ED" w:rsidP="00FF04F0">
      <w:pPr>
        <w:pStyle w:val="TOC2"/>
        <w:rPr>
          <w:rFonts w:eastAsiaTheme="minorEastAsia"/>
        </w:rPr>
      </w:pPr>
      <w:r w:rsidRPr="00FF04F0">
        <w:t>Western Australia</w:t>
      </w:r>
      <w:r w:rsidRPr="00FF04F0">
        <w:tab/>
      </w:r>
      <w:r w:rsidRPr="00FF04F0">
        <w:fldChar w:fldCharType="begin"/>
      </w:r>
      <w:r w:rsidRPr="00FF04F0">
        <w:instrText xml:space="preserve"> PAGEREF _Toc29477380 \h </w:instrText>
      </w:r>
      <w:r w:rsidRPr="00FF04F0">
        <w:fldChar w:fldCharType="separate"/>
      </w:r>
      <w:r w:rsidR="001E3790">
        <w:t>18</w:t>
      </w:r>
      <w:r w:rsidRPr="00FF04F0">
        <w:fldChar w:fldCharType="end"/>
      </w:r>
    </w:p>
    <w:p w14:paraId="5727CF40" w14:textId="27435E18" w:rsidR="005422ED" w:rsidRPr="00FF04F0" w:rsidRDefault="005422ED" w:rsidP="00FF04F0">
      <w:pPr>
        <w:pStyle w:val="TOC2"/>
        <w:rPr>
          <w:rFonts w:eastAsiaTheme="minorEastAsia"/>
        </w:rPr>
      </w:pPr>
      <w:r w:rsidRPr="00FF04F0">
        <w:t>Industry incentives and training levies</w:t>
      </w:r>
      <w:r w:rsidRPr="00FF04F0">
        <w:tab/>
      </w:r>
      <w:r w:rsidRPr="00FF04F0">
        <w:fldChar w:fldCharType="begin"/>
      </w:r>
      <w:r w:rsidRPr="00FF04F0">
        <w:instrText xml:space="preserve"> PAGEREF _Toc29477381 \h </w:instrText>
      </w:r>
      <w:r w:rsidRPr="00FF04F0">
        <w:fldChar w:fldCharType="separate"/>
      </w:r>
      <w:r w:rsidR="001E3790">
        <w:t>18</w:t>
      </w:r>
      <w:r w:rsidRPr="00FF04F0">
        <w:fldChar w:fldCharType="end"/>
      </w:r>
    </w:p>
    <w:p w14:paraId="2D46A1B1" w14:textId="11A06B27" w:rsidR="005422ED" w:rsidRDefault="005422ED" w:rsidP="00FF04F0">
      <w:pPr>
        <w:pStyle w:val="TOC2"/>
        <w:rPr>
          <w:rFonts w:asciiTheme="minorHAnsi" w:eastAsiaTheme="minorEastAsia" w:hAnsiTheme="minorHAnsi" w:cstheme="minorBidi"/>
          <w:color w:val="auto"/>
          <w:sz w:val="22"/>
          <w:szCs w:val="22"/>
          <w:lang w:eastAsia="en-AU"/>
        </w:rPr>
      </w:pPr>
      <w:r w:rsidRPr="00FF04F0">
        <w:t>State and territory patterns of commencements</w:t>
      </w:r>
      <w:r w:rsidRPr="00FF04F0">
        <w:tab/>
      </w:r>
      <w:r>
        <w:fldChar w:fldCharType="begin"/>
      </w:r>
      <w:r>
        <w:instrText xml:space="preserve"> PAGEREF _Toc29477382 \h </w:instrText>
      </w:r>
      <w:r>
        <w:fldChar w:fldCharType="separate"/>
      </w:r>
      <w:r w:rsidR="001E3790">
        <w:t>19</w:t>
      </w:r>
      <w:r>
        <w:fldChar w:fldCharType="end"/>
      </w:r>
    </w:p>
    <w:p w14:paraId="09B5DC2B" w14:textId="4DAA9FC6" w:rsidR="005422ED" w:rsidRDefault="005422ED" w:rsidP="00A0271B">
      <w:pPr>
        <w:pStyle w:val="TOC1"/>
        <w:ind w:left="720" w:hanging="720"/>
        <w:rPr>
          <w:rFonts w:asciiTheme="minorHAnsi" w:eastAsiaTheme="minorEastAsia" w:hAnsiTheme="minorHAnsi" w:cstheme="minorBidi"/>
          <w:color w:val="auto"/>
          <w:sz w:val="22"/>
          <w:szCs w:val="22"/>
          <w:lang w:eastAsia="en-AU"/>
        </w:rPr>
      </w:pPr>
      <w:r>
        <w:t>Government financial incentives</w:t>
      </w:r>
      <w:r>
        <w:tab/>
      </w:r>
      <w:r>
        <w:fldChar w:fldCharType="begin"/>
      </w:r>
      <w:r>
        <w:instrText xml:space="preserve"> PAGEREF _Toc29477383 \h </w:instrText>
      </w:r>
      <w:r>
        <w:fldChar w:fldCharType="separate"/>
      </w:r>
      <w:r w:rsidR="001E3790">
        <w:t>23</w:t>
      </w:r>
      <w:r>
        <w:fldChar w:fldCharType="end"/>
      </w:r>
    </w:p>
    <w:p w14:paraId="20CC216F" w14:textId="5F8BBE84" w:rsidR="005422ED" w:rsidRPr="00FF04F0" w:rsidRDefault="005422ED" w:rsidP="00FF04F0">
      <w:pPr>
        <w:pStyle w:val="TOC2"/>
        <w:rPr>
          <w:rFonts w:eastAsiaTheme="minorEastAsia"/>
        </w:rPr>
      </w:pPr>
      <w:r w:rsidRPr="00FF04F0">
        <w:t>Incentives for employers and apprentices</w:t>
      </w:r>
      <w:r w:rsidRPr="00FF04F0">
        <w:tab/>
      </w:r>
      <w:r w:rsidRPr="00FF04F0">
        <w:fldChar w:fldCharType="begin"/>
      </w:r>
      <w:r w:rsidRPr="00FF04F0">
        <w:instrText xml:space="preserve"> PAGEREF _Toc29477384 \h </w:instrText>
      </w:r>
      <w:r w:rsidRPr="00FF04F0">
        <w:fldChar w:fldCharType="separate"/>
      </w:r>
      <w:r w:rsidR="001E3790">
        <w:t>23</w:t>
      </w:r>
      <w:r w:rsidRPr="00FF04F0">
        <w:fldChar w:fldCharType="end"/>
      </w:r>
    </w:p>
    <w:p w14:paraId="522B618F" w14:textId="4492D2BF" w:rsidR="005422ED" w:rsidRPr="00FF04F0" w:rsidRDefault="005422ED" w:rsidP="00FF04F0">
      <w:pPr>
        <w:pStyle w:val="TOC2"/>
        <w:rPr>
          <w:rFonts w:eastAsiaTheme="minorEastAsia"/>
        </w:rPr>
      </w:pPr>
      <w:r w:rsidRPr="00FF04F0">
        <w:t>Changes to employer and apprentice incentives in 2018, 2019 and 2020</w:t>
      </w:r>
      <w:r w:rsidRPr="00FF04F0">
        <w:tab/>
      </w:r>
      <w:r w:rsidRPr="00FF04F0">
        <w:fldChar w:fldCharType="begin"/>
      </w:r>
      <w:r w:rsidRPr="00FF04F0">
        <w:instrText xml:space="preserve"> PAGEREF _Toc29477385 \h </w:instrText>
      </w:r>
      <w:r w:rsidRPr="00FF04F0">
        <w:fldChar w:fldCharType="separate"/>
      </w:r>
      <w:r w:rsidR="001E3790">
        <w:t>25</w:t>
      </w:r>
      <w:r w:rsidRPr="00FF04F0">
        <w:fldChar w:fldCharType="end"/>
      </w:r>
    </w:p>
    <w:p w14:paraId="654A9AAA" w14:textId="0DC61EB7" w:rsidR="005422ED" w:rsidRDefault="005422ED" w:rsidP="00A0271B">
      <w:pPr>
        <w:pStyle w:val="TOC1"/>
        <w:ind w:left="720" w:hanging="720"/>
        <w:rPr>
          <w:rFonts w:asciiTheme="minorHAnsi" w:eastAsiaTheme="minorEastAsia" w:hAnsiTheme="minorHAnsi" w:cstheme="minorBidi"/>
          <w:color w:val="auto"/>
          <w:sz w:val="22"/>
          <w:szCs w:val="22"/>
          <w:lang w:eastAsia="en-AU"/>
        </w:rPr>
      </w:pPr>
      <w:r>
        <w:t>Learning from overseas</w:t>
      </w:r>
      <w:r>
        <w:tab/>
      </w:r>
      <w:r>
        <w:fldChar w:fldCharType="begin"/>
      </w:r>
      <w:r>
        <w:instrText xml:space="preserve"> PAGEREF _Toc29477386 \h </w:instrText>
      </w:r>
      <w:r>
        <w:fldChar w:fldCharType="separate"/>
      </w:r>
      <w:r w:rsidR="001E3790">
        <w:t>28</w:t>
      </w:r>
      <w:r>
        <w:fldChar w:fldCharType="end"/>
      </w:r>
    </w:p>
    <w:p w14:paraId="7A1C654A" w14:textId="6728D61C" w:rsidR="005422ED" w:rsidRPr="00FF04F0" w:rsidRDefault="005422ED" w:rsidP="00FF04F0">
      <w:pPr>
        <w:pStyle w:val="TOC2"/>
        <w:rPr>
          <w:rFonts w:eastAsiaTheme="minorEastAsia"/>
        </w:rPr>
      </w:pPr>
      <w:r w:rsidRPr="00FF04F0">
        <w:t>Recent country developments</w:t>
      </w:r>
      <w:r w:rsidRPr="00FF04F0">
        <w:tab/>
      </w:r>
      <w:r w:rsidRPr="00FF04F0">
        <w:fldChar w:fldCharType="begin"/>
      </w:r>
      <w:r w:rsidRPr="00FF04F0">
        <w:instrText xml:space="preserve"> PAGEREF _Toc29477387 \h </w:instrText>
      </w:r>
      <w:r w:rsidRPr="00FF04F0">
        <w:fldChar w:fldCharType="separate"/>
      </w:r>
      <w:r w:rsidR="001E3790">
        <w:t>28</w:t>
      </w:r>
      <w:r w:rsidRPr="00FF04F0">
        <w:fldChar w:fldCharType="end"/>
      </w:r>
    </w:p>
    <w:p w14:paraId="2E66B98D" w14:textId="49A6E925" w:rsidR="005422ED" w:rsidRPr="00FF04F0" w:rsidRDefault="005422ED" w:rsidP="00FF04F0">
      <w:pPr>
        <w:pStyle w:val="TOC2"/>
        <w:rPr>
          <w:rFonts w:eastAsiaTheme="minorEastAsia"/>
        </w:rPr>
      </w:pPr>
      <w:r w:rsidRPr="00FF04F0">
        <w:t>What can Australia learn from these overseas systems?</w:t>
      </w:r>
      <w:r w:rsidRPr="00FF04F0">
        <w:tab/>
      </w:r>
      <w:r w:rsidRPr="00FF04F0">
        <w:fldChar w:fldCharType="begin"/>
      </w:r>
      <w:r w:rsidRPr="00FF04F0">
        <w:instrText xml:space="preserve"> PAGEREF _Toc29477388 \h </w:instrText>
      </w:r>
      <w:r w:rsidRPr="00FF04F0">
        <w:fldChar w:fldCharType="separate"/>
      </w:r>
      <w:r w:rsidR="001E3790">
        <w:t>31</w:t>
      </w:r>
      <w:r w:rsidRPr="00FF04F0">
        <w:fldChar w:fldCharType="end"/>
      </w:r>
    </w:p>
    <w:p w14:paraId="35E91ED4" w14:textId="13124418" w:rsidR="005422ED" w:rsidRDefault="005422ED" w:rsidP="00A0271B">
      <w:pPr>
        <w:pStyle w:val="TOC1"/>
        <w:ind w:left="720" w:hanging="720"/>
        <w:rPr>
          <w:rFonts w:asciiTheme="minorHAnsi" w:eastAsiaTheme="minorEastAsia" w:hAnsiTheme="minorHAnsi" w:cstheme="minorBidi"/>
          <w:color w:val="auto"/>
          <w:sz w:val="22"/>
          <w:szCs w:val="22"/>
          <w:lang w:eastAsia="en-AU"/>
        </w:rPr>
      </w:pPr>
      <w:r>
        <w:t>Way forward</w:t>
      </w:r>
      <w:r>
        <w:tab/>
      </w:r>
      <w:r>
        <w:fldChar w:fldCharType="begin"/>
      </w:r>
      <w:r>
        <w:instrText xml:space="preserve"> PAGEREF _Toc29477389 \h </w:instrText>
      </w:r>
      <w:r>
        <w:fldChar w:fldCharType="separate"/>
      </w:r>
      <w:r w:rsidR="001E3790">
        <w:t>33</w:t>
      </w:r>
      <w:r>
        <w:fldChar w:fldCharType="end"/>
      </w:r>
    </w:p>
    <w:p w14:paraId="4B50853B" w14:textId="1057075C" w:rsidR="005422ED" w:rsidRDefault="005422ED" w:rsidP="00A0271B">
      <w:pPr>
        <w:pStyle w:val="TOC1"/>
        <w:ind w:left="720" w:hanging="720"/>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_Toc29477390 \h </w:instrText>
      </w:r>
      <w:r>
        <w:fldChar w:fldCharType="separate"/>
      </w:r>
      <w:r w:rsidR="001E3790">
        <w:t>34</w:t>
      </w:r>
      <w:r>
        <w:fldChar w:fldCharType="end"/>
      </w:r>
    </w:p>
    <w:p w14:paraId="6B13F695" w14:textId="31CF5C0B" w:rsidR="005422ED" w:rsidRDefault="005422ED" w:rsidP="00A0271B">
      <w:pPr>
        <w:pStyle w:val="TOC1"/>
        <w:ind w:left="720" w:hanging="720"/>
        <w:rPr>
          <w:rFonts w:asciiTheme="minorHAnsi" w:eastAsiaTheme="minorEastAsia" w:hAnsiTheme="minorHAnsi" w:cstheme="minorBidi"/>
          <w:color w:val="auto"/>
          <w:sz w:val="22"/>
          <w:szCs w:val="22"/>
          <w:lang w:eastAsia="en-AU"/>
        </w:rPr>
      </w:pPr>
      <w:r>
        <w:t>Appendix A: The overarching study</w:t>
      </w:r>
      <w:r>
        <w:tab/>
      </w:r>
      <w:r>
        <w:fldChar w:fldCharType="begin"/>
      </w:r>
      <w:r>
        <w:instrText xml:space="preserve"> PAGEREF _Toc29477391 \h </w:instrText>
      </w:r>
      <w:r>
        <w:fldChar w:fldCharType="separate"/>
      </w:r>
      <w:r w:rsidR="001E3790">
        <w:t>35</w:t>
      </w:r>
      <w:r>
        <w:fldChar w:fldCharType="end"/>
      </w:r>
    </w:p>
    <w:p w14:paraId="77E79D46" w14:textId="6C7688E1" w:rsidR="005422ED" w:rsidRPr="00FF04F0" w:rsidRDefault="005422ED" w:rsidP="00FF04F0">
      <w:pPr>
        <w:pStyle w:val="TOC2"/>
        <w:rPr>
          <w:rFonts w:eastAsiaTheme="minorEastAsia"/>
        </w:rPr>
      </w:pPr>
      <w:r w:rsidRPr="00FF04F0">
        <w:t>About the overarching study</w:t>
      </w:r>
      <w:r w:rsidRPr="00FF04F0">
        <w:tab/>
      </w:r>
      <w:r w:rsidRPr="00FF04F0">
        <w:fldChar w:fldCharType="begin"/>
      </w:r>
      <w:r w:rsidRPr="00FF04F0">
        <w:instrText xml:space="preserve"> PAGEREF _Toc29477392 \h </w:instrText>
      </w:r>
      <w:r w:rsidRPr="00FF04F0">
        <w:fldChar w:fldCharType="separate"/>
      </w:r>
      <w:r w:rsidR="001E3790">
        <w:t>35</w:t>
      </w:r>
      <w:r w:rsidRPr="00FF04F0">
        <w:fldChar w:fldCharType="end"/>
      </w:r>
    </w:p>
    <w:p w14:paraId="0B897D0B" w14:textId="0A1D5CB8" w:rsidR="005422ED" w:rsidRDefault="005422ED" w:rsidP="00A0271B">
      <w:pPr>
        <w:pStyle w:val="TOC1"/>
        <w:ind w:left="720" w:hanging="720"/>
        <w:rPr>
          <w:rFonts w:asciiTheme="minorHAnsi" w:eastAsiaTheme="minorEastAsia" w:hAnsiTheme="minorHAnsi" w:cstheme="minorBidi"/>
          <w:color w:val="auto"/>
          <w:sz w:val="22"/>
          <w:szCs w:val="22"/>
          <w:lang w:eastAsia="en-AU"/>
        </w:rPr>
      </w:pPr>
      <w:r>
        <w:t>Appendix B: Traditional trade occupational groups</w:t>
      </w:r>
      <w:r>
        <w:tab/>
      </w:r>
      <w:r>
        <w:fldChar w:fldCharType="begin"/>
      </w:r>
      <w:r>
        <w:instrText xml:space="preserve"> PAGEREF _Toc29477393 \h </w:instrText>
      </w:r>
      <w:r>
        <w:fldChar w:fldCharType="separate"/>
      </w:r>
      <w:r w:rsidR="001E3790">
        <w:t>38</w:t>
      </w:r>
      <w:r>
        <w:fldChar w:fldCharType="end"/>
      </w:r>
    </w:p>
    <w:p w14:paraId="348ED727" w14:textId="376ACAB1" w:rsidR="005422ED" w:rsidRDefault="005422ED" w:rsidP="00A0271B">
      <w:pPr>
        <w:pStyle w:val="TOC1"/>
        <w:ind w:left="720" w:hanging="720"/>
        <w:rPr>
          <w:rFonts w:asciiTheme="minorHAnsi" w:eastAsiaTheme="minorEastAsia" w:hAnsiTheme="minorHAnsi" w:cstheme="minorBidi"/>
          <w:color w:val="auto"/>
          <w:sz w:val="22"/>
          <w:szCs w:val="22"/>
          <w:lang w:eastAsia="en-AU"/>
        </w:rPr>
      </w:pPr>
      <w:r>
        <w:t>Appendix C: Financial incentives for employers and apprentices</w:t>
      </w:r>
      <w:r>
        <w:tab/>
      </w:r>
      <w:r>
        <w:fldChar w:fldCharType="begin"/>
      </w:r>
      <w:r>
        <w:instrText xml:space="preserve"> PAGEREF _Toc29477394 \h </w:instrText>
      </w:r>
      <w:r>
        <w:fldChar w:fldCharType="separate"/>
      </w:r>
      <w:r w:rsidR="001E3790">
        <w:t>41</w:t>
      </w:r>
      <w:r>
        <w:fldChar w:fldCharType="end"/>
      </w:r>
    </w:p>
    <w:p w14:paraId="66E0C9EF" w14:textId="5F2DA12C" w:rsidR="005422ED" w:rsidRPr="00FF04F0" w:rsidRDefault="005422ED" w:rsidP="00FF04F0">
      <w:pPr>
        <w:pStyle w:val="TOC2"/>
        <w:rPr>
          <w:rFonts w:eastAsiaTheme="minorEastAsia"/>
        </w:rPr>
      </w:pPr>
      <w:r w:rsidRPr="00FF04F0">
        <w:t>Government incentives for employers and apprentices from 2009</w:t>
      </w:r>
      <w:r w:rsidRPr="00FF04F0">
        <w:tab/>
      </w:r>
      <w:r w:rsidRPr="00FF04F0">
        <w:fldChar w:fldCharType="begin"/>
      </w:r>
      <w:r w:rsidRPr="00FF04F0">
        <w:instrText xml:space="preserve"> PAGEREF _Toc29477395 \h </w:instrText>
      </w:r>
      <w:r w:rsidRPr="00FF04F0">
        <w:fldChar w:fldCharType="separate"/>
      </w:r>
      <w:r w:rsidR="001E3790">
        <w:t>41</w:t>
      </w:r>
      <w:r w:rsidRPr="00FF04F0">
        <w:fldChar w:fldCharType="end"/>
      </w:r>
    </w:p>
    <w:p w14:paraId="58AFBCB3" w14:textId="61535C8D" w:rsidR="005422ED" w:rsidRPr="00FF04F0" w:rsidRDefault="005422ED" w:rsidP="00FF04F0">
      <w:pPr>
        <w:pStyle w:val="TOC2"/>
        <w:rPr>
          <w:rFonts w:eastAsiaTheme="minorEastAsia"/>
        </w:rPr>
      </w:pPr>
      <w:r w:rsidRPr="00FF04F0">
        <w:t>Australian Government incentives for organisations from 2009</w:t>
      </w:r>
      <w:r w:rsidRPr="00FF04F0">
        <w:tab/>
      </w:r>
      <w:r w:rsidRPr="00FF04F0">
        <w:fldChar w:fldCharType="begin"/>
      </w:r>
      <w:r w:rsidRPr="00FF04F0">
        <w:instrText xml:space="preserve"> PAGEREF _Toc29477396 \h </w:instrText>
      </w:r>
      <w:r w:rsidRPr="00FF04F0">
        <w:fldChar w:fldCharType="separate"/>
      </w:r>
      <w:r w:rsidR="001E3790">
        <w:t>42</w:t>
      </w:r>
      <w:r w:rsidRPr="00FF04F0">
        <w:fldChar w:fldCharType="end"/>
      </w:r>
    </w:p>
    <w:p w14:paraId="68E707ED" w14:textId="1CB7CF17" w:rsidR="005422ED" w:rsidRPr="00FF04F0" w:rsidRDefault="005422ED" w:rsidP="00FF04F0">
      <w:pPr>
        <w:pStyle w:val="TOC2"/>
        <w:rPr>
          <w:rFonts w:eastAsiaTheme="minorEastAsia"/>
        </w:rPr>
      </w:pPr>
      <w:r w:rsidRPr="00FF04F0">
        <w:t>Changes to employer incentives between 2011 and 2012</w:t>
      </w:r>
      <w:r w:rsidRPr="00FF04F0">
        <w:tab/>
      </w:r>
      <w:r w:rsidRPr="00FF04F0">
        <w:fldChar w:fldCharType="begin"/>
      </w:r>
      <w:r w:rsidRPr="00FF04F0">
        <w:instrText xml:space="preserve"> PAGEREF _Toc29477397 \h </w:instrText>
      </w:r>
      <w:r w:rsidRPr="00FF04F0">
        <w:fldChar w:fldCharType="separate"/>
      </w:r>
      <w:r w:rsidR="001E3790">
        <w:t>42</w:t>
      </w:r>
      <w:r w:rsidRPr="00FF04F0">
        <w:fldChar w:fldCharType="end"/>
      </w:r>
    </w:p>
    <w:p w14:paraId="0227F454" w14:textId="05F4BD55" w:rsidR="005422ED" w:rsidRPr="00FF04F0" w:rsidRDefault="005422ED" w:rsidP="00FF04F0">
      <w:pPr>
        <w:pStyle w:val="TOC2"/>
        <w:rPr>
          <w:rFonts w:eastAsiaTheme="minorEastAsia"/>
        </w:rPr>
      </w:pPr>
      <w:r w:rsidRPr="00FF04F0">
        <w:t>Changes to employer incentives between 2012 and 2015</w:t>
      </w:r>
      <w:r w:rsidRPr="00FF04F0">
        <w:tab/>
      </w:r>
      <w:r w:rsidRPr="00FF04F0">
        <w:fldChar w:fldCharType="begin"/>
      </w:r>
      <w:r w:rsidRPr="00FF04F0">
        <w:instrText xml:space="preserve"> PAGEREF _Toc29477398 \h </w:instrText>
      </w:r>
      <w:r w:rsidRPr="00FF04F0">
        <w:fldChar w:fldCharType="separate"/>
      </w:r>
      <w:r w:rsidR="001E3790">
        <w:t>43</w:t>
      </w:r>
      <w:r w:rsidRPr="00FF04F0">
        <w:fldChar w:fldCharType="end"/>
      </w:r>
    </w:p>
    <w:p w14:paraId="51D4FD33" w14:textId="18E052C9" w:rsidR="005422ED" w:rsidRPr="00FF04F0" w:rsidRDefault="005422ED" w:rsidP="00FF04F0">
      <w:pPr>
        <w:pStyle w:val="TOC2"/>
        <w:rPr>
          <w:rFonts w:eastAsiaTheme="minorEastAsia"/>
        </w:rPr>
      </w:pPr>
      <w:r w:rsidRPr="00FF04F0">
        <w:t>Incentives current at 2018 and 2019</w:t>
      </w:r>
      <w:r w:rsidRPr="00FF04F0">
        <w:tab/>
      </w:r>
      <w:r w:rsidRPr="00FF04F0">
        <w:fldChar w:fldCharType="begin"/>
      </w:r>
      <w:r w:rsidRPr="00FF04F0">
        <w:instrText xml:space="preserve"> PAGEREF _Toc29477399 \h </w:instrText>
      </w:r>
      <w:r w:rsidRPr="00FF04F0">
        <w:fldChar w:fldCharType="separate"/>
      </w:r>
      <w:r w:rsidR="001E3790">
        <w:t>44</w:t>
      </w:r>
      <w:r w:rsidRPr="00FF04F0">
        <w:fldChar w:fldCharType="end"/>
      </w:r>
    </w:p>
    <w:p w14:paraId="730280B1" w14:textId="2A6FE42F" w:rsidR="009E63AB" w:rsidRDefault="005422ED" w:rsidP="00FF04F0">
      <w:pPr>
        <w:pStyle w:val="TOC2"/>
      </w:pPr>
      <w:r w:rsidRPr="00FF04F0">
        <w:t>Incentives available from July 1 2020</w:t>
      </w:r>
      <w:r w:rsidRPr="00FF04F0">
        <w:tab/>
      </w:r>
      <w:r w:rsidRPr="00FF04F0">
        <w:fldChar w:fldCharType="begin"/>
      </w:r>
      <w:r w:rsidRPr="00FF04F0">
        <w:instrText xml:space="preserve"> PAGEREF _Toc29477400 \h </w:instrText>
      </w:r>
      <w:r w:rsidRPr="00FF04F0">
        <w:fldChar w:fldCharType="separate"/>
      </w:r>
      <w:r w:rsidR="001E3790">
        <w:t>44</w:t>
      </w:r>
      <w:r w:rsidRPr="00FF04F0">
        <w:fldChar w:fldCharType="end"/>
      </w:r>
    </w:p>
    <w:p w14:paraId="58583A73" w14:textId="77777777" w:rsidR="009E63AB" w:rsidRDefault="009E63AB">
      <w:pPr>
        <w:spacing w:before="0" w:line="240" w:lineRule="auto"/>
        <w:rPr>
          <w:noProof/>
          <w:color w:val="000000"/>
          <w:sz w:val="18"/>
          <w:szCs w:val="18"/>
        </w:rPr>
      </w:pPr>
      <w:r>
        <w:rPr>
          <w:noProof/>
        </w:rPr>
        <w:br w:type="page"/>
      </w:r>
    </w:p>
    <w:p w14:paraId="22D7B0CD" w14:textId="77777777" w:rsidR="005422ED" w:rsidRPr="00FF04F0" w:rsidRDefault="005422ED" w:rsidP="00FF04F0">
      <w:pPr>
        <w:pStyle w:val="TOC2"/>
        <w:rPr>
          <w:rFonts w:eastAsiaTheme="minorEastAsia"/>
        </w:rPr>
      </w:pPr>
    </w:p>
    <w:p w14:paraId="420FFE1C" w14:textId="6ECBB68A" w:rsidR="005422ED" w:rsidRDefault="005422ED" w:rsidP="00A0271B">
      <w:pPr>
        <w:pStyle w:val="TOC1"/>
        <w:ind w:left="720" w:hanging="720"/>
        <w:rPr>
          <w:rFonts w:asciiTheme="minorHAnsi" w:eastAsiaTheme="minorEastAsia" w:hAnsiTheme="minorHAnsi" w:cstheme="minorBidi"/>
          <w:color w:val="auto"/>
          <w:sz w:val="22"/>
          <w:szCs w:val="22"/>
          <w:lang w:eastAsia="en-AU"/>
        </w:rPr>
      </w:pPr>
      <w:r>
        <w:t>Appendix D: Trades on the NSNL list</w:t>
      </w:r>
      <w:r>
        <w:tab/>
      </w:r>
      <w:r>
        <w:fldChar w:fldCharType="begin"/>
      </w:r>
      <w:r>
        <w:instrText xml:space="preserve"> PAGEREF _Toc29477401 \h </w:instrText>
      </w:r>
      <w:r>
        <w:fldChar w:fldCharType="separate"/>
      </w:r>
      <w:r w:rsidR="001E3790">
        <w:t>46</w:t>
      </w:r>
      <w:r>
        <w:fldChar w:fldCharType="end"/>
      </w:r>
    </w:p>
    <w:p w14:paraId="7A946317" w14:textId="20E4AEBC" w:rsidR="005422ED" w:rsidRDefault="005422ED" w:rsidP="00A0271B">
      <w:pPr>
        <w:pStyle w:val="TOC1"/>
        <w:ind w:left="720" w:hanging="720"/>
        <w:rPr>
          <w:rFonts w:asciiTheme="minorHAnsi" w:eastAsiaTheme="minorEastAsia" w:hAnsiTheme="minorHAnsi" w:cstheme="minorBidi"/>
          <w:color w:val="auto"/>
          <w:sz w:val="22"/>
          <w:szCs w:val="22"/>
          <w:lang w:eastAsia="en-AU"/>
        </w:rPr>
      </w:pPr>
      <w:r>
        <w:t>Appendix E: Apprenticeships in European dual systems</w:t>
      </w:r>
      <w:r>
        <w:tab/>
      </w:r>
      <w:r>
        <w:fldChar w:fldCharType="begin"/>
      </w:r>
      <w:r>
        <w:instrText xml:space="preserve"> PAGEREF _Toc29477402 \h </w:instrText>
      </w:r>
      <w:r>
        <w:fldChar w:fldCharType="separate"/>
      </w:r>
      <w:r w:rsidR="001E3790">
        <w:t>47</w:t>
      </w:r>
      <w:r>
        <w:fldChar w:fldCharType="end"/>
      </w:r>
    </w:p>
    <w:p w14:paraId="29AA7147" w14:textId="092AC48A" w:rsidR="005422ED" w:rsidRPr="00FF04F0" w:rsidRDefault="005422ED" w:rsidP="00FF04F0">
      <w:pPr>
        <w:pStyle w:val="TOC2"/>
        <w:rPr>
          <w:rFonts w:eastAsiaTheme="minorEastAsia"/>
        </w:rPr>
      </w:pPr>
      <w:r w:rsidRPr="00FF04F0">
        <w:t>Germany</w:t>
      </w:r>
      <w:r w:rsidRPr="00FF04F0">
        <w:tab/>
      </w:r>
      <w:r w:rsidRPr="00FF04F0">
        <w:fldChar w:fldCharType="begin"/>
      </w:r>
      <w:r w:rsidRPr="00FF04F0">
        <w:instrText xml:space="preserve"> PAGEREF _Toc29477403 \h </w:instrText>
      </w:r>
      <w:r w:rsidRPr="00FF04F0">
        <w:fldChar w:fldCharType="separate"/>
      </w:r>
      <w:r w:rsidR="001E3790">
        <w:t>47</w:t>
      </w:r>
      <w:r w:rsidRPr="00FF04F0">
        <w:fldChar w:fldCharType="end"/>
      </w:r>
    </w:p>
    <w:p w14:paraId="0AC87774" w14:textId="6A8B112A" w:rsidR="005422ED" w:rsidRPr="00FF04F0" w:rsidRDefault="005422ED" w:rsidP="00FF04F0">
      <w:pPr>
        <w:pStyle w:val="TOC2"/>
        <w:rPr>
          <w:rFonts w:eastAsiaTheme="minorEastAsia"/>
        </w:rPr>
      </w:pPr>
      <w:r w:rsidRPr="00FF04F0">
        <w:t>Luxembourg</w:t>
      </w:r>
      <w:r w:rsidRPr="00FF04F0">
        <w:tab/>
      </w:r>
      <w:r w:rsidRPr="00FF04F0">
        <w:fldChar w:fldCharType="begin"/>
      </w:r>
      <w:r w:rsidRPr="00FF04F0">
        <w:instrText xml:space="preserve"> PAGEREF _Toc29477404 \h </w:instrText>
      </w:r>
      <w:r w:rsidRPr="00FF04F0">
        <w:fldChar w:fldCharType="separate"/>
      </w:r>
      <w:r w:rsidR="001E3790">
        <w:t>48</w:t>
      </w:r>
      <w:r w:rsidRPr="00FF04F0">
        <w:fldChar w:fldCharType="end"/>
      </w:r>
    </w:p>
    <w:p w14:paraId="479B5BA1" w14:textId="4BCD08E8" w:rsidR="005422ED" w:rsidRPr="00FF04F0" w:rsidRDefault="005422ED" w:rsidP="00FF04F0">
      <w:pPr>
        <w:pStyle w:val="TOC2"/>
      </w:pPr>
      <w:r w:rsidRPr="00FF04F0">
        <w:t>Switzerland</w:t>
      </w:r>
      <w:r w:rsidRPr="00FF04F0">
        <w:tab/>
      </w:r>
      <w:r w:rsidRPr="00FF04F0">
        <w:fldChar w:fldCharType="begin"/>
      </w:r>
      <w:r w:rsidRPr="00FF04F0">
        <w:instrText xml:space="preserve"> PAGEREF _Toc29477405 \h </w:instrText>
      </w:r>
      <w:r w:rsidRPr="00FF04F0">
        <w:fldChar w:fldCharType="separate"/>
      </w:r>
      <w:r w:rsidR="001E3790">
        <w:t>49</w:t>
      </w:r>
      <w:r w:rsidRPr="00FF04F0">
        <w:fldChar w:fldCharType="end"/>
      </w:r>
    </w:p>
    <w:p w14:paraId="789C1B12" w14:textId="77777777" w:rsidR="00AE4960" w:rsidRPr="00AE4960" w:rsidRDefault="00AE4960" w:rsidP="00A0271B">
      <w:pPr>
        <w:ind w:left="720" w:hanging="720"/>
        <w:rPr>
          <w:rFonts w:eastAsiaTheme="minorEastAsia"/>
          <w:noProof/>
        </w:rPr>
      </w:pPr>
    </w:p>
    <w:p w14:paraId="07267513" w14:textId="6A6CE3D6" w:rsidR="00ED0C08" w:rsidRDefault="002947D3" w:rsidP="00A0271B">
      <w:pPr>
        <w:pStyle w:val="Heading1"/>
        <w:ind w:left="720" w:hanging="720"/>
      </w:pPr>
      <w:r>
        <w:rPr>
          <w:rFonts w:ascii="Avant Garde" w:hAnsi="Avant Garde"/>
          <w:noProof/>
          <w:szCs w:val="19"/>
        </w:rPr>
        <w:fldChar w:fldCharType="end"/>
      </w:r>
      <w:bookmarkStart w:id="26" w:name="_Toc316371579"/>
      <w:bookmarkStart w:id="27" w:name="_Toc29477367"/>
      <w:r w:rsidR="004E21CE">
        <w:t>F</w:t>
      </w:r>
      <w:r w:rsidR="00ED0C08">
        <w:t>igures</w:t>
      </w:r>
      <w:bookmarkEnd w:id="26"/>
      <w:bookmarkEnd w:id="27"/>
    </w:p>
    <w:p w14:paraId="2BD11427" w14:textId="3FB5D7D8" w:rsidR="00485249" w:rsidRDefault="00ED0C08" w:rsidP="003B70DD">
      <w:pPr>
        <w:pStyle w:val="TableofFigures"/>
        <w:tabs>
          <w:tab w:val="clear" w:pos="284"/>
        </w:tabs>
        <w:ind w:left="709" w:hanging="720"/>
        <w:rPr>
          <w:rFonts w:asciiTheme="minorHAnsi" w:eastAsiaTheme="minorEastAsia" w:hAnsiTheme="minorHAnsi" w:cstheme="minorBidi"/>
          <w:color w:val="auto"/>
          <w:sz w:val="22"/>
          <w:szCs w:val="22"/>
          <w:lang w:eastAsia="en-AU"/>
        </w:rPr>
      </w:pPr>
      <w:r>
        <w:rPr>
          <w:rFonts w:ascii="Garamond" w:hAnsi="Garamond"/>
          <w:sz w:val="22"/>
        </w:rPr>
        <w:fldChar w:fldCharType="begin"/>
      </w:r>
      <w:r>
        <w:instrText xml:space="preserve"> TOC \t "Figuretitle" \c </w:instrText>
      </w:r>
      <w:r>
        <w:rPr>
          <w:rFonts w:ascii="Garamond" w:hAnsi="Garamond"/>
          <w:sz w:val="22"/>
        </w:rPr>
        <w:fldChar w:fldCharType="separate"/>
      </w:r>
      <w:r w:rsidR="00485249">
        <w:t xml:space="preserve">1 </w:t>
      </w:r>
      <w:r w:rsidR="003B70DD">
        <w:t xml:space="preserve">  </w:t>
      </w:r>
      <w:r w:rsidR="00485249">
        <w:t>Number of commencements in the traditional trades, 2002</w:t>
      </w:r>
      <w:r w:rsidR="00935820">
        <w:t>—</w:t>
      </w:r>
      <w:r w:rsidR="00485249">
        <w:t>18</w:t>
      </w:r>
      <w:r w:rsidR="00485249">
        <w:tab/>
      </w:r>
      <w:r w:rsidR="00485249">
        <w:fldChar w:fldCharType="begin"/>
      </w:r>
      <w:r w:rsidR="00485249">
        <w:instrText xml:space="preserve"> PAGEREF _Toc24986770 \h </w:instrText>
      </w:r>
      <w:r w:rsidR="00485249">
        <w:fldChar w:fldCharType="separate"/>
      </w:r>
      <w:r w:rsidR="001E3790">
        <w:t>12</w:t>
      </w:r>
      <w:r w:rsidR="00485249">
        <w:fldChar w:fldCharType="end"/>
      </w:r>
    </w:p>
    <w:p w14:paraId="6295C5E9" w14:textId="60FA7C7D"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2 </w:t>
      </w:r>
      <w:r w:rsidR="003B70DD">
        <w:t xml:space="preserve">  </w:t>
      </w:r>
      <w:r>
        <w:t>Number of male and female commencements in traditional</w:t>
      </w:r>
      <w:r w:rsidR="00D26A8A">
        <w:t xml:space="preserve"> </w:t>
      </w:r>
      <w:r w:rsidR="003B70DD">
        <w:t xml:space="preserve">  </w:t>
      </w:r>
      <w:r>
        <w:t>trades, 2002</w:t>
      </w:r>
      <w:r w:rsidR="00935820">
        <w:t>—</w:t>
      </w:r>
      <w:r>
        <w:t>18</w:t>
      </w:r>
      <w:r>
        <w:tab/>
      </w:r>
      <w:r>
        <w:fldChar w:fldCharType="begin"/>
      </w:r>
      <w:r>
        <w:instrText xml:space="preserve"> PAGEREF _Toc24986772 \h </w:instrText>
      </w:r>
      <w:r>
        <w:fldChar w:fldCharType="separate"/>
      </w:r>
      <w:r w:rsidR="001E3790">
        <w:t>13</w:t>
      </w:r>
      <w:r>
        <w:fldChar w:fldCharType="end"/>
      </w:r>
    </w:p>
    <w:p w14:paraId="26D6678B" w14:textId="3DA551BF"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3 </w:t>
      </w:r>
      <w:r w:rsidR="003B70DD">
        <w:t xml:space="preserve">  </w:t>
      </w:r>
      <w:r>
        <w:t>Number of female commencements in traditional trades of hairdressing and cooking, 2002</w:t>
      </w:r>
      <w:r w:rsidR="00650466">
        <w:t>—</w:t>
      </w:r>
      <w:r>
        <w:t>18</w:t>
      </w:r>
      <w:r>
        <w:tab/>
      </w:r>
      <w:r>
        <w:fldChar w:fldCharType="begin"/>
      </w:r>
      <w:r>
        <w:instrText xml:space="preserve"> PAGEREF _Toc24986774 \h </w:instrText>
      </w:r>
      <w:r>
        <w:fldChar w:fldCharType="separate"/>
      </w:r>
      <w:r w:rsidR="001E3790">
        <w:t>13</w:t>
      </w:r>
      <w:r>
        <w:fldChar w:fldCharType="end"/>
      </w:r>
    </w:p>
    <w:p w14:paraId="0A4F088E" w14:textId="0509417C"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4 </w:t>
      </w:r>
      <w:r w:rsidR="003B70DD">
        <w:t xml:space="preserve">  </w:t>
      </w:r>
      <w:r>
        <w:t>Number of male and female hairdresser commencements, 2002</w:t>
      </w:r>
      <w:r w:rsidR="00650466">
        <w:t>—</w:t>
      </w:r>
      <w:r>
        <w:t>18</w:t>
      </w:r>
      <w:r>
        <w:tab/>
      </w:r>
      <w:r>
        <w:fldChar w:fldCharType="begin"/>
      </w:r>
      <w:r>
        <w:instrText xml:space="preserve"> PAGEREF _Toc24986775 \h </w:instrText>
      </w:r>
      <w:r>
        <w:fldChar w:fldCharType="separate"/>
      </w:r>
      <w:r w:rsidR="001E3790">
        <w:t>14</w:t>
      </w:r>
      <w:r>
        <w:fldChar w:fldCharType="end"/>
      </w:r>
    </w:p>
    <w:p w14:paraId="1507E6E3" w14:textId="643B02A8"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5 </w:t>
      </w:r>
      <w:r w:rsidR="003B70DD">
        <w:t xml:space="preserve">  </w:t>
      </w:r>
      <w:r>
        <w:t>The number of commencements for male and female cooks, 2002</w:t>
      </w:r>
      <w:r w:rsidR="00650466">
        <w:t>—</w:t>
      </w:r>
      <w:r>
        <w:t>18</w:t>
      </w:r>
      <w:r>
        <w:tab/>
      </w:r>
      <w:r>
        <w:fldChar w:fldCharType="begin"/>
      </w:r>
      <w:r>
        <w:instrText xml:space="preserve"> PAGEREF _Toc24986776 \h </w:instrText>
      </w:r>
      <w:r>
        <w:fldChar w:fldCharType="separate"/>
      </w:r>
      <w:r w:rsidR="001E3790">
        <w:t>14</w:t>
      </w:r>
      <w:r>
        <w:fldChar w:fldCharType="end"/>
      </w:r>
    </w:p>
    <w:p w14:paraId="6B3147E3" w14:textId="624B87A8"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6 </w:t>
      </w:r>
      <w:r w:rsidR="003B70DD">
        <w:t xml:space="preserve">  </w:t>
      </w:r>
      <w:r>
        <w:t>Traditional trade commencements by trade occupations, Australia, 2002</w:t>
      </w:r>
      <w:r w:rsidR="00650466">
        <w:t>—</w:t>
      </w:r>
      <w:r>
        <w:t>18</w:t>
      </w:r>
      <w:r>
        <w:tab/>
      </w:r>
      <w:r>
        <w:fldChar w:fldCharType="begin"/>
      </w:r>
      <w:r>
        <w:instrText xml:space="preserve"> PAGEREF _Toc24986777 \h </w:instrText>
      </w:r>
      <w:r>
        <w:fldChar w:fldCharType="separate"/>
      </w:r>
      <w:r w:rsidR="001E3790">
        <w:t>15</w:t>
      </w:r>
      <w:r>
        <w:fldChar w:fldCharType="end"/>
      </w:r>
    </w:p>
    <w:p w14:paraId="771D2540" w14:textId="4B49AB17"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7</w:t>
      </w:r>
      <w:r w:rsidR="003B70DD">
        <w:t xml:space="preserve">   </w:t>
      </w:r>
      <w:r>
        <w:t>Contract completion, attrition and ongoing or unknown rates for traditional trades commencements 2002</w:t>
      </w:r>
      <w:r w:rsidR="00650466">
        <w:t>—</w:t>
      </w:r>
      <w:r>
        <w:t>13, %</w:t>
      </w:r>
      <w:r>
        <w:tab/>
      </w:r>
      <w:r>
        <w:fldChar w:fldCharType="begin"/>
      </w:r>
      <w:r>
        <w:instrText xml:space="preserve"> PAGEREF _Toc24986778 \h </w:instrText>
      </w:r>
      <w:r>
        <w:fldChar w:fldCharType="separate"/>
      </w:r>
      <w:r w:rsidR="001E3790">
        <w:t>16</w:t>
      </w:r>
      <w:r>
        <w:fldChar w:fldCharType="end"/>
      </w:r>
    </w:p>
    <w:p w14:paraId="71A83F31" w14:textId="70586F18"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8 </w:t>
      </w:r>
      <w:r w:rsidR="003B70DD">
        <w:t xml:space="preserve">  </w:t>
      </w:r>
      <w:r>
        <w:t>Number of traditional trade apprenticeship commencements in 12 months ending 30 June by state and territory, 2002</w:t>
      </w:r>
      <w:r w:rsidR="00650466">
        <w:t>—</w:t>
      </w:r>
      <w:r>
        <w:t>18</w:t>
      </w:r>
      <w:r>
        <w:tab/>
      </w:r>
      <w:r>
        <w:fldChar w:fldCharType="begin"/>
      </w:r>
      <w:r>
        <w:instrText xml:space="preserve"> PAGEREF _Toc24986780 \h </w:instrText>
      </w:r>
      <w:r>
        <w:fldChar w:fldCharType="separate"/>
      </w:r>
      <w:r w:rsidR="001E3790">
        <w:t>20</w:t>
      </w:r>
      <w:r>
        <w:fldChar w:fldCharType="end"/>
      </w:r>
    </w:p>
    <w:p w14:paraId="5E8D3C6D" w14:textId="3294C33F"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9 </w:t>
      </w:r>
      <w:r w:rsidR="003B70DD">
        <w:t xml:space="preserve">  </w:t>
      </w:r>
      <w:r>
        <w:t>Number of commencements of traditional trade apprenticeships across states and territories, 2002</w:t>
      </w:r>
      <w:r w:rsidR="00650466">
        <w:t>—</w:t>
      </w:r>
      <w:r>
        <w:t>18</w:t>
      </w:r>
      <w:r>
        <w:tab/>
      </w:r>
      <w:r>
        <w:fldChar w:fldCharType="begin"/>
      </w:r>
      <w:r>
        <w:instrText xml:space="preserve"> PAGEREF _Toc24986782 \h </w:instrText>
      </w:r>
      <w:r>
        <w:fldChar w:fldCharType="separate"/>
      </w:r>
      <w:r w:rsidR="001E3790">
        <w:t>21</w:t>
      </w:r>
      <w:r>
        <w:fldChar w:fldCharType="end"/>
      </w:r>
    </w:p>
    <w:p w14:paraId="6B5404BA" w14:textId="48FECE5F"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10 </w:t>
      </w:r>
      <w:r w:rsidR="003B70DD">
        <w:t xml:space="preserve"> </w:t>
      </w:r>
      <w:r>
        <w:t>Number of apprenticeship commencements for traditional trades for 15 to</w:t>
      </w:r>
      <w:r w:rsidR="00650466">
        <w:t xml:space="preserve"> </w:t>
      </w:r>
      <w:r>
        <w:t>19-year-olds, 2002</w:t>
      </w:r>
      <w:r w:rsidR="00650466">
        <w:t>—</w:t>
      </w:r>
      <w:r>
        <w:t>18</w:t>
      </w:r>
      <w:r>
        <w:tab/>
      </w:r>
      <w:r>
        <w:fldChar w:fldCharType="begin"/>
      </w:r>
      <w:r>
        <w:instrText xml:space="preserve"> PAGEREF _Toc24986783 \h </w:instrText>
      </w:r>
      <w:r>
        <w:fldChar w:fldCharType="separate"/>
      </w:r>
      <w:r w:rsidR="001E3790">
        <w:t>24</w:t>
      </w:r>
      <w:r>
        <w:fldChar w:fldCharType="end"/>
      </w:r>
    </w:p>
    <w:p w14:paraId="11463953" w14:textId="19E7E408" w:rsidR="00485249" w:rsidRDefault="00485249" w:rsidP="003B70DD">
      <w:pPr>
        <w:pStyle w:val="TableofFigures"/>
        <w:tabs>
          <w:tab w:val="clear" w:pos="284"/>
        </w:tabs>
        <w:ind w:left="284" w:hanging="284"/>
        <w:rPr>
          <w:rFonts w:asciiTheme="minorHAnsi" w:eastAsiaTheme="minorEastAsia" w:hAnsiTheme="minorHAnsi" w:cstheme="minorBidi"/>
          <w:color w:val="auto"/>
          <w:sz w:val="22"/>
          <w:szCs w:val="22"/>
          <w:lang w:eastAsia="en-AU"/>
        </w:rPr>
      </w:pPr>
      <w:r>
        <w:t xml:space="preserve">11 Apprenticeship commencements for new and existing workers </w:t>
      </w:r>
      <w:r w:rsidR="003B70DD">
        <w:t xml:space="preserve">  </w:t>
      </w:r>
      <w:r>
        <w:t>in the traditional trades, 2002</w:t>
      </w:r>
      <w:r w:rsidR="00414F6F">
        <w:t>—</w:t>
      </w:r>
      <w:r>
        <w:t>18</w:t>
      </w:r>
      <w:r>
        <w:tab/>
      </w:r>
      <w:r>
        <w:fldChar w:fldCharType="begin"/>
      </w:r>
      <w:r>
        <w:instrText xml:space="preserve"> PAGEREF _Toc24986784 \h </w:instrText>
      </w:r>
      <w:r>
        <w:fldChar w:fldCharType="separate"/>
      </w:r>
      <w:r w:rsidR="001E3790">
        <w:t>25</w:t>
      </w:r>
      <w:r>
        <w:fldChar w:fldCharType="end"/>
      </w:r>
    </w:p>
    <w:p w14:paraId="7DF4B529" w14:textId="636DBB4D" w:rsidR="00ED0C08" w:rsidRDefault="00ED0C08" w:rsidP="00A0271B">
      <w:pPr>
        <w:pStyle w:val="TableofFigures"/>
        <w:ind w:left="720" w:hanging="720"/>
      </w:pPr>
      <w:r>
        <w:fldChar w:fldCharType="end"/>
      </w:r>
    </w:p>
    <w:p w14:paraId="5EF3451C" w14:textId="77777777" w:rsidR="00ED0C08" w:rsidRPr="00A93867" w:rsidRDefault="00ED0C08" w:rsidP="00931A5E">
      <w:pPr>
        <w:pStyle w:val="Text"/>
      </w:pPr>
    </w:p>
    <w:p w14:paraId="35AF1BBD" w14:textId="77777777" w:rsidR="00EB0AD7" w:rsidRDefault="00EB0AD7" w:rsidP="00931A5E">
      <w:pPr>
        <w:pStyle w:val="Text"/>
      </w:pPr>
    </w:p>
    <w:p w14:paraId="19C7EFF6" w14:textId="77777777" w:rsidR="00606061" w:rsidRPr="009B4D4E" w:rsidRDefault="00606061" w:rsidP="00931A5E">
      <w:pPr>
        <w:pStyle w:val="Text"/>
      </w:pPr>
      <w:bookmarkStart w:id="28" w:name="_Toc416260886"/>
      <w:bookmarkEnd w:id="9"/>
      <w:bookmarkEnd w:id="10"/>
      <w:bookmarkEnd w:id="11"/>
      <w:bookmarkEnd w:id="12"/>
    </w:p>
    <w:p w14:paraId="264D8317" w14:textId="77777777" w:rsidR="00366E4E" w:rsidRDefault="00366E4E" w:rsidP="00A0271B">
      <w:pPr>
        <w:spacing w:before="0" w:line="240" w:lineRule="auto"/>
        <w:ind w:left="720" w:hanging="720"/>
        <w:rPr>
          <w:noProof/>
        </w:rPr>
        <w:sectPr w:rsidR="00366E4E" w:rsidSect="00D13376">
          <w:headerReference w:type="default" r:id="rId33"/>
          <w:footerReference w:type="even" r:id="rId34"/>
          <w:footerReference w:type="default" r:id="rId35"/>
          <w:pgSz w:w="11907" w:h="16840" w:code="9"/>
          <w:pgMar w:top="1276" w:right="2835" w:bottom="1134" w:left="1418" w:header="709" w:footer="556" w:gutter="0"/>
          <w:cols w:space="708"/>
          <w:docGrid w:linePitch="360"/>
        </w:sectPr>
      </w:pPr>
    </w:p>
    <w:p w14:paraId="06AAD137" w14:textId="58F9B0F4" w:rsidR="00324917" w:rsidRPr="00122691" w:rsidRDefault="00EB722B" w:rsidP="00A0271B">
      <w:pPr>
        <w:pStyle w:val="Heading1"/>
        <w:ind w:left="720" w:hanging="720"/>
      </w:pPr>
      <w:bookmarkStart w:id="29" w:name="_Toc275542999"/>
      <w:bookmarkStart w:id="30" w:name="_Toc29477368"/>
      <w:bookmarkStart w:id="31" w:name="_Hlk536623883"/>
      <w:bookmarkStart w:id="32" w:name="_Hlk10537077"/>
      <w:r>
        <w:rPr>
          <w:noProof/>
        </w:rPr>
        <w:lastRenderedPageBreak/>
        <w:drawing>
          <wp:anchor distT="0" distB="0" distL="114300" distR="114300" simplePos="0" relativeHeight="252081152" behindDoc="0" locked="0" layoutInCell="1" allowOverlap="1" wp14:anchorId="245A94F2" wp14:editId="7E066651">
            <wp:simplePos x="0" y="0"/>
            <wp:positionH relativeFrom="margin">
              <wp:align>left</wp:align>
            </wp:positionH>
            <wp:positionV relativeFrom="paragraph">
              <wp:posOffset>9525</wp:posOffset>
            </wp:positionV>
            <wp:extent cx="419100" cy="4191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24917" w:rsidRPr="00122691">
        <w:t>Executive summary</w:t>
      </w:r>
      <w:bookmarkEnd w:id="29"/>
      <w:bookmarkEnd w:id="30"/>
      <w:r w:rsidR="00324917" w:rsidRPr="00122691">
        <w:t xml:space="preserve"> </w:t>
      </w:r>
    </w:p>
    <w:p w14:paraId="3D622923" w14:textId="7EC71C4B" w:rsidR="00C23102" w:rsidRPr="00931A5E" w:rsidRDefault="000A3C90" w:rsidP="00931A5E">
      <w:pPr>
        <w:pStyle w:val="Text"/>
      </w:pPr>
      <w:bookmarkStart w:id="33" w:name="_Hlk536204712"/>
      <w:bookmarkStart w:id="34" w:name="_Toc316371585"/>
      <w:bookmarkEnd w:id="31"/>
      <w:r w:rsidRPr="00931A5E">
        <w:t xml:space="preserve">This </w:t>
      </w:r>
      <w:r w:rsidR="00E850BE" w:rsidRPr="00931A5E">
        <w:t xml:space="preserve">report </w:t>
      </w:r>
      <w:r w:rsidR="00E60D11" w:rsidRPr="00931A5E">
        <w:t xml:space="preserve">is the first </w:t>
      </w:r>
      <w:r w:rsidR="002348A7" w:rsidRPr="00931A5E">
        <w:t>component</w:t>
      </w:r>
      <w:r w:rsidR="00E60D11" w:rsidRPr="00931A5E">
        <w:t xml:space="preserve"> of</w:t>
      </w:r>
      <w:r w:rsidRPr="00931A5E">
        <w:t xml:space="preserve"> a research study investigating the extent to which the traditional </w:t>
      </w:r>
      <w:r w:rsidR="00F9566D" w:rsidRPr="00931A5E">
        <w:t xml:space="preserve">trade </w:t>
      </w:r>
      <w:r w:rsidRPr="00931A5E">
        <w:t>approach to apprenticeships</w:t>
      </w:r>
      <w:r w:rsidR="00821B6C" w:rsidRPr="00931A5E">
        <w:t xml:space="preserve"> </w:t>
      </w:r>
      <w:r w:rsidRPr="00931A5E">
        <w:t xml:space="preserve">still has merit or whether some </w:t>
      </w:r>
      <w:r w:rsidR="008F198F" w:rsidRPr="00931A5E">
        <w:t>changes</w:t>
      </w:r>
      <w:r w:rsidRPr="00931A5E">
        <w:t xml:space="preserve"> </w:t>
      </w:r>
      <w:r w:rsidR="0062503F" w:rsidRPr="00931A5E">
        <w:t xml:space="preserve">are </w:t>
      </w:r>
      <w:r w:rsidR="0044342E" w:rsidRPr="00931A5E">
        <w:t xml:space="preserve">required </w:t>
      </w:r>
      <w:r w:rsidRPr="00931A5E">
        <w:t xml:space="preserve">to make it more relevant to current needs. </w:t>
      </w:r>
      <w:r w:rsidR="00F9566D" w:rsidRPr="00931A5E">
        <w:t xml:space="preserve">In this report we </w:t>
      </w:r>
      <w:r w:rsidR="008272CA" w:rsidRPr="00931A5E">
        <w:t>present</w:t>
      </w:r>
      <w:r w:rsidR="00821B6C" w:rsidRPr="00931A5E">
        <w:t xml:space="preserve"> </w:t>
      </w:r>
      <w:r w:rsidR="00F9566D" w:rsidRPr="00931A5E">
        <w:t xml:space="preserve">trends in commencements for the traditional trades </w:t>
      </w:r>
      <w:r w:rsidR="00FC65CD" w:rsidRPr="00931A5E">
        <w:t>for the period</w:t>
      </w:r>
      <w:r w:rsidR="00F9566D" w:rsidRPr="00931A5E">
        <w:t xml:space="preserve"> 2002 </w:t>
      </w:r>
      <w:r w:rsidR="0086634F" w:rsidRPr="00931A5E">
        <w:t xml:space="preserve">to </w:t>
      </w:r>
      <w:r w:rsidR="00F9566D" w:rsidRPr="00931A5E">
        <w:t>2018</w:t>
      </w:r>
      <w:r w:rsidR="00F25883" w:rsidRPr="00931A5E">
        <w:t>.</w:t>
      </w:r>
      <w:r w:rsidR="006B3648" w:rsidRPr="00931A5E">
        <w:t xml:space="preserve"> </w:t>
      </w:r>
      <w:r w:rsidR="00F25883" w:rsidRPr="00931A5E">
        <w:t>N</w:t>
      </w:r>
      <w:r w:rsidR="006B3648" w:rsidRPr="00931A5E">
        <w:t>on-trade apprenticeships or traineeships</w:t>
      </w:r>
      <w:r w:rsidR="00F25883" w:rsidRPr="00931A5E">
        <w:t xml:space="preserve"> are out of scope of this study.</w:t>
      </w:r>
    </w:p>
    <w:p w14:paraId="5A01457C" w14:textId="7AB5DCC2" w:rsidR="00384648" w:rsidRPr="00931A5E" w:rsidRDefault="0086634F" w:rsidP="00931A5E">
      <w:pPr>
        <w:pStyle w:val="Text"/>
      </w:pPr>
      <w:r w:rsidRPr="00931A5E">
        <w:t xml:space="preserve">We define </w:t>
      </w:r>
      <w:r w:rsidR="00255A2B" w:rsidRPr="00931A5E">
        <w:t>eight</w:t>
      </w:r>
      <w:r w:rsidRPr="00931A5E">
        <w:t xml:space="preserve"> groups of traditional trades: </w:t>
      </w:r>
      <w:r w:rsidR="00636072" w:rsidRPr="00931A5E">
        <w:t>b</w:t>
      </w:r>
      <w:r w:rsidRPr="00931A5E">
        <w:t xml:space="preserve">uilding; </w:t>
      </w:r>
      <w:r w:rsidR="00636072" w:rsidRPr="00931A5E">
        <w:t>e</w:t>
      </w:r>
      <w:r w:rsidRPr="00931A5E">
        <w:t xml:space="preserve">lectrotechnology and </w:t>
      </w:r>
      <w:r w:rsidR="00C01D80" w:rsidRPr="00931A5E">
        <w:t>t</w:t>
      </w:r>
      <w:r w:rsidRPr="00931A5E">
        <w:t xml:space="preserve">elecommunications; </w:t>
      </w:r>
      <w:r w:rsidR="00636072" w:rsidRPr="00931A5E">
        <w:t>e</w:t>
      </w:r>
      <w:r w:rsidRPr="00931A5E">
        <w:t xml:space="preserve">ngineering; </w:t>
      </w:r>
      <w:r w:rsidR="00636072" w:rsidRPr="00931A5E">
        <w:t>f</w:t>
      </w:r>
      <w:r w:rsidRPr="00931A5E">
        <w:t xml:space="preserve">ood </w:t>
      </w:r>
      <w:r w:rsidR="00C01D80" w:rsidRPr="00931A5E">
        <w:t>t</w:t>
      </w:r>
      <w:r w:rsidRPr="00931A5E">
        <w:t xml:space="preserve">rades; </w:t>
      </w:r>
      <w:r w:rsidR="00636072" w:rsidRPr="00931A5E">
        <w:t>m</w:t>
      </w:r>
      <w:r w:rsidRPr="00931A5E">
        <w:t xml:space="preserve">otor </w:t>
      </w:r>
      <w:r w:rsidR="00C01D80" w:rsidRPr="00931A5E">
        <w:t xml:space="preserve">mechanic, repairer and vehicle builder </w:t>
      </w:r>
      <w:r w:rsidRPr="00931A5E">
        <w:t xml:space="preserve">trades; </w:t>
      </w:r>
      <w:r w:rsidR="00636072" w:rsidRPr="00931A5E">
        <w:t>o</w:t>
      </w:r>
      <w:r w:rsidRPr="00931A5E">
        <w:t xml:space="preserve">ther </w:t>
      </w:r>
      <w:r w:rsidR="00C01D80" w:rsidRPr="00931A5E">
        <w:t>traditional trades</w:t>
      </w:r>
      <w:r w:rsidRPr="00931A5E">
        <w:t xml:space="preserve">; </w:t>
      </w:r>
      <w:r w:rsidR="00636072" w:rsidRPr="00931A5E">
        <w:t>p</w:t>
      </w:r>
      <w:r w:rsidRPr="00931A5E">
        <w:t xml:space="preserve">recision </w:t>
      </w:r>
      <w:r w:rsidR="00C01D80" w:rsidRPr="00931A5E">
        <w:t>t</w:t>
      </w:r>
      <w:r w:rsidRPr="00931A5E">
        <w:t xml:space="preserve">rades; and </w:t>
      </w:r>
      <w:r w:rsidR="00636072" w:rsidRPr="00931A5E">
        <w:t>s</w:t>
      </w:r>
      <w:r w:rsidRPr="00931A5E">
        <w:t xml:space="preserve">killed </w:t>
      </w:r>
      <w:r w:rsidR="00C01D80" w:rsidRPr="00931A5E">
        <w:t>animal and horticultural worker</w:t>
      </w:r>
      <w:r w:rsidRPr="00931A5E">
        <w:t>s.</w:t>
      </w:r>
    </w:p>
    <w:p w14:paraId="2763F427" w14:textId="77777777" w:rsidR="000A3C90" w:rsidRPr="00122691" w:rsidRDefault="00327F59" w:rsidP="00A0271B">
      <w:pPr>
        <w:pStyle w:val="Heading2"/>
        <w:ind w:left="720" w:hanging="720"/>
      </w:pPr>
      <w:bookmarkStart w:id="35" w:name="_Toc29477369"/>
      <w:bookmarkEnd w:id="33"/>
      <w:r w:rsidRPr="00122691">
        <w:t xml:space="preserve">Changing patterns of apprenticeship </w:t>
      </w:r>
      <w:r w:rsidR="000A3C90" w:rsidRPr="00122691">
        <w:t xml:space="preserve">uptake </w:t>
      </w:r>
      <w:r w:rsidR="00A64079" w:rsidRPr="00122691">
        <w:t>and completions</w:t>
      </w:r>
      <w:bookmarkEnd w:id="35"/>
    </w:p>
    <w:p w14:paraId="58C3D4C0" w14:textId="377D1362" w:rsidR="008F198F" w:rsidRPr="00931A5E" w:rsidRDefault="008F198F" w:rsidP="00931A5E">
      <w:pPr>
        <w:pStyle w:val="Text"/>
      </w:pPr>
      <w:r w:rsidRPr="00931A5E">
        <w:t>Over time, the training of apprentices in Australia, and internationally, has been affected by technological, regulatory and social change. However, the concept of novices (apprentices) learning from experts (skilled tradespersons) in productive work for significant periods of time continues to be well</w:t>
      </w:r>
      <w:r w:rsidR="004721CA" w:rsidRPr="00931A5E">
        <w:t xml:space="preserve"> </w:t>
      </w:r>
      <w:r w:rsidRPr="00931A5E">
        <w:t xml:space="preserve">accepted. </w:t>
      </w:r>
    </w:p>
    <w:p w14:paraId="3C683FAD" w14:textId="29B0D512" w:rsidR="008272CA" w:rsidRPr="00931A5E" w:rsidRDefault="006D1756" w:rsidP="00931A5E">
      <w:pPr>
        <w:pStyle w:val="Text"/>
      </w:pPr>
      <w:r w:rsidRPr="00931A5E">
        <w:t>The</w:t>
      </w:r>
      <w:r w:rsidR="00975DAC" w:rsidRPr="00931A5E">
        <w:t xml:space="preserve"> Australian </w:t>
      </w:r>
      <w:r w:rsidR="00127249" w:rsidRPr="00931A5E">
        <w:t>a</w:t>
      </w:r>
      <w:r w:rsidR="00975DAC" w:rsidRPr="00931A5E">
        <w:t xml:space="preserve">pprenticeship system </w:t>
      </w:r>
      <w:r w:rsidRPr="00931A5E">
        <w:t xml:space="preserve">is </w:t>
      </w:r>
      <w:r w:rsidR="00A15466" w:rsidRPr="00931A5E">
        <w:t xml:space="preserve">usually </w:t>
      </w:r>
      <w:r w:rsidR="007C7800" w:rsidRPr="00931A5E">
        <w:t>viewed</w:t>
      </w:r>
      <w:r w:rsidR="001C2D6D" w:rsidRPr="00931A5E">
        <w:t xml:space="preserve"> </w:t>
      </w:r>
      <w:r w:rsidR="005E58B8" w:rsidRPr="00931A5E">
        <w:t xml:space="preserve">— and debated — </w:t>
      </w:r>
      <w:r w:rsidR="00975DAC" w:rsidRPr="00931A5E">
        <w:t xml:space="preserve">as if it were </w:t>
      </w:r>
      <w:r w:rsidR="004603F5" w:rsidRPr="00931A5E">
        <w:t>a single</w:t>
      </w:r>
      <w:r w:rsidR="00F7648F" w:rsidRPr="00931A5E">
        <w:t>,</w:t>
      </w:r>
      <w:r w:rsidR="004603F5" w:rsidRPr="00931A5E">
        <w:t xml:space="preserve"> coherent</w:t>
      </w:r>
      <w:r w:rsidR="00975DAC" w:rsidRPr="00931A5E">
        <w:t xml:space="preserve"> entity</w:t>
      </w:r>
      <w:r w:rsidR="008272CA" w:rsidRPr="00931A5E">
        <w:t>.</w:t>
      </w:r>
      <w:r w:rsidR="00975DAC" w:rsidRPr="00931A5E">
        <w:t xml:space="preserve"> </w:t>
      </w:r>
      <w:r w:rsidR="008272CA" w:rsidRPr="00931A5E">
        <w:t xml:space="preserve">Yet, </w:t>
      </w:r>
      <w:r w:rsidR="00975DAC" w:rsidRPr="00931A5E">
        <w:t xml:space="preserve">it is important to note that each state and territory has its own classifications </w:t>
      </w:r>
      <w:r w:rsidR="008272CA" w:rsidRPr="00931A5E">
        <w:t xml:space="preserve">and </w:t>
      </w:r>
      <w:r w:rsidR="00975DAC" w:rsidRPr="00931A5E">
        <w:t xml:space="preserve">registers to </w:t>
      </w:r>
      <w:r w:rsidR="00CA4279" w:rsidRPr="00931A5E">
        <w:t>distinguish</w:t>
      </w:r>
      <w:r w:rsidR="000473C0" w:rsidRPr="00931A5E">
        <w:t xml:space="preserve"> between</w:t>
      </w:r>
      <w:r w:rsidR="00975DAC" w:rsidRPr="00931A5E">
        <w:t xml:space="preserve"> trade apprenticeships </w:t>
      </w:r>
      <w:r w:rsidR="000473C0" w:rsidRPr="00931A5E">
        <w:t>and</w:t>
      </w:r>
      <w:r w:rsidR="00975DAC" w:rsidRPr="00931A5E">
        <w:t xml:space="preserve"> non-trade apprenticeships</w:t>
      </w:r>
      <w:r w:rsidR="0080335A" w:rsidRPr="00931A5E">
        <w:t>,</w:t>
      </w:r>
      <w:r w:rsidR="00975DAC" w:rsidRPr="00931A5E">
        <w:t xml:space="preserve"> </w:t>
      </w:r>
      <w:r w:rsidR="0080335A" w:rsidRPr="00931A5E">
        <w:t>and</w:t>
      </w:r>
      <w:r w:rsidR="00975DAC" w:rsidRPr="00931A5E">
        <w:t xml:space="preserve"> traineeships</w:t>
      </w:r>
      <w:r w:rsidR="0037012F" w:rsidRPr="00931A5E">
        <w:t>. This</w:t>
      </w:r>
      <w:r w:rsidR="00975DAC" w:rsidRPr="00931A5E">
        <w:t xml:space="preserve"> mean</w:t>
      </w:r>
      <w:r w:rsidR="0037012F" w:rsidRPr="00931A5E">
        <w:t>s</w:t>
      </w:r>
      <w:r w:rsidR="00935060" w:rsidRPr="00931A5E">
        <w:t>, for example,</w:t>
      </w:r>
      <w:r w:rsidR="00975DAC" w:rsidRPr="00931A5E">
        <w:t xml:space="preserve"> that a trade or a non-trade in one state may not be the same as in another state. </w:t>
      </w:r>
    </w:p>
    <w:p w14:paraId="5869EE15" w14:textId="712E4F6A" w:rsidR="00A25FEF" w:rsidRPr="00931A5E" w:rsidRDefault="00A25FEF" w:rsidP="00931A5E">
      <w:pPr>
        <w:pStyle w:val="Text"/>
      </w:pPr>
      <w:r w:rsidRPr="00931A5E">
        <w:t xml:space="preserve">In 2002 there were 50 600 commencements for apprentices in the traditional trades. In 2009, at the time of the </w:t>
      </w:r>
      <w:r w:rsidR="00E550DF" w:rsidRPr="00931A5E">
        <w:t>Global Financial Crisis</w:t>
      </w:r>
      <w:r w:rsidR="00D70F46" w:rsidRPr="00931A5E">
        <w:t>,</w:t>
      </w:r>
      <w:r w:rsidR="00E550DF" w:rsidRPr="00931A5E">
        <w:t xml:space="preserve"> </w:t>
      </w:r>
      <w:r w:rsidR="001E4E14" w:rsidRPr="00931A5E">
        <w:t xml:space="preserve">the </w:t>
      </w:r>
      <w:r w:rsidRPr="00931A5E">
        <w:t xml:space="preserve">numbers dipped significantly from the preceding two years, </w:t>
      </w:r>
      <w:r w:rsidR="00D70F46" w:rsidRPr="00931A5E">
        <w:t>although</w:t>
      </w:r>
      <w:r w:rsidRPr="00931A5E">
        <w:t xml:space="preserve"> </w:t>
      </w:r>
      <w:r w:rsidR="00666061" w:rsidRPr="00931A5E">
        <w:t xml:space="preserve">they </w:t>
      </w:r>
      <w:r w:rsidRPr="00931A5E">
        <w:t>recover</w:t>
      </w:r>
      <w:r w:rsidR="00666061" w:rsidRPr="00931A5E">
        <w:t>ed</w:t>
      </w:r>
      <w:r w:rsidRPr="00931A5E">
        <w:t xml:space="preserve"> in 2010 to around </w:t>
      </w:r>
      <w:r w:rsidR="00F87AD2" w:rsidRPr="00931A5E">
        <w:t xml:space="preserve">81 </w:t>
      </w:r>
      <w:r w:rsidRPr="00931A5E">
        <w:t xml:space="preserve">000. For the </w:t>
      </w:r>
      <w:r w:rsidR="00D70F46" w:rsidRPr="00931A5E">
        <w:t>following</w:t>
      </w:r>
      <w:r w:rsidRPr="00931A5E">
        <w:t xml:space="preserve"> five years the</w:t>
      </w:r>
      <w:r w:rsidR="00D70F46" w:rsidRPr="00931A5E">
        <w:t xml:space="preserve"> numbers</w:t>
      </w:r>
      <w:r w:rsidRPr="00931A5E">
        <w:t xml:space="preserve"> fluctuated between 7</w:t>
      </w:r>
      <w:r w:rsidR="00D20F20">
        <w:t>1</w:t>
      </w:r>
      <w:r w:rsidRPr="00931A5E">
        <w:t xml:space="preserve"> 000 and </w:t>
      </w:r>
      <w:r w:rsidR="00E64C85" w:rsidRPr="00931A5E">
        <w:t xml:space="preserve">76 </w:t>
      </w:r>
      <w:r w:rsidRPr="00931A5E">
        <w:t xml:space="preserve">000. Since 2016 they have stabilised at around 68 000. </w:t>
      </w:r>
    </w:p>
    <w:p w14:paraId="6C9C32B0" w14:textId="5B01A7F2" w:rsidR="000A3C90" w:rsidRPr="00931A5E" w:rsidRDefault="00A25FEF" w:rsidP="00931A5E">
      <w:pPr>
        <w:pStyle w:val="Text"/>
      </w:pPr>
      <w:r w:rsidRPr="00931A5E">
        <w:t>C</w:t>
      </w:r>
      <w:r w:rsidR="008D72E0" w:rsidRPr="00931A5E">
        <w:t>ommencements in</w:t>
      </w:r>
      <w:r w:rsidR="000A3C90" w:rsidRPr="00931A5E">
        <w:t xml:space="preserve"> certain traditional trades (</w:t>
      </w:r>
      <w:r w:rsidR="002F7FB6" w:rsidRPr="00931A5E">
        <w:t>such as</w:t>
      </w:r>
      <w:r w:rsidR="000A3C90" w:rsidRPr="00931A5E">
        <w:t xml:space="preserve"> printing</w:t>
      </w:r>
      <w:r w:rsidR="00322958" w:rsidRPr="00931A5E">
        <w:t>,</w:t>
      </w:r>
      <w:r w:rsidR="000A3C90" w:rsidRPr="00931A5E">
        <w:t xml:space="preserve"> and textile, clothing and footwear) have been slowly </w:t>
      </w:r>
      <w:r w:rsidR="009A281B" w:rsidRPr="00931A5E">
        <w:t>fading</w:t>
      </w:r>
      <w:r w:rsidR="000A3C90" w:rsidRPr="00931A5E">
        <w:t xml:space="preserve"> from the industrial landscape. This reflects the structural adjustment that has </w:t>
      </w:r>
      <w:r w:rsidR="005E36F1" w:rsidRPr="00931A5E">
        <w:t>affected</w:t>
      </w:r>
      <w:r w:rsidR="000A3C90" w:rsidRPr="00931A5E">
        <w:t xml:space="preserve"> these industries, the introduction of advanced technologies (especially in the printing industry) and the movement </w:t>
      </w:r>
      <w:r w:rsidR="00DC0985" w:rsidRPr="00931A5E">
        <w:t>off</w:t>
      </w:r>
      <w:r w:rsidR="00682450" w:rsidRPr="00931A5E">
        <w:t xml:space="preserve"> </w:t>
      </w:r>
      <w:r w:rsidR="00DC0985" w:rsidRPr="00931A5E">
        <w:t xml:space="preserve">shore of </w:t>
      </w:r>
      <w:r w:rsidR="000A3C90" w:rsidRPr="00931A5E">
        <w:t xml:space="preserve">manufacturing </w:t>
      </w:r>
      <w:r w:rsidR="00DC0985" w:rsidRPr="00931A5E">
        <w:t xml:space="preserve">industries, </w:t>
      </w:r>
      <w:r w:rsidR="006C38F9" w:rsidRPr="00931A5E">
        <w:t>which</w:t>
      </w:r>
      <w:r w:rsidR="00AB5E60" w:rsidRPr="00931A5E">
        <w:t xml:space="preserve"> notably includes</w:t>
      </w:r>
      <w:r w:rsidR="00DC0985" w:rsidRPr="00931A5E">
        <w:t xml:space="preserve"> clothing and footwear</w:t>
      </w:r>
      <w:r w:rsidR="00AB5E60" w:rsidRPr="00931A5E">
        <w:t xml:space="preserve"> and printing</w:t>
      </w:r>
      <w:r w:rsidR="000A3C90" w:rsidRPr="00931A5E">
        <w:t xml:space="preserve">. Because there is still some activity in these trades, </w:t>
      </w:r>
      <w:r w:rsidR="00095FCE" w:rsidRPr="00931A5E">
        <w:t xml:space="preserve">and other traditional trades </w:t>
      </w:r>
      <w:r w:rsidR="0060558B" w:rsidRPr="00931A5E">
        <w:t xml:space="preserve">continue to </w:t>
      </w:r>
      <w:r w:rsidR="00095FCE" w:rsidRPr="00931A5E">
        <w:t xml:space="preserve">flourish, </w:t>
      </w:r>
      <w:r w:rsidR="000A3C90" w:rsidRPr="00931A5E">
        <w:t xml:space="preserve">we have some reason for investigating the skills and qualifications </w:t>
      </w:r>
      <w:r w:rsidR="00DC0985" w:rsidRPr="00931A5E">
        <w:t xml:space="preserve">being acquired by </w:t>
      </w:r>
      <w:r w:rsidR="000A3C90" w:rsidRPr="00931A5E">
        <w:t xml:space="preserve">apprentices in </w:t>
      </w:r>
      <w:r w:rsidR="00095FCE" w:rsidRPr="00931A5E">
        <w:t xml:space="preserve">traditional </w:t>
      </w:r>
      <w:r w:rsidR="000A3C90" w:rsidRPr="00931A5E">
        <w:t xml:space="preserve">trades. </w:t>
      </w:r>
    </w:p>
    <w:p w14:paraId="5690F01C" w14:textId="43F87D60" w:rsidR="0009748A" w:rsidRDefault="0009748A" w:rsidP="00A0271B">
      <w:pPr>
        <w:spacing w:before="0" w:line="240" w:lineRule="auto"/>
        <w:ind w:left="720" w:hanging="720"/>
        <w:rPr>
          <w:rFonts w:ascii="Arial" w:hAnsi="Arial" w:cs="Tahoma"/>
          <w:color w:val="000000"/>
          <w:sz w:val="24"/>
        </w:rPr>
      </w:pPr>
      <w:r>
        <w:br w:type="page"/>
      </w:r>
    </w:p>
    <w:p w14:paraId="3A015672" w14:textId="0661865F" w:rsidR="000A3C90" w:rsidRPr="0074529C" w:rsidRDefault="00C23102" w:rsidP="00A0271B">
      <w:pPr>
        <w:pStyle w:val="Heading3"/>
        <w:ind w:left="720" w:hanging="720"/>
      </w:pPr>
      <w:r w:rsidRPr="0074529C">
        <w:lastRenderedPageBreak/>
        <w:t>Apprenticeship incentives</w:t>
      </w:r>
    </w:p>
    <w:p w14:paraId="5076F213" w14:textId="1D8BD689" w:rsidR="00255A2B" w:rsidRPr="00931A5E" w:rsidRDefault="00A10BA7" w:rsidP="00931A5E">
      <w:pPr>
        <w:pStyle w:val="Text"/>
      </w:pPr>
      <w:r w:rsidRPr="00931A5E">
        <w:t>F</w:t>
      </w:r>
      <w:r w:rsidR="00840690" w:rsidRPr="00931A5E">
        <w:t xml:space="preserve">ederal and state and territory governments </w:t>
      </w:r>
      <w:r w:rsidRPr="00931A5E">
        <w:t xml:space="preserve">are generally committed to ensuring </w:t>
      </w:r>
      <w:r w:rsidR="000A3C90" w:rsidRPr="00931A5E">
        <w:t>the wellbeing of apprentices</w:t>
      </w:r>
      <w:r w:rsidRPr="00931A5E">
        <w:t xml:space="preserve">, </w:t>
      </w:r>
      <w:r w:rsidR="007348BD" w:rsidRPr="00931A5E">
        <w:t>achieved</w:t>
      </w:r>
      <w:r w:rsidR="000A3C90" w:rsidRPr="00931A5E">
        <w:t xml:space="preserve"> </w:t>
      </w:r>
      <w:r w:rsidR="00D11875" w:rsidRPr="00931A5E">
        <w:t>by</w:t>
      </w:r>
      <w:r w:rsidR="000A3C90" w:rsidRPr="00931A5E">
        <w:t xml:space="preserve"> providing them with some </w:t>
      </w:r>
      <w:r w:rsidR="001708E8" w:rsidRPr="00931A5E">
        <w:t xml:space="preserve">support (often in the form of financial </w:t>
      </w:r>
      <w:r w:rsidR="000A3C90" w:rsidRPr="00931A5E">
        <w:t>allowances</w:t>
      </w:r>
      <w:r w:rsidR="001708E8" w:rsidRPr="00931A5E">
        <w:t>)</w:t>
      </w:r>
      <w:r w:rsidR="000A3C90" w:rsidRPr="00931A5E">
        <w:t xml:space="preserve"> to </w:t>
      </w:r>
      <w:r w:rsidR="008F40CF" w:rsidRPr="00931A5E">
        <w:t>enable</w:t>
      </w:r>
      <w:r w:rsidR="000A3C90" w:rsidRPr="00931A5E">
        <w:t xml:space="preserve"> them </w:t>
      </w:r>
      <w:r w:rsidR="001B5FC8" w:rsidRPr="00931A5E">
        <w:t xml:space="preserve">to </w:t>
      </w:r>
      <w:r w:rsidR="001708E8" w:rsidRPr="00931A5E">
        <w:t>pursue and persist with</w:t>
      </w:r>
      <w:r w:rsidR="000A3C90" w:rsidRPr="00931A5E">
        <w:t xml:space="preserve"> their training. </w:t>
      </w:r>
      <w:r w:rsidR="00255A2B" w:rsidRPr="00931A5E">
        <w:t>One incentive for apprentices is the Trade Support Loans scheme</w:t>
      </w:r>
      <w:r w:rsidRPr="00931A5E">
        <w:t>,</w:t>
      </w:r>
      <w:r w:rsidR="00255A2B" w:rsidRPr="00931A5E">
        <w:t xml:space="preserve"> which </w:t>
      </w:r>
      <w:r w:rsidRPr="00931A5E">
        <w:t>was</w:t>
      </w:r>
      <w:r w:rsidR="00255A2B" w:rsidRPr="00931A5E">
        <w:t xml:space="preserve"> established to </w:t>
      </w:r>
      <w:proofErr w:type="gramStart"/>
      <w:r w:rsidR="00255A2B" w:rsidRPr="00931A5E">
        <w:t xml:space="preserve">provide </w:t>
      </w:r>
      <w:r w:rsidR="002D1245" w:rsidRPr="00931A5E">
        <w:t>assistance</w:t>
      </w:r>
      <w:r w:rsidR="00255A2B" w:rsidRPr="00931A5E">
        <w:t xml:space="preserve"> to</w:t>
      </w:r>
      <w:proofErr w:type="gramEnd"/>
      <w:r w:rsidR="00255A2B" w:rsidRPr="00931A5E">
        <w:t xml:space="preserve"> eligible apprentices over the duration of their apprenticeship. A 20% discount to the loan is applied at the completion of the apprenticeship. </w:t>
      </w:r>
    </w:p>
    <w:p w14:paraId="78188A43" w14:textId="16AE34C8" w:rsidR="00E3798D" w:rsidRPr="00931A5E" w:rsidRDefault="00511E56" w:rsidP="00931A5E">
      <w:pPr>
        <w:pStyle w:val="Text"/>
      </w:pPr>
      <w:r w:rsidRPr="00931A5E">
        <w:t>T</w:t>
      </w:r>
      <w:r w:rsidR="000A3C90" w:rsidRPr="00931A5E">
        <w:t xml:space="preserve">he bulk of </w:t>
      </w:r>
      <w:r w:rsidR="001708E8" w:rsidRPr="00931A5E">
        <w:t xml:space="preserve">government </w:t>
      </w:r>
      <w:r w:rsidRPr="00931A5E">
        <w:t xml:space="preserve">financial </w:t>
      </w:r>
      <w:r w:rsidR="000A3C90" w:rsidRPr="00931A5E">
        <w:t>incentives</w:t>
      </w:r>
      <w:r w:rsidR="00C0517E" w:rsidRPr="00931A5E">
        <w:t>,</w:t>
      </w:r>
      <w:r w:rsidR="000A3C90" w:rsidRPr="00931A5E">
        <w:t xml:space="preserve"> </w:t>
      </w:r>
      <w:r w:rsidRPr="00931A5E">
        <w:t>however</w:t>
      </w:r>
      <w:r w:rsidR="00C0517E" w:rsidRPr="00931A5E">
        <w:t>,</w:t>
      </w:r>
      <w:r w:rsidRPr="00931A5E">
        <w:t xml:space="preserve"> </w:t>
      </w:r>
      <w:r w:rsidR="000A3C90" w:rsidRPr="00931A5E">
        <w:t xml:space="preserve">are </w:t>
      </w:r>
      <w:r w:rsidR="00D65158" w:rsidRPr="00931A5E">
        <w:t>intended</w:t>
      </w:r>
      <w:r w:rsidR="005D1C33" w:rsidRPr="00931A5E">
        <w:t xml:space="preserve"> </w:t>
      </w:r>
      <w:r w:rsidR="000A3C90" w:rsidRPr="00931A5E">
        <w:t>for employers</w:t>
      </w:r>
      <w:r w:rsidR="005D1C33" w:rsidRPr="00931A5E">
        <w:t>,</w:t>
      </w:r>
      <w:r w:rsidR="000A3C90" w:rsidRPr="00931A5E">
        <w:t xml:space="preserve"> and their aim is to encourage employers to take on </w:t>
      </w:r>
      <w:r w:rsidR="005D1C33" w:rsidRPr="00931A5E">
        <w:t xml:space="preserve">apprentices </w:t>
      </w:r>
      <w:r w:rsidRPr="00931A5E">
        <w:t xml:space="preserve">and </w:t>
      </w:r>
      <w:r w:rsidR="007D3EA2" w:rsidRPr="00931A5E">
        <w:t xml:space="preserve">support </w:t>
      </w:r>
      <w:r w:rsidR="005D1C33" w:rsidRPr="00931A5E">
        <w:t>them</w:t>
      </w:r>
      <w:r w:rsidR="007D3EA2" w:rsidRPr="00931A5E">
        <w:t xml:space="preserve"> </w:t>
      </w:r>
      <w:r w:rsidR="00963B51" w:rsidRPr="00931A5E">
        <w:t>until such time</w:t>
      </w:r>
      <w:r w:rsidR="002A4686" w:rsidRPr="00931A5E">
        <w:t xml:space="preserve"> as </w:t>
      </w:r>
      <w:r w:rsidR="007D3EA2" w:rsidRPr="00931A5E">
        <w:t>their qualification</w:t>
      </w:r>
      <w:r w:rsidR="002A4686" w:rsidRPr="00931A5E">
        <w:t xml:space="preserve"> has been completed</w:t>
      </w:r>
      <w:r w:rsidR="000A3C90" w:rsidRPr="00931A5E">
        <w:t xml:space="preserve">. </w:t>
      </w:r>
      <w:r w:rsidR="00285132" w:rsidRPr="00931A5E">
        <w:t>Despite</w:t>
      </w:r>
      <w:r w:rsidR="00C0517E" w:rsidRPr="00931A5E">
        <w:t xml:space="preserve"> numerous changes to the </w:t>
      </w:r>
      <w:r w:rsidR="00D81B97" w:rsidRPr="00931A5E">
        <w:t xml:space="preserve">employer </w:t>
      </w:r>
      <w:r w:rsidR="00C0517E" w:rsidRPr="00931A5E">
        <w:t xml:space="preserve">incentives scheme over the years, the </w:t>
      </w:r>
      <w:r w:rsidR="00532CB6" w:rsidRPr="00931A5E">
        <w:t>nature of the</w:t>
      </w:r>
      <w:r w:rsidR="00860026" w:rsidRPr="00931A5E">
        <w:t xml:space="preserve"> </w:t>
      </w:r>
      <w:r w:rsidR="00106B1C" w:rsidRPr="00931A5E">
        <w:t xml:space="preserve">base </w:t>
      </w:r>
      <w:r w:rsidR="00D81B97" w:rsidRPr="00931A5E">
        <w:t xml:space="preserve">employer </w:t>
      </w:r>
      <w:r w:rsidR="00C0517E" w:rsidRPr="00931A5E">
        <w:t>incentives that apply to the traditional trades have</w:t>
      </w:r>
      <w:r w:rsidR="00F27F14" w:rsidRPr="00931A5E">
        <w:t xml:space="preserve"> remained relatively stable</w:t>
      </w:r>
      <w:r w:rsidR="00C572B4" w:rsidRPr="00931A5E">
        <w:t>,</w:t>
      </w:r>
      <w:r w:rsidR="00D81B97" w:rsidRPr="00931A5E">
        <w:t xml:space="preserve"> </w:t>
      </w:r>
      <w:r w:rsidR="00344C11" w:rsidRPr="00931A5E">
        <w:t xml:space="preserve">although </w:t>
      </w:r>
      <w:r w:rsidR="00D81B97" w:rsidRPr="00931A5E">
        <w:t xml:space="preserve">the </w:t>
      </w:r>
      <w:r w:rsidR="00F27F14" w:rsidRPr="00931A5E">
        <w:t xml:space="preserve">value of </w:t>
      </w:r>
      <w:r w:rsidR="00106B1C" w:rsidRPr="00931A5E">
        <w:t>the</w:t>
      </w:r>
      <w:r w:rsidR="00852E22" w:rsidRPr="00931A5E">
        <w:t xml:space="preserve"> base</w:t>
      </w:r>
      <w:r w:rsidR="00106B1C" w:rsidRPr="00931A5E">
        <w:t xml:space="preserve"> incentives </w:t>
      </w:r>
      <w:r w:rsidR="00F27F14" w:rsidRPr="00931A5E">
        <w:t xml:space="preserve">in real terms has </w:t>
      </w:r>
      <w:r w:rsidR="00852E22" w:rsidRPr="00931A5E">
        <w:t>declined</w:t>
      </w:r>
      <w:r w:rsidR="00F27F14" w:rsidRPr="00931A5E">
        <w:t xml:space="preserve"> since 2012.</w:t>
      </w:r>
    </w:p>
    <w:p w14:paraId="178DAD34" w14:textId="77777777" w:rsidR="000A3C90" w:rsidRPr="00B677D4" w:rsidRDefault="000A3C90" w:rsidP="00A0271B">
      <w:pPr>
        <w:pStyle w:val="Heading2"/>
        <w:ind w:left="720" w:hanging="720"/>
        <w:rPr>
          <w:sz w:val="24"/>
          <w:szCs w:val="24"/>
        </w:rPr>
      </w:pPr>
      <w:bookmarkStart w:id="36" w:name="_Toc29477370"/>
      <w:r w:rsidRPr="00B677D4">
        <w:rPr>
          <w:sz w:val="24"/>
          <w:szCs w:val="24"/>
        </w:rPr>
        <w:t>What can Australia learn from systems overseas?</w:t>
      </w:r>
      <w:bookmarkEnd w:id="36"/>
      <w:r w:rsidRPr="00B677D4">
        <w:rPr>
          <w:sz w:val="24"/>
          <w:szCs w:val="24"/>
        </w:rPr>
        <w:t xml:space="preserve"> </w:t>
      </w:r>
    </w:p>
    <w:p w14:paraId="313A5A11" w14:textId="10A8C03F" w:rsidR="000A3C90" w:rsidRDefault="000A3C90" w:rsidP="00931A5E">
      <w:pPr>
        <w:pStyle w:val="Text"/>
      </w:pPr>
      <w:r>
        <w:t xml:space="preserve">Although there is keen interest in Australia </w:t>
      </w:r>
      <w:r w:rsidR="00DC0985">
        <w:t xml:space="preserve">for </w:t>
      </w:r>
      <w:r>
        <w:t xml:space="preserve">learning from apprenticeship systems </w:t>
      </w:r>
      <w:r w:rsidR="007D3EA2">
        <w:t>in other countries</w:t>
      </w:r>
      <w:r w:rsidR="0074529C">
        <w:t>,</w:t>
      </w:r>
      <w:r>
        <w:t xml:space="preserve"> </w:t>
      </w:r>
      <w:r w:rsidR="00E7475E">
        <w:t>it is important to recognise</w:t>
      </w:r>
      <w:r>
        <w:t xml:space="preserve"> that systems that work in one socioeconomic and cultural environment </w:t>
      </w:r>
      <w:r w:rsidR="00C33F14">
        <w:t>may not</w:t>
      </w:r>
      <w:r>
        <w:t xml:space="preserve"> be easily transported to another. </w:t>
      </w:r>
      <w:r w:rsidR="0097477B">
        <w:t>While t</w:t>
      </w:r>
      <w:r>
        <w:t xml:space="preserve">he German </w:t>
      </w:r>
      <w:r w:rsidR="00040811">
        <w:t xml:space="preserve">Dual System </w:t>
      </w:r>
      <w:r>
        <w:t>is often held up as an exemplar of good apprenticeship training</w:t>
      </w:r>
      <w:r w:rsidR="0097477B">
        <w:t>,</w:t>
      </w:r>
      <w:r w:rsidR="0022567B">
        <w:t xml:space="preserve"> r</w:t>
      </w:r>
      <w:r>
        <w:t xml:space="preserve">ecently </w:t>
      </w:r>
      <w:r w:rsidR="00822575">
        <w:t>the</w:t>
      </w:r>
      <w:r>
        <w:t xml:space="preserve"> dual systems that operate in Luxembourg, Switzerland, Austria and Denmark have also been promoted. </w:t>
      </w:r>
    </w:p>
    <w:p w14:paraId="269DFE2B" w14:textId="724FABBC" w:rsidR="00AF6BB4" w:rsidRPr="00C07A4C" w:rsidRDefault="00FE69F6" w:rsidP="00931A5E">
      <w:pPr>
        <w:pStyle w:val="Text"/>
      </w:pPr>
      <w:r>
        <w:t>The</w:t>
      </w:r>
      <w:r w:rsidR="000907E0">
        <w:t>re are</w:t>
      </w:r>
      <w:r>
        <w:t xml:space="preserve"> s</w:t>
      </w:r>
      <w:r w:rsidR="000A3C90">
        <w:t>imilarities between the dual system and the Australian apprenticeship system</w:t>
      </w:r>
      <w:r w:rsidR="008B5087">
        <w:t>,</w:t>
      </w:r>
      <w:r w:rsidR="000A3C90">
        <w:t xml:space="preserve"> </w:t>
      </w:r>
      <w:r w:rsidR="005756A8">
        <w:t>includ</w:t>
      </w:r>
      <w:r w:rsidR="008B5087">
        <w:t>ing</w:t>
      </w:r>
      <w:r w:rsidR="000A3C90">
        <w:t xml:space="preserve"> that both systems exist under government legislative arrangements</w:t>
      </w:r>
      <w:r w:rsidR="00F37F84">
        <w:t>;</w:t>
      </w:r>
      <w:r w:rsidR="000A3C90">
        <w:t xml:space="preserve"> obligations are documented in formal training contracts between employers and apprentices</w:t>
      </w:r>
      <w:r w:rsidR="00F37F84">
        <w:t>;</w:t>
      </w:r>
      <w:r w:rsidR="000A3C90">
        <w:t xml:space="preserve"> and learning is undertaken via a combination of off and on-the job training.</w:t>
      </w:r>
      <w:r w:rsidR="00CE7E51">
        <w:t xml:space="preserve"> </w:t>
      </w:r>
      <w:r w:rsidR="000A3C90">
        <w:t xml:space="preserve">However, some </w:t>
      </w:r>
      <w:r w:rsidR="001411E6">
        <w:t xml:space="preserve">of the </w:t>
      </w:r>
      <w:r w:rsidR="000A3C90">
        <w:t xml:space="preserve">practices </w:t>
      </w:r>
      <w:r w:rsidR="008B26E7">
        <w:t xml:space="preserve">of the European systems </w:t>
      </w:r>
      <w:r w:rsidR="000A3C90">
        <w:t>differ markedly from those of the Australian system</w:t>
      </w:r>
      <w:r w:rsidR="000443B4">
        <w:t xml:space="preserve"> and</w:t>
      </w:r>
      <w:r w:rsidR="000A3C90">
        <w:t xml:space="preserve"> include </w:t>
      </w:r>
      <w:r w:rsidR="001E4341">
        <w:t xml:space="preserve">their </w:t>
      </w:r>
      <w:r w:rsidR="000A3C90">
        <w:t>having s</w:t>
      </w:r>
      <w:r w:rsidR="000A3C90" w:rsidRPr="00C07A4C">
        <w:t>pecific roles for competent bodies (representing relevant crafts and professions) in awarding qualifications</w:t>
      </w:r>
      <w:r w:rsidR="000443B4">
        <w:t>;</w:t>
      </w:r>
      <w:r w:rsidR="000A3C90" w:rsidRPr="00C07A4C">
        <w:t xml:space="preserve"> making </w:t>
      </w:r>
      <w:r w:rsidR="00CE525E">
        <w:t xml:space="preserve">decisions about which companies are eligible for taking on apprentices; </w:t>
      </w:r>
      <w:r w:rsidR="000A3C90" w:rsidRPr="00C07A4C">
        <w:t>and monitoring in-company training.</w:t>
      </w:r>
      <w:r w:rsidR="00CE7E51">
        <w:t xml:space="preserve"> </w:t>
      </w:r>
      <w:r w:rsidR="002A1724">
        <w:t>In s</w:t>
      </w:r>
      <w:r w:rsidR="00AF6BB4" w:rsidRPr="00C07A4C">
        <w:t>ome</w:t>
      </w:r>
      <w:r w:rsidR="00C80EF5">
        <w:t xml:space="preserve"> Australian</w:t>
      </w:r>
      <w:r w:rsidR="00AF6BB4" w:rsidRPr="00C07A4C">
        <w:t xml:space="preserve"> states and territories examinations for licensed occupations are set by external bodies representing specific occupations (for example, in the case of </w:t>
      </w:r>
      <w:r w:rsidR="00AF6BB4" w:rsidRPr="008C3EC6">
        <w:t>the capstone test for electricians</w:t>
      </w:r>
      <w:r w:rsidR="0009748A">
        <w:t>)</w:t>
      </w:r>
      <w:r w:rsidR="00CB55EE">
        <w:t>,</w:t>
      </w:r>
      <w:r w:rsidR="00AF6BB4" w:rsidRPr="008C3EC6">
        <w:t xml:space="preserve"> </w:t>
      </w:r>
      <w:r w:rsidR="009941E9">
        <w:t xml:space="preserve">but </w:t>
      </w:r>
      <w:r w:rsidR="00AF6BB4" w:rsidRPr="00C07A4C">
        <w:t xml:space="preserve">these </w:t>
      </w:r>
      <w:r w:rsidR="00DA6EB1">
        <w:t xml:space="preserve">approaches </w:t>
      </w:r>
      <w:r w:rsidR="00AF6BB4" w:rsidRPr="00C07A4C">
        <w:t xml:space="preserve">are by no means </w:t>
      </w:r>
      <w:r w:rsidR="00CE525E">
        <w:t>applied consistently across the country</w:t>
      </w:r>
      <w:r w:rsidR="00AF6BB4" w:rsidRPr="00C07A4C">
        <w:t xml:space="preserve">. </w:t>
      </w:r>
    </w:p>
    <w:p w14:paraId="162C6FBF" w14:textId="297F10F0" w:rsidR="000A3C90" w:rsidRDefault="00197657" w:rsidP="00931A5E">
      <w:pPr>
        <w:pStyle w:val="Text"/>
      </w:pPr>
      <w:r>
        <w:t>In the European dual systems</w:t>
      </w:r>
      <w:r w:rsidR="00D300B4">
        <w:t>, the</w:t>
      </w:r>
      <w:r>
        <w:t xml:space="preserve"> </w:t>
      </w:r>
      <w:r w:rsidR="00DB49A9">
        <w:t xml:space="preserve">rules </w:t>
      </w:r>
      <w:r w:rsidR="00F86D1F">
        <w:t>governing</w:t>
      </w:r>
      <w:r w:rsidR="000A3C90" w:rsidRPr="00C07A4C">
        <w:t xml:space="preserve"> the qualifications and experience of teachers in the vocational schools and </w:t>
      </w:r>
      <w:r w:rsidR="001B7563">
        <w:t xml:space="preserve">the </w:t>
      </w:r>
      <w:r w:rsidR="000A3C90" w:rsidRPr="00C07A4C">
        <w:t>trainers or supervisors in the company</w:t>
      </w:r>
      <w:r w:rsidR="00F86D1F" w:rsidRPr="00F86D1F">
        <w:t xml:space="preserve"> </w:t>
      </w:r>
      <w:r w:rsidR="004C046D">
        <w:t>are</w:t>
      </w:r>
      <w:r w:rsidR="00F30229">
        <w:t xml:space="preserve"> </w:t>
      </w:r>
      <w:r w:rsidR="004C046D">
        <w:t>m</w:t>
      </w:r>
      <w:r w:rsidR="00D300B4">
        <w:t xml:space="preserve">ore prescriptive </w:t>
      </w:r>
      <w:r w:rsidR="004C046D">
        <w:t xml:space="preserve">than those applying in </w:t>
      </w:r>
      <w:r w:rsidR="00F30229">
        <w:t>the Australian situation, where</w:t>
      </w:r>
      <w:r w:rsidR="007976FA">
        <w:t xml:space="preserve"> </w:t>
      </w:r>
      <w:r w:rsidR="005A60AC">
        <w:t>practices</w:t>
      </w:r>
      <w:r w:rsidR="000A3C90">
        <w:t xml:space="preserve"> </w:t>
      </w:r>
      <w:r w:rsidR="000A3C90" w:rsidRPr="00C07A4C">
        <w:t>seem to be more flexible.</w:t>
      </w:r>
      <w:r w:rsidR="00CE7E51">
        <w:t xml:space="preserve"> </w:t>
      </w:r>
      <w:r w:rsidR="00274213">
        <w:t>Highly</w:t>
      </w:r>
      <w:r w:rsidR="00A53300">
        <w:t xml:space="preserve"> defined</w:t>
      </w:r>
      <w:r w:rsidR="000A3C90" w:rsidRPr="00C07A4C">
        <w:t xml:space="preserve"> regulations </w:t>
      </w:r>
      <w:r w:rsidR="00FE2E92">
        <w:t>on the activities</w:t>
      </w:r>
      <w:r w:rsidR="000A3C90" w:rsidRPr="00C07A4C">
        <w:t xml:space="preserve"> tak</w:t>
      </w:r>
      <w:r w:rsidR="00537658">
        <w:t>ing</w:t>
      </w:r>
      <w:r w:rsidR="000A3C90" w:rsidRPr="00C07A4C">
        <w:t xml:space="preserve"> place in the company and in </w:t>
      </w:r>
      <w:r w:rsidR="00541B0F">
        <w:t xml:space="preserve">the </w:t>
      </w:r>
      <w:r w:rsidR="000A3C90" w:rsidRPr="00C07A4C">
        <w:t>vocational school</w:t>
      </w:r>
      <w:r w:rsidR="00F43CAE">
        <w:t xml:space="preserve">, as well as </w:t>
      </w:r>
      <w:r w:rsidR="00DE5421">
        <w:t xml:space="preserve">for </w:t>
      </w:r>
      <w:r w:rsidR="00F43CAE">
        <w:t>the processes used to</w:t>
      </w:r>
      <w:r w:rsidR="000A3C90" w:rsidRPr="00C07A4C">
        <w:t xml:space="preserve"> integrate in-company training and off-the-job learning</w:t>
      </w:r>
      <w:r w:rsidR="00EC3A33">
        <w:t>,</w:t>
      </w:r>
      <w:r w:rsidR="000A3C90" w:rsidRPr="00C07A4C">
        <w:t xml:space="preserve"> is </w:t>
      </w:r>
      <w:r w:rsidR="00EC3A33">
        <w:t>a further</w:t>
      </w:r>
      <w:r w:rsidR="000A3C90" w:rsidRPr="00C07A4C">
        <w:t xml:space="preserve"> feature of the</w:t>
      </w:r>
      <w:r w:rsidR="000A3C90">
        <w:t xml:space="preserve"> approach</w:t>
      </w:r>
      <w:r w:rsidR="00AF6BB4">
        <w:t>es</w:t>
      </w:r>
      <w:r w:rsidR="000A3C90">
        <w:t xml:space="preserve"> used in these</w:t>
      </w:r>
      <w:r w:rsidR="005C0580">
        <w:t xml:space="preserve"> dual systems</w:t>
      </w:r>
      <w:r w:rsidR="00DC0985">
        <w:t>.</w:t>
      </w:r>
      <w:r w:rsidR="00AF6BB4">
        <w:t xml:space="preserve"> </w:t>
      </w:r>
      <w:r w:rsidR="00DC0985">
        <w:t>T</w:t>
      </w:r>
      <w:r w:rsidR="00AF6BB4">
        <w:t xml:space="preserve">his </w:t>
      </w:r>
      <w:r w:rsidR="000A3C90">
        <w:t xml:space="preserve">does not </w:t>
      </w:r>
      <w:r w:rsidR="00B97A8D">
        <w:t>occur</w:t>
      </w:r>
      <w:r w:rsidR="000A3C90">
        <w:t xml:space="preserve"> to the same extent in Australia. In addition, the Australian system </w:t>
      </w:r>
      <w:r w:rsidR="003B2619">
        <w:t>gives</w:t>
      </w:r>
      <w:r w:rsidR="000A3C90">
        <w:t xml:space="preserve"> teachers and trainers more flexibility in making decisions </w:t>
      </w:r>
      <w:r w:rsidR="00BE35D1">
        <w:t xml:space="preserve">on </w:t>
      </w:r>
      <w:r w:rsidR="00B12923">
        <w:t xml:space="preserve">approaches to delivering and assessing </w:t>
      </w:r>
      <w:r w:rsidR="000A3C90">
        <w:t>the training</w:t>
      </w:r>
      <w:r w:rsidR="00D300B4">
        <w:t>.</w:t>
      </w:r>
      <w:r w:rsidR="00CE7E51">
        <w:t xml:space="preserve"> </w:t>
      </w:r>
    </w:p>
    <w:p w14:paraId="4C315743" w14:textId="77777777" w:rsidR="000A3C90" w:rsidRPr="00122691" w:rsidRDefault="000A3C90" w:rsidP="00A0271B">
      <w:pPr>
        <w:pStyle w:val="Heading2"/>
        <w:ind w:left="720" w:hanging="720"/>
      </w:pPr>
      <w:bookmarkStart w:id="37" w:name="_Toc29477371"/>
      <w:r w:rsidRPr="00122691">
        <w:lastRenderedPageBreak/>
        <w:t>Next steps</w:t>
      </w:r>
      <w:bookmarkEnd w:id="37"/>
    </w:p>
    <w:p w14:paraId="3BB22F77" w14:textId="14796AC4" w:rsidR="00095FCE" w:rsidRPr="00122691" w:rsidRDefault="00122D49" w:rsidP="00931A5E">
      <w:pPr>
        <w:pStyle w:val="Text"/>
      </w:pPr>
      <w:r w:rsidRPr="00122691">
        <w:t>The i</w:t>
      </w:r>
      <w:r w:rsidR="000A3C90" w:rsidRPr="00122691">
        <w:t xml:space="preserve">nformation </w:t>
      </w:r>
      <w:r w:rsidR="00A40C40" w:rsidRPr="00122691">
        <w:t xml:space="preserve">we have </w:t>
      </w:r>
      <w:r w:rsidR="00922F6D" w:rsidRPr="00122691">
        <w:t>compiled</w:t>
      </w:r>
      <w:r w:rsidR="00A40C40" w:rsidRPr="00122691">
        <w:t xml:space="preserve"> </w:t>
      </w:r>
      <w:r w:rsidR="00095FCE" w:rsidRPr="00122691">
        <w:t xml:space="preserve">in this report </w:t>
      </w:r>
      <w:r w:rsidR="004B17CB" w:rsidRPr="00122691">
        <w:t>has the potential</w:t>
      </w:r>
      <w:r w:rsidR="000A3C90" w:rsidRPr="00122691">
        <w:t xml:space="preserve"> to provide </w:t>
      </w:r>
      <w:r w:rsidR="00D55D40" w:rsidRPr="00122691">
        <w:t xml:space="preserve">a </w:t>
      </w:r>
      <w:r w:rsidR="00A40C40" w:rsidRPr="00122691">
        <w:t xml:space="preserve">contextual background for </w:t>
      </w:r>
      <w:r w:rsidR="00D30EAD" w:rsidRPr="00122691">
        <w:t xml:space="preserve">a comprehensive </w:t>
      </w:r>
      <w:r w:rsidR="000717BD" w:rsidRPr="00122691">
        <w:t>overview</w:t>
      </w:r>
      <w:r w:rsidRPr="00122691">
        <w:t xml:space="preserve"> </w:t>
      </w:r>
      <w:r w:rsidR="00CE04A9" w:rsidRPr="00122691">
        <w:t xml:space="preserve">of </w:t>
      </w:r>
      <w:r w:rsidR="007173B9" w:rsidRPr="00122691">
        <w:t>a</w:t>
      </w:r>
      <w:r w:rsidRPr="00122691">
        <w:t>pprenticeships</w:t>
      </w:r>
      <w:r w:rsidR="00A40C40" w:rsidRPr="00122691">
        <w:t xml:space="preserve">. </w:t>
      </w:r>
      <w:r w:rsidR="000A3C90" w:rsidRPr="00122691">
        <w:t xml:space="preserve">On </w:t>
      </w:r>
      <w:r w:rsidR="00A40C40" w:rsidRPr="00122691">
        <w:t>its own</w:t>
      </w:r>
      <w:r w:rsidRPr="00122691">
        <w:t>,</w:t>
      </w:r>
      <w:r w:rsidR="00A40C40" w:rsidRPr="00122691">
        <w:t xml:space="preserve"> it </w:t>
      </w:r>
      <w:r w:rsidR="00CE04A9" w:rsidRPr="00122691">
        <w:t xml:space="preserve">is unable to </w:t>
      </w:r>
      <w:r w:rsidR="00A53415" w:rsidRPr="00122691">
        <w:t>offer</w:t>
      </w:r>
      <w:r w:rsidR="00FC77C1" w:rsidRPr="00122691">
        <w:t xml:space="preserve"> guidance on</w:t>
      </w:r>
      <w:r w:rsidR="000A3C90" w:rsidRPr="00122691">
        <w:t xml:space="preserve"> the </w:t>
      </w:r>
      <w:r w:rsidR="001839B0" w:rsidRPr="00122691">
        <w:t>desirable aspects of</w:t>
      </w:r>
      <w:r w:rsidR="00FC77C1" w:rsidRPr="00122691">
        <w:t xml:space="preserve"> apprenticeships</w:t>
      </w:r>
      <w:r w:rsidR="00343C6B" w:rsidRPr="00122691">
        <w:t xml:space="preserve"> —</w:t>
      </w:r>
      <w:r w:rsidR="00F37A76" w:rsidRPr="00122691">
        <w:t xml:space="preserve"> that is,</w:t>
      </w:r>
      <w:r w:rsidR="00F74B87" w:rsidRPr="00122691">
        <w:t xml:space="preserve"> those </w:t>
      </w:r>
      <w:r w:rsidR="00001857" w:rsidRPr="00122691">
        <w:t>worth retaining</w:t>
      </w:r>
      <w:r w:rsidR="00343C6B" w:rsidRPr="00122691">
        <w:t xml:space="preserve"> —</w:t>
      </w:r>
      <w:r w:rsidR="00FC77C1" w:rsidRPr="00122691">
        <w:t xml:space="preserve"> </w:t>
      </w:r>
      <w:r w:rsidR="000A3C90" w:rsidRPr="00122691">
        <w:t xml:space="preserve">and </w:t>
      </w:r>
      <w:r w:rsidR="00A8431A" w:rsidRPr="00122691">
        <w:t>those elements of the system</w:t>
      </w:r>
      <w:r w:rsidR="000A3C90" w:rsidRPr="00122691">
        <w:t xml:space="preserve"> </w:t>
      </w:r>
      <w:r w:rsidR="00475953" w:rsidRPr="00122691">
        <w:t xml:space="preserve">that </w:t>
      </w:r>
      <w:r w:rsidR="000A3C90" w:rsidRPr="00122691">
        <w:t xml:space="preserve">need to </w:t>
      </w:r>
      <w:r w:rsidR="00F71F75" w:rsidRPr="00122691">
        <w:t xml:space="preserve">be </w:t>
      </w:r>
      <w:r w:rsidR="000A3C90" w:rsidRPr="00122691">
        <w:t>remove</w:t>
      </w:r>
      <w:r w:rsidR="00F71F75" w:rsidRPr="00122691">
        <w:t>d</w:t>
      </w:r>
      <w:r w:rsidR="000A3C90" w:rsidRPr="00122691">
        <w:t xml:space="preserve"> or improve</w:t>
      </w:r>
      <w:r w:rsidR="00F71F75" w:rsidRPr="00122691">
        <w:t>d</w:t>
      </w:r>
      <w:r w:rsidR="000A3C90" w:rsidRPr="00122691">
        <w:t xml:space="preserve">. </w:t>
      </w:r>
      <w:r w:rsidR="00D6761B" w:rsidRPr="00122691">
        <w:t>Guidance on these aspects of apprenticeships</w:t>
      </w:r>
      <w:r w:rsidR="00FC77C1" w:rsidRPr="00122691">
        <w:t xml:space="preserve"> can b</w:t>
      </w:r>
      <w:r w:rsidR="00631E82" w:rsidRPr="00122691">
        <w:t>est b</w:t>
      </w:r>
      <w:r w:rsidR="00FC77C1" w:rsidRPr="00122691">
        <w:t xml:space="preserve">e obtained by listening to </w:t>
      </w:r>
      <w:r w:rsidR="006F26FC" w:rsidRPr="00122691">
        <w:t xml:space="preserve">the </w:t>
      </w:r>
      <w:r w:rsidR="000A3C90" w:rsidRPr="00122691">
        <w:t>key players</w:t>
      </w:r>
      <w:r w:rsidR="00C633E7" w:rsidRPr="00122691">
        <w:t>: the</w:t>
      </w:r>
      <w:r w:rsidR="000A3C90" w:rsidRPr="00122691">
        <w:t xml:space="preserve"> apprentices, tradespersons and employers, </w:t>
      </w:r>
      <w:r w:rsidR="00FC77C1" w:rsidRPr="00122691">
        <w:t xml:space="preserve">relevant </w:t>
      </w:r>
      <w:r w:rsidR="000A3C90" w:rsidRPr="00122691">
        <w:t xml:space="preserve">government officials, and </w:t>
      </w:r>
      <w:r w:rsidR="00FC77C1" w:rsidRPr="00122691">
        <w:t xml:space="preserve">training providers. </w:t>
      </w:r>
      <w:r w:rsidR="006D7099" w:rsidRPr="00122691">
        <w:t xml:space="preserve">In </w:t>
      </w:r>
      <w:r w:rsidR="00D6761B" w:rsidRPr="00122691">
        <w:t xml:space="preserve">the second part of this study </w:t>
      </w:r>
      <w:r w:rsidR="00210634" w:rsidRPr="00122691">
        <w:t xml:space="preserve">(reported in </w:t>
      </w:r>
      <w:r w:rsidR="00210634" w:rsidRPr="00D26A8A">
        <w:rPr>
          <w:i/>
          <w:iCs/>
        </w:rPr>
        <w:t xml:space="preserve">Traditional </w:t>
      </w:r>
      <w:r w:rsidR="00D26A8A" w:rsidRPr="00D26A8A">
        <w:rPr>
          <w:i/>
          <w:iCs/>
        </w:rPr>
        <w:t>t</w:t>
      </w:r>
      <w:r w:rsidR="00210634" w:rsidRPr="00D26A8A">
        <w:rPr>
          <w:i/>
          <w:iCs/>
        </w:rPr>
        <w:t xml:space="preserve">rade </w:t>
      </w:r>
      <w:r w:rsidR="00D26A8A" w:rsidRPr="00D26A8A">
        <w:rPr>
          <w:i/>
          <w:iCs/>
        </w:rPr>
        <w:t>a</w:t>
      </w:r>
      <w:r w:rsidR="00210634" w:rsidRPr="00D26A8A">
        <w:rPr>
          <w:i/>
          <w:iCs/>
        </w:rPr>
        <w:t xml:space="preserve">pprenticeships: </w:t>
      </w:r>
      <w:r w:rsidR="00D26A8A" w:rsidRPr="00D26A8A">
        <w:rPr>
          <w:i/>
          <w:iCs/>
        </w:rPr>
        <w:t>l</w:t>
      </w:r>
      <w:r w:rsidR="00210634" w:rsidRPr="00D26A8A">
        <w:rPr>
          <w:i/>
          <w:iCs/>
        </w:rPr>
        <w:t>earnings from the field</w:t>
      </w:r>
      <w:r w:rsidR="00210634" w:rsidRPr="00122691">
        <w:t xml:space="preserve">) </w:t>
      </w:r>
      <w:r w:rsidR="006D7099" w:rsidRPr="00122691">
        <w:t>we identify the k</w:t>
      </w:r>
      <w:r w:rsidR="00FB3916" w:rsidRPr="00122691">
        <w:t xml:space="preserve">ey themes </w:t>
      </w:r>
      <w:r w:rsidR="006D7099" w:rsidRPr="00122691">
        <w:t>from consultations</w:t>
      </w:r>
      <w:r w:rsidR="00241BB6" w:rsidRPr="00122691">
        <w:t xml:space="preserve"> </w:t>
      </w:r>
      <w:r w:rsidR="00983983" w:rsidRPr="00122691">
        <w:t>with these stakeholders</w:t>
      </w:r>
      <w:r w:rsidR="006D7099" w:rsidRPr="00122691">
        <w:t xml:space="preserve">. </w:t>
      </w:r>
    </w:p>
    <w:p w14:paraId="0387DE9E" w14:textId="1992E10D" w:rsidR="00631E82" w:rsidRDefault="004F6A72" w:rsidP="00931A5E">
      <w:pPr>
        <w:pStyle w:val="Text"/>
      </w:pPr>
      <w:r w:rsidRPr="00122691">
        <w:t>A third</w:t>
      </w:r>
      <w:r w:rsidR="006D7099" w:rsidRPr="00122691">
        <w:t xml:space="preserve"> report</w:t>
      </w:r>
      <w:r w:rsidR="00F500C9" w:rsidRPr="00122691">
        <w:t>,</w:t>
      </w:r>
      <w:r w:rsidR="006D7099" w:rsidRPr="00122691">
        <w:t xml:space="preserve"> to supplement the findings of both publications</w:t>
      </w:r>
      <w:r w:rsidR="00820108" w:rsidRPr="00122691">
        <w:t>,</w:t>
      </w:r>
      <w:r w:rsidR="00DA67B0" w:rsidRPr="00122691">
        <w:t xml:space="preserve"> will </w:t>
      </w:r>
      <w:r w:rsidR="0044325D" w:rsidRPr="00122691">
        <w:t>analyse</w:t>
      </w:r>
      <w:r w:rsidR="00FC77C1" w:rsidRPr="00122691">
        <w:t xml:space="preserve"> </w:t>
      </w:r>
      <w:r w:rsidR="00FB3916" w:rsidRPr="00122691">
        <w:t xml:space="preserve">relevant </w:t>
      </w:r>
      <w:r w:rsidR="00FC77C1" w:rsidRPr="00122691">
        <w:t xml:space="preserve">data from </w:t>
      </w:r>
      <w:r w:rsidR="000A3C90" w:rsidRPr="00122691">
        <w:t>the</w:t>
      </w:r>
      <w:r w:rsidR="00FB3916" w:rsidRPr="00122691">
        <w:t xml:space="preserve"> 2019</w:t>
      </w:r>
      <w:r w:rsidR="000A3C90" w:rsidRPr="00122691">
        <w:t xml:space="preserve"> Apprentice </w:t>
      </w:r>
      <w:r w:rsidR="00FB3916" w:rsidRPr="00122691">
        <w:t xml:space="preserve">and Trainee </w:t>
      </w:r>
      <w:r w:rsidR="000A3C90" w:rsidRPr="00122691">
        <w:t>Destination and Experiences Survey</w:t>
      </w:r>
      <w:r w:rsidR="00FC52FD" w:rsidRPr="00122691">
        <w:t xml:space="preserve"> in conjunction with relevant findings from the consultations. </w:t>
      </w:r>
      <w:r w:rsidR="00860099" w:rsidRPr="00122691">
        <w:t xml:space="preserve">The </w:t>
      </w:r>
      <w:r w:rsidR="00D5421D" w:rsidRPr="00122691">
        <w:t>s</w:t>
      </w:r>
      <w:r w:rsidR="00860099" w:rsidRPr="00122691">
        <w:t xml:space="preserve">urvey </w:t>
      </w:r>
      <w:r w:rsidR="006D7099" w:rsidRPr="00122691">
        <w:t xml:space="preserve">has </w:t>
      </w:r>
      <w:r w:rsidR="00852BC8" w:rsidRPr="00122691">
        <w:t>been distributed</w:t>
      </w:r>
      <w:r w:rsidR="006D7099" w:rsidRPr="00122691">
        <w:t xml:space="preserve"> to</w:t>
      </w:r>
      <w:r w:rsidR="00860099" w:rsidRPr="00122691">
        <w:t xml:space="preserve"> </w:t>
      </w:r>
      <w:r w:rsidR="00475953" w:rsidRPr="00122691">
        <w:t xml:space="preserve">apprentices and trainees across the nation who completed, cancelled or withdrew from their contract of training in 2018. </w:t>
      </w:r>
    </w:p>
    <w:p w14:paraId="0E73FD5D" w14:textId="77777777" w:rsidR="000A3C90" w:rsidRPr="00FC77C1" w:rsidRDefault="000A3C90" w:rsidP="00931A5E">
      <w:pPr>
        <w:pStyle w:val="Text"/>
        <w:rPr>
          <w:rFonts w:ascii="Arial" w:hAnsi="Arial" w:cs="Tahoma"/>
          <w:noProof/>
          <w:kern w:val="28"/>
          <w:sz w:val="48"/>
          <w:szCs w:val="56"/>
          <w:lang w:eastAsia="en-AU"/>
        </w:rPr>
      </w:pPr>
      <w:r>
        <w:rPr>
          <w:noProof/>
          <w:lang w:eastAsia="en-AU"/>
        </w:rPr>
        <w:br w:type="page"/>
      </w:r>
    </w:p>
    <w:p w14:paraId="12CB8179" w14:textId="04803542" w:rsidR="00ED0C08" w:rsidRPr="00122691" w:rsidRDefault="00EB722B" w:rsidP="00A0271B">
      <w:pPr>
        <w:pStyle w:val="Heading1"/>
        <w:ind w:left="720" w:hanging="720"/>
      </w:pPr>
      <w:bookmarkStart w:id="38" w:name="_Toc29477372"/>
      <w:bookmarkEnd w:id="32"/>
      <w:r>
        <w:rPr>
          <w:noProof/>
        </w:rPr>
        <w:lastRenderedPageBreak/>
        <w:drawing>
          <wp:anchor distT="0" distB="0" distL="114300" distR="114300" simplePos="0" relativeHeight="252082176" behindDoc="0" locked="0" layoutInCell="1" allowOverlap="1" wp14:anchorId="31C72801" wp14:editId="4587CD83">
            <wp:simplePos x="0" y="0"/>
            <wp:positionH relativeFrom="margin">
              <wp:align>left</wp:align>
            </wp:positionH>
            <wp:positionV relativeFrom="paragraph">
              <wp:posOffset>9525</wp:posOffset>
            </wp:positionV>
            <wp:extent cx="419100" cy="447675"/>
            <wp:effectExtent l="0" t="0" r="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971829" w:rsidRPr="00122691">
        <w:t>Introduction</w:t>
      </w:r>
      <w:bookmarkEnd w:id="38"/>
      <w:r w:rsidR="00345CD3" w:rsidRPr="00122691">
        <w:t xml:space="preserve"> </w:t>
      </w:r>
      <w:bookmarkEnd w:id="34"/>
    </w:p>
    <w:p w14:paraId="7B2E2B05" w14:textId="719E3552" w:rsidR="00095FCE" w:rsidRPr="00351C27" w:rsidRDefault="00971829" w:rsidP="00931A5E">
      <w:pPr>
        <w:pStyle w:val="Text"/>
      </w:pPr>
      <w:r>
        <w:t xml:space="preserve">This </w:t>
      </w:r>
      <w:r w:rsidR="00122D49">
        <w:t>report reflects</w:t>
      </w:r>
      <w:r>
        <w:t xml:space="preserve"> the first part of a larger study </w:t>
      </w:r>
      <w:r w:rsidR="00CE7E51">
        <w:t>that looks</w:t>
      </w:r>
      <w:r>
        <w:t xml:space="preserve"> more closely at the tangible and intangible benefits that accrue to </w:t>
      </w:r>
      <w:r w:rsidR="00733D10">
        <w:t xml:space="preserve">traditional </w:t>
      </w:r>
      <w:r>
        <w:t>apprentices from their apprenticeship training</w:t>
      </w:r>
      <w:r w:rsidR="00D91FA0">
        <w:t xml:space="preserve">. The aim </w:t>
      </w:r>
      <w:r w:rsidR="00EB0D60">
        <w:t xml:space="preserve">of the study </w:t>
      </w:r>
      <w:r w:rsidR="00D91FA0">
        <w:t xml:space="preserve">is </w:t>
      </w:r>
      <w:r w:rsidR="00733D10">
        <w:t>to use the findings to</w:t>
      </w:r>
      <w:r w:rsidR="00D91FA0">
        <w:t xml:space="preserve"> </w:t>
      </w:r>
      <w:r w:rsidR="00122D49">
        <w:t xml:space="preserve">guide policy </w:t>
      </w:r>
      <w:r w:rsidR="00541337">
        <w:t xml:space="preserve">designed </w:t>
      </w:r>
      <w:r w:rsidR="00122D49">
        <w:t xml:space="preserve">to </w:t>
      </w:r>
      <w:r w:rsidR="00D91FA0">
        <w:t>reinvigorate traditional apprenticeships</w:t>
      </w:r>
      <w:r w:rsidR="008C476D">
        <w:t>,</w:t>
      </w:r>
      <w:r w:rsidR="00D91FA0">
        <w:t xml:space="preserve"> by</w:t>
      </w:r>
      <w:r w:rsidR="00733D10">
        <w:t xml:space="preserve"> </w:t>
      </w:r>
      <w:r w:rsidR="006708A6">
        <w:t>retaining those aspects that appear</w:t>
      </w:r>
      <w:r w:rsidR="00733D10">
        <w:t xml:space="preserve"> to work</w:t>
      </w:r>
      <w:r w:rsidR="006708A6">
        <w:t xml:space="preserve"> successfully</w:t>
      </w:r>
      <w:r w:rsidR="00733D10">
        <w:t>, remov</w:t>
      </w:r>
      <w:r w:rsidR="00D91FA0">
        <w:t>ing</w:t>
      </w:r>
      <w:r w:rsidR="00733D10">
        <w:t xml:space="preserve"> </w:t>
      </w:r>
      <w:r w:rsidR="006708A6">
        <w:t xml:space="preserve">elements not </w:t>
      </w:r>
      <w:r w:rsidR="001751D3">
        <w:t>operating as intended</w:t>
      </w:r>
      <w:r w:rsidR="002607FE">
        <w:t>,</w:t>
      </w:r>
      <w:r w:rsidR="001751D3">
        <w:t xml:space="preserve"> </w:t>
      </w:r>
      <w:r w:rsidR="00733D10">
        <w:t xml:space="preserve">and </w:t>
      </w:r>
      <w:r w:rsidR="00D91FA0">
        <w:t xml:space="preserve">introducing innovations to ensure </w:t>
      </w:r>
      <w:r w:rsidR="001751D3">
        <w:t xml:space="preserve">that </w:t>
      </w:r>
      <w:r w:rsidR="00AD1BC8" w:rsidRPr="00351C27">
        <w:t>apprenticeship training</w:t>
      </w:r>
      <w:r w:rsidR="00D91FA0" w:rsidRPr="00351C27">
        <w:t xml:space="preserve"> remain</w:t>
      </w:r>
      <w:r w:rsidR="00AD1BC8" w:rsidRPr="00351C27">
        <w:t>s</w:t>
      </w:r>
      <w:r w:rsidR="002C6ABA" w:rsidRPr="00351C27">
        <w:t xml:space="preserve"> </w:t>
      </w:r>
      <w:r w:rsidR="003D545E" w:rsidRPr="00351C27">
        <w:t>up</w:t>
      </w:r>
      <w:r w:rsidR="00201FE9" w:rsidRPr="00351C27">
        <w:t xml:space="preserve"> to date,</w:t>
      </w:r>
      <w:r w:rsidR="00D91FA0" w:rsidRPr="00351C27">
        <w:t xml:space="preserve"> relevant and useful.</w:t>
      </w:r>
      <w:r w:rsidR="00CE7E51" w:rsidRPr="00351C27">
        <w:t xml:space="preserve"> </w:t>
      </w:r>
      <w:r w:rsidR="00242AF6" w:rsidRPr="00351C27">
        <w:t>The goal in our</w:t>
      </w:r>
      <w:r w:rsidR="00461669" w:rsidRPr="00351C27">
        <w:t xml:space="preserve"> explor</w:t>
      </w:r>
      <w:r w:rsidR="00242AF6" w:rsidRPr="00351C27">
        <w:t>ation of</w:t>
      </w:r>
      <w:r w:rsidR="00461669" w:rsidRPr="00351C27">
        <w:t xml:space="preserve"> these issues is</w:t>
      </w:r>
      <w:r w:rsidR="00242AF6" w:rsidRPr="00351C27">
        <w:t xml:space="preserve"> </w:t>
      </w:r>
      <w:r w:rsidR="00D55F63" w:rsidRPr="00351C27">
        <w:t xml:space="preserve">to </w:t>
      </w:r>
      <w:r w:rsidR="00711DD9" w:rsidRPr="00351C27">
        <w:t>inform</w:t>
      </w:r>
      <w:r w:rsidR="00242AF6" w:rsidRPr="00351C27">
        <w:t xml:space="preserve"> </w:t>
      </w:r>
      <w:r w:rsidR="00CE7102" w:rsidRPr="00351C27">
        <w:t xml:space="preserve">policy </w:t>
      </w:r>
      <w:r w:rsidR="00461669" w:rsidRPr="00351C27">
        <w:t>direction</w:t>
      </w:r>
      <w:r w:rsidR="00CE7102" w:rsidRPr="00351C27">
        <w:t>s</w:t>
      </w:r>
      <w:r w:rsidR="00461669" w:rsidRPr="00351C27">
        <w:t xml:space="preserve"> t</w:t>
      </w:r>
      <w:r w:rsidR="00242AF6" w:rsidRPr="00351C27">
        <w:t>hat</w:t>
      </w:r>
      <w:r w:rsidR="00461669" w:rsidRPr="00351C27">
        <w:t xml:space="preserve"> address </w:t>
      </w:r>
      <w:r w:rsidR="002E5F1B" w:rsidRPr="00351C27">
        <w:t>govern</w:t>
      </w:r>
      <w:r w:rsidR="00CE7102" w:rsidRPr="00351C27">
        <w:t>m</w:t>
      </w:r>
      <w:r w:rsidR="002E5F1B" w:rsidRPr="00351C27">
        <w:t>e</w:t>
      </w:r>
      <w:r w:rsidR="00CE7102" w:rsidRPr="00351C27">
        <w:t>n</w:t>
      </w:r>
      <w:r w:rsidR="002E5F1B" w:rsidRPr="00351C27">
        <w:t xml:space="preserve">t and industry </w:t>
      </w:r>
      <w:r w:rsidR="00461669" w:rsidRPr="00351C27">
        <w:t xml:space="preserve">concerns </w:t>
      </w:r>
      <w:r w:rsidR="00711DD9" w:rsidRPr="00351C27">
        <w:t>that there is an adequate ongoing supply of skilled tradespersons to meet the needs of the Australian economy</w:t>
      </w:r>
      <w:r w:rsidR="00461669" w:rsidRPr="00351C27">
        <w:t>.</w:t>
      </w:r>
      <w:r w:rsidR="00733D10" w:rsidRPr="00351C27">
        <w:t xml:space="preserve"> </w:t>
      </w:r>
    </w:p>
    <w:p w14:paraId="49E9FE55" w14:textId="2AE1D709" w:rsidR="001337D5" w:rsidRDefault="001337D5" w:rsidP="00931A5E">
      <w:pPr>
        <w:pStyle w:val="Text"/>
      </w:pPr>
      <w:r w:rsidRPr="00351C27">
        <w:t xml:space="preserve">In </w:t>
      </w:r>
      <w:r w:rsidR="00095FCE" w:rsidRPr="00351C27">
        <w:t>this report,</w:t>
      </w:r>
      <w:r w:rsidRPr="00351C27">
        <w:t xml:space="preserve"> we present patterns of training activity </w:t>
      </w:r>
      <w:r w:rsidR="00FC52FD" w:rsidRPr="00351C27">
        <w:t>between 2002 and 2018</w:t>
      </w:r>
      <w:r w:rsidRPr="00351C27">
        <w:t xml:space="preserve"> years, mainly</w:t>
      </w:r>
      <w:r>
        <w:t xml:space="preserve"> concentrating on contract</w:t>
      </w:r>
      <w:r w:rsidR="00CD6D32">
        <w:rPr>
          <w:rStyle w:val="FootnoteReference"/>
        </w:rPr>
        <w:footnoteReference w:id="1"/>
      </w:r>
      <w:r>
        <w:t xml:space="preserve"> commencements, but also touching briefly on contract</w:t>
      </w:r>
      <w:r w:rsidR="00883562">
        <w:t>-</w:t>
      </w:r>
      <w:r>
        <w:t>completion rates</w:t>
      </w:r>
      <w:r w:rsidR="00E6474E">
        <w:t>,</w:t>
      </w:r>
      <w:r>
        <w:t xml:space="preserve"> focus</w:t>
      </w:r>
      <w:r w:rsidR="00E6474E">
        <w:t>ing</w:t>
      </w:r>
      <w:r>
        <w:t xml:space="preserve"> on</w:t>
      </w:r>
      <w:r w:rsidR="008A1F00">
        <w:t xml:space="preserve"> eight</w:t>
      </w:r>
      <w:r w:rsidRPr="001337D5">
        <w:t xml:space="preserve"> groups of traditional </w:t>
      </w:r>
      <w:r w:rsidR="00883562" w:rsidRPr="001337D5">
        <w:t>trades</w:t>
      </w:r>
      <w:r w:rsidRPr="001337D5">
        <w:t xml:space="preserve">. </w:t>
      </w:r>
      <w:r>
        <w:t xml:space="preserve">We then </w:t>
      </w:r>
      <w:r w:rsidR="00FC52FD">
        <w:t xml:space="preserve">give a brief </w:t>
      </w:r>
      <w:r w:rsidR="00FC52FD" w:rsidRPr="00351C27">
        <w:t xml:space="preserve">discussion on </w:t>
      </w:r>
      <w:r w:rsidR="005C6D87" w:rsidRPr="00351C27">
        <w:t>the link between</w:t>
      </w:r>
      <w:r w:rsidRPr="00351C27">
        <w:t xml:space="preserve"> </w:t>
      </w:r>
      <w:r w:rsidR="00DA2D12" w:rsidRPr="00351C27">
        <w:t>changes</w:t>
      </w:r>
      <w:r w:rsidRPr="00351C27">
        <w:t xml:space="preserve"> in apprenticeship </w:t>
      </w:r>
      <w:r w:rsidR="00DA2D12" w:rsidRPr="00351C27">
        <w:t>number</w:t>
      </w:r>
      <w:r w:rsidRPr="00351C27">
        <w:t xml:space="preserve">s </w:t>
      </w:r>
      <w:r w:rsidR="00487F1D" w:rsidRPr="00351C27">
        <w:t>and</w:t>
      </w:r>
      <w:r w:rsidRPr="00351C27">
        <w:t xml:space="preserve"> changes in policy and</w:t>
      </w:r>
      <w:r>
        <w:t xml:space="preserve"> funding environments, especially concerning employer incentives, and national and state and territory initiatives. Finally, we </w:t>
      </w:r>
      <w:r w:rsidR="00380436">
        <w:t>give</w:t>
      </w:r>
      <w:r>
        <w:t xml:space="preserve"> information </w:t>
      </w:r>
      <w:r w:rsidR="00516A42">
        <w:t>on</w:t>
      </w:r>
      <w:r>
        <w:t xml:space="preserve"> recent developments in the dual systems of Germany, Luxembourg, Switzerland, Austria and Denmark to derive key learnings </w:t>
      </w:r>
      <w:r w:rsidR="00532474">
        <w:t>relevant to</w:t>
      </w:r>
      <w:r>
        <w:t xml:space="preserve"> the Australian system. </w:t>
      </w:r>
    </w:p>
    <w:p w14:paraId="064F5A2F" w14:textId="71E881D0" w:rsidR="00095FCE" w:rsidRDefault="00095FCE" w:rsidP="00931A5E">
      <w:pPr>
        <w:pStyle w:val="Text"/>
      </w:pPr>
      <w:r>
        <w:t xml:space="preserve">In this report </w:t>
      </w:r>
      <w:r w:rsidR="00532474">
        <w:t xml:space="preserve">from phase 1 of the study </w:t>
      </w:r>
      <w:r>
        <w:t>the research questions are:</w:t>
      </w:r>
    </w:p>
    <w:p w14:paraId="2D436B02" w14:textId="30C8EE63" w:rsidR="00095FCE" w:rsidRPr="00931A5E" w:rsidRDefault="00095FCE" w:rsidP="00931A5E">
      <w:pPr>
        <w:pStyle w:val="Dotpoint1"/>
      </w:pPr>
      <w:r w:rsidRPr="00931A5E">
        <w:t>How has the profile of students and their training activity in traditional trade</w:t>
      </w:r>
      <w:r w:rsidR="00931A5E" w:rsidRPr="00931A5E">
        <w:t xml:space="preserve"> </w:t>
      </w:r>
      <w:r w:rsidRPr="00931A5E">
        <w:t xml:space="preserve">apprenticeship programs changed over </w:t>
      </w:r>
      <w:r w:rsidR="00FC52FD" w:rsidRPr="00931A5E">
        <w:t>the period (2002-2018)</w:t>
      </w:r>
      <w:r w:rsidRPr="00931A5E">
        <w:t>?</w:t>
      </w:r>
    </w:p>
    <w:p w14:paraId="0E6CEC78" w14:textId="77777777" w:rsidR="00095FCE" w:rsidRPr="006A099C" w:rsidRDefault="00095FCE" w:rsidP="00931A5E">
      <w:pPr>
        <w:pStyle w:val="Dotpoint1"/>
      </w:pPr>
      <w:r w:rsidRPr="006A099C">
        <w:t xml:space="preserve">What are some of the key approaches gaining traction in apprenticeship training at home and abroad in response to changing economic times and technological advancements? </w:t>
      </w:r>
    </w:p>
    <w:p w14:paraId="03B868AD" w14:textId="023CB198" w:rsidR="00095FCE" w:rsidRDefault="00095FCE" w:rsidP="00931A5E">
      <w:pPr>
        <w:pStyle w:val="Text"/>
      </w:pPr>
      <w:r>
        <w:t xml:space="preserve">In answering these research questions, we </w:t>
      </w:r>
      <w:r w:rsidR="006D4E84">
        <w:t>el</w:t>
      </w:r>
      <w:r w:rsidR="00473894">
        <w:t>icit</w:t>
      </w:r>
      <w:r>
        <w:t xml:space="preserve"> trend</w:t>
      </w:r>
      <w:r w:rsidR="006D4828">
        <w:t>s</w:t>
      </w:r>
      <w:r>
        <w:t xml:space="preserve"> from </w:t>
      </w:r>
      <w:r w:rsidR="00C175B7">
        <w:t>unpublished data from</w:t>
      </w:r>
      <w:r>
        <w:t xml:space="preserve"> the NCVER’s Apprenticeship and Traineeship Collection for </w:t>
      </w:r>
      <w:r w:rsidR="00473894">
        <w:t xml:space="preserve">the years </w:t>
      </w:r>
      <w:r>
        <w:t>2002 to 2018.</w:t>
      </w:r>
    </w:p>
    <w:p w14:paraId="06DCACB5" w14:textId="3264A72F" w:rsidR="00E018C1" w:rsidRPr="0009748A" w:rsidRDefault="00095FCE" w:rsidP="00931A5E">
      <w:pPr>
        <w:pStyle w:val="Text"/>
      </w:pPr>
      <w:r w:rsidRPr="0009748A">
        <w:t>Here ‘traditional trades’ are classified as those that fall within the ANZSCO</w:t>
      </w:r>
      <w:r w:rsidR="001A33B4">
        <w:rPr>
          <w:rStyle w:val="FootnoteReference"/>
        </w:rPr>
        <w:footnoteReference w:id="2"/>
      </w:r>
      <w:r w:rsidRPr="0009748A">
        <w:t xml:space="preserve"> sub</w:t>
      </w:r>
      <w:r w:rsidR="001A33B4">
        <w:t>-</w:t>
      </w:r>
      <w:r w:rsidRPr="0009748A">
        <w:t>major group 3 occupations, according to our classification below</w:t>
      </w:r>
      <w:r w:rsidR="00E018C1">
        <w:t xml:space="preserve">, although </w:t>
      </w:r>
      <w:r w:rsidR="002A6C21">
        <w:t>t</w:t>
      </w:r>
      <w:r w:rsidR="00E018C1" w:rsidRPr="0009748A">
        <w:t>here may well be some other traditional trades (for example</w:t>
      </w:r>
      <w:r w:rsidR="00E018C1">
        <w:t>,</w:t>
      </w:r>
      <w:r w:rsidR="00E018C1" w:rsidRPr="0009748A">
        <w:t xml:space="preserve"> dental technicians)</w:t>
      </w:r>
      <w:r w:rsidR="00746980">
        <w:rPr>
          <w:rStyle w:val="FootnoteReference"/>
        </w:rPr>
        <w:footnoteReference w:id="3"/>
      </w:r>
      <w:r w:rsidR="00746980">
        <w:t xml:space="preserve"> </w:t>
      </w:r>
      <w:r w:rsidR="00E018C1" w:rsidRPr="0009748A">
        <w:t>that are not part of the ANZSCO sub</w:t>
      </w:r>
      <w:r w:rsidR="00DC0A34">
        <w:t>-</w:t>
      </w:r>
      <w:r w:rsidR="00E018C1" w:rsidRPr="0009748A">
        <w:t>major group 3 list.</w:t>
      </w:r>
    </w:p>
    <w:p w14:paraId="5C4DAB81" w14:textId="701B57E5" w:rsidR="00095FCE" w:rsidRDefault="00095FCE" w:rsidP="00931A5E">
      <w:pPr>
        <w:pStyle w:val="Text"/>
      </w:pPr>
      <w:r>
        <w:t xml:space="preserve">We have compiled our own scope for the trades that we judge to </w:t>
      </w:r>
      <w:r w:rsidR="00C937B2">
        <w:t>represent the</w:t>
      </w:r>
      <w:r>
        <w:t xml:space="preserve"> traditional trades. To do this we have used</w:t>
      </w:r>
      <w:r w:rsidR="00905660">
        <w:t>,</w:t>
      </w:r>
      <w:r>
        <w:t xml:space="preserve"> as guidance</w:t>
      </w:r>
      <w:r w:rsidR="00905660">
        <w:t>,</w:t>
      </w:r>
      <w:r>
        <w:t xml:space="preserve"> information </w:t>
      </w:r>
      <w:r w:rsidR="00905660">
        <w:t xml:space="preserve">on </w:t>
      </w:r>
      <w:r>
        <w:t>the prescribed vocational education and training qualifications for Western Australia</w:t>
      </w:r>
      <w:r w:rsidR="00905660">
        <w:t>.</w:t>
      </w:r>
      <w:r>
        <w:rPr>
          <w:rStyle w:val="FootnoteReference"/>
        </w:rPr>
        <w:footnoteReference w:id="4"/>
      </w:r>
      <w:r>
        <w:t xml:space="preserve"> This information is useful </w:t>
      </w:r>
      <w:r>
        <w:lastRenderedPageBreak/>
        <w:t xml:space="preserve">because it spells out whether the training contract is for an apprenticeship or traineeship. We have chosen those trades that are associated with an apprenticeship only. </w:t>
      </w:r>
    </w:p>
    <w:p w14:paraId="2AB95C77" w14:textId="36E31744" w:rsidR="00095FCE" w:rsidRDefault="00095FCE" w:rsidP="00931A5E">
      <w:pPr>
        <w:pStyle w:val="Text"/>
      </w:pPr>
      <w:r>
        <w:t xml:space="preserve">We have come up with a </w:t>
      </w:r>
      <w:bookmarkStart w:id="39" w:name="_Hlk20902499"/>
      <w:r>
        <w:t xml:space="preserve">list of </w:t>
      </w:r>
      <w:r w:rsidR="00FC1110">
        <w:t>eight</w:t>
      </w:r>
      <w:r>
        <w:t xml:space="preserve"> groups of traditional trades: </w:t>
      </w:r>
      <w:r w:rsidR="00B80070">
        <w:t>building; electrotechnology and telecommunications; engineering; food trades; motor mechanic, repairer and vehicle builder trades; other traditional trades; precision trades; and skilled animal and horticultural workers.</w:t>
      </w:r>
      <w:bookmarkEnd w:id="39"/>
      <w:r w:rsidR="00B80070">
        <w:t xml:space="preserve"> </w:t>
      </w:r>
    </w:p>
    <w:p w14:paraId="241D0A96" w14:textId="2B2D5C56" w:rsidR="00095FCE" w:rsidRDefault="00095FCE" w:rsidP="00931A5E">
      <w:pPr>
        <w:pStyle w:val="Text"/>
      </w:pPr>
      <w:r>
        <w:t xml:space="preserve">A full list of the trades that </w:t>
      </w:r>
      <w:r w:rsidR="00B80070">
        <w:t>fall</w:t>
      </w:r>
      <w:r>
        <w:t xml:space="preserve"> under these classifications appears in </w:t>
      </w:r>
      <w:r w:rsidR="00B80070">
        <w:t>a</w:t>
      </w:r>
      <w:r>
        <w:t xml:space="preserve">ppendix B. </w:t>
      </w:r>
    </w:p>
    <w:p w14:paraId="7596180F" w14:textId="7B50A649" w:rsidR="00095FCE" w:rsidRDefault="00F940EC" w:rsidP="00931A5E">
      <w:pPr>
        <w:pStyle w:val="Text"/>
      </w:pPr>
      <w:r>
        <w:t>A number of</w:t>
      </w:r>
      <w:r w:rsidR="00095FCE">
        <w:t xml:space="preserve"> data issues need to be clarified in </w:t>
      </w:r>
      <w:r w:rsidR="00EC6940">
        <w:t xml:space="preserve">relation to </w:t>
      </w:r>
      <w:r w:rsidR="00095FCE">
        <w:t xml:space="preserve">our identification of these trades as the traditional trades. These </w:t>
      </w:r>
      <w:r w:rsidR="007A1F1D">
        <w:t>concern</w:t>
      </w:r>
      <w:r w:rsidR="00095FCE">
        <w:t xml:space="preserve"> the </w:t>
      </w:r>
      <w:r w:rsidR="00FC6A82">
        <w:t>practice</w:t>
      </w:r>
      <w:r w:rsidR="00095FCE">
        <w:t xml:space="preserve"> of back-casting the data to </w:t>
      </w:r>
      <w:r w:rsidR="00094480">
        <w:t>achiev</w:t>
      </w:r>
      <w:r w:rsidR="00943D3E">
        <w:t>e</w:t>
      </w:r>
      <w:r w:rsidR="00095FCE">
        <w:t xml:space="preserve"> a consistent reporting frame for trend data. </w:t>
      </w:r>
      <w:r w:rsidR="00D04F12">
        <w:t xml:space="preserve">Despite </w:t>
      </w:r>
      <w:r w:rsidR="007039D6">
        <w:t>t</w:t>
      </w:r>
      <w:r w:rsidR="00095FCE">
        <w:t xml:space="preserve">he names of the traditional trades </w:t>
      </w:r>
      <w:r w:rsidR="00CC7053">
        <w:t>undoubtedly</w:t>
      </w:r>
      <w:r w:rsidR="00095FCE">
        <w:t xml:space="preserve"> refer</w:t>
      </w:r>
      <w:r w:rsidR="00D04F12">
        <w:t>ring</w:t>
      </w:r>
      <w:r w:rsidR="00095FCE">
        <w:t xml:space="preserve"> us back to earlier occupational classifications</w:t>
      </w:r>
      <w:r w:rsidR="007039D6">
        <w:t>,</w:t>
      </w:r>
      <w:r w:rsidR="00095FCE">
        <w:t xml:space="preserve"> some of the activities of these trades </w:t>
      </w:r>
      <w:r w:rsidR="00A03E58">
        <w:t>are likely to</w:t>
      </w:r>
      <w:r w:rsidR="00095FCE">
        <w:t xml:space="preserve"> have evolved in later years to encompass </w:t>
      </w:r>
      <w:r w:rsidR="00982EDC">
        <w:t xml:space="preserve">the </w:t>
      </w:r>
      <w:r w:rsidR="00095FCE">
        <w:t xml:space="preserve">technologies and technological changes </w:t>
      </w:r>
      <w:r w:rsidR="004C6895">
        <w:t>occurring</w:t>
      </w:r>
      <w:r w:rsidR="003566A5">
        <w:t xml:space="preserve"> across industry sectors and occupation</w:t>
      </w:r>
      <w:r w:rsidR="00095FCE">
        <w:t xml:space="preserve">. </w:t>
      </w:r>
    </w:p>
    <w:p w14:paraId="5D5F3AED" w14:textId="30F7A985" w:rsidR="00FA2AF6" w:rsidRDefault="00FA2AF6" w:rsidP="00A0271B">
      <w:pPr>
        <w:pStyle w:val="Heading2"/>
        <w:ind w:left="720" w:hanging="720"/>
      </w:pPr>
      <w:bookmarkStart w:id="40" w:name="_Toc29477373"/>
      <w:r>
        <w:t xml:space="preserve">About the </w:t>
      </w:r>
      <w:r w:rsidR="004F6A72">
        <w:t xml:space="preserve">overall three phases of this </w:t>
      </w:r>
      <w:r>
        <w:t>study</w:t>
      </w:r>
      <w:bookmarkEnd w:id="40"/>
      <w:r w:rsidR="004F6A72">
        <w:t xml:space="preserve"> </w:t>
      </w:r>
    </w:p>
    <w:p w14:paraId="777C8561" w14:textId="205B6906" w:rsidR="00095FCE" w:rsidRPr="00122691" w:rsidRDefault="00FA2AF6" w:rsidP="00931A5E">
      <w:pPr>
        <w:pStyle w:val="Text"/>
      </w:pPr>
      <w:r w:rsidRPr="00122691">
        <w:t>This</w:t>
      </w:r>
      <w:r w:rsidR="004F6A72" w:rsidRPr="00122691">
        <w:t xml:space="preserve"> overall</w:t>
      </w:r>
      <w:r w:rsidRPr="00122691">
        <w:t xml:space="preserve"> </w:t>
      </w:r>
      <w:r w:rsidR="007B1205" w:rsidRPr="00122691">
        <w:t>study</w:t>
      </w:r>
      <w:r w:rsidRPr="00122691">
        <w:t xml:space="preserve"> is relevant to current </w:t>
      </w:r>
      <w:r w:rsidR="00BE3054" w:rsidRPr="00122691">
        <w:t xml:space="preserve">government and industry </w:t>
      </w:r>
      <w:r w:rsidRPr="00122691">
        <w:t xml:space="preserve">concerns </w:t>
      </w:r>
      <w:r w:rsidR="0022251C" w:rsidRPr="00122691">
        <w:t>over</w:t>
      </w:r>
      <w:r w:rsidRPr="00122691">
        <w:t xml:space="preserve"> the need to raise levels of apprenticeship training. </w:t>
      </w:r>
      <w:r w:rsidR="00095FCE" w:rsidRPr="00122691">
        <w:t xml:space="preserve">Much has been written about the success of apprenticeship programs in developing workplace skills and their effectiveness as transition pathways from school to work. </w:t>
      </w:r>
    </w:p>
    <w:p w14:paraId="0FC7BD9A" w14:textId="26F51AA4" w:rsidR="00FA2AF6" w:rsidRPr="00122691" w:rsidRDefault="00095FCE" w:rsidP="00931A5E">
      <w:pPr>
        <w:pStyle w:val="Text"/>
      </w:pPr>
      <w:r w:rsidRPr="00122691">
        <w:t xml:space="preserve">This overall study of </w:t>
      </w:r>
      <w:r w:rsidR="00746980" w:rsidRPr="00122691">
        <w:t xml:space="preserve">traditional trade </w:t>
      </w:r>
      <w:r w:rsidRPr="00122691">
        <w:t>apprenticeships has</w:t>
      </w:r>
      <w:r w:rsidR="00FA2AF6" w:rsidRPr="00122691">
        <w:t xml:space="preserve"> three phases:</w:t>
      </w:r>
    </w:p>
    <w:p w14:paraId="7CC16AB9" w14:textId="77777777" w:rsidR="00FA2AF6" w:rsidRPr="00122691" w:rsidRDefault="00FA2AF6" w:rsidP="00931A5E">
      <w:pPr>
        <w:pStyle w:val="Dotpoint1"/>
      </w:pPr>
      <w:r w:rsidRPr="00122691">
        <w:t xml:space="preserve">Phase 1 provides a review of relevant literature and an analysis of historical trends in training activity. </w:t>
      </w:r>
    </w:p>
    <w:p w14:paraId="17C7B806" w14:textId="314478ED" w:rsidR="004F6A72" w:rsidRPr="00122691" w:rsidRDefault="00FA2AF6" w:rsidP="00931A5E">
      <w:pPr>
        <w:pStyle w:val="Dotpoint1"/>
      </w:pPr>
      <w:r w:rsidRPr="00122691">
        <w:t xml:space="preserve">Phase 2 involves consultations with relevant participants in the system. </w:t>
      </w:r>
      <w:r w:rsidR="004F6A72" w:rsidRPr="00122691">
        <w:t xml:space="preserve">Few studies have investigated </w:t>
      </w:r>
      <w:r w:rsidR="00EE200F" w:rsidRPr="00122691">
        <w:t>the</w:t>
      </w:r>
      <w:r w:rsidR="004F6A72" w:rsidRPr="00122691">
        <w:t xml:space="preserve"> benefits for </w:t>
      </w:r>
      <w:r w:rsidR="005C6760" w:rsidRPr="00122691">
        <w:t xml:space="preserve">the </w:t>
      </w:r>
      <w:r w:rsidR="004F6A72" w:rsidRPr="00122691">
        <w:t>apprentices themselves, both the tangible or extrinsic benefits, such as those related to pay and working conditions, and the social and psychological benefits of apprenticeship training</w:t>
      </w:r>
      <w:r w:rsidR="0076572E" w:rsidRPr="00122691">
        <w:t xml:space="preserve">, </w:t>
      </w:r>
      <w:r w:rsidR="00991AAF" w:rsidRPr="00122691">
        <w:t>for example,</w:t>
      </w:r>
      <w:r w:rsidR="004F6A72" w:rsidRPr="00122691">
        <w:t xml:space="preserve"> the development of self-confidence, self-efficacy and social identity in apprentices. In this </w:t>
      </w:r>
      <w:r w:rsidR="00A67568" w:rsidRPr="00122691">
        <w:t>ph</w:t>
      </w:r>
      <w:r w:rsidR="00C573F1" w:rsidRPr="00122691">
        <w:t xml:space="preserve">ase of the </w:t>
      </w:r>
      <w:r w:rsidR="004F6A72" w:rsidRPr="00122691">
        <w:t xml:space="preserve">study we investigate </w:t>
      </w:r>
      <w:r w:rsidR="001719E7" w:rsidRPr="00122691">
        <w:t>these</w:t>
      </w:r>
      <w:r w:rsidR="004F6A72" w:rsidRPr="00122691">
        <w:t xml:space="preserve"> benefits. In addition, little investigation </w:t>
      </w:r>
      <w:r w:rsidR="00B738FA" w:rsidRPr="00122691">
        <w:t xml:space="preserve">has been conducted </w:t>
      </w:r>
      <w:r w:rsidR="004F6A72" w:rsidRPr="00122691">
        <w:t>o</w:t>
      </w:r>
      <w:r w:rsidR="00B738FA" w:rsidRPr="00122691">
        <w:t>n</w:t>
      </w:r>
      <w:r w:rsidR="004F6A72" w:rsidRPr="00122691">
        <w:t xml:space="preserve"> how the apprenticeship forms of work-based training can be used to upgrade the skills required for evolving occupations and jobs and advances in technology. This </w:t>
      </w:r>
      <w:r w:rsidR="00D138CA" w:rsidRPr="00122691">
        <w:t>phase</w:t>
      </w:r>
      <w:r w:rsidR="004F6A72" w:rsidRPr="00122691">
        <w:t xml:space="preserve"> investigates this aspect. </w:t>
      </w:r>
    </w:p>
    <w:p w14:paraId="59621E21" w14:textId="6EC783E0" w:rsidR="00FA2AF6" w:rsidRPr="00122691" w:rsidRDefault="00FA2AF6" w:rsidP="00931A5E">
      <w:pPr>
        <w:pStyle w:val="Dotpoint1"/>
      </w:pPr>
      <w:r w:rsidRPr="00122691">
        <w:t>Phase 3 comprises an analysis of relevant findings from the national 2019 Apprentice and Trainee Experience and Destinations Survey</w:t>
      </w:r>
      <w:r w:rsidR="00746980" w:rsidRPr="00122691">
        <w:t xml:space="preserve"> and participant consultations</w:t>
      </w:r>
      <w:r w:rsidRPr="00122691">
        <w:t>.</w:t>
      </w:r>
    </w:p>
    <w:p w14:paraId="63AA8E8C" w14:textId="101258B0" w:rsidR="004F6A72" w:rsidRDefault="004F6A72" w:rsidP="00931A5E">
      <w:pPr>
        <w:pStyle w:val="Text"/>
      </w:pPr>
      <w:r w:rsidRPr="00E64C85">
        <w:t>A complete list of research aims and questions for all th</w:t>
      </w:r>
      <w:r w:rsidR="008548D7">
        <w:t>ree</w:t>
      </w:r>
      <w:r w:rsidRPr="00E64C85">
        <w:t xml:space="preserve"> phases appears in </w:t>
      </w:r>
      <w:r w:rsidR="008C53A0">
        <w:t>a</w:t>
      </w:r>
      <w:r w:rsidRPr="00E64C85">
        <w:t>ppendix A.</w:t>
      </w:r>
    </w:p>
    <w:p w14:paraId="18A55726" w14:textId="77777777" w:rsidR="00BA274B" w:rsidRDefault="00BA274B" w:rsidP="00A0271B">
      <w:pPr>
        <w:spacing w:before="0" w:line="240" w:lineRule="auto"/>
        <w:ind w:left="720" w:hanging="720"/>
        <w:rPr>
          <w:color w:val="000000"/>
        </w:rPr>
      </w:pPr>
      <w:r>
        <w:br w:type="page"/>
      </w:r>
    </w:p>
    <w:p w14:paraId="2E04AF85" w14:textId="4CA98F4B" w:rsidR="00052CF4" w:rsidRPr="00931A5E" w:rsidRDefault="00EB722B" w:rsidP="00C23BFB">
      <w:pPr>
        <w:pStyle w:val="Heading1"/>
        <w:ind w:left="720"/>
      </w:pPr>
      <w:bookmarkStart w:id="41" w:name="_Toc29477374"/>
      <w:r>
        <w:rPr>
          <w:noProof/>
        </w:rPr>
        <w:lastRenderedPageBreak/>
        <w:drawing>
          <wp:anchor distT="0" distB="0" distL="114300" distR="114300" simplePos="0" relativeHeight="252083200" behindDoc="0" locked="0" layoutInCell="1" allowOverlap="1" wp14:anchorId="479A600E" wp14:editId="1FEB200B">
            <wp:simplePos x="0" y="0"/>
            <wp:positionH relativeFrom="margin">
              <wp:align>left</wp:align>
            </wp:positionH>
            <wp:positionV relativeFrom="paragraph">
              <wp:posOffset>8890</wp:posOffset>
            </wp:positionV>
            <wp:extent cx="419100" cy="4191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910624" w:rsidRPr="00931A5E">
        <w:t>P</w:t>
      </w:r>
      <w:r w:rsidR="006E2633" w:rsidRPr="00931A5E">
        <w:t xml:space="preserve">atterns of </w:t>
      </w:r>
      <w:r w:rsidR="00FD4396" w:rsidRPr="00931A5E">
        <w:t xml:space="preserve">traditional </w:t>
      </w:r>
      <w:r w:rsidR="00F06413" w:rsidRPr="00931A5E">
        <w:t>trade commencements</w:t>
      </w:r>
      <w:r w:rsidR="002C55C7" w:rsidRPr="00931A5E">
        <w:t xml:space="preserve"> and </w:t>
      </w:r>
      <w:r w:rsidR="00C23BFB">
        <w:t xml:space="preserve">    </w:t>
      </w:r>
      <w:r w:rsidR="002C55C7" w:rsidRPr="00931A5E">
        <w:t>completions</w:t>
      </w:r>
      <w:bookmarkEnd w:id="41"/>
      <w:r>
        <w:t xml:space="preserve"> </w:t>
      </w:r>
    </w:p>
    <w:p w14:paraId="260C3434" w14:textId="3C31E0D4" w:rsidR="00A80292" w:rsidRPr="00122691" w:rsidRDefault="0085414D" w:rsidP="00931A5E">
      <w:pPr>
        <w:pStyle w:val="Text"/>
      </w:pPr>
      <w:r w:rsidRPr="00122691">
        <w:t xml:space="preserve">In 2002 there were </w:t>
      </w:r>
      <w:r w:rsidR="00FD4396" w:rsidRPr="00122691">
        <w:t xml:space="preserve">50 </w:t>
      </w:r>
      <w:r w:rsidR="002228B9" w:rsidRPr="00122691">
        <w:t xml:space="preserve">615 </w:t>
      </w:r>
      <w:r w:rsidRPr="00122691">
        <w:t xml:space="preserve">commencements for apprentices in the </w:t>
      </w:r>
      <w:r w:rsidR="00FD4396" w:rsidRPr="00122691">
        <w:t xml:space="preserve">traditional </w:t>
      </w:r>
      <w:r w:rsidRPr="00122691">
        <w:t>trades</w:t>
      </w:r>
      <w:r w:rsidR="00BC3462" w:rsidRPr="00122691">
        <w:t>.</w:t>
      </w:r>
      <w:r w:rsidR="00FD4396" w:rsidRPr="00122691">
        <w:t xml:space="preserve"> </w:t>
      </w:r>
      <w:r w:rsidR="00757955" w:rsidRPr="00122691">
        <w:t>In 2009</w:t>
      </w:r>
      <w:r w:rsidR="0045641E" w:rsidRPr="00122691">
        <w:t>,</w:t>
      </w:r>
      <w:r w:rsidR="00757955" w:rsidRPr="00122691">
        <w:t xml:space="preserve"> </w:t>
      </w:r>
      <w:r w:rsidR="004066AD" w:rsidRPr="00122691">
        <w:t>during</w:t>
      </w:r>
      <w:r w:rsidR="00757955" w:rsidRPr="00122691">
        <w:t xml:space="preserve"> the </w:t>
      </w:r>
      <w:r w:rsidR="004066AD" w:rsidRPr="00122691">
        <w:t>Global Financial Crisis</w:t>
      </w:r>
      <w:r w:rsidR="00F312B4" w:rsidRPr="00122691">
        <w:t>,</w:t>
      </w:r>
      <w:r w:rsidR="004066AD" w:rsidRPr="00122691">
        <w:t xml:space="preserve"> </w:t>
      </w:r>
      <w:r w:rsidR="00757955" w:rsidRPr="00122691">
        <w:t xml:space="preserve">numbers dipped </w:t>
      </w:r>
      <w:r w:rsidR="00982044" w:rsidRPr="00122691">
        <w:t xml:space="preserve">significantly from </w:t>
      </w:r>
      <w:r w:rsidR="00757955" w:rsidRPr="00122691">
        <w:t>the preceding two years</w:t>
      </w:r>
      <w:r w:rsidR="00982044" w:rsidRPr="00122691">
        <w:t>, recover</w:t>
      </w:r>
      <w:r w:rsidR="00F312B4" w:rsidRPr="00122691">
        <w:t>ing</w:t>
      </w:r>
      <w:r w:rsidR="00982044" w:rsidRPr="00122691">
        <w:t xml:space="preserve"> in 2010 to around 80 000</w:t>
      </w:r>
      <w:r w:rsidR="0045641E" w:rsidRPr="00122691">
        <w:t xml:space="preserve">. For the </w:t>
      </w:r>
      <w:r w:rsidR="00F312B4" w:rsidRPr="00122691">
        <w:t>following</w:t>
      </w:r>
      <w:r w:rsidR="0045641E" w:rsidRPr="00122691">
        <w:t xml:space="preserve"> five years they fluctuated between 7</w:t>
      </w:r>
      <w:r w:rsidR="00D20F20">
        <w:t>1</w:t>
      </w:r>
      <w:r w:rsidR="0045641E" w:rsidRPr="00122691">
        <w:t xml:space="preserve"> 000 and </w:t>
      </w:r>
      <w:r w:rsidR="00375B8D" w:rsidRPr="00122691">
        <w:t xml:space="preserve">76 </w:t>
      </w:r>
      <w:r w:rsidR="0045641E" w:rsidRPr="00122691">
        <w:t>000. Since 2016 they have stabilised at around 68 000</w:t>
      </w:r>
      <w:r w:rsidR="00625DDF" w:rsidRPr="00122691">
        <w:t xml:space="preserve"> (figure 1)</w:t>
      </w:r>
      <w:r w:rsidR="0045641E" w:rsidRPr="00122691">
        <w:t xml:space="preserve">. </w:t>
      </w:r>
    </w:p>
    <w:p w14:paraId="2AE20012" w14:textId="04F964CA" w:rsidR="002027E2" w:rsidRDefault="00757955" w:rsidP="00A0271B">
      <w:pPr>
        <w:pStyle w:val="Figuretitle"/>
        <w:ind w:left="720" w:hanging="720"/>
      </w:pPr>
      <w:bookmarkStart w:id="42" w:name="_Toc24986770"/>
      <w:r>
        <w:t>Figure 1</w:t>
      </w:r>
      <w:r w:rsidR="00C26C4A">
        <w:tab/>
      </w:r>
      <w:r w:rsidR="00D26A8A">
        <w:t xml:space="preserve"> </w:t>
      </w:r>
      <w:r w:rsidR="008B4E14">
        <w:t>Number of c</w:t>
      </w:r>
      <w:r>
        <w:t>ommencements in the traditional trades, 2002</w:t>
      </w:r>
      <w:r w:rsidR="00F312B4">
        <w:t>–</w:t>
      </w:r>
      <w:r>
        <w:t>18</w:t>
      </w:r>
      <w:bookmarkEnd w:id="42"/>
      <w:r w:rsidR="0085414D">
        <w:t xml:space="preserve"> </w:t>
      </w:r>
    </w:p>
    <w:p w14:paraId="578ABE6C" w14:textId="0FB1965C" w:rsidR="00E252FF" w:rsidRDefault="002027E2" w:rsidP="00A0271B">
      <w:pPr>
        <w:pStyle w:val="Figuretitle"/>
        <w:ind w:left="720" w:hanging="720"/>
      </w:pPr>
      <w:r>
        <w:rPr>
          <w:noProof/>
        </w:rPr>
        <w:drawing>
          <wp:inline distT="0" distB="0" distL="0" distR="0" wp14:anchorId="23F9697A" wp14:editId="0D130521">
            <wp:extent cx="5114925" cy="2530744"/>
            <wp:effectExtent l="0" t="0" r="0" b="3175"/>
            <wp:docPr id="2" name="Chart 2">
              <a:extLst xmlns:a="http://schemas.openxmlformats.org/drawingml/2006/main">
                <a:ext uri="{FF2B5EF4-FFF2-40B4-BE49-F238E27FC236}">
                  <a16:creationId xmlns:a16="http://schemas.microsoft.com/office/drawing/2014/main" id="{E50EB76B-48BE-47A6-84C6-5C6105548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6F3C9F" w14:textId="22E1120E" w:rsidR="001979D6" w:rsidRDefault="001979D6" w:rsidP="00051203">
      <w:pPr>
        <w:pStyle w:val="Source"/>
        <w:ind w:left="0" w:firstLine="0"/>
      </w:pPr>
      <w:r>
        <w:t xml:space="preserve">Source: NCVER </w:t>
      </w:r>
      <w:r w:rsidRPr="008E543D">
        <w:t>Apprentice</w:t>
      </w:r>
      <w:r>
        <w:t xml:space="preserve"> and Trainee Collection, 2002</w:t>
      </w:r>
      <w:r w:rsidR="00580C01">
        <w:t>–</w:t>
      </w:r>
      <w:r>
        <w:t>18, unpublished data</w:t>
      </w:r>
      <w:r w:rsidR="00580C01">
        <w:t>.</w:t>
      </w:r>
    </w:p>
    <w:p w14:paraId="158A03A9" w14:textId="63E509F4" w:rsidR="001E22AB" w:rsidRPr="00122691" w:rsidRDefault="0001451B" w:rsidP="00A0271B">
      <w:pPr>
        <w:pStyle w:val="Heading2"/>
        <w:ind w:left="720" w:hanging="720"/>
      </w:pPr>
      <w:bookmarkStart w:id="43" w:name="_Toc29477375"/>
      <w:r w:rsidRPr="00122691">
        <w:t>Participation of women in the traditional trades</w:t>
      </w:r>
      <w:bookmarkEnd w:id="43"/>
    </w:p>
    <w:p w14:paraId="5CAF6ABF" w14:textId="00E4F3F2" w:rsidR="00A024C0" w:rsidRPr="00122691" w:rsidRDefault="002F5FF5" w:rsidP="00931A5E">
      <w:pPr>
        <w:pStyle w:val="Text"/>
      </w:pPr>
      <w:r w:rsidRPr="00122691">
        <w:t>Increased participation by women in the traditional trades has long been a focus of industry and government</w:t>
      </w:r>
      <w:r w:rsidR="00F40FFA" w:rsidRPr="00122691">
        <w:t xml:space="preserve"> concern</w:t>
      </w:r>
      <w:r w:rsidRPr="00122691">
        <w:t xml:space="preserve">. </w:t>
      </w:r>
      <w:r w:rsidR="000E1271" w:rsidRPr="00122691">
        <w:t>Figure 2 demonstrates</w:t>
      </w:r>
      <w:r w:rsidR="00B77585" w:rsidRPr="00122691">
        <w:t xml:space="preserve"> a gender difference in total commencements for the period</w:t>
      </w:r>
      <w:r w:rsidR="00D63CD3" w:rsidRPr="00122691">
        <w:t>,</w:t>
      </w:r>
      <w:r w:rsidR="00B77585" w:rsidRPr="00122691">
        <w:t xml:space="preserve"> with males outnumbering females</w:t>
      </w:r>
      <w:r w:rsidR="00B05728" w:rsidRPr="00122691">
        <w:t>.</w:t>
      </w:r>
      <w:r w:rsidR="00A024C0" w:rsidRPr="00122691">
        <w:t xml:space="preserve"> </w:t>
      </w:r>
      <w:r w:rsidR="00DB237A" w:rsidRPr="00122691">
        <w:t>G</w:t>
      </w:r>
      <w:r w:rsidR="00B77585" w:rsidRPr="00122691">
        <w:t>ender difference</w:t>
      </w:r>
      <w:r w:rsidR="001E22AB" w:rsidRPr="00122691">
        <w:t>s</w:t>
      </w:r>
      <w:r w:rsidR="00B77585" w:rsidRPr="00122691">
        <w:t xml:space="preserve"> </w:t>
      </w:r>
      <w:r w:rsidR="00C06894" w:rsidRPr="00122691">
        <w:t xml:space="preserve">are also evident </w:t>
      </w:r>
      <w:r w:rsidR="00B77585" w:rsidRPr="00122691">
        <w:t xml:space="preserve">in </w:t>
      </w:r>
      <w:r w:rsidR="002C7196" w:rsidRPr="00122691">
        <w:t xml:space="preserve">the </w:t>
      </w:r>
      <w:r w:rsidR="001E22AB" w:rsidRPr="00122691">
        <w:t xml:space="preserve">declining commencement </w:t>
      </w:r>
      <w:r w:rsidR="00B77585" w:rsidRPr="00122691">
        <w:t xml:space="preserve">levels </w:t>
      </w:r>
      <w:r w:rsidR="002C7196" w:rsidRPr="00122691">
        <w:t>from</w:t>
      </w:r>
      <w:r w:rsidR="00B77585" w:rsidRPr="00122691">
        <w:t xml:space="preserve"> 2012</w:t>
      </w:r>
      <w:r w:rsidR="002C7196" w:rsidRPr="00122691">
        <w:t>,</w:t>
      </w:r>
      <w:r w:rsidR="00B77585" w:rsidRPr="00122691">
        <w:t xml:space="preserve"> when commencements began t</w:t>
      </w:r>
      <w:r w:rsidR="001D22F4" w:rsidRPr="00122691">
        <w:t>o</w:t>
      </w:r>
      <w:r w:rsidR="00B77585" w:rsidRPr="00122691">
        <w:t xml:space="preserve"> decline for </w:t>
      </w:r>
      <w:r w:rsidR="00AF7B06" w:rsidRPr="00122691">
        <w:t xml:space="preserve">both </w:t>
      </w:r>
      <w:r w:rsidR="00B77585" w:rsidRPr="00122691">
        <w:t xml:space="preserve">males and females. Over this period, the decline was far greater for </w:t>
      </w:r>
      <w:r w:rsidR="00A024C0" w:rsidRPr="00122691">
        <w:t>females than males</w:t>
      </w:r>
      <w:r w:rsidR="00B77585" w:rsidRPr="00122691">
        <w:t xml:space="preserve">. </w:t>
      </w:r>
      <w:r w:rsidR="00A024C0" w:rsidRPr="00122691">
        <w:t>C</w:t>
      </w:r>
      <w:r w:rsidR="00B77585" w:rsidRPr="00122691">
        <w:t xml:space="preserve">ommencements for males </w:t>
      </w:r>
      <w:r w:rsidR="00A77D59" w:rsidRPr="00122691">
        <w:t>from</w:t>
      </w:r>
      <w:r w:rsidR="001F0B61" w:rsidRPr="00122691">
        <w:t xml:space="preserve"> 2012 </w:t>
      </w:r>
      <w:r w:rsidR="00B77585" w:rsidRPr="00122691">
        <w:t xml:space="preserve">dropped by </w:t>
      </w:r>
      <w:r w:rsidR="00A024C0" w:rsidRPr="00122691">
        <w:t>just 4.</w:t>
      </w:r>
      <w:r w:rsidR="00D20F20">
        <w:t>2</w:t>
      </w:r>
      <w:r w:rsidR="00A024C0" w:rsidRPr="00122691">
        <w:t>%</w:t>
      </w:r>
      <w:r w:rsidR="00B51CBD" w:rsidRPr="00122691">
        <w:t>,</w:t>
      </w:r>
      <w:r w:rsidR="001F0B61" w:rsidRPr="00122691">
        <w:t xml:space="preserve"> while those for females </w:t>
      </w:r>
      <w:r w:rsidR="004C2ECF" w:rsidRPr="00122691">
        <w:t xml:space="preserve">fell </w:t>
      </w:r>
      <w:r w:rsidR="00B77585" w:rsidRPr="00122691">
        <w:t xml:space="preserve">by </w:t>
      </w:r>
      <w:r w:rsidR="00A024C0" w:rsidRPr="00122691">
        <w:t>22</w:t>
      </w:r>
      <w:r w:rsidR="00D20F20">
        <w:t>.2</w:t>
      </w:r>
      <w:r w:rsidR="00B77585" w:rsidRPr="00122691">
        <w:t>%</w:t>
      </w:r>
      <w:r w:rsidR="001F0B61" w:rsidRPr="00122691">
        <w:t xml:space="preserve">. </w:t>
      </w:r>
    </w:p>
    <w:p w14:paraId="5C60F1E9" w14:textId="77777777" w:rsidR="00A024C0" w:rsidRDefault="00A024C0" w:rsidP="00A0271B">
      <w:pPr>
        <w:spacing w:before="0" w:line="240" w:lineRule="auto"/>
        <w:ind w:left="720" w:hanging="720"/>
      </w:pPr>
      <w:r>
        <w:br w:type="page"/>
      </w:r>
    </w:p>
    <w:p w14:paraId="509F0544" w14:textId="6E9C4896" w:rsidR="00B77585" w:rsidRDefault="00B77585" w:rsidP="00A0271B">
      <w:pPr>
        <w:pStyle w:val="Figuretitle"/>
        <w:ind w:left="720" w:hanging="720"/>
      </w:pPr>
      <w:bookmarkStart w:id="44" w:name="_Toc24986772"/>
      <w:r w:rsidRPr="00914B15">
        <w:lastRenderedPageBreak/>
        <w:t>Figure 2</w:t>
      </w:r>
      <w:r w:rsidR="00C26C4A">
        <w:tab/>
      </w:r>
      <w:r w:rsidR="00D26A8A">
        <w:t xml:space="preserve"> </w:t>
      </w:r>
      <w:r w:rsidR="0089016A" w:rsidRPr="00914B15">
        <w:t xml:space="preserve">Number of </w:t>
      </w:r>
      <w:r w:rsidR="00A129A1" w:rsidRPr="00914B15">
        <w:t>m</w:t>
      </w:r>
      <w:r w:rsidRPr="00914B15">
        <w:t xml:space="preserve">ale and female commencements in </w:t>
      </w:r>
      <w:r w:rsidR="00A024C0" w:rsidRPr="00914B15">
        <w:t>traditional trades</w:t>
      </w:r>
      <w:r w:rsidRPr="00914B15">
        <w:t>, 2002</w:t>
      </w:r>
      <w:r w:rsidR="00F61FE3">
        <w:t>–</w:t>
      </w:r>
      <w:r w:rsidR="0076315D" w:rsidRPr="00914B15">
        <w:t>18</w:t>
      </w:r>
      <w:bookmarkEnd w:id="44"/>
    </w:p>
    <w:p w14:paraId="7E1ED520" w14:textId="3CA7BF85" w:rsidR="00D75E42" w:rsidRDefault="00D75E42" w:rsidP="00A0271B">
      <w:pPr>
        <w:pStyle w:val="Figuretitle"/>
        <w:ind w:left="720" w:hanging="720"/>
      </w:pPr>
      <w:r>
        <w:rPr>
          <w:noProof/>
        </w:rPr>
        <w:drawing>
          <wp:inline distT="0" distB="0" distL="0" distR="0" wp14:anchorId="0A6B13B5" wp14:editId="3B768BCD">
            <wp:extent cx="5420995" cy="2438400"/>
            <wp:effectExtent l="0" t="0" r="0" b="0"/>
            <wp:docPr id="6" name="Chart 6">
              <a:extLst xmlns:a="http://schemas.openxmlformats.org/drawingml/2006/main">
                <a:ext uri="{FF2B5EF4-FFF2-40B4-BE49-F238E27FC236}">
                  <a16:creationId xmlns:a16="http://schemas.microsoft.com/office/drawing/2014/main" id="{46D59EC3-B3E9-4F05-8AEC-9608386A8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4D6EFB" w14:textId="3D150D8B" w:rsidR="00B77585" w:rsidRDefault="00B77585" w:rsidP="00113FC1">
      <w:pPr>
        <w:pStyle w:val="Source"/>
        <w:ind w:left="0" w:firstLine="0"/>
      </w:pPr>
      <w:r>
        <w:t xml:space="preserve">Source: NCVER Apprentice and Trainee Collection, </w:t>
      </w:r>
      <w:r w:rsidR="0044751F">
        <w:t>2002</w:t>
      </w:r>
      <w:r w:rsidR="00F61FE3">
        <w:t>–</w:t>
      </w:r>
      <w:r w:rsidR="0044751F">
        <w:t>18</w:t>
      </w:r>
      <w:r w:rsidR="008B4E14">
        <w:t>, unpublished data</w:t>
      </w:r>
      <w:r w:rsidR="00F61FE3">
        <w:t>.</w:t>
      </w:r>
    </w:p>
    <w:p w14:paraId="7CDDCBC2" w14:textId="4C8F6A61" w:rsidR="00B91544" w:rsidRDefault="00D129A8" w:rsidP="00931A5E">
      <w:pPr>
        <w:pStyle w:val="Text"/>
      </w:pPr>
      <w:r>
        <w:t xml:space="preserve">We look more closely at </w:t>
      </w:r>
      <w:r w:rsidR="00B91544">
        <w:t xml:space="preserve">the </w:t>
      </w:r>
      <w:r>
        <w:t>female commencements</w:t>
      </w:r>
      <w:r w:rsidR="00870FA7">
        <w:t>,</w:t>
      </w:r>
      <w:r w:rsidR="00B91544">
        <w:t xml:space="preserve"> concentrat</w:t>
      </w:r>
      <w:r w:rsidR="00870FA7">
        <w:t>ing</w:t>
      </w:r>
      <w:r w:rsidR="00B91544">
        <w:t xml:space="preserve"> on two trades </w:t>
      </w:r>
      <w:r w:rsidR="00A0227F" w:rsidRPr="00A0227F">
        <w:t xml:space="preserve">(cooks and hairdressers) </w:t>
      </w:r>
      <w:r w:rsidR="0018168B">
        <w:t>with a</w:t>
      </w:r>
      <w:r w:rsidR="00B91544">
        <w:t xml:space="preserve"> historically high participation among females</w:t>
      </w:r>
      <w:r w:rsidR="00014EEE">
        <w:t>,</w:t>
      </w:r>
      <w:r w:rsidR="00B91544">
        <w:t xml:space="preserve"> and find that they account for a great majority of the traditional trade take-up among female apprentices</w:t>
      </w:r>
      <w:r w:rsidR="00625DDF">
        <w:t xml:space="preserve"> (figure 3)</w:t>
      </w:r>
      <w:r w:rsidR="00B91544">
        <w:t xml:space="preserve">. </w:t>
      </w:r>
    </w:p>
    <w:p w14:paraId="75193DA6" w14:textId="67A23845" w:rsidR="00B91544" w:rsidRDefault="00255285" w:rsidP="009F6ED4">
      <w:pPr>
        <w:pStyle w:val="Figuretitle"/>
        <w:tabs>
          <w:tab w:val="left" w:pos="567"/>
        </w:tabs>
        <w:ind w:left="720" w:hanging="720"/>
      </w:pPr>
      <w:bookmarkStart w:id="45" w:name="_Toc24986774"/>
      <w:r>
        <w:t>Figure 3</w:t>
      </w:r>
      <w:r w:rsidR="00C26C4A">
        <w:tab/>
      </w:r>
      <w:r>
        <w:t xml:space="preserve">Number of female commencements in traditional trades of hairdressing and cooking, </w:t>
      </w:r>
      <w:r w:rsidR="009F6ED4">
        <w:t xml:space="preserve">  </w:t>
      </w:r>
      <w:r w:rsidR="009F6ED4">
        <w:tab/>
        <w:t xml:space="preserve">   </w:t>
      </w:r>
      <w:r>
        <w:t>2002</w:t>
      </w:r>
      <w:r w:rsidR="00DB6740">
        <w:t>–</w:t>
      </w:r>
      <w:r>
        <w:t>18</w:t>
      </w:r>
      <w:bookmarkEnd w:id="45"/>
    </w:p>
    <w:p w14:paraId="20D92E51" w14:textId="7D809412" w:rsidR="00CD41FA" w:rsidRDefault="00CD41FA" w:rsidP="009A4539">
      <w:pPr>
        <w:pStyle w:val="Figuretitle"/>
        <w:ind w:left="720" w:hanging="720"/>
      </w:pPr>
      <w:r>
        <w:rPr>
          <w:noProof/>
        </w:rPr>
        <w:drawing>
          <wp:inline distT="0" distB="0" distL="0" distR="0" wp14:anchorId="48BD8461" wp14:editId="30CE8BB1">
            <wp:extent cx="6626225" cy="2733675"/>
            <wp:effectExtent l="0" t="0" r="0" b="0"/>
            <wp:docPr id="91" name="Chart 91">
              <a:extLst xmlns:a="http://schemas.openxmlformats.org/drawingml/2006/main">
                <a:ext uri="{FF2B5EF4-FFF2-40B4-BE49-F238E27FC236}">
                  <a16:creationId xmlns:a16="http://schemas.microsoft.com/office/drawing/2014/main" id="{AC001C7B-00E3-4DFE-8D16-A75B13774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09EE63" w14:textId="00532A33" w:rsidR="00B91544" w:rsidRDefault="00B91544" w:rsidP="00A0271B">
      <w:pPr>
        <w:pStyle w:val="Source"/>
        <w:ind w:left="720" w:hanging="720"/>
      </w:pPr>
      <w:r>
        <w:t>Source: NCVER Apprentice and Trainee Collection, 2002</w:t>
      </w:r>
      <w:r w:rsidR="00DB6740">
        <w:t>–</w:t>
      </w:r>
      <w:r>
        <w:t>18, unpublished data</w:t>
      </w:r>
      <w:r w:rsidR="00DB6740">
        <w:t>.</w:t>
      </w:r>
    </w:p>
    <w:p w14:paraId="6AC17459" w14:textId="77777777" w:rsidR="00EB1AFB" w:rsidRDefault="00EB1AFB" w:rsidP="005D1A08">
      <w:pPr>
        <w:pStyle w:val="Source"/>
      </w:pPr>
    </w:p>
    <w:p w14:paraId="67BC8873" w14:textId="2532008B" w:rsidR="002875D0" w:rsidRDefault="00B91544" w:rsidP="001F022E">
      <w:pPr>
        <w:pStyle w:val="Text"/>
      </w:pPr>
      <w:r w:rsidRPr="00122691">
        <w:t>We also find that</w:t>
      </w:r>
      <w:r w:rsidR="00EC649C" w:rsidRPr="00122691">
        <w:t xml:space="preserve"> </w:t>
      </w:r>
      <w:r w:rsidRPr="00122691">
        <w:t xml:space="preserve">commencements </w:t>
      </w:r>
      <w:r w:rsidR="00971390" w:rsidRPr="00122691">
        <w:t xml:space="preserve">between 2002 and 2018 </w:t>
      </w:r>
      <w:r w:rsidR="00EC649C" w:rsidRPr="00122691">
        <w:t xml:space="preserve">continue to show that </w:t>
      </w:r>
      <w:r w:rsidR="009446C8" w:rsidRPr="00122691">
        <w:t>females outnumber males</w:t>
      </w:r>
      <w:r w:rsidRPr="00122691">
        <w:t xml:space="preserve"> for hairdressing apprentices</w:t>
      </w:r>
      <w:r w:rsidR="00625DDF" w:rsidRPr="00122691">
        <w:t xml:space="preserve"> (figure 4)</w:t>
      </w:r>
      <w:r w:rsidR="009446C8" w:rsidRPr="00122691">
        <w:t xml:space="preserve">. </w:t>
      </w:r>
      <w:r w:rsidR="004556A7" w:rsidRPr="00122691">
        <w:t>Between 2012 and 2018 commencements</w:t>
      </w:r>
      <w:r w:rsidR="00971390" w:rsidRPr="00122691">
        <w:t xml:space="preserve"> for hairdressing apprentices </w:t>
      </w:r>
      <w:r w:rsidR="004556A7" w:rsidRPr="00122691">
        <w:t>decline</w:t>
      </w:r>
      <w:r w:rsidR="004C2ECF" w:rsidRPr="00122691">
        <w:t>d</w:t>
      </w:r>
      <w:r w:rsidR="004556A7" w:rsidRPr="00122691">
        <w:t xml:space="preserve"> by 28%, with declines in females (</w:t>
      </w:r>
      <w:r w:rsidR="00D20F20">
        <w:t>48</w:t>
      </w:r>
      <w:r w:rsidR="004556A7" w:rsidRPr="00122691">
        <w:t xml:space="preserve">%) </w:t>
      </w:r>
      <w:r w:rsidR="00D20F20">
        <w:t>and</w:t>
      </w:r>
      <w:r w:rsidR="004556A7" w:rsidRPr="00122691">
        <w:t xml:space="preserve"> increases in males</w:t>
      </w:r>
      <w:r w:rsidR="00221C8A" w:rsidRPr="00122691">
        <w:t xml:space="preserve"> (</w:t>
      </w:r>
      <w:r w:rsidR="00D20F20">
        <w:t>24</w:t>
      </w:r>
      <w:r w:rsidR="00221C8A" w:rsidRPr="00122691">
        <w:t>%)</w:t>
      </w:r>
      <w:r w:rsidR="004556A7" w:rsidRPr="00122691">
        <w:t xml:space="preserve">. </w:t>
      </w:r>
      <w:r w:rsidR="00691F79" w:rsidRPr="00122691">
        <w:t xml:space="preserve">However, males </w:t>
      </w:r>
      <w:r w:rsidR="00971390" w:rsidRPr="00122691">
        <w:t>represented o</w:t>
      </w:r>
      <w:r w:rsidR="00691F79" w:rsidRPr="00122691">
        <w:t>nly a fraction of the total group</w:t>
      </w:r>
      <w:r w:rsidR="006C3F64" w:rsidRPr="00122691">
        <w:t>,</w:t>
      </w:r>
      <w:r w:rsidR="00971390" w:rsidRPr="00122691">
        <w:t xml:space="preserve"> both i</w:t>
      </w:r>
      <w:r w:rsidR="00691F79" w:rsidRPr="00122691">
        <w:t xml:space="preserve">n 2012 </w:t>
      </w:r>
      <w:r w:rsidR="00971390" w:rsidRPr="00122691">
        <w:t xml:space="preserve">(8%) </w:t>
      </w:r>
      <w:r w:rsidR="00691F79" w:rsidRPr="00122691">
        <w:t>and in 2018</w:t>
      </w:r>
      <w:r w:rsidR="00971390" w:rsidRPr="00122691">
        <w:t xml:space="preserve"> (14</w:t>
      </w:r>
      <w:r w:rsidR="009B1ECF" w:rsidRPr="00122691">
        <w:t>%).</w:t>
      </w:r>
    </w:p>
    <w:p w14:paraId="0AC3091A" w14:textId="77777777" w:rsidR="002875D0" w:rsidRDefault="002875D0">
      <w:pPr>
        <w:spacing w:before="0" w:line="240" w:lineRule="auto"/>
      </w:pPr>
      <w:r>
        <w:br w:type="page"/>
      </w:r>
    </w:p>
    <w:p w14:paraId="75840084" w14:textId="08D862CE" w:rsidR="00A024C0" w:rsidRPr="00681E7C" w:rsidRDefault="00EA7112" w:rsidP="00A0271B">
      <w:pPr>
        <w:pStyle w:val="Figuretitle"/>
        <w:ind w:left="720" w:hanging="720"/>
      </w:pPr>
      <w:bookmarkStart w:id="46" w:name="_Toc24986775"/>
      <w:r w:rsidRPr="00681E7C">
        <w:lastRenderedPageBreak/>
        <w:t xml:space="preserve">Figure </w:t>
      </w:r>
      <w:r w:rsidR="00255285">
        <w:t>4</w:t>
      </w:r>
      <w:r w:rsidR="00C26C4A">
        <w:tab/>
      </w:r>
      <w:r w:rsidR="009F6ED4">
        <w:t xml:space="preserve"> </w:t>
      </w:r>
      <w:r w:rsidRPr="00681E7C">
        <w:t>Number of male and female hairdresser commencements, 2002</w:t>
      </w:r>
      <w:r w:rsidR="006C3F64">
        <w:t>–</w:t>
      </w:r>
      <w:r w:rsidRPr="00681E7C">
        <w:t>18</w:t>
      </w:r>
      <w:bookmarkEnd w:id="46"/>
    </w:p>
    <w:p w14:paraId="6B02625C" w14:textId="77777777" w:rsidR="009A4539" w:rsidRDefault="009A4539" w:rsidP="009A4539">
      <w:pPr>
        <w:pStyle w:val="Text"/>
        <w:spacing w:line="240" w:lineRule="atLeast"/>
      </w:pPr>
      <w:r>
        <w:rPr>
          <w:noProof/>
        </w:rPr>
        <w:drawing>
          <wp:inline distT="0" distB="0" distL="0" distR="0" wp14:anchorId="5584663F" wp14:editId="4E69D514">
            <wp:extent cx="5342890" cy="2533650"/>
            <wp:effectExtent l="0" t="0" r="0" b="0"/>
            <wp:docPr id="16" name="Chart 16">
              <a:extLst xmlns:a="http://schemas.openxmlformats.org/drawingml/2006/main">
                <a:ext uri="{FF2B5EF4-FFF2-40B4-BE49-F238E27FC236}">
                  <a16:creationId xmlns:a16="http://schemas.microsoft.com/office/drawing/2014/main" id="{EF6952DD-34B9-44A2-83B6-B7D1048CE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32E7D7" w14:textId="70BA3FF7" w:rsidR="009446C8" w:rsidRDefault="009446C8" w:rsidP="009A4539">
      <w:pPr>
        <w:pStyle w:val="Source"/>
        <w:spacing w:after="360"/>
        <w:ind w:left="0" w:firstLine="0"/>
      </w:pPr>
      <w:r>
        <w:t>Source: NCVER Apprentice and Trainee Collection, 2002</w:t>
      </w:r>
      <w:r w:rsidR="006C3F64">
        <w:t>–</w:t>
      </w:r>
      <w:r>
        <w:t>18, unpublished data</w:t>
      </w:r>
      <w:r w:rsidR="006C3F64">
        <w:t>.</w:t>
      </w:r>
    </w:p>
    <w:p w14:paraId="10B8EC96" w14:textId="3C6349BA" w:rsidR="00445A08" w:rsidRPr="00122691" w:rsidRDefault="009446C8" w:rsidP="00931A5E">
      <w:pPr>
        <w:pStyle w:val="Text"/>
      </w:pPr>
      <w:r w:rsidRPr="00122691">
        <w:t>Historically</w:t>
      </w:r>
      <w:r w:rsidR="006C3F64" w:rsidRPr="00122691">
        <w:t>,</w:t>
      </w:r>
      <w:r w:rsidRPr="00122691">
        <w:t xml:space="preserve"> </w:t>
      </w:r>
      <w:r w:rsidR="00665E61" w:rsidRPr="00122691">
        <w:t xml:space="preserve">the cooking </w:t>
      </w:r>
      <w:r w:rsidRPr="00122691">
        <w:t>trade ha</w:t>
      </w:r>
      <w:r w:rsidR="00665E61" w:rsidRPr="00122691">
        <w:t>s</w:t>
      </w:r>
      <w:r w:rsidRPr="00122691">
        <w:t xml:space="preserve"> been popular among females</w:t>
      </w:r>
      <w:r w:rsidR="00C2099F" w:rsidRPr="00122691">
        <w:t>,</w:t>
      </w:r>
      <w:r w:rsidR="00EA7112" w:rsidRPr="00122691">
        <w:t xml:space="preserve"> even though </w:t>
      </w:r>
      <w:r w:rsidR="002A559D" w:rsidRPr="00122691">
        <w:t>it has</w:t>
      </w:r>
      <w:r w:rsidR="00EA7112" w:rsidRPr="00122691">
        <w:t xml:space="preserve"> been dominated by males</w:t>
      </w:r>
      <w:r w:rsidR="00625DDF" w:rsidRPr="00122691">
        <w:t xml:space="preserve"> (figure 5)</w:t>
      </w:r>
      <w:r w:rsidRPr="00122691">
        <w:t>. Between 20</w:t>
      </w:r>
      <w:r w:rsidR="00EA7112" w:rsidRPr="00122691">
        <w:t>12</w:t>
      </w:r>
      <w:r w:rsidRPr="00122691">
        <w:t xml:space="preserve"> and 2018</w:t>
      </w:r>
      <w:r w:rsidR="00EA7112" w:rsidRPr="00122691">
        <w:t>,</w:t>
      </w:r>
      <w:r w:rsidRPr="00122691">
        <w:t xml:space="preserve"> </w:t>
      </w:r>
      <w:r w:rsidR="002602DC" w:rsidRPr="00122691">
        <w:t>however</w:t>
      </w:r>
      <w:r w:rsidR="00EA7112" w:rsidRPr="00122691">
        <w:t>,</w:t>
      </w:r>
      <w:r w:rsidRPr="00122691">
        <w:t xml:space="preserve"> </w:t>
      </w:r>
      <w:r w:rsidR="00EA7112" w:rsidRPr="00122691">
        <w:t xml:space="preserve">the shares for both male and female cooks </w:t>
      </w:r>
      <w:r w:rsidR="002A559D" w:rsidRPr="00122691">
        <w:t xml:space="preserve">declined, more so </w:t>
      </w:r>
      <w:r w:rsidR="00EA7112" w:rsidRPr="00122691">
        <w:t>for females than males (</w:t>
      </w:r>
      <w:r w:rsidR="00D63E3B" w:rsidRPr="00122691">
        <w:t>44</w:t>
      </w:r>
      <w:r w:rsidR="00EA7112" w:rsidRPr="00122691">
        <w:t xml:space="preserve">% and </w:t>
      </w:r>
      <w:r w:rsidR="00D63E3B" w:rsidRPr="00122691">
        <w:t>35</w:t>
      </w:r>
      <w:r w:rsidR="00EA7112" w:rsidRPr="00122691">
        <w:t xml:space="preserve">% respectively). </w:t>
      </w:r>
    </w:p>
    <w:p w14:paraId="2937137F" w14:textId="4B640B0C" w:rsidR="00EA7112" w:rsidRDefault="00EA7112" w:rsidP="00A0271B">
      <w:pPr>
        <w:pStyle w:val="Figuretitle"/>
        <w:ind w:left="720" w:hanging="720"/>
      </w:pPr>
      <w:bookmarkStart w:id="47" w:name="_Toc24986776"/>
      <w:r w:rsidRPr="006467F4">
        <w:t xml:space="preserve">Figure </w:t>
      </w:r>
      <w:r w:rsidR="00255285" w:rsidRPr="006467F4">
        <w:t>5</w:t>
      </w:r>
      <w:r w:rsidR="00C26C4A">
        <w:tab/>
      </w:r>
      <w:r w:rsidR="009F6ED4">
        <w:t xml:space="preserve"> </w:t>
      </w:r>
      <w:r w:rsidRPr="006467F4">
        <w:t xml:space="preserve">The number of commencements for </w:t>
      </w:r>
      <w:r w:rsidR="00665E61" w:rsidRPr="006467F4">
        <w:t xml:space="preserve">male and female </w:t>
      </w:r>
      <w:r w:rsidRPr="006467F4">
        <w:t>cooks</w:t>
      </w:r>
      <w:r w:rsidR="00665E61" w:rsidRPr="006467F4">
        <w:t>, 2002</w:t>
      </w:r>
      <w:r w:rsidR="00C2099F">
        <w:t>–</w:t>
      </w:r>
      <w:r w:rsidR="00665E61" w:rsidRPr="006467F4">
        <w:t>18</w:t>
      </w:r>
      <w:bookmarkEnd w:id="47"/>
    </w:p>
    <w:p w14:paraId="0CB82001" w14:textId="46CAFABF" w:rsidR="009A4539" w:rsidRDefault="009A4539" w:rsidP="00A0271B">
      <w:pPr>
        <w:pStyle w:val="Figuretitle"/>
        <w:ind w:left="720" w:hanging="720"/>
      </w:pPr>
      <w:r>
        <w:rPr>
          <w:noProof/>
        </w:rPr>
        <w:drawing>
          <wp:inline distT="0" distB="0" distL="0" distR="0" wp14:anchorId="74023DF6" wp14:editId="66E3370B">
            <wp:extent cx="5409565" cy="2419350"/>
            <wp:effectExtent l="0" t="0" r="635" b="0"/>
            <wp:docPr id="81" name="Chart 81">
              <a:extLst xmlns:a="http://schemas.openxmlformats.org/drawingml/2006/main">
                <a:ext uri="{FF2B5EF4-FFF2-40B4-BE49-F238E27FC236}">
                  <a16:creationId xmlns:a16="http://schemas.microsoft.com/office/drawing/2014/main" id="{FDF2457F-12E5-419B-B707-99D852604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0109B4" w14:textId="6981644A" w:rsidR="00A024C0" w:rsidRDefault="00445A08" w:rsidP="00A0271B">
      <w:pPr>
        <w:pStyle w:val="Source"/>
        <w:ind w:left="720" w:hanging="720"/>
      </w:pPr>
      <w:r>
        <w:t>S</w:t>
      </w:r>
      <w:r w:rsidR="00EA7112">
        <w:t>ource: NCVER Apprentice and Trainee Collection, 2002</w:t>
      </w:r>
      <w:r w:rsidR="002C60A5">
        <w:t>–</w:t>
      </w:r>
      <w:r w:rsidR="00EA7112">
        <w:t>18, unpublished data</w:t>
      </w:r>
      <w:r w:rsidR="002C60A5">
        <w:t>.</w:t>
      </w:r>
    </w:p>
    <w:p w14:paraId="038CA9B6" w14:textId="64431B97" w:rsidR="007B6E80" w:rsidRPr="00122691" w:rsidRDefault="007B6E80" w:rsidP="00A0271B">
      <w:pPr>
        <w:pStyle w:val="Heading2"/>
        <w:ind w:left="720" w:hanging="720"/>
      </w:pPr>
      <w:bookmarkStart w:id="48" w:name="_Toc29477376"/>
      <w:r w:rsidRPr="00122691">
        <w:t>Occupational differences</w:t>
      </w:r>
      <w:bookmarkEnd w:id="48"/>
    </w:p>
    <w:p w14:paraId="38FA2047" w14:textId="095AD779" w:rsidR="00804508" w:rsidRPr="00122691" w:rsidRDefault="00A05F25" w:rsidP="00931A5E">
      <w:pPr>
        <w:pStyle w:val="Text"/>
      </w:pPr>
      <w:r w:rsidRPr="00122691">
        <w:t>Commencements across traditional trade o</w:t>
      </w:r>
      <w:r w:rsidR="00B83312" w:rsidRPr="00122691">
        <w:t>ccupation</w:t>
      </w:r>
      <w:r w:rsidRPr="00122691">
        <w:t>s typically work on cycle</w:t>
      </w:r>
      <w:r w:rsidR="00392A62" w:rsidRPr="00122691">
        <w:t>s</w:t>
      </w:r>
      <w:r w:rsidRPr="00122691">
        <w:t xml:space="preserve"> </w:t>
      </w:r>
      <w:r w:rsidR="00C414BD" w:rsidRPr="00122691">
        <w:t>of economic growth</w:t>
      </w:r>
      <w:r w:rsidR="00392A62" w:rsidRPr="00122691">
        <w:t xml:space="preserve"> and </w:t>
      </w:r>
      <w:r w:rsidR="00C414BD" w:rsidRPr="00122691">
        <w:t>decline. In a period of economic growth</w:t>
      </w:r>
      <w:r w:rsidR="002A55EF" w:rsidRPr="00122691">
        <w:t>,</w:t>
      </w:r>
      <w:r w:rsidR="00C414BD" w:rsidRPr="00122691">
        <w:t xml:space="preserve"> jobs and projects are more plentiful, </w:t>
      </w:r>
      <w:r w:rsidR="00B91544" w:rsidRPr="00122691">
        <w:t>a</w:t>
      </w:r>
      <w:r w:rsidR="00C414BD" w:rsidRPr="00122691">
        <w:t xml:space="preserve">nd employers may feel more confident </w:t>
      </w:r>
      <w:r w:rsidR="002A55EF" w:rsidRPr="00122691">
        <w:t>about</w:t>
      </w:r>
      <w:r w:rsidR="00C414BD" w:rsidRPr="00122691">
        <w:t xml:space="preserve"> taking on apprentices</w:t>
      </w:r>
      <w:r w:rsidR="00376DFD" w:rsidRPr="00122691">
        <w:t>,</w:t>
      </w:r>
      <w:r w:rsidR="00EF74F0" w:rsidRPr="00122691">
        <w:t xml:space="preserve"> </w:t>
      </w:r>
      <w:r w:rsidR="008A7474" w:rsidRPr="00122691">
        <w:t>meaning that</w:t>
      </w:r>
      <w:r w:rsidR="00EF74F0" w:rsidRPr="00122691">
        <w:t xml:space="preserve"> commencements increase</w:t>
      </w:r>
      <w:r w:rsidR="00C414BD" w:rsidRPr="00122691">
        <w:t xml:space="preserve">. In a period of economic decline, they become more hesitant </w:t>
      </w:r>
      <w:r w:rsidR="00376DFD" w:rsidRPr="00122691">
        <w:t>to engage</w:t>
      </w:r>
      <w:r w:rsidR="00C414BD" w:rsidRPr="00122691">
        <w:t xml:space="preserve"> apprentices and commencements decline. In Australia, the trades that stand most to gain during periods of economic growth have historically been the building and electrotechnology trades</w:t>
      </w:r>
      <w:r w:rsidR="00A0227F" w:rsidRPr="00122691">
        <w:t xml:space="preserve"> (figure 6)</w:t>
      </w:r>
      <w:r w:rsidR="00C414BD" w:rsidRPr="00122691">
        <w:t>. The</w:t>
      </w:r>
      <w:r w:rsidR="00484DF4" w:rsidRPr="00122691">
        <w:t>se trades</w:t>
      </w:r>
      <w:r w:rsidR="00C414BD" w:rsidRPr="00122691">
        <w:t xml:space="preserve"> also </w:t>
      </w:r>
      <w:r w:rsidR="00AA4265" w:rsidRPr="00122691">
        <w:t>experience</w:t>
      </w:r>
      <w:r w:rsidR="00C414BD" w:rsidRPr="00122691">
        <w:t xml:space="preserve"> the steepest declines when the economy contracts.  </w:t>
      </w:r>
    </w:p>
    <w:p w14:paraId="1EF150C4" w14:textId="0EE19E36" w:rsidR="00420054" w:rsidRDefault="00420054" w:rsidP="00A0271B">
      <w:pPr>
        <w:pStyle w:val="Figuretitle"/>
        <w:ind w:left="720" w:hanging="720"/>
      </w:pPr>
      <w:bookmarkStart w:id="49" w:name="_Toc24986777"/>
      <w:r w:rsidRPr="00E830CA">
        <w:lastRenderedPageBreak/>
        <w:t xml:space="preserve">Figure </w:t>
      </w:r>
      <w:r w:rsidR="00255285">
        <w:t>6</w:t>
      </w:r>
      <w:r w:rsidR="00C26C4A">
        <w:tab/>
      </w:r>
      <w:r w:rsidR="009F6ED4">
        <w:t xml:space="preserve"> </w:t>
      </w:r>
      <w:r w:rsidRPr="00E830CA">
        <w:t xml:space="preserve">Traditional trade commencements </w:t>
      </w:r>
      <w:r>
        <w:t xml:space="preserve">by trade occupations, Australia, </w:t>
      </w:r>
      <w:r w:rsidRPr="00E830CA">
        <w:t>2002</w:t>
      </w:r>
      <w:r w:rsidR="00AA4265">
        <w:t>–</w:t>
      </w:r>
      <w:r w:rsidRPr="00E830CA">
        <w:t>18</w:t>
      </w:r>
      <w:bookmarkEnd w:id="49"/>
    </w:p>
    <w:p w14:paraId="48B5796F" w14:textId="1A5AB2A2" w:rsidR="007836A0" w:rsidRDefault="007836A0" w:rsidP="007836A0">
      <w:pPr>
        <w:pStyle w:val="Source"/>
      </w:pPr>
      <w:r>
        <w:rPr>
          <w:noProof/>
        </w:rPr>
        <w:drawing>
          <wp:inline distT="0" distB="0" distL="0" distR="0" wp14:anchorId="7A2016D3" wp14:editId="2483BE41">
            <wp:extent cx="5039995" cy="3790950"/>
            <wp:effectExtent l="0" t="0" r="8255" b="0"/>
            <wp:docPr id="83" name="Chart 83">
              <a:extLst xmlns:a="http://schemas.openxmlformats.org/drawingml/2006/main">
                <a:ext uri="{FF2B5EF4-FFF2-40B4-BE49-F238E27FC236}">
                  <a16:creationId xmlns:a16="http://schemas.microsoft.com/office/drawing/2014/main" id="{A39640AB-1796-49FB-8368-610813D37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7C9468" w14:textId="796C3EE3" w:rsidR="00420054" w:rsidRPr="007836A0" w:rsidRDefault="00420054" w:rsidP="007836A0">
      <w:pPr>
        <w:pStyle w:val="Source"/>
      </w:pPr>
      <w:r w:rsidRPr="007836A0">
        <w:t>Source: NCVER Apprentice and Trainee Collection, 2002</w:t>
      </w:r>
      <w:r w:rsidR="00EA4432" w:rsidRPr="007836A0">
        <w:t>–</w:t>
      </w:r>
      <w:r w:rsidRPr="007836A0">
        <w:t>18, unpublished data</w:t>
      </w:r>
      <w:r w:rsidR="00EA4432" w:rsidRPr="007836A0">
        <w:t>.</w:t>
      </w:r>
    </w:p>
    <w:p w14:paraId="62D9C303" w14:textId="1E57062C" w:rsidR="00BF762B" w:rsidRDefault="007550CA" w:rsidP="00A0271B">
      <w:pPr>
        <w:pStyle w:val="Heading2"/>
        <w:ind w:left="720" w:hanging="720"/>
      </w:pPr>
      <w:bookmarkStart w:id="50" w:name="_Toc29477377"/>
      <w:r>
        <w:t>Completion rates</w:t>
      </w:r>
      <w:bookmarkEnd w:id="50"/>
      <w:r w:rsidR="0076315D">
        <w:t xml:space="preserve"> </w:t>
      </w:r>
    </w:p>
    <w:p w14:paraId="1F2A67D7" w14:textId="7DA02B48" w:rsidR="00F266BE" w:rsidRPr="00122691" w:rsidRDefault="00F266BE" w:rsidP="00931A5E">
      <w:pPr>
        <w:pStyle w:val="Text"/>
      </w:pPr>
      <w:r w:rsidRPr="00122691">
        <w:t xml:space="preserve">No </w:t>
      </w:r>
      <w:r w:rsidR="00985166" w:rsidRPr="00122691">
        <w:t>investigation of</w:t>
      </w:r>
      <w:r w:rsidRPr="00122691">
        <w:t xml:space="preserve"> apprenticeships can ignore the issue of completion rates</w:t>
      </w:r>
      <w:r w:rsidR="00AE43C3" w:rsidRPr="00122691">
        <w:t>.</w:t>
      </w:r>
      <w:r w:rsidR="00A0227F" w:rsidRPr="004A735F">
        <w:rPr>
          <w:rStyle w:val="FootnoteReference"/>
        </w:rPr>
        <w:footnoteReference w:id="5"/>
      </w:r>
      <w:r w:rsidRPr="00122691">
        <w:t xml:space="preserve"> </w:t>
      </w:r>
      <w:r w:rsidR="00EA3D02" w:rsidRPr="00122691">
        <w:t>This issue</w:t>
      </w:r>
      <w:r w:rsidRPr="00122691">
        <w:t xml:space="preserve"> is </w:t>
      </w:r>
      <w:r w:rsidR="00EA3D02" w:rsidRPr="00122691">
        <w:t xml:space="preserve">of </w:t>
      </w:r>
      <w:r w:rsidRPr="00122691">
        <w:t>specia</w:t>
      </w:r>
      <w:r w:rsidR="00EA3D02" w:rsidRPr="00122691">
        <w:t>l</w:t>
      </w:r>
      <w:r w:rsidRPr="00122691">
        <w:t xml:space="preserve"> interest in times of economic buoyancy</w:t>
      </w:r>
      <w:r w:rsidR="00EA3D02" w:rsidRPr="00122691">
        <w:t>,</w:t>
      </w:r>
      <w:r w:rsidRPr="00122691">
        <w:t xml:space="preserve"> when skill shortages affect a range of industries and occupations. In</w:t>
      </w:r>
      <w:r w:rsidR="00925622" w:rsidRPr="00122691">
        <w:t xml:space="preserve"> contrast, during</w:t>
      </w:r>
      <w:r w:rsidRPr="00122691">
        <w:t xml:space="preserve"> poor economic conditions</w:t>
      </w:r>
      <w:r w:rsidR="001E22AB" w:rsidRPr="00122691">
        <w:t>,</w:t>
      </w:r>
      <w:r w:rsidRPr="00122691">
        <w:t xml:space="preserve"> the issues </w:t>
      </w:r>
      <w:r w:rsidR="00130792" w:rsidRPr="00122691">
        <w:t>relate to</w:t>
      </w:r>
      <w:r w:rsidRPr="00122691">
        <w:t xml:space="preserve"> </w:t>
      </w:r>
      <w:r w:rsidR="00130792" w:rsidRPr="00122691">
        <w:t>providing</w:t>
      </w:r>
      <w:r w:rsidRPr="00122691">
        <w:t xml:space="preserve"> opportunities for apprentices to complete their apprenticeships when little work</w:t>
      </w:r>
      <w:r w:rsidR="00130792" w:rsidRPr="00122691">
        <w:t xml:space="preserve"> is available</w:t>
      </w:r>
      <w:r w:rsidRPr="00122691">
        <w:t xml:space="preserve">. </w:t>
      </w:r>
    </w:p>
    <w:p w14:paraId="65A07E6F" w14:textId="6B1C010A" w:rsidR="007550CA" w:rsidRPr="00122691" w:rsidRDefault="002232D1" w:rsidP="00A0271B">
      <w:pPr>
        <w:pStyle w:val="Heading3"/>
        <w:ind w:left="720" w:hanging="720"/>
      </w:pPr>
      <w:r w:rsidRPr="00122691">
        <w:t xml:space="preserve">Recent rates of completions and attrition </w:t>
      </w:r>
    </w:p>
    <w:p w14:paraId="1A5EDB9C" w14:textId="61B286E9" w:rsidR="007626C8" w:rsidRPr="00122691" w:rsidRDefault="0038678A" w:rsidP="00931A5E">
      <w:pPr>
        <w:pStyle w:val="Text"/>
      </w:pPr>
      <w:r w:rsidRPr="00122691">
        <w:t xml:space="preserve">Contracts of training for the trades </w:t>
      </w:r>
      <w:r w:rsidR="00D60801" w:rsidRPr="00122691">
        <w:t xml:space="preserve">(especially traditional </w:t>
      </w:r>
      <w:r w:rsidR="00C47529" w:rsidRPr="00122691">
        <w:t xml:space="preserve">trades) </w:t>
      </w:r>
      <w:r w:rsidRPr="00122691">
        <w:t>typically take around four years to complete</w:t>
      </w:r>
      <w:r w:rsidR="00255285" w:rsidRPr="00122691">
        <w:t xml:space="preserve">. </w:t>
      </w:r>
      <w:r w:rsidR="00C47529" w:rsidRPr="00122691">
        <w:t>Between 2002 and 201</w:t>
      </w:r>
      <w:r w:rsidR="00D20F20">
        <w:t>3</w:t>
      </w:r>
      <w:r w:rsidR="00C47529" w:rsidRPr="00122691">
        <w:t xml:space="preserve"> </w:t>
      </w:r>
      <w:r w:rsidR="00F71071" w:rsidRPr="00122691">
        <w:t xml:space="preserve">the completion rates for </w:t>
      </w:r>
      <w:r w:rsidR="00C47529" w:rsidRPr="00122691">
        <w:t xml:space="preserve">traditional trade </w:t>
      </w:r>
      <w:r w:rsidR="007626C8" w:rsidRPr="00122691">
        <w:t>contract</w:t>
      </w:r>
      <w:r w:rsidR="00F71071" w:rsidRPr="00122691">
        <w:t>s</w:t>
      </w:r>
      <w:r w:rsidR="007626C8" w:rsidRPr="00122691">
        <w:t xml:space="preserve"> of training remained relatively stable and </w:t>
      </w:r>
      <w:r w:rsidR="00C47529" w:rsidRPr="00122691">
        <w:t xml:space="preserve">ranged between </w:t>
      </w:r>
      <w:r w:rsidR="001F3FF2" w:rsidRPr="00122691">
        <w:t>4</w:t>
      </w:r>
      <w:r w:rsidR="00D20F20">
        <w:t>4.2</w:t>
      </w:r>
      <w:r w:rsidR="00C47529" w:rsidRPr="00122691">
        <w:t xml:space="preserve">% and </w:t>
      </w:r>
      <w:r w:rsidR="001F3FF2" w:rsidRPr="00122691">
        <w:t>46</w:t>
      </w:r>
      <w:r w:rsidR="00D20F20">
        <w:t>.4</w:t>
      </w:r>
      <w:r w:rsidR="00C47529" w:rsidRPr="00122691">
        <w:t>%</w:t>
      </w:r>
      <w:r w:rsidR="00A0227F" w:rsidRPr="00122691">
        <w:t xml:space="preserve"> (figure 7)</w:t>
      </w:r>
      <w:r w:rsidR="002A2610" w:rsidRPr="00122691">
        <w:t xml:space="preserve">. </w:t>
      </w:r>
    </w:p>
    <w:p w14:paraId="4FE1AD1C" w14:textId="77777777" w:rsidR="00783255" w:rsidRDefault="00783255" w:rsidP="00A0271B">
      <w:pPr>
        <w:pStyle w:val="Figuretitle"/>
        <w:ind w:left="720" w:hanging="720"/>
        <w:rPr>
          <w:noProof/>
        </w:rPr>
      </w:pPr>
      <w:bookmarkStart w:id="51" w:name="_Toc20845536"/>
      <w:bookmarkStart w:id="52" w:name="_Toc20847646"/>
      <w:bookmarkStart w:id="53" w:name="_Toc24986779"/>
      <w:bookmarkStart w:id="54" w:name="_Toc24986778"/>
    </w:p>
    <w:p w14:paraId="622C7C06" w14:textId="77777777" w:rsidR="00783255" w:rsidRDefault="00783255" w:rsidP="00A0271B">
      <w:pPr>
        <w:pStyle w:val="Figuretitle"/>
        <w:ind w:left="720" w:hanging="720"/>
        <w:rPr>
          <w:noProof/>
        </w:rPr>
      </w:pPr>
    </w:p>
    <w:p w14:paraId="6D896502" w14:textId="77777777" w:rsidR="00783255" w:rsidRDefault="00783255" w:rsidP="00A0271B">
      <w:pPr>
        <w:pStyle w:val="Figuretitle"/>
        <w:ind w:left="720" w:hanging="720"/>
        <w:rPr>
          <w:noProof/>
        </w:rPr>
      </w:pPr>
    </w:p>
    <w:bookmarkEnd w:id="51"/>
    <w:bookmarkEnd w:id="52"/>
    <w:bookmarkEnd w:id="53"/>
    <w:p w14:paraId="1D40564D" w14:textId="7ACB15C6" w:rsidR="0041207F" w:rsidRDefault="0041207F" w:rsidP="00A0271B">
      <w:pPr>
        <w:pStyle w:val="Figuretitle"/>
        <w:ind w:left="720" w:hanging="720"/>
      </w:pPr>
      <w:r>
        <w:rPr>
          <w:noProof/>
        </w:rPr>
        <w:lastRenderedPageBreak/>
        <w:drawing>
          <wp:anchor distT="0" distB="0" distL="114300" distR="114300" simplePos="0" relativeHeight="252069888" behindDoc="1" locked="0" layoutInCell="1" allowOverlap="1" wp14:anchorId="490C9AA7" wp14:editId="50197A1A">
            <wp:simplePos x="0" y="0"/>
            <wp:positionH relativeFrom="margin">
              <wp:align>left</wp:align>
            </wp:positionH>
            <wp:positionV relativeFrom="paragraph">
              <wp:posOffset>262890</wp:posOffset>
            </wp:positionV>
            <wp:extent cx="5039995" cy="1895475"/>
            <wp:effectExtent l="0" t="0" r="8255" b="0"/>
            <wp:wrapTopAndBottom/>
            <wp:docPr id="47" name="Chart 47">
              <a:extLst xmlns:a="http://schemas.openxmlformats.org/drawingml/2006/main">
                <a:ext uri="{FF2B5EF4-FFF2-40B4-BE49-F238E27FC236}">
                  <a16:creationId xmlns:a16="http://schemas.microsoft.com/office/drawing/2014/main" id="{CACF5D80-9D25-4BC8-90CC-ABE3188D1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514C75">
        <w:t xml:space="preserve">Figure </w:t>
      </w:r>
      <w:r w:rsidR="00255285">
        <w:t>7</w:t>
      </w:r>
      <w:r w:rsidR="00C26C4A">
        <w:tab/>
      </w:r>
      <w:r w:rsidR="00766FB9">
        <w:t>Contract completion, attrition and ongoing or unknown rates</w:t>
      </w:r>
      <w:r w:rsidR="009676ED">
        <w:t xml:space="preserve"> for </w:t>
      </w:r>
      <w:r w:rsidR="005421B1">
        <w:t>traditional trades</w:t>
      </w:r>
      <w:r w:rsidR="00E6428E">
        <w:t xml:space="preserve"> </w:t>
      </w:r>
      <w:r w:rsidR="009F6ED4">
        <w:t xml:space="preserve">  </w:t>
      </w:r>
      <w:r w:rsidR="00E6428E">
        <w:t>commencements</w:t>
      </w:r>
      <w:r w:rsidR="005421B1">
        <w:t xml:space="preserve"> </w:t>
      </w:r>
      <w:r w:rsidR="008303E5">
        <w:t>2002</w:t>
      </w:r>
      <w:r w:rsidR="00916590">
        <w:t>–</w:t>
      </w:r>
      <w:r w:rsidR="00EF74F0">
        <w:t>13</w:t>
      </w:r>
      <w:r w:rsidR="008A28D9">
        <w:t>, %</w:t>
      </w:r>
      <w:bookmarkEnd w:id="54"/>
    </w:p>
    <w:p w14:paraId="1A9390A4" w14:textId="72C7FEBC" w:rsidR="0041207F" w:rsidRDefault="0041207F" w:rsidP="0041207F">
      <w:pPr>
        <w:pStyle w:val="Source"/>
      </w:pPr>
    </w:p>
    <w:p w14:paraId="1A913116" w14:textId="16634E9A" w:rsidR="004B56C0" w:rsidRPr="009A4539" w:rsidRDefault="004B56C0" w:rsidP="0041207F">
      <w:pPr>
        <w:pStyle w:val="Source"/>
      </w:pPr>
      <w:r w:rsidRPr="009A4539">
        <w:t xml:space="preserve">Notes: </w:t>
      </w:r>
      <w:r w:rsidR="009F6ED4">
        <w:tab/>
      </w:r>
      <w:r w:rsidRPr="009A4539">
        <w:t>Attrition rate refers to the proportion of apprentices and trainees who have commenced a contract in a given period and who have since cancelled or withdrawn from that contract</w:t>
      </w:r>
      <w:r w:rsidR="00BD4A6E" w:rsidRPr="009A4539">
        <w:t>; c</w:t>
      </w:r>
      <w:r w:rsidRPr="009A4539">
        <w:t>ompletion rate</w:t>
      </w:r>
      <w:r w:rsidR="00BD4A6E" w:rsidRPr="009A4539">
        <w:t xml:space="preserve"> refers to the</w:t>
      </w:r>
      <w:r w:rsidRPr="009A4539">
        <w:t xml:space="preserve"> proportion of apprentices and trainees who have commenced a contract in a given period and who have since completed the requirements of training for that contract</w:t>
      </w:r>
      <w:r w:rsidR="00BD4A6E" w:rsidRPr="009A4539">
        <w:t>;</w:t>
      </w:r>
      <w:r w:rsidRPr="009A4539">
        <w:t xml:space="preserve"> </w:t>
      </w:r>
      <w:r w:rsidR="00BD4A6E" w:rsidRPr="009A4539">
        <w:t>u</w:t>
      </w:r>
      <w:r w:rsidRPr="009A4539">
        <w:t>nknown refers to the proportion of apprentices and trainees who commenced a contract in a given period and who have not yet completed the requirements of training for that contract or cancelled or withdrawn from that contract</w:t>
      </w:r>
      <w:r w:rsidR="0001108A" w:rsidRPr="009A4539">
        <w:t xml:space="preserve"> (</w:t>
      </w:r>
      <w:r w:rsidR="00F7602E" w:rsidRPr="009A4539">
        <w:t>see note 5, above).</w:t>
      </w:r>
    </w:p>
    <w:p w14:paraId="0BCD1C51" w14:textId="2EB1C170" w:rsidR="00DF2D48" w:rsidRPr="009A4539" w:rsidRDefault="00DF2D48" w:rsidP="009A4539">
      <w:pPr>
        <w:pStyle w:val="Source"/>
      </w:pPr>
      <w:r w:rsidRPr="009A4539">
        <w:t>Source: NCVER Apprentice and Trainee Collection, 2002</w:t>
      </w:r>
      <w:r w:rsidR="00C90D05" w:rsidRPr="009A4539">
        <w:t>–</w:t>
      </w:r>
      <w:r w:rsidRPr="009A4539">
        <w:t>18, unpublished data</w:t>
      </w:r>
      <w:r w:rsidR="00312F99" w:rsidRPr="009A4539">
        <w:t>.</w:t>
      </w:r>
    </w:p>
    <w:p w14:paraId="2C9C2F76" w14:textId="45E6077A" w:rsidR="007626C8" w:rsidRDefault="001908BC" w:rsidP="00931A5E">
      <w:pPr>
        <w:pStyle w:val="Text"/>
      </w:pPr>
      <w:r>
        <w:t xml:space="preserve">Individuals </w:t>
      </w:r>
      <w:r w:rsidR="007626C8">
        <w:t>may complete their apprenticeship</w:t>
      </w:r>
      <w:r>
        <w:t>s</w:t>
      </w:r>
      <w:r w:rsidR="007626C8">
        <w:t xml:space="preserve"> under more than one training contract</w:t>
      </w:r>
      <w:r w:rsidR="00BD4B1D">
        <w:t xml:space="preserve"> in instances where</w:t>
      </w:r>
      <w:r w:rsidR="007626C8">
        <w:t xml:space="preserve"> </w:t>
      </w:r>
      <w:r w:rsidR="00507590">
        <w:t>they</w:t>
      </w:r>
      <w:r w:rsidR="007626C8">
        <w:t xml:space="preserve"> decide to change their employer or take a break from the training. </w:t>
      </w:r>
      <w:r w:rsidR="000016A7">
        <w:t xml:space="preserve">When we examine NCVER published data on individual and contract completion rates for occupations in the ANZSCO sub-major group of technician and trade workers </w:t>
      </w:r>
      <w:r w:rsidR="0058536E">
        <w:t xml:space="preserve">who started their apprenticeship </w:t>
      </w:r>
      <w:r w:rsidR="003726FF">
        <w:t>in 201</w:t>
      </w:r>
      <w:r w:rsidR="00916FBD">
        <w:t>3</w:t>
      </w:r>
      <w:r w:rsidR="003726FF">
        <w:t xml:space="preserve"> </w:t>
      </w:r>
      <w:r w:rsidR="00F61372">
        <w:t xml:space="preserve">the </w:t>
      </w:r>
      <w:r w:rsidR="00D736C4">
        <w:t xml:space="preserve">individual </w:t>
      </w:r>
      <w:r w:rsidR="003726FF">
        <w:t xml:space="preserve">completion rates for </w:t>
      </w:r>
      <w:r w:rsidR="006F2DB3">
        <w:t xml:space="preserve">technician and trade workers </w:t>
      </w:r>
      <w:r w:rsidR="00D736C4">
        <w:t xml:space="preserve">overall </w:t>
      </w:r>
      <w:r w:rsidR="006F2DB3">
        <w:t>was</w:t>
      </w:r>
      <w:r w:rsidR="003726FF">
        <w:t xml:space="preserve"> 11.</w:t>
      </w:r>
      <w:r w:rsidR="006F2DB3">
        <w:t>6</w:t>
      </w:r>
      <w:r w:rsidR="003726FF">
        <w:t xml:space="preserve">% greater than it was for </w:t>
      </w:r>
      <w:r w:rsidR="00D736C4">
        <w:t>contract</w:t>
      </w:r>
      <w:r w:rsidR="00BD4B1D">
        <w:t>-</w:t>
      </w:r>
      <w:r w:rsidR="003726FF">
        <w:t xml:space="preserve">completion rates. </w:t>
      </w:r>
      <w:r w:rsidR="00A81672">
        <w:t>Higher</w:t>
      </w:r>
      <w:r w:rsidR="00507590">
        <w:t xml:space="preserve"> individual completion rates than contract</w:t>
      </w:r>
      <w:r w:rsidR="00EE71C6">
        <w:t>-</w:t>
      </w:r>
      <w:r w:rsidR="00507590">
        <w:t>completion rates</w:t>
      </w:r>
      <w:r>
        <w:t xml:space="preserve"> </w:t>
      </w:r>
      <w:r w:rsidR="00D736C4">
        <w:t xml:space="preserve">may indicate higher </w:t>
      </w:r>
      <w:r>
        <w:t>apprentice</w:t>
      </w:r>
      <w:r w:rsidR="00D736C4">
        <w:t xml:space="preserve"> mobility between </w:t>
      </w:r>
      <w:r w:rsidR="001B1EB7">
        <w:t>employers</w:t>
      </w:r>
      <w:r w:rsidR="00010499">
        <w:t>,</w:t>
      </w:r>
      <w:r w:rsidR="00D736C4">
        <w:t xml:space="preserve"> while lower differences may indicate that apprentices generally stay with their first employer</w:t>
      </w:r>
      <w:r w:rsidR="00BB24ED">
        <w:t>.</w:t>
      </w:r>
      <w:r>
        <w:rPr>
          <w:rStyle w:val="FootnoteReference"/>
        </w:rPr>
        <w:footnoteReference w:id="6"/>
      </w:r>
      <w:r>
        <w:t xml:space="preserve"> </w:t>
      </w:r>
    </w:p>
    <w:p w14:paraId="555E5A39" w14:textId="0E3BA140" w:rsidR="00625E23" w:rsidRDefault="00625E23" w:rsidP="00931A5E">
      <w:pPr>
        <w:pStyle w:val="Text"/>
      </w:pPr>
      <w:r>
        <w:t xml:space="preserve">The following </w:t>
      </w:r>
      <w:r w:rsidR="000016A7">
        <w:t xml:space="preserve">data compares individual completion rates with contract completion rates for the following groups of trades. </w:t>
      </w:r>
    </w:p>
    <w:p w14:paraId="1E972A33" w14:textId="61B2FF96" w:rsidR="007626C8" w:rsidRDefault="000B5730" w:rsidP="00931A5E">
      <w:pPr>
        <w:pStyle w:val="Dotpoint1"/>
      </w:pPr>
      <w:r>
        <w:t>automotive and engineering trades workers (61.</w:t>
      </w:r>
      <w:r w:rsidR="00D20F20">
        <w:t>0</w:t>
      </w:r>
      <w:r>
        <w:t xml:space="preserve">% vs </w:t>
      </w:r>
      <w:r w:rsidR="00AC0590">
        <w:t>50.5</w:t>
      </w:r>
      <w:r>
        <w:t>% respectively)</w:t>
      </w:r>
    </w:p>
    <w:p w14:paraId="7997A893" w14:textId="7114E64D" w:rsidR="007626C8" w:rsidRPr="000825A3" w:rsidRDefault="000B5730" w:rsidP="000825A3">
      <w:pPr>
        <w:pStyle w:val="Dotpoint1"/>
      </w:pPr>
      <w:r w:rsidRPr="000825A3">
        <w:t>construction trades workers (54.7% vs 41.2% respectively)</w:t>
      </w:r>
    </w:p>
    <w:p w14:paraId="51668268" w14:textId="1679F083" w:rsidR="007626C8" w:rsidRPr="000825A3" w:rsidRDefault="000B5730" w:rsidP="000825A3">
      <w:pPr>
        <w:pStyle w:val="Dotpoint1"/>
      </w:pPr>
      <w:r w:rsidRPr="000825A3">
        <w:t>electrotechnology and telecommunications trades workers (70.1% vs 56.1% respectively)</w:t>
      </w:r>
    </w:p>
    <w:p w14:paraId="5354800D" w14:textId="4B709268" w:rsidR="003726FF" w:rsidRPr="000825A3" w:rsidRDefault="000B5730" w:rsidP="000825A3">
      <w:pPr>
        <w:pStyle w:val="Dotpoint1"/>
      </w:pPr>
      <w:r w:rsidRPr="000825A3">
        <w:t xml:space="preserve">food trades workers (46.1% vs 34.9% respectively) </w:t>
      </w:r>
    </w:p>
    <w:p w14:paraId="54D793F3" w14:textId="327AE401" w:rsidR="003726FF" w:rsidRPr="000825A3" w:rsidRDefault="000B5730" w:rsidP="000825A3">
      <w:pPr>
        <w:pStyle w:val="Dotpoint1"/>
      </w:pPr>
      <w:r w:rsidRPr="000825A3">
        <w:t>skilled animal and horticultural workers (51.5% vs 46.6% respectively)</w:t>
      </w:r>
    </w:p>
    <w:p w14:paraId="764C5A36" w14:textId="62E2C57F" w:rsidR="003726FF" w:rsidRPr="000825A3" w:rsidRDefault="000B5730" w:rsidP="000825A3">
      <w:pPr>
        <w:pStyle w:val="Dotpoint1"/>
      </w:pPr>
      <w:r w:rsidRPr="000825A3">
        <w:t>hairdressers (50.6% vs 34.8% respectively)</w:t>
      </w:r>
    </w:p>
    <w:p w14:paraId="668C737A" w14:textId="05DA0B45" w:rsidR="003726FF" w:rsidRPr="000825A3" w:rsidRDefault="000B5730" w:rsidP="000825A3">
      <w:pPr>
        <w:pStyle w:val="Dotpoint1"/>
      </w:pPr>
      <w:r w:rsidRPr="000825A3">
        <w:t>printing trades workers (66.8% vs 65.0% respectively)</w:t>
      </w:r>
    </w:p>
    <w:p w14:paraId="10555DDB" w14:textId="204EA1B9" w:rsidR="003726FF" w:rsidRPr="000825A3" w:rsidRDefault="000B5730" w:rsidP="000825A3">
      <w:pPr>
        <w:pStyle w:val="Dotpoint1"/>
      </w:pPr>
      <w:r w:rsidRPr="000825A3">
        <w:t>textile, clothing and footwear trades workers (50.5% vs 44.4% respectively)</w:t>
      </w:r>
    </w:p>
    <w:p w14:paraId="6D6C5FD1" w14:textId="2B4C6989" w:rsidR="003726FF" w:rsidRPr="000825A3" w:rsidRDefault="000B5730" w:rsidP="000825A3">
      <w:pPr>
        <w:pStyle w:val="Dotpoint1"/>
      </w:pPr>
      <w:r w:rsidRPr="000825A3">
        <w:t xml:space="preserve">wood trades workers (44.1% vs 36.8 respectively) </w:t>
      </w:r>
    </w:p>
    <w:p w14:paraId="33C5E564" w14:textId="56ED456B" w:rsidR="003726FF" w:rsidRDefault="000B5730" w:rsidP="00931A5E">
      <w:pPr>
        <w:pStyle w:val="Dotpoint1"/>
      </w:pPr>
      <w:r>
        <w:t>miscellaneous trades</w:t>
      </w:r>
      <w:r w:rsidR="00EC006C">
        <w:t xml:space="preserve"> </w:t>
      </w:r>
      <w:r w:rsidR="00D736C4">
        <w:t>(</w:t>
      </w:r>
      <w:r w:rsidR="00A34836">
        <w:t>56.2 vs 54.9% respectively)</w:t>
      </w:r>
      <w:r w:rsidR="00B85BB9">
        <w:t>.</w:t>
      </w:r>
      <w:r w:rsidR="00A34836">
        <w:rPr>
          <w:rStyle w:val="FootnoteReference"/>
        </w:rPr>
        <w:footnoteReference w:id="7"/>
      </w:r>
    </w:p>
    <w:p w14:paraId="4EBAE991" w14:textId="20EBB8AD" w:rsidR="008651EF" w:rsidRPr="004A735F" w:rsidRDefault="00EB722B" w:rsidP="00A0271B">
      <w:pPr>
        <w:pStyle w:val="Heading1"/>
        <w:ind w:left="720" w:hanging="720"/>
      </w:pPr>
      <w:bookmarkStart w:id="55" w:name="_Toc29477378"/>
      <w:r>
        <w:rPr>
          <w:noProof/>
        </w:rPr>
        <w:lastRenderedPageBreak/>
        <w:drawing>
          <wp:anchor distT="0" distB="0" distL="114300" distR="114300" simplePos="0" relativeHeight="252084224" behindDoc="0" locked="0" layoutInCell="1" allowOverlap="1" wp14:anchorId="341CE3C7" wp14:editId="0E188DC2">
            <wp:simplePos x="0" y="0"/>
            <wp:positionH relativeFrom="margin">
              <wp:align>left</wp:align>
            </wp:positionH>
            <wp:positionV relativeFrom="paragraph">
              <wp:posOffset>9525</wp:posOffset>
            </wp:positionV>
            <wp:extent cx="419100" cy="4191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73351F" w:rsidRPr="004A735F">
        <w:t>J</w:t>
      </w:r>
      <w:r w:rsidR="008651EF" w:rsidRPr="004A735F">
        <w:t>urisdictional differences</w:t>
      </w:r>
      <w:bookmarkEnd w:id="55"/>
    </w:p>
    <w:p w14:paraId="1A58E1D2" w14:textId="1DD09E5F" w:rsidR="00245A72" w:rsidRPr="004A735F" w:rsidRDefault="008651EF" w:rsidP="00931A5E">
      <w:pPr>
        <w:pStyle w:val="Text"/>
      </w:pPr>
      <w:r w:rsidRPr="004A735F">
        <w:t xml:space="preserve">The </w:t>
      </w:r>
      <w:r w:rsidR="000A0825" w:rsidRPr="004A735F">
        <w:t>various Australian</w:t>
      </w:r>
      <w:r w:rsidRPr="004A735F">
        <w:t xml:space="preserve"> states and territories all have separate</w:t>
      </w:r>
      <w:r w:rsidR="009676ED" w:rsidRPr="004A735F">
        <w:t>,</w:t>
      </w:r>
      <w:r w:rsidRPr="004A735F">
        <w:t xml:space="preserve"> but largely similar</w:t>
      </w:r>
      <w:r w:rsidR="009676ED" w:rsidRPr="004A735F">
        <w:t>,</w:t>
      </w:r>
      <w:r w:rsidRPr="004A735F">
        <w:t xml:space="preserve"> legislation that govern</w:t>
      </w:r>
      <w:r w:rsidR="00626497" w:rsidRPr="004A735F">
        <w:t>s</w:t>
      </w:r>
      <w:r w:rsidRPr="004A735F">
        <w:t xml:space="preserve"> the implementation of their apprenticeship and traineeship systems. The term </w:t>
      </w:r>
      <w:r w:rsidR="00AA69B0" w:rsidRPr="004A735F">
        <w:t>‘</w:t>
      </w:r>
      <w:r w:rsidRPr="004A735F">
        <w:t>Australian Apprenticeships</w:t>
      </w:r>
      <w:r w:rsidR="00AA69B0" w:rsidRPr="004A735F">
        <w:t>’</w:t>
      </w:r>
      <w:r w:rsidRPr="004A735F">
        <w:t xml:space="preserve"> has been applied to all training contracts, </w:t>
      </w:r>
      <w:r w:rsidR="002C1584" w:rsidRPr="004A735F">
        <w:t xml:space="preserve">irrespective of </w:t>
      </w:r>
      <w:r w:rsidRPr="004A735F">
        <w:t xml:space="preserve">whether they </w:t>
      </w:r>
      <w:r w:rsidR="002C1584" w:rsidRPr="004A735F">
        <w:t>relate to</w:t>
      </w:r>
      <w:r w:rsidRPr="004A735F">
        <w:t xml:space="preserve"> traditional trade apprenticeships</w:t>
      </w:r>
      <w:r w:rsidR="00DD236E" w:rsidRPr="004A735F">
        <w:t>, non-trade apprenticeships</w:t>
      </w:r>
      <w:r w:rsidRPr="004A735F">
        <w:t xml:space="preserve"> or traineeships (generally of shorter duration). Nevertheless, each state and territory has developed its own classification or register to indicate which are de</w:t>
      </w:r>
      <w:r w:rsidR="00B116DB" w:rsidRPr="004A735F">
        <w:t>fined</w:t>
      </w:r>
      <w:r w:rsidRPr="004A735F">
        <w:t xml:space="preserve"> as trade apprenticeships and which are de</w:t>
      </w:r>
      <w:r w:rsidR="006D0A51" w:rsidRPr="004A735F">
        <w:t>fined</w:t>
      </w:r>
      <w:r w:rsidRPr="004A735F">
        <w:t xml:space="preserve"> as traineeships. This means that a trade or a non-trade (that is, a declared vocation) in one state may not be </w:t>
      </w:r>
      <w:r w:rsidR="006F098E" w:rsidRPr="004A735F">
        <w:t xml:space="preserve">similarly defined </w:t>
      </w:r>
      <w:r w:rsidRPr="004A735F">
        <w:t xml:space="preserve">in another state. </w:t>
      </w:r>
      <w:r w:rsidR="002C55C7" w:rsidRPr="004A735F">
        <w:t>For brevity</w:t>
      </w:r>
      <w:r w:rsidR="00BB53C1" w:rsidRPr="004A735F">
        <w:t>,</w:t>
      </w:r>
      <w:r w:rsidR="002C55C7" w:rsidRPr="004A735F">
        <w:t xml:space="preserve"> </w:t>
      </w:r>
      <w:r w:rsidR="00245A72" w:rsidRPr="004A735F">
        <w:t xml:space="preserve">we report on </w:t>
      </w:r>
      <w:r w:rsidR="00491113" w:rsidRPr="004A735F">
        <w:t xml:space="preserve">the </w:t>
      </w:r>
      <w:r w:rsidR="00245A72" w:rsidRPr="004A735F">
        <w:t>differences between a trade and non-trade apprenticeship in two states</w:t>
      </w:r>
      <w:r w:rsidR="00491113" w:rsidRPr="004A735F">
        <w:t xml:space="preserve">: </w:t>
      </w:r>
      <w:r w:rsidR="00245A72" w:rsidRPr="004A735F">
        <w:t xml:space="preserve">South Australia and Western Australia. </w:t>
      </w:r>
    </w:p>
    <w:p w14:paraId="20B324FC" w14:textId="77777777" w:rsidR="008651EF" w:rsidRPr="004A735F" w:rsidRDefault="008651EF" w:rsidP="00A0271B">
      <w:pPr>
        <w:pStyle w:val="Heading2"/>
        <w:ind w:left="720" w:hanging="720"/>
      </w:pPr>
      <w:bookmarkStart w:id="56" w:name="_Toc29477379"/>
      <w:r w:rsidRPr="004A735F">
        <w:t>South Australia</w:t>
      </w:r>
      <w:bookmarkEnd w:id="56"/>
    </w:p>
    <w:p w14:paraId="139E9272" w14:textId="2062600F" w:rsidR="008651EF" w:rsidRPr="004A735F" w:rsidRDefault="008651EF" w:rsidP="00931A5E">
      <w:pPr>
        <w:pStyle w:val="Dotpoint1"/>
      </w:pPr>
      <w:r w:rsidRPr="004A735F">
        <w:t>In South Australia the Training and Skills Development Act 2008</w:t>
      </w:r>
      <w:r w:rsidRPr="00F16067">
        <w:rPr>
          <w:rStyle w:val="FootnoteReference"/>
        </w:rPr>
        <w:footnoteReference w:id="8"/>
      </w:r>
      <w:r w:rsidRPr="004A735F">
        <w:t xml:space="preserve"> is the legislative basis for apprenticeships and traineeships. It also underpins the establishment of the Training and Skills Commission</w:t>
      </w:r>
      <w:r w:rsidR="000F545C" w:rsidRPr="004A735F">
        <w:t>,</w:t>
      </w:r>
      <w:r w:rsidR="005F386E" w:rsidRPr="004A735F">
        <w:t xml:space="preserve"> </w:t>
      </w:r>
      <w:r w:rsidR="009050A9" w:rsidRPr="004A735F">
        <w:t>the body that</w:t>
      </w:r>
      <w:r w:rsidR="005F386E" w:rsidRPr="004A735F">
        <w:t xml:space="preserve"> </w:t>
      </w:r>
      <w:r w:rsidRPr="004A735F">
        <w:t>makes the following distinctions between a trade and a declared vocation in that state</w:t>
      </w:r>
      <w:r w:rsidR="005F386E" w:rsidRPr="004A735F">
        <w:t>:</w:t>
      </w:r>
    </w:p>
    <w:p w14:paraId="581DD6FE" w14:textId="0BCDA2DF" w:rsidR="0095680F" w:rsidRPr="00AB09ED" w:rsidRDefault="008651EF" w:rsidP="00931A5E">
      <w:pPr>
        <w:pStyle w:val="Dotpoint2"/>
        <w:numPr>
          <w:ilvl w:val="0"/>
          <w:numId w:val="0"/>
        </w:numPr>
        <w:ind w:left="720"/>
        <w:rPr>
          <w:sz w:val="17"/>
          <w:szCs w:val="17"/>
        </w:rPr>
      </w:pPr>
      <w:bookmarkStart w:id="57" w:name="_Hlk30435583"/>
      <w:r w:rsidRPr="00AB09ED">
        <w:rPr>
          <w:sz w:val="17"/>
          <w:szCs w:val="17"/>
        </w:rPr>
        <w:t>A trade means an occupation declared under section 6 to be a trade for the purposes of this Act; a trade occupation is usually achieved through an apprenticeship, integrating on-the-job training with an employer and off-the-job training with a registered training organisation. In South Australia, apprenticeships must be undertaken through training contracts, which are underpinned by bona fide industrial arrangements. Apprenticeships commonly lead to a nationally recognised Certificate III or IV level qualification.</w:t>
      </w:r>
    </w:p>
    <w:p w14:paraId="7C8A5967" w14:textId="77777777" w:rsidR="0095680F" w:rsidRPr="00AB09ED" w:rsidRDefault="008651EF" w:rsidP="00931A5E">
      <w:pPr>
        <w:pStyle w:val="Dotpoint2"/>
        <w:numPr>
          <w:ilvl w:val="0"/>
          <w:numId w:val="0"/>
        </w:numPr>
        <w:ind w:left="720"/>
        <w:rPr>
          <w:sz w:val="17"/>
          <w:szCs w:val="17"/>
        </w:rPr>
      </w:pPr>
      <w:r w:rsidRPr="00AB09ED">
        <w:rPr>
          <w:sz w:val="17"/>
          <w:szCs w:val="17"/>
        </w:rPr>
        <w:t>A declared vocation means an occupation declared under section 6 to be a declared vocation for the purposes of this Act; a declared vocation is a non-trade occupation, and may be achieved through a traineeship, involving fully on-the-job training by an employer or the integration of on-the-job training with an employer and off-the-job training with a registered training organisation. In South Australia, traineeships undertaken though a training contract must be underpinned by bona fide industrial arrangements. Traineeships lead to a wide range of nationally recognised qualifications, from Certificate I to Diploma level</w:t>
      </w:r>
      <w:r w:rsidR="0095680F" w:rsidRPr="00AB09ED">
        <w:rPr>
          <w:sz w:val="17"/>
          <w:szCs w:val="17"/>
        </w:rPr>
        <w:t>.</w:t>
      </w:r>
    </w:p>
    <w:p w14:paraId="46A815C3" w14:textId="3D2DC146" w:rsidR="008651EF" w:rsidRPr="00AB09ED" w:rsidRDefault="0095680F" w:rsidP="00931A5E">
      <w:pPr>
        <w:pStyle w:val="Dotpoint2"/>
        <w:numPr>
          <w:ilvl w:val="0"/>
          <w:numId w:val="0"/>
        </w:numPr>
        <w:ind w:left="720"/>
        <w:rPr>
          <w:sz w:val="17"/>
          <w:szCs w:val="17"/>
        </w:rPr>
      </w:pPr>
      <w:r w:rsidRPr="00AB09ED">
        <w:rPr>
          <w:sz w:val="17"/>
          <w:szCs w:val="17"/>
        </w:rPr>
        <w:tab/>
      </w:r>
      <w:r w:rsidRPr="00AB09ED">
        <w:rPr>
          <w:sz w:val="17"/>
          <w:szCs w:val="17"/>
        </w:rPr>
        <w:tab/>
      </w:r>
      <w:r w:rsidRPr="00AB09ED">
        <w:rPr>
          <w:sz w:val="17"/>
          <w:szCs w:val="17"/>
        </w:rPr>
        <w:tab/>
      </w:r>
      <w:r w:rsidR="008651EF" w:rsidRPr="00AB09ED">
        <w:rPr>
          <w:sz w:val="17"/>
          <w:szCs w:val="17"/>
        </w:rPr>
        <w:t>(</w:t>
      </w:r>
      <w:r w:rsidR="00D142C1" w:rsidRPr="00AB09ED">
        <w:rPr>
          <w:sz w:val="17"/>
          <w:szCs w:val="17"/>
        </w:rPr>
        <w:t xml:space="preserve">South Australian </w:t>
      </w:r>
      <w:r w:rsidR="005F386E" w:rsidRPr="00AB09ED">
        <w:rPr>
          <w:sz w:val="17"/>
          <w:szCs w:val="17"/>
        </w:rPr>
        <w:t xml:space="preserve">Training and Skills Commission 2010, </w:t>
      </w:r>
      <w:r w:rsidR="008651EF" w:rsidRPr="00AB09ED">
        <w:rPr>
          <w:sz w:val="17"/>
          <w:szCs w:val="17"/>
        </w:rPr>
        <w:t>p</w:t>
      </w:r>
      <w:r w:rsidRPr="00AB09ED">
        <w:rPr>
          <w:sz w:val="17"/>
          <w:szCs w:val="17"/>
        </w:rPr>
        <w:t>.</w:t>
      </w:r>
      <w:r w:rsidR="008651EF" w:rsidRPr="00AB09ED">
        <w:rPr>
          <w:sz w:val="17"/>
          <w:szCs w:val="17"/>
        </w:rPr>
        <w:t>2)</w:t>
      </w:r>
    </w:p>
    <w:bookmarkEnd w:id="57"/>
    <w:p w14:paraId="3957A6CB" w14:textId="757C4ECB" w:rsidR="008651EF" w:rsidRDefault="008651EF" w:rsidP="00931A5E">
      <w:pPr>
        <w:pStyle w:val="Text"/>
      </w:pPr>
      <w:r w:rsidRPr="004A735F">
        <w:t xml:space="preserve">The Traineeship and Apprenticeship Pathways Schedule sets out the </w:t>
      </w:r>
      <w:r w:rsidR="00D142C1" w:rsidRPr="004A735F">
        <w:t>a</w:t>
      </w:r>
      <w:r w:rsidRPr="004A735F">
        <w:t xml:space="preserve">pprenticeship and traineeship pathways established by the </w:t>
      </w:r>
      <w:r w:rsidR="00514979" w:rsidRPr="004A735F">
        <w:t>Training and Skills Commission</w:t>
      </w:r>
      <w:r w:rsidRPr="004A735F">
        <w:t xml:space="preserve"> to link declared trades and vocations to relevant Australian Qualifications Framework (AQF) qualifications</w:t>
      </w:r>
      <w:r w:rsidR="003E1745" w:rsidRPr="004A735F">
        <w:t>.</w:t>
      </w:r>
      <w:r w:rsidRPr="004A735F">
        <w:rPr>
          <w:vertAlign w:val="superscript"/>
        </w:rPr>
        <w:footnoteReference w:id="9"/>
      </w:r>
      <w:r w:rsidRPr="004A735F">
        <w:rPr>
          <w:vertAlign w:val="superscript"/>
        </w:rPr>
        <w:t xml:space="preserve"> </w:t>
      </w:r>
      <w:r w:rsidRPr="004A735F">
        <w:t>This schedule presents the occupational title</w:t>
      </w:r>
      <w:r w:rsidR="000D48C1" w:rsidRPr="004A735F">
        <w:t xml:space="preserve"> that will be </w:t>
      </w:r>
      <w:r w:rsidR="001C1A2F" w:rsidRPr="004A735F">
        <w:t xml:space="preserve">on </w:t>
      </w:r>
      <w:r w:rsidR="000D48C1" w:rsidRPr="004A735F">
        <w:t>the trade certificate or</w:t>
      </w:r>
      <w:r w:rsidR="000D48C1">
        <w:t xml:space="preserve"> completion of training </w:t>
      </w:r>
      <w:r w:rsidR="001C1A2F">
        <w:t xml:space="preserve">contract </w:t>
      </w:r>
      <w:r w:rsidR="000D48C1">
        <w:t>letter</w:t>
      </w:r>
      <w:r w:rsidR="001C1A2F">
        <w:t xml:space="preserve">, issued by </w:t>
      </w:r>
      <w:r w:rsidRPr="00360D62">
        <w:t xml:space="preserve">the </w:t>
      </w:r>
      <w:r w:rsidR="001C1A2F">
        <w:t xml:space="preserve">Training and Skills </w:t>
      </w:r>
      <w:r w:rsidR="005F386E" w:rsidRPr="00360D62">
        <w:t>Commission</w:t>
      </w:r>
      <w:r w:rsidR="001C1A2F">
        <w:t xml:space="preserve"> (of South Australia)</w:t>
      </w:r>
      <w:r w:rsidR="001E5466" w:rsidRPr="00360D62">
        <w:t xml:space="preserve"> and the Department of Innovation and Skills</w:t>
      </w:r>
      <w:r w:rsidRPr="00360D62">
        <w:t>.</w:t>
      </w:r>
      <w:r>
        <w:t xml:space="preserve"> The schedule also makes a </w:t>
      </w:r>
      <w:r>
        <w:lastRenderedPageBreak/>
        <w:t xml:space="preserve">distinction between </w:t>
      </w:r>
      <w:r w:rsidR="006D2E73">
        <w:t xml:space="preserve">an </w:t>
      </w:r>
      <w:r>
        <w:t>apprentice and a trainee</w:t>
      </w:r>
      <w:r w:rsidR="004276A8">
        <w:t>,</w:t>
      </w:r>
      <w:r>
        <w:t xml:space="preserve"> based on the title of the training contract</w:t>
      </w:r>
      <w:r w:rsidR="006D2E73">
        <w:t>.</w:t>
      </w:r>
      <w:r>
        <w:t xml:space="preserve"> (T denotes a trade apprenticeship; and DV a declared vocation, that is, a traineeship</w:t>
      </w:r>
      <w:r w:rsidR="006D2E73">
        <w:t>.</w:t>
      </w:r>
      <w:r w:rsidR="005F386E">
        <w:t>)</w:t>
      </w:r>
      <w:r w:rsidR="00CE7E51">
        <w:t xml:space="preserve"> </w:t>
      </w:r>
      <w:r>
        <w:t>In the main</w:t>
      </w:r>
      <w:r w:rsidR="002D2AE3">
        <w:t>,</w:t>
      </w:r>
      <w:r>
        <w:t xml:space="preserve"> longer duration</w:t>
      </w:r>
      <w:r w:rsidR="00D840DB">
        <w:t>s</w:t>
      </w:r>
      <w:r w:rsidR="00692402">
        <w:t xml:space="preserve"> </w:t>
      </w:r>
      <w:r w:rsidR="00E230FC">
        <w:t xml:space="preserve">tend to </w:t>
      </w:r>
      <w:r w:rsidR="00F87383">
        <w:t>apply to</w:t>
      </w:r>
      <w:r>
        <w:t xml:space="preserve"> trade apprenticeship</w:t>
      </w:r>
      <w:r w:rsidR="00692402">
        <w:t>s</w:t>
      </w:r>
      <w:r w:rsidR="002D2AE3">
        <w:t xml:space="preserve"> (</w:t>
      </w:r>
      <w:r>
        <w:t>generally about 48 months</w:t>
      </w:r>
      <w:r w:rsidR="002D2AE3">
        <w:t>)</w:t>
      </w:r>
      <w:r>
        <w:t xml:space="preserve">. However, </w:t>
      </w:r>
      <w:r w:rsidR="00833B2F">
        <w:t xml:space="preserve">some </w:t>
      </w:r>
      <w:r>
        <w:t xml:space="preserve">declared vocations (traineeships) </w:t>
      </w:r>
      <w:r w:rsidR="00833B2F">
        <w:t>are</w:t>
      </w:r>
      <w:r>
        <w:t xml:space="preserve"> </w:t>
      </w:r>
      <w:r w:rsidR="00833B2F">
        <w:t xml:space="preserve">also </w:t>
      </w:r>
      <w:r>
        <w:t>of the same length</w:t>
      </w:r>
      <w:r w:rsidR="00B768FC">
        <w:t>.</w:t>
      </w:r>
      <w:r w:rsidR="008B4E14">
        <w:rPr>
          <w:rStyle w:val="FootnoteReference"/>
        </w:rPr>
        <w:footnoteReference w:id="10"/>
      </w:r>
      <w:r>
        <w:t xml:space="preserve"> Although most of the traineeships are </w:t>
      </w:r>
      <w:r w:rsidR="0098628D">
        <w:t xml:space="preserve">of </w:t>
      </w:r>
      <w:r>
        <w:t>between 12 and 24 months</w:t>
      </w:r>
      <w:r w:rsidR="0098628D">
        <w:t xml:space="preserve"> duration</w:t>
      </w:r>
      <w:r>
        <w:t>, there are substantial numbers that are of 36</w:t>
      </w:r>
      <w:r w:rsidR="00CF6796">
        <w:t xml:space="preserve"> </w:t>
      </w:r>
      <w:r>
        <w:t>month</w:t>
      </w:r>
      <w:r w:rsidR="00CF6796">
        <w:t>s</w:t>
      </w:r>
      <w:r>
        <w:t xml:space="preserve"> duration. </w:t>
      </w:r>
    </w:p>
    <w:p w14:paraId="72A68220" w14:textId="77777777" w:rsidR="008651EF" w:rsidRPr="00D83E70" w:rsidRDefault="008651EF" w:rsidP="00A0271B">
      <w:pPr>
        <w:pStyle w:val="Heading2"/>
        <w:ind w:left="720" w:hanging="720"/>
      </w:pPr>
      <w:bookmarkStart w:id="59" w:name="_Toc29477380"/>
      <w:r w:rsidRPr="00D83E70">
        <w:t>Western Australia</w:t>
      </w:r>
      <w:bookmarkEnd w:id="59"/>
    </w:p>
    <w:p w14:paraId="78DAF14B" w14:textId="49DE611B" w:rsidR="008651EF" w:rsidRDefault="008651EF" w:rsidP="00931A5E">
      <w:pPr>
        <w:pStyle w:val="Text"/>
      </w:pPr>
      <w:r>
        <w:t xml:space="preserve">The Western Australian Department of Training and Workforce Development also publishes a register </w:t>
      </w:r>
      <w:r w:rsidR="00E20D6E">
        <w:t>that</w:t>
      </w:r>
      <w:r>
        <w:t xml:space="preserve"> lists </w:t>
      </w:r>
      <w:r w:rsidR="00796389">
        <w:t>the</w:t>
      </w:r>
      <w:r>
        <w:t xml:space="preserve"> prescribed vocational qualifications </w:t>
      </w:r>
      <w:r w:rsidR="00796389">
        <w:t xml:space="preserve">that </w:t>
      </w:r>
      <w:r>
        <w:t xml:space="preserve">must be undertaken within a contract of training. </w:t>
      </w:r>
      <w:r w:rsidR="00E77589">
        <w:t>As noted earlier, we</w:t>
      </w:r>
      <w:r w:rsidR="004A47CB">
        <w:t xml:space="preserve"> used this register </w:t>
      </w:r>
      <w:r w:rsidR="00F472E2">
        <w:t xml:space="preserve">as a source document in our identification of the traditional trade apprenticeships for this study. </w:t>
      </w:r>
    </w:p>
    <w:p w14:paraId="0267CB34" w14:textId="44EF6D95" w:rsidR="008651EF" w:rsidRDefault="001E5466" w:rsidP="00931A5E">
      <w:pPr>
        <w:pStyle w:val="Text"/>
      </w:pPr>
      <w:r>
        <w:t xml:space="preserve">Typically, domestic students in Western Australia can </w:t>
      </w:r>
      <w:r w:rsidR="00A65A9E">
        <w:t>gain a</w:t>
      </w:r>
      <w:r>
        <w:t xml:space="preserve"> traditional trade </w:t>
      </w:r>
      <w:r w:rsidR="00A65A9E">
        <w:t xml:space="preserve">qualification </w:t>
      </w:r>
      <w:r>
        <w:t>by under</w:t>
      </w:r>
      <w:r w:rsidR="00C91C00">
        <w:t>taking</w:t>
      </w:r>
      <w:r>
        <w:t xml:space="preserve"> an apprenticeship</w:t>
      </w:r>
      <w:r w:rsidR="00C91C00">
        <w:t>; t</w:t>
      </w:r>
      <w:r>
        <w:t xml:space="preserve">hat is, </w:t>
      </w:r>
      <w:r w:rsidR="008651EF">
        <w:t xml:space="preserve">by ‘fulfilling the obligations of </w:t>
      </w:r>
      <w:r w:rsidR="00E55540">
        <w:t xml:space="preserve">an </w:t>
      </w:r>
      <w:r w:rsidR="008651EF">
        <w:t xml:space="preserve">apprentice under a training contract’. In all </w:t>
      </w:r>
      <w:r>
        <w:t xml:space="preserve">but one case </w:t>
      </w:r>
      <w:r w:rsidR="008651EF">
        <w:t>the title on the training contract says apprentice</w:t>
      </w:r>
      <w:r w:rsidR="005474BF">
        <w:t>.</w:t>
      </w:r>
      <w:r>
        <w:rPr>
          <w:rStyle w:val="FootnoteReference"/>
        </w:rPr>
        <w:footnoteReference w:id="11"/>
      </w:r>
      <w:r w:rsidR="008651EF">
        <w:t xml:space="preserve"> </w:t>
      </w:r>
      <w:r w:rsidR="00A65A9E">
        <w:t xml:space="preserve">International students, however, are able to obtain the trade qualification via institutional training.  </w:t>
      </w:r>
    </w:p>
    <w:p w14:paraId="726C0DEC" w14:textId="77777777" w:rsidR="008651EF" w:rsidRPr="00D83E70" w:rsidRDefault="008651EF" w:rsidP="00A0271B">
      <w:pPr>
        <w:pStyle w:val="Heading2"/>
        <w:ind w:left="720" w:hanging="720"/>
      </w:pPr>
      <w:bookmarkStart w:id="60" w:name="_Toc29477381"/>
      <w:r w:rsidRPr="00D83E70">
        <w:t>Industry incentives and training levies</w:t>
      </w:r>
      <w:bookmarkEnd w:id="60"/>
    </w:p>
    <w:p w14:paraId="365F0614" w14:textId="53951191" w:rsidR="008651EF" w:rsidRPr="00D83E70" w:rsidRDefault="008651EF" w:rsidP="00931A5E">
      <w:pPr>
        <w:pStyle w:val="Text"/>
      </w:pPr>
      <w:r w:rsidRPr="00D83E70">
        <w:t>Most states and territories have established specific levies (underpinned by legislation) to raise funds from businesses</w:t>
      </w:r>
      <w:r w:rsidR="00D9139D" w:rsidRPr="00D83E70">
        <w:t>, which</w:t>
      </w:r>
      <w:r w:rsidRPr="00D83E70">
        <w:t xml:space="preserve"> can then be reinvested into industry training.</w:t>
      </w:r>
      <w:r w:rsidR="00CE7E51" w:rsidRPr="00D83E70">
        <w:t xml:space="preserve"> </w:t>
      </w:r>
      <w:r w:rsidRPr="00D83E70">
        <w:t xml:space="preserve">One of the key industries that makes use of training levies is the </w:t>
      </w:r>
      <w:r w:rsidR="005F386E" w:rsidRPr="00D83E70">
        <w:t>c</w:t>
      </w:r>
      <w:r w:rsidRPr="00D83E70">
        <w:t xml:space="preserve">onstruction </w:t>
      </w:r>
      <w:r w:rsidR="005F386E" w:rsidRPr="00D83E70">
        <w:t>i</w:t>
      </w:r>
      <w:r w:rsidRPr="00D83E70">
        <w:t>ndustry. In the main</w:t>
      </w:r>
      <w:r w:rsidR="008B7A47" w:rsidRPr="00D83E70">
        <w:t>,</w:t>
      </w:r>
      <w:r w:rsidRPr="00D83E70">
        <w:t xml:space="preserve"> an industry training board (or its equivalent) will administer the funds raised through levies. </w:t>
      </w:r>
      <w:r w:rsidR="009A7CD0" w:rsidRPr="00D83E70">
        <w:t>The various approaches used across the different states are described below:</w:t>
      </w:r>
    </w:p>
    <w:p w14:paraId="7679041B" w14:textId="2B7B2D7A" w:rsidR="008651EF" w:rsidRDefault="008651EF" w:rsidP="00931A5E">
      <w:pPr>
        <w:pStyle w:val="Dotpoint1"/>
      </w:pPr>
      <w:r w:rsidRPr="009F6ED4">
        <w:rPr>
          <w:b/>
          <w:bCs/>
        </w:rPr>
        <w:t>Queensland</w:t>
      </w:r>
      <w:r>
        <w:t>: Construction Skills Queensland administers the statutory training levy paid by businesses that have been awarded a project over a certain threshold. The businesses pay 0.1% of the total value of the project</w:t>
      </w:r>
      <w:r w:rsidR="00146064">
        <w:t>.</w:t>
      </w:r>
      <w:r>
        <w:rPr>
          <w:rStyle w:val="FootnoteReference"/>
        </w:rPr>
        <w:footnoteReference w:id="12"/>
      </w:r>
      <w:r>
        <w:t xml:space="preserve"> </w:t>
      </w:r>
    </w:p>
    <w:p w14:paraId="1B9F6DA8" w14:textId="551F24E7" w:rsidR="008651EF" w:rsidRDefault="008651EF" w:rsidP="00931A5E">
      <w:pPr>
        <w:pStyle w:val="Dotpoint1"/>
      </w:pPr>
      <w:r w:rsidRPr="009F6ED4">
        <w:rPr>
          <w:b/>
          <w:bCs/>
        </w:rPr>
        <w:t>South Australia</w:t>
      </w:r>
      <w:r>
        <w:t xml:space="preserve">: </w:t>
      </w:r>
      <w:r w:rsidR="008956AB">
        <w:t>T</w:t>
      </w:r>
      <w:r>
        <w:t>he Construction Industry Training Fund levy is collected on building and construction activity in the state. The levy is set at .25% of the contract price for construction over $400 000 (including GST). In all other cases it is .25% of the estimated reasonable market price of the work</w:t>
      </w:r>
      <w:r w:rsidR="00D57266">
        <w:t>.</w:t>
      </w:r>
      <w:r>
        <w:rPr>
          <w:rStyle w:val="FootnoteReference"/>
        </w:rPr>
        <w:footnoteReference w:id="13"/>
      </w:r>
      <w:r>
        <w:t xml:space="preserve"> </w:t>
      </w:r>
    </w:p>
    <w:p w14:paraId="4E3E8499" w14:textId="685B76FD" w:rsidR="008651EF" w:rsidRDefault="008651EF" w:rsidP="00931A5E">
      <w:pPr>
        <w:pStyle w:val="Dotpoint1"/>
      </w:pPr>
      <w:r w:rsidRPr="009F6ED4">
        <w:rPr>
          <w:b/>
          <w:bCs/>
        </w:rPr>
        <w:lastRenderedPageBreak/>
        <w:t>Western Australia</w:t>
      </w:r>
      <w:r>
        <w:t xml:space="preserve">: </w:t>
      </w:r>
      <w:r w:rsidR="00BC59A0">
        <w:t>f</w:t>
      </w:r>
      <w:r w:rsidR="00015CAF">
        <w:t>or all builds over the value of $20 000, t</w:t>
      </w:r>
      <w:r>
        <w:t xml:space="preserve">he Western Australian Construction Training Fund </w:t>
      </w:r>
      <w:r w:rsidR="00015CAF">
        <w:t>applies</w:t>
      </w:r>
      <w:r>
        <w:t xml:space="preserve"> a levy set at 0.2% of the value of the construction. There is no cap on the value of the project</w:t>
      </w:r>
      <w:r w:rsidR="00472ECE">
        <w:t>.</w:t>
      </w:r>
      <w:r>
        <w:rPr>
          <w:rStyle w:val="FootnoteReference"/>
        </w:rPr>
        <w:footnoteReference w:id="14"/>
      </w:r>
      <w:r>
        <w:t xml:space="preserve"> </w:t>
      </w:r>
    </w:p>
    <w:p w14:paraId="4F71AEC2" w14:textId="05E06881" w:rsidR="008651EF" w:rsidRDefault="008651EF" w:rsidP="00931A5E">
      <w:pPr>
        <w:pStyle w:val="Dotpoint1"/>
      </w:pPr>
      <w:r w:rsidRPr="009F6ED4">
        <w:rPr>
          <w:b/>
          <w:bCs/>
        </w:rPr>
        <w:t>Tasmania</w:t>
      </w:r>
      <w:r>
        <w:t xml:space="preserve">: </w:t>
      </w:r>
      <w:r w:rsidR="00690399">
        <w:t>t</w:t>
      </w:r>
      <w:r>
        <w:t>he Tasmanian Construction Industry Training Fund levy is set at 0.2% of the value of construction work costing more than $20 000</w:t>
      </w:r>
      <w:r w:rsidR="00472ECE">
        <w:t>.</w:t>
      </w:r>
      <w:r>
        <w:rPr>
          <w:rStyle w:val="FootnoteReference"/>
        </w:rPr>
        <w:footnoteReference w:id="15"/>
      </w:r>
    </w:p>
    <w:p w14:paraId="574A25C3" w14:textId="50FD3B0A" w:rsidR="008651EF" w:rsidRDefault="00B74715" w:rsidP="00931A5E">
      <w:pPr>
        <w:pStyle w:val="Dotpoint1"/>
      </w:pPr>
      <w:r w:rsidRPr="009F6ED4">
        <w:rPr>
          <w:b/>
          <w:bCs/>
        </w:rPr>
        <w:t>In a</w:t>
      </w:r>
      <w:r w:rsidR="008651EF" w:rsidRPr="009F6ED4">
        <w:rPr>
          <w:b/>
          <w:bCs/>
        </w:rPr>
        <w:t xml:space="preserve">ll states and territories </w:t>
      </w:r>
      <w:r w:rsidRPr="009F6ED4">
        <w:rPr>
          <w:b/>
          <w:bCs/>
        </w:rPr>
        <w:t xml:space="preserve">except the </w:t>
      </w:r>
      <w:r w:rsidR="008651EF" w:rsidRPr="009F6ED4">
        <w:rPr>
          <w:b/>
          <w:bCs/>
        </w:rPr>
        <w:t>Northern Territory</w:t>
      </w:r>
      <w:r w:rsidR="008651EF">
        <w:t xml:space="preserve">: </w:t>
      </w:r>
      <w:r w:rsidR="00690399">
        <w:t>t</w:t>
      </w:r>
      <w:r w:rsidR="008651EF">
        <w:t xml:space="preserve">he Australian Brick and Block Foundation </w:t>
      </w:r>
      <w:r w:rsidR="00BE6133">
        <w:t>(ABBTF)</w:t>
      </w:r>
      <w:r w:rsidR="00BE6133">
        <w:rPr>
          <w:rStyle w:val="FootnoteReference"/>
        </w:rPr>
        <w:footnoteReference w:id="16"/>
      </w:r>
      <w:r w:rsidR="00BE6133">
        <w:t xml:space="preserve"> </w:t>
      </w:r>
      <w:r w:rsidR="008651EF">
        <w:t xml:space="preserve">has been established </w:t>
      </w:r>
      <w:r w:rsidR="005421B1" w:rsidRPr="008B4E14">
        <w:t>as a voluntary levy</w:t>
      </w:r>
      <w:r w:rsidR="005421B1">
        <w:t xml:space="preserve"> </w:t>
      </w:r>
      <w:r w:rsidR="008651EF">
        <w:t>to address skill shortages</w:t>
      </w:r>
      <w:r w:rsidR="00B572B5">
        <w:t>. T</w:t>
      </w:r>
      <w:r w:rsidR="008651EF">
        <w:t>he levy is calculated on the delivery of specified units of bricks or concrete masonry. For clay bricks it is calculated at $1.50 on a unit of 1000 bricks delivered</w:t>
      </w:r>
      <w:r w:rsidR="00C278CE">
        <w:t>,</w:t>
      </w:r>
      <w:r>
        <w:t xml:space="preserve"> while</w:t>
      </w:r>
      <w:r w:rsidR="008651EF">
        <w:t xml:space="preserve"> on concrete masonry it is calculated at 7.5c per square metre. In Western Australia double</w:t>
      </w:r>
      <w:r w:rsidR="00944BAF">
        <w:t>-</w:t>
      </w:r>
      <w:r w:rsidR="008651EF">
        <w:t xml:space="preserve">height clay bricks will attract a levy of $3.00 per 1000 bricks. </w:t>
      </w:r>
      <w:r w:rsidR="00064009">
        <w:t xml:space="preserve">There is no levy on the sale of concrete masonry. </w:t>
      </w:r>
      <w:r w:rsidR="008651EF">
        <w:t>The Australian Brick and Block Foundation distributes incentives for employers to take on apprentices. There is an ABBTF Brick</w:t>
      </w:r>
      <w:r w:rsidR="00CD3873">
        <w:t>-</w:t>
      </w:r>
      <w:r w:rsidR="008651EF">
        <w:t xml:space="preserve">start Subsidy for employers in all states and territories </w:t>
      </w:r>
      <w:r>
        <w:t>except the</w:t>
      </w:r>
      <w:r w:rsidR="008651EF">
        <w:t xml:space="preserve"> Northern Territory</w:t>
      </w:r>
      <w:r w:rsidR="008B4E14">
        <w:t xml:space="preserve"> (presumably because this jurisdiction has </w:t>
      </w:r>
      <w:r w:rsidR="009A7CD0">
        <w:t>decided not to participate)</w:t>
      </w:r>
      <w:r w:rsidR="008651EF">
        <w:t xml:space="preserve">. This provides up to $3000 over three years for employers employing a bricklaying apprentice. </w:t>
      </w:r>
      <w:r>
        <w:t>O</w:t>
      </w:r>
      <w:r w:rsidR="008651EF">
        <w:t>n satisfactory completion of each of the first three years of the apprenticeship</w:t>
      </w:r>
      <w:r w:rsidR="00242BE4">
        <w:t>,</w:t>
      </w:r>
      <w:r>
        <w:t xml:space="preserve"> a sum of $1000 is paid</w:t>
      </w:r>
      <w:r w:rsidR="008651EF">
        <w:t>. From July 2015</w:t>
      </w:r>
      <w:r>
        <w:t>,</w:t>
      </w:r>
      <w:r w:rsidR="008651EF">
        <w:t xml:space="preserve"> employers received </w:t>
      </w:r>
      <w:r w:rsidR="00C4775D">
        <w:t>a further</w:t>
      </w:r>
      <w:r w:rsidR="00610DBD">
        <w:t xml:space="preserve"> </w:t>
      </w:r>
      <w:r w:rsidR="008651EF">
        <w:t xml:space="preserve">subsidy (of $2000) if the apprentice </w:t>
      </w:r>
      <w:r>
        <w:t>was</w:t>
      </w:r>
      <w:r w:rsidR="008651EF">
        <w:t xml:space="preserve"> female, payable on completion of the first year of the apprenticeship. There are also subsidies of $2000 (on completion of first year) for employers employing </w:t>
      </w:r>
      <w:r w:rsidR="005F386E">
        <w:t xml:space="preserve">an </w:t>
      </w:r>
      <w:r w:rsidR="008651EF">
        <w:t>adult apprentice (that is, 21</w:t>
      </w:r>
      <w:r w:rsidR="00610DBD">
        <w:t xml:space="preserve"> to </w:t>
      </w:r>
      <w:r w:rsidR="008651EF">
        <w:t xml:space="preserve">24-year-olds). </w:t>
      </w:r>
    </w:p>
    <w:p w14:paraId="1A755272" w14:textId="79B36308" w:rsidR="002D0EB9" w:rsidRPr="005C670E" w:rsidRDefault="002D0EB9" w:rsidP="005C670E">
      <w:pPr>
        <w:pStyle w:val="Heading2"/>
        <w:rPr>
          <w:color w:val="000000"/>
          <w:sz w:val="24"/>
        </w:rPr>
      </w:pPr>
      <w:bookmarkStart w:id="62" w:name="_Toc29477382"/>
      <w:r>
        <w:t xml:space="preserve">State and territory patterns </w:t>
      </w:r>
      <w:r w:rsidR="000D2798">
        <w:t xml:space="preserve">of </w:t>
      </w:r>
      <w:r>
        <w:t>commencements</w:t>
      </w:r>
      <w:bookmarkEnd w:id="62"/>
    </w:p>
    <w:p w14:paraId="76E0B63B" w14:textId="77777777" w:rsidR="00AB09ED" w:rsidRDefault="002D0EB9" w:rsidP="00931A5E">
      <w:pPr>
        <w:pStyle w:val="Text"/>
      </w:pPr>
      <w:r>
        <w:t xml:space="preserve">Across jurisdictions </w:t>
      </w:r>
      <w:r w:rsidR="00B87E05">
        <w:t>(</w:t>
      </w:r>
      <w:r w:rsidR="005578B3">
        <w:t>f</w:t>
      </w:r>
      <w:r w:rsidR="00B87E05">
        <w:t xml:space="preserve">igure </w:t>
      </w:r>
      <w:r w:rsidR="00B0679D">
        <w:t>8</w:t>
      </w:r>
      <w:r w:rsidR="00B87E05">
        <w:t xml:space="preserve">) </w:t>
      </w:r>
      <w:r>
        <w:t>we see the same general pattern of commencements</w:t>
      </w:r>
      <w:r w:rsidR="005A0430">
        <w:t xml:space="preserve"> in the traditional trades</w:t>
      </w:r>
      <w:r w:rsidR="00883E87">
        <w:t>;</w:t>
      </w:r>
      <w:r>
        <w:t xml:space="preserve"> that is, a drop in 2009, a pick-up after that</w:t>
      </w:r>
      <w:r w:rsidR="006E02EA">
        <w:t>,</w:t>
      </w:r>
      <w:r>
        <w:t xml:space="preserve"> and </w:t>
      </w:r>
      <w:r w:rsidR="006E02EA">
        <w:t xml:space="preserve">for some states, </w:t>
      </w:r>
      <w:r w:rsidR="00F472E2">
        <w:t>fluctuating patterns from</w:t>
      </w:r>
      <w:r>
        <w:t xml:space="preserve"> 2012 onwards. Policy </w:t>
      </w:r>
      <w:r w:rsidR="00B74715">
        <w:t>changes on</w:t>
      </w:r>
      <w:r>
        <w:t xml:space="preserve"> incentives and other key </w:t>
      </w:r>
      <w:r w:rsidR="00C23DCF">
        <w:t xml:space="preserve">reforms across jurisdictions </w:t>
      </w:r>
      <w:r w:rsidR="006E02EA">
        <w:t xml:space="preserve">appear to </w:t>
      </w:r>
      <w:r w:rsidR="00883E87">
        <w:t xml:space="preserve">have </w:t>
      </w:r>
      <w:r>
        <w:t xml:space="preserve">had </w:t>
      </w:r>
      <w:r w:rsidR="00C23DCF">
        <w:t xml:space="preserve">a roughly similar effect on </w:t>
      </w:r>
      <w:r w:rsidR="006E02EA">
        <w:t xml:space="preserve">traditional trade </w:t>
      </w:r>
      <w:r w:rsidR="00C23DCF">
        <w:t>commencements.</w:t>
      </w:r>
    </w:p>
    <w:p w14:paraId="3573BD63" w14:textId="77777777" w:rsidR="005C670E" w:rsidRDefault="005C670E">
      <w:pPr>
        <w:spacing w:before="0" w:line="240" w:lineRule="auto"/>
      </w:pPr>
      <w:r>
        <w:br w:type="page"/>
      </w:r>
    </w:p>
    <w:p w14:paraId="732F9CCC" w14:textId="6940670B" w:rsidR="002D0EB9" w:rsidRDefault="0044514F" w:rsidP="00A0271B">
      <w:pPr>
        <w:pStyle w:val="Figuretitle"/>
        <w:ind w:left="720" w:hanging="720"/>
      </w:pPr>
      <w:bookmarkStart w:id="63" w:name="_Toc24986780"/>
      <w:r>
        <w:lastRenderedPageBreak/>
        <w:t>F</w:t>
      </w:r>
      <w:r w:rsidR="002D0EB9">
        <w:t xml:space="preserve">igure </w:t>
      </w:r>
      <w:r w:rsidR="00255285">
        <w:t>8</w:t>
      </w:r>
      <w:r w:rsidR="00C26C4A">
        <w:tab/>
      </w:r>
      <w:r w:rsidR="006E02EA">
        <w:t xml:space="preserve">Number of </w:t>
      </w:r>
      <w:r w:rsidR="000B3F7A">
        <w:t xml:space="preserve">traditional trade </w:t>
      </w:r>
      <w:r w:rsidR="002D0EB9">
        <w:t>apprenticeship c</w:t>
      </w:r>
      <w:r w:rsidR="002D0EB9" w:rsidRPr="00B92847">
        <w:t xml:space="preserve">ommencements in 12 months ending </w:t>
      </w:r>
      <w:r w:rsidR="009F6ED4">
        <w:br/>
      </w:r>
      <w:r w:rsidR="002D0EB9" w:rsidRPr="00B92847">
        <w:t>3</w:t>
      </w:r>
      <w:r w:rsidR="009F6ED4">
        <w:t xml:space="preserve">0 </w:t>
      </w:r>
      <w:r w:rsidR="002D0EB9" w:rsidRPr="00B92847">
        <w:t xml:space="preserve">June by state and territory, </w:t>
      </w:r>
      <w:r w:rsidR="002D0EB9">
        <w:t>2002</w:t>
      </w:r>
      <w:r w:rsidR="002D0EB9" w:rsidRPr="00B92847">
        <w:t>–</w:t>
      </w:r>
      <w:r w:rsidR="000B3F7A" w:rsidRPr="00B92847">
        <w:t>1</w:t>
      </w:r>
      <w:r w:rsidR="000B3F7A">
        <w:t>8</w:t>
      </w:r>
      <w:bookmarkEnd w:id="63"/>
    </w:p>
    <w:p w14:paraId="4D65C82B" w14:textId="0C7D2A13" w:rsidR="00AC5A86" w:rsidRDefault="008E7458" w:rsidP="00A0271B">
      <w:pPr>
        <w:pStyle w:val="Figuretitle"/>
        <w:ind w:left="720" w:hanging="720"/>
      </w:pPr>
      <w:bookmarkStart w:id="64" w:name="_Toc19110623"/>
      <w:bookmarkStart w:id="65" w:name="_Toc19183209"/>
      <w:bookmarkStart w:id="66" w:name="_Toc19183312"/>
      <w:bookmarkStart w:id="67" w:name="_Toc20645649"/>
      <w:bookmarkStart w:id="68" w:name="_Toc20845538"/>
      <w:bookmarkStart w:id="69" w:name="_Toc20847648"/>
      <w:bookmarkStart w:id="70" w:name="_Toc24986781"/>
      <w:r w:rsidRPr="00F7286B">
        <w:rPr>
          <w:noProof/>
          <w:sz w:val="16"/>
          <w:szCs w:val="16"/>
        </w:rPr>
        <w:drawing>
          <wp:inline distT="0" distB="0" distL="0" distR="0" wp14:anchorId="2AEF1877" wp14:editId="578714C4">
            <wp:extent cx="4897503" cy="2409825"/>
            <wp:effectExtent l="0" t="0" r="0" b="0"/>
            <wp:docPr id="8" name="Chart 8">
              <a:extLst xmlns:a="http://schemas.openxmlformats.org/drawingml/2006/main">
                <a:ext uri="{FF2B5EF4-FFF2-40B4-BE49-F238E27FC236}">
                  <a16:creationId xmlns:a16="http://schemas.microsoft.com/office/drawing/2014/main" id="{0A07ED9C-98D1-4D6E-839E-11DB69FA3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64"/>
      <w:bookmarkEnd w:id="65"/>
      <w:bookmarkEnd w:id="66"/>
      <w:bookmarkEnd w:id="67"/>
      <w:bookmarkEnd w:id="68"/>
      <w:bookmarkEnd w:id="69"/>
      <w:bookmarkEnd w:id="70"/>
    </w:p>
    <w:p w14:paraId="235D36C7" w14:textId="11CA6F70" w:rsidR="002B76C1" w:rsidRDefault="002B76C1" w:rsidP="00A0271B">
      <w:pPr>
        <w:pStyle w:val="Source"/>
        <w:ind w:left="720" w:hanging="720"/>
      </w:pPr>
      <w:r>
        <w:t>Source: NCVER Apprentice and Trainee Collection, 2002</w:t>
      </w:r>
      <w:r w:rsidR="00883E87">
        <w:t>–</w:t>
      </w:r>
      <w:r>
        <w:t>18</w:t>
      </w:r>
      <w:r w:rsidR="004A47CB">
        <w:t>, unpublished data</w:t>
      </w:r>
      <w:r w:rsidR="00883E87">
        <w:t>.</w:t>
      </w:r>
    </w:p>
    <w:p w14:paraId="7921B427" w14:textId="77777777" w:rsidR="00004B0B" w:rsidRDefault="00004B0B" w:rsidP="00A0271B">
      <w:pPr>
        <w:spacing w:before="0" w:line="240" w:lineRule="auto"/>
        <w:ind w:left="720" w:hanging="720"/>
      </w:pPr>
    </w:p>
    <w:p w14:paraId="7FD2E67F" w14:textId="45AFEC6A" w:rsidR="00094C98" w:rsidRPr="00577A50" w:rsidRDefault="00004B0B" w:rsidP="00931A5E">
      <w:pPr>
        <w:pStyle w:val="Text"/>
      </w:pPr>
      <w:r w:rsidRPr="00577A50">
        <w:t xml:space="preserve">In figure </w:t>
      </w:r>
      <w:r w:rsidR="00255285" w:rsidRPr="00577A50">
        <w:t>9</w:t>
      </w:r>
      <w:r w:rsidR="00D328C1" w:rsidRPr="00577A50">
        <w:t>,</w:t>
      </w:r>
      <w:r w:rsidRPr="00577A50">
        <w:t xml:space="preserve"> we track the </w:t>
      </w:r>
      <w:r w:rsidR="00F00C50" w:rsidRPr="00577A50">
        <w:t xml:space="preserve">fluctuations in </w:t>
      </w:r>
      <w:r w:rsidRPr="00577A50">
        <w:t xml:space="preserve">commencements for each of the different traditional trades </w:t>
      </w:r>
      <w:r w:rsidR="00F00C50" w:rsidRPr="00577A50">
        <w:t xml:space="preserve">across jurisdictions. For traditional trades, commencements </w:t>
      </w:r>
      <w:r w:rsidR="00BE1736" w:rsidRPr="00577A50">
        <w:t xml:space="preserve">generally </w:t>
      </w:r>
      <w:r w:rsidR="00F00C50" w:rsidRPr="00577A50">
        <w:t xml:space="preserve">fell in line with the financial crisis in 2009 and </w:t>
      </w:r>
      <w:r w:rsidR="00D328C1" w:rsidRPr="00577A50">
        <w:t xml:space="preserve">mostly </w:t>
      </w:r>
      <w:r w:rsidR="00F00C50" w:rsidRPr="00577A50">
        <w:t xml:space="preserve">picked up in 2010 when a range of incentives </w:t>
      </w:r>
      <w:r w:rsidR="00192853" w:rsidRPr="00577A50">
        <w:t xml:space="preserve">were applied </w:t>
      </w:r>
      <w:r w:rsidR="00F00C50" w:rsidRPr="00577A50">
        <w:t xml:space="preserve">for employers to take on apprentices. </w:t>
      </w:r>
    </w:p>
    <w:p w14:paraId="3A4E98DC" w14:textId="2531539A" w:rsidR="005E3C18" w:rsidRPr="00577A50" w:rsidRDefault="00CB55EE" w:rsidP="00931A5E">
      <w:pPr>
        <w:pStyle w:val="Text"/>
      </w:pPr>
      <w:r w:rsidRPr="00577A50">
        <w:t>In f</w:t>
      </w:r>
      <w:r w:rsidR="00BE1736" w:rsidRPr="00577A50">
        <w:t xml:space="preserve">ocusing on </w:t>
      </w:r>
      <w:r w:rsidR="00E1014B" w:rsidRPr="00577A50">
        <w:t>the two largest trades</w:t>
      </w:r>
      <w:r w:rsidR="00BE1736" w:rsidRPr="00577A50">
        <w:t xml:space="preserve"> (building</w:t>
      </w:r>
      <w:r w:rsidR="00F30DD2" w:rsidRPr="00577A50">
        <w:t>,</w:t>
      </w:r>
      <w:r w:rsidR="00BE1736" w:rsidRPr="00577A50">
        <w:t xml:space="preserve"> and electrotechnology and telecommunications)</w:t>
      </w:r>
      <w:r w:rsidR="0013313A" w:rsidRPr="00577A50">
        <w:t>,</w:t>
      </w:r>
      <w:r w:rsidR="00BE1736" w:rsidRPr="00577A50">
        <w:t xml:space="preserve"> we</w:t>
      </w:r>
      <w:r w:rsidR="00F646C7" w:rsidRPr="00577A50">
        <w:t xml:space="preserve"> see a sharp rise in </w:t>
      </w:r>
      <w:r w:rsidR="00094C98" w:rsidRPr="00577A50">
        <w:t xml:space="preserve">building trade commencements in </w:t>
      </w:r>
      <w:r w:rsidR="00F646C7" w:rsidRPr="00577A50">
        <w:t xml:space="preserve">2010 </w:t>
      </w:r>
      <w:r w:rsidR="00094C98" w:rsidRPr="00577A50">
        <w:t>(</w:t>
      </w:r>
      <w:r w:rsidR="00F646C7" w:rsidRPr="00577A50">
        <w:t>across all states and territories</w:t>
      </w:r>
      <w:r w:rsidR="006C776C" w:rsidRPr="00577A50">
        <w:t>)</w:t>
      </w:r>
      <w:r w:rsidR="00094C98" w:rsidRPr="00577A50">
        <w:t>. This is generally f</w:t>
      </w:r>
      <w:r w:rsidR="00F646C7" w:rsidRPr="00577A50">
        <w:t xml:space="preserve">ollowed by a </w:t>
      </w:r>
      <w:r w:rsidR="00094C98" w:rsidRPr="00577A50">
        <w:t>fall in commencements for the</w:t>
      </w:r>
      <w:r w:rsidR="00F646C7" w:rsidRPr="00577A50">
        <w:t xml:space="preserve"> next few years</w:t>
      </w:r>
      <w:r w:rsidR="00094C98" w:rsidRPr="00577A50">
        <w:t xml:space="preserve">, until 2014 or 2015 </w:t>
      </w:r>
      <w:r w:rsidR="006C776C" w:rsidRPr="00577A50">
        <w:t>for most</w:t>
      </w:r>
      <w:r w:rsidR="0013313A" w:rsidRPr="00577A50">
        <w:t>,</w:t>
      </w:r>
      <w:r w:rsidR="006C776C" w:rsidRPr="00577A50">
        <w:t xml:space="preserve"> </w:t>
      </w:r>
      <w:r w:rsidR="00094C98" w:rsidRPr="00577A50">
        <w:t>when they pick up again and then begin to fal</w:t>
      </w:r>
      <w:r w:rsidR="006C776C" w:rsidRPr="00577A50">
        <w:t>l or stabilise</w:t>
      </w:r>
      <w:r w:rsidR="00094C98" w:rsidRPr="00577A50">
        <w:t>. In Western Australia</w:t>
      </w:r>
      <w:r w:rsidR="006C776C" w:rsidRPr="00577A50">
        <w:t xml:space="preserve"> they keep falling from 201</w:t>
      </w:r>
      <w:r w:rsidR="00064009">
        <w:t>5</w:t>
      </w:r>
      <w:r w:rsidR="006C776C" w:rsidRPr="00577A50">
        <w:t xml:space="preserve"> onwards</w:t>
      </w:r>
      <w:r w:rsidR="0013313A" w:rsidRPr="00577A50">
        <w:t>, while i</w:t>
      </w:r>
      <w:r w:rsidR="006C776C" w:rsidRPr="00577A50">
        <w:t xml:space="preserve">n Queensland </w:t>
      </w:r>
      <w:r w:rsidR="006C1E08" w:rsidRPr="00577A50">
        <w:t xml:space="preserve">commencements </w:t>
      </w:r>
      <w:r w:rsidR="006C776C" w:rsidRPr="00577A50">
        <w:t xml:space="preserve">keep falling from 2016 onwards. After a peak in 2010, commencements </w:t>
      </w:r>
      <w:r w:rsidR="006C1E08" w:rsidRPr="00577A50">
        <w:t xml:space="preserve">in South Australia </w:t>
      </w:r>
      <w:r w:rsidR="006C776C" w:rsidRPr="00577A50">
        <w:t>drop until 201</w:t>
      </w:r>
      <w:r w:rsidR="003774C6">
        <w:t>2</w:t>
      </w:r>
      <w:r w:rsidR="00980280" w:rsidRPr="00577A50">
        <w:t>,</w:t>
      </w:r>
      <w:r w:rsidR="006C776C" w:rsidRPr="00577A50">
        <w:t xml:space="preserve"> when they pick </w:t>
      </w:r>
      <w:r w:rsidR="006C1E08" w:rsidRPr="00577A50">
        <w:t>up; they have</w:t>
      </w:r>
      <w:r w:rsidR="006C776C" w:rsidRPr="00577A50">
        <w:t xml:space="preserve"> </w:t>
      </w:r>
      <w:r w:rsidR="006C1E08" w:rsidRPr="00577A50">
        <w:t xml:space="preserve">remained relatively stable in the years that follow. </w:t>
      </w:r>
    </w:p>
    <w:p w14:paraId="781CB1F4" w14:textId="2D089CA7" w:rsidR="00BE1736" w:rsidRPr="00577A50" w:rsidRDefault="00BE1736" w:rsidP="00931A5E">
      <w:pPr>
        <w:pStyle w:val="Text"/>
      </w:pPr>
      <w:r w:rsidRPr="00577A50">
        <w:t>In the electrotechnology and telecommunications trades we find that there is another boost to commencements in 2013 for all states and territories</w:t>
      </w:r>
      <w:r w:rsidR="00085EF8" w:rsidRPr="00577A50">
        <w:t>,</w:t>
      </w:r>
      <w:r w:rsidRPr="00577A50">
        <w:t xml:space="preserve"> </w:t>
      </w:r>
      <w:r w:rsidR="00D23FBE" w:rsidRPr="00577A50">
        <w:t>with the exception of</w:t>
      </w:r>
      <w:r w:rsidRPr="00577A50">
        <w:t xml:space="preserve"> Western Australia</w:t>
      </w:r>
      <w:r w:rsidR="008A65EE" w:rsidRPr="00577A50">
        <w:t>,</w:t>
      </w:r>
      <w:r w:rsidRPr="00577A50">
        <w:t xml:space="preserve"> where the peak was experienced in 2012 and starts to fall in 2013. </w:t>
      </w:r>
    </w:p>
    <w:p w14:paraId="3FCB5F88" w14:textId="77777777" w:rsidR="00BE1736" w:rsidRDefault="00BE1736" w:rsidP="00931A5E">
      <w:pPr>
        <w:pStyle w:val="Text"/>
      </w:pPr>
    </w:p>
    <w:p w14:paraId="7EED420F" w14:textId="77777777" w:rsidR="005E3C18" w:rsidRDefault="005E3C18" w:rsidP="00A0271B">
      <w:pPr>
        <w:spacing w:before="0" w:line="240" w:lineRule="auto"/>
        <w:ind w:left="720" w:hanging="720"/>
      </w:pPr>
      <w:r>
        <w:br w:type="page"/>
      </w:r>
    </w:p>
    <w:p w14:paraId="7C33A65B" w14:textId="5F57C102" w:rsidR="001C1A2F" w:rsidRDefault="009F3157" w:rsidP="00A0271B">
      <w:pPr>
        <w:pStyle w:val="Figuretitle"/>
        <w:ind w:left="720" w:hanging="720"/>
      </w:pPr>
      <w:bookmarkStart w:id="71" w:name="_Toc24986782"/>
      <w:r w:rsidRPr="00577A50">
        <w:lastRenderedPageBreak/>
        <w:t xml:space="preserve">Figure </w:t>
      </w:r>
      <w:r w:rsidR="00255285" w:rsidRPr="00577A50">
        <w:t>9</w:t>
      </w:r>
      <w:r w:rsidR="00C26C4A">
        <w:tab/>
      </w:r>
      <w:r w:rsidRPr="00577A50">
        <w:t>N</w:t>
      </w:r>
      <w:r w:rsidR="006C6012" w:rsidRPr="00577A50">
        <w:t>umber</w:t>
      </w:r>
      <w:r w:rsidRPr="00577A50">
        <w:t xml:space="preserve"> of commencements of traditional trade apprenticeships across states and territories, 2002</w:t>
      </w:r>
      <w:r w:rsidR="008A65EE" w:rsidRPr="00577A50">
        <w:t>–</w:t>
      </w:r>
      <w:r w:rsidRPr="00577A50">
        <w:t>18</w:t>
      </w:r>
      <w:bookmarkEnd w:id="71"/>
    </w:p>
    <w:p w14:paraId="44945A45" w14:textId="499CFE8F" w:rsidR="00811EDE" w:rsidRDefault="00906371" w:rsidP="00A0271B">
      <w:pPr>
        <w:pStyle w:val="Figuretitle"/>
        <w:ind w:left="720" w:hanging="720"/>
      </w:pPr>
      <w:r>
        <w:rPr>
          <w:noProof/>
        </w:rPr>
        <w:drawing>
          <wp:inline distT="0" distB="0" distL="0" distR="0" wp14:anchorId="26DE9F79" wp14:editId="42EC8B82">
            <wp:extent cx="4439920" cy="1828800"/>
            <wp:effectExtent l="0" t="0" r="0" b="0"/>
            <wp:docPr id="57" name="Chart 57">
              <a:extLst xmlns:a="http://schemas.openxmlformats.org/drawingml/2006/main">
                <a:ext uri="{FF2B5EF4-FFF2-40B4-BE49-F238E27FC236}">
                  <a16:creationId xmlns:a16="http://schemas.microsoft.com/office/drawing/2014/main" id="{8D5A325F-8BFD-473C-87EC-382F93CCC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0896E3" w14:textId="10B82BF8" w:rsidR="00780B5F" w:rsidRDefault="00780B5F" w:rsidP="00A0271B">
      <w:pPr>
        <w:pStyle w:val="Figuretitle"/>
        <w:ind w:left="720" w:hanging="720"/>
      </w:pPr>
      <w:r>
        <w:rPr>
          <w:noProof/>
        </w:rPr>
        <w:drawing>
          <wp:inline distT="0" distB="0" distL="0" distR="0" wp14:anchorId="047B8EC8" wp14:editId="5524380B">
            <wp:extent cx="4457700" cy="1762125"/>
            <wp:effectExtent l="0" t="0" r="0" b="0"/>
            <wp:docPr id="14" name="Chart 14">
              <a:extLst xmlns:a="http://schemas.openxmlformats.org/drawingml/2006/main">
                <a:ext uri="{FF2B5EF4-FFF2-40B4-BE49-F238E27FC236}">
                  <a16:creationId xmlns:a16="http://schemas.microsoft.com/office/drawing/2014/main" id="{28E84C30-D5CE-4C63-A6D6-18E198462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A143F4" w14:textId="5507C3C1" w:rsidR="00811EDE" w:rsidRDefault="00780B5F" w:rsidP="00A0271B">
      <w:pPr>
        <w:pStyle w:val="Figuretitle"/>
        <w:ind w:left="720" w:hanging="720"/>
      </w:pPr>
      <w:r>
        <w:rPr>
          <w:noProof/>
        </w:rPr>
        <w:drawing>
          <wp:inline distT="0" distB="0" distL="0" distR="0" wp14:anchorId="4C8D75D2" wp14:editId="4BF45050">
            <wp:extent cx="4439920" cy="1762125"/>
            <wp:effectExtent l="0" t="0" r="0" b="0"/>
            <wp:docPr id="19" name="Chart 19">
              <a:extLst xmlns:a="http://schemas.openxmlformats.org/drawingml/2006/main">
                <a:ext uri="{FF2B5EF4-FFF2-40B4-BE49-F238E27FC236}">
                  <a16:creationId xmlns:a16="http://schemas.microsoft.com/office/drawing/2014/main" id="{94882F7E-6721-4A42-8E25-6002AAA25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ED9E87" w14:textId="77777777" w:rsidR="00A61DDC" w:rsidRDefault="00A61DDC" w:rsidP="00A61DDC">
      <w:pPr>
        <w:pStyle w:val="Source"/>
      </w:pPr>
    </w:p>
    <w:p w14:paraId="67876F4B" w14:textId="6987D3A7" w:rsidR="001C1A2F" w:rsidRDefault="00780B5F" w:rsidP="00A0271B">
      <w:pPr>
        <w:spacing w:before="0" w:line="240" w:lineRule="auto"/>
        <w:ind w:left="720" w:hanging="720"/>
      </w:pPr>
      <w:r>
        <w:rPr>
          <w:noProof/>
        </w:rPr>
        <w:drawing>
          <wp:inline distT="0" distB="0" distL="0" distR="0" wp14:anchorId="0D58C916" wp14:editId="4FE091A4">
            <wp:extent cx="4486275" cy="1914525"/>
            <wp:effectExtent l="0" t="0" r="0" b="0"/>
            <wp:docPr id="43" name="Chart 43">
              <a:extLst xmlns:a="http://schemas.openxmlformats.org/drawingml/2006/main">
                <a:ext uri="{FF2B5EF4-FFF2-40B4-BE49-F238E27FC236}">
                  <a16:creationId xmlns:a16="http://schemas.microsoft.com/office/drawing/2014/main" id="{F97638D9-3999-4056-BBF5-CF1DA59B8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CFAB2D" w14:textId="682391A7" w:rsidR="00463A88" w:rsidRDefault="00463A88" w:rsidP="00A0271B">
      <w:pPr>
        <w:spacing w:before="0" w:line="240" w:lineRule="auto"/>
        <w:ind w:left="720" w:hanging="720"/>
      </w:pPr>
      <w:r>
        <w:rPr>
          <w:noProof/>
        </w:rPr>
        <w:drawing>
          <wp:inline distT="0" distB="0" distL="0" distR="0" wp14:anchorId="3797B179" wp14:editId="59843B7D">
            <wp:extent cx="4752975" cy="412599"/>
            <wp:effectExtent l="0" t="0" r="0" b="6985"/>
            <wp:docPr id="54" name="Picture 11">
              <a:extLst xmlns:a="http://schemas.openxmlformats.org/drawingml/2006/main">
                <a:ext uri="{FF2B5EF4-FFF2-40B4-BE49-F238E27FC236}">
                  <a16:creationId xmlns:a16="http://schemas.microsoft.com/office/drawing/2014/main" id="{756F37FE-A499-49FB-ADAB-DA1C9C14B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56F37FE-A499-49FB-ADAB-DA1C9C14BE4E}"/>
                        </a:ext>
                      </a:extLst>
                    </pic:cNvPr>
                    <pic:cNvPicPr>
                      <a:picLocks noChangeAspect="1"/>
                    </pic:cNvPicPr>
                  </pic:nvPicPr>
                  <pic:blipFill rotWithShape="1">
                    <a:blip r:embed="rId48"/>
                    <a:srcRect l="19731" t="87246" r="19768" b="663"/>
                    <a:stretch/>
                  </pic:blipFill>
                  <pic:spPr>
                    <a:xfrm>
                      <a:off x="0" y="0"/>
                      <a:ext cx="5252982" cy="456004"/>
                    </a:xfrm>
                    <a:prstGeom prst="rect">
                      <a:avLst/>
                    </a:prstGeom>
                  </pic:spPr>
                </pic:pic>
              </a:graphicData>
            </a:graphic>
          </wp:inline>
        </w:drawing>
      </w:r>
    </w:p>
    <w:p w14:paraId="5E53E892" w14:textId="4CB92359" w:rsidR="00F62B97" w:rsidRDefault="00F62B97" w:rsidP="00A0271B">
      <w:pPr>
        <w:spacing w:before="0" w:line="240" w:lineRule="auto"/>
        <w:ind w:left="720" w:hanging="720"/>
      </w:pPr>
      <w:r>
        <w:rPr>
          <w:noProof/>
        </w:rPr>
        <w:lastRenderedPageBreak/>
        <w:drawing>
          <wp:inline distT="0" distB="0" distL="0" distR="0" wp14:anchorId="33CDED7E" wp14:editId="30BD51CB">
            <wp:extent cx="4391025" cy="1885950"/>
            <wp:effectExtent l="0" t="0" r="0" b="0"/>
            <wp:docPr id="48" name="Chart 48">
              <a:extLst xmlns:a="http://schemas.openxmlformats.org/drawingml/2006/main">
                <a:ext uri="{FF2B5EF4-FFF2-40B4-BE49-F238E27FC236}">
                  <a16:creationId xmlns:a16="http://schemas.microsoft.com/office/drawing/2014/main" id="{A503A7C6-8170-40FB-8418-A510C00B0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8DE299" w14:textId="77777777" w:rsidR="00F62B97" w:rsidRDefault="00F62B97" w:rsidP="00A0271B">
      <w:pPr>
        <w:spacing w:before="0" w:line="240" w:lineRule="auto"/>
        <w:ind w:left="720" w:hanging="720"/>
      </w:pPr>
    </w:p>
    <w:p w14:paraId="6796D57A" w14:textId="6EFD9D61" w:rsidR="00F62B97" w:rsidRDefault="00F62B97" w:rsidP="00A0271B">
      <w:pPr>
        <w:spacing w:before="0" w:line="240" w:lineRule="auto"/>
        <w:ind w:left="720" w:hanging="720"/>
      </w:pPr>
      <w:r>
        <w:rPr>
          <w:noProof/>
        </w:rPr>
        <w:drawing>
          <wp:inline distT="0" distB="0" distL="0" distR="0" wp14:anchorId="04B6D80E" wp14:editId="21FC5B1D">
            <wp:extent cx="4400550" cy="1876425"/>
            <wp:effectExtent l="0" t="0" r="0" b="0"/>
            <wp:docPr id="49" name="Chart 49">
              <a:extLst xmlns:a="http://schemas.openxmlformats.org/drawingml/2006/main">
                <a:ext uri="{FF2B5EF4-FFF2-40B4-BE49-F238E27FC236}">
                  <a16:creationId xmlns:a16="http://schemas.microsoft.com/office/drawing/2014/main" id="{2D781117-7F93-4C81-AED2-A406D5028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8B863B" w14:textId="77777777" w:rsidR="00906371" w:rsidRDefault="00906371" w:rsidP="00A0271B">
      <w:pPr>
        <w:spacing w:before="0" w:line="240" w:lineRule="auto"/>
        <w:ind w:left="720" w:hanging="720"/>
      </w:pPr>
    </w:p>
    <w:p w14:paraId="7E7A188E" w14:textId="0DA93FCE" w:rsidR="00F62B97" w:rsidRDefault="00F62B97" w:rsidP="00A0271B">
      <w:pPr>
        <w:spacing w:before="0" w:line="240" w:lineRule="auto"/>
        <w:ind w:left="720" w:hanging="720"/>
      </w:pPr>
      <w:r>
        <w:rPr>
          <w:noProof/>
        </w:rPr>
        <w:drawing>
          <wp:inline distT="0" distB="0" distL="0" distR="0" wp14:anchorId="6E6B0D21" wp14:editId="1657480D">
            <wp:extent cx="4439920" cy="2057400"/>
            <wp:effectExtent l="0" t="0" r="0" b="0"/>
            <wp:docPr id="50" name="Chart 50">
              <a:extLst xmlns:a="http://schemas.openxmlformats.org/drawingml/2006/main">
                <a:ext uri="{FF2B5EF4-FFF2-40B4-BE49-F238E27FC236}">
                  <a16:creationId xmlns:a16="http://schemas.microsoft.com/office/drawing/2014/main" id="{7053B3CB-0366-4F1C-A31C-E2440FC64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101886B" w14:textId="77777777" w:rsidR="00906371" w:rsidRDefault="00906371" w:rsidP="00A0271B">
      <w:pPr>
        <w:spacing w:before="0" w:line="240" w:lineRule="auto"/>
        <w:ind w:left="720" w:hanging="720"/>
      </w:pPr>
    </w:p>
    <w:p w14:paraId="734F1261" w14:textId="27D7A95F" w:rsidR="00F62B97" w:rsidRDefault="00463A88" w:rsidP="00A0271B">
      <w:pPr>
        <w:spacing w:before="0" w:line="240" w:lineRule="auto"/>
        <w:ind w:left="720" w:hanging="720"/>
      </w:pPr>
      <w:r>
        <w:rPr>
          <w:noProof/>
        </w:rPr>
        <w:drawing>
          <wp:inline distT="0" distB="0" distL="0" distR="0" wp14:anchorId="3160CD1D" wp14:editId="54007C54">
            <wp:extent cx="4467225" cy="2000250"/>
            <wp:effectExtent l="0" t="0" r="0" b="0"/>
            <wp:docPr id="51" name="Chart 51">
              <a:extLst xmlns:a="http://schemas.openxmlformats.org/drawingml/2006/main">
                <a:ext uri="{FF2B5EF4-FFF2-40B4-BE49-F238E27FC236}">
                  <a16:creationId xmlns:a16="http://schemas.microsoft.com/office/drawing/2014/main" id="{E0F4DE31-D1D0-4E03-9310-53FEEEE4B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89688C" w14:textId="77777777" w:rsidR="00906371" w:rsidRDefault="00906371" w:rsidP="00A0271B">
      <w:pPr>
        <w:spacing w:before="0" w:line="240" w:lineRule="auto"/>
        <w:ind w:left="720" w:hanging="720"/>
      </w:pPr>
    </w:p>
    <w:p w14:paraId="252D482A" w14:textId="49AB10FB" w:rsidR="00463A88" w:rsidRDefault="00906371" w:rsidP="00A0271B">
      <w:pPr>
        <w:spacing w:before="0" w:line="240" w:lineRule="auto"/>
        <w:ind w:left="720" w:hanging="720"/>
      </w:pPr>
      <w:r>
        <w:rPr>
          <w:noProof/>
        </w:rPr>
        <w:drawing>
          <wp:inline distT="0" distB="0" distL="0" distR="0" wp14:anchorId="42B75975" wp14:editId="0EEFA30A">
            <wp:extent cx="4752975" cy="412599"/>
            <wp:effectExtent l="0" t="0" r="0" b="6985"/>
            <wp:docPr id="61" name="Picture 11">
              <a:extLst xmlns:a="http://schemas.openxmlformats.org/drawingml/2006/main">
                <a:ext uri="{FF2B5EF4-FFF2-40B4-BE49-F238E27FC236}">
                  <a16:creationId xmlns:a16="http://schemas.microsoft.com/office/drawing/2014/main" id="{756F37FE-A499-49FB-ADAB-DA1C9C14B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56F37FE-A499-49FB-ADAB-DA1C9C14BE4E}"/>
                        </a:ext>
                      </a:extLst>
                    </pic:cNvPr>
                    <pic:cNvPicPr>
                      <a:picLocks noChangeAspect="1"/>
                    </pic:cNvPicPr>
                  </pic:nvPicPr>
                  <pic:blipFill rotWithShape="1">
                    <a:blip r:embed="rId48"/>
                    <a:srcRect l="19731" t="87246" r="19768" b="663"/>
                    <a:stretch/>
                  </pic:blipFill>
                  <pic:spPr>
                    <a:xfrm>
                      <a:off x="0" y="0"/>
                      <a:ext cx="5252982" cy="456004"/>
                    </a:xfrm>
                    <a:prstGeom prst="rect">
                      <a:avLst/>
                    </a:prstGeom>
                  </pic:spPr>
                </pic:pic>
              </a:graphicData>
            </a:graphic>
          </wp:inline>
        </w:drawing>
      </w:r>
    </w:p>
    <w:p w14:paraId="511B9AD4" w14:textId="77777777" w:rsidR="005C670E" w:rsidRDefault="005C670E" w:rsidP="005C670E">
      <w:pPr>
        <w:pStyle w:val="Source"/>
        <w:ind w:left="0" w:firstLine="0"/>
      </w:pPr>
    </w:p>
    <w:p w14:paraId="40978DD7" w14:textId="62E4DCEC" w:rsidR="001C1A2F" w:rsidRDefault="001C1A2F" w:rsidP="005C670E">
      <w:pPr>
        <w:pStyle w:val="Source"/>
        <w:ind w:left="0" w:firstLine="0"/>
      </w:pPr>
      <w:r>
        <w:t>Source: NCVER Apprentice and Trainee Collection, 2002–18, unpublished data.</w:t>
      </w:r>
    </w:p>
    <w:p w14:paraId="6C92E91C" w14:textId="4A5C69C4" w:rsidR="008F36F1" w:rsidRPr="00C26C4A" w:rsidRDefault="00EB722B" w:rsidP="00A0271B">
      <w:pPr>
        <w:pStyle w:val="Heading1"/>
        <w:ind w:left="720" w:hanging="720"/>
      </w:pPr>
      <w:bookmarkStart w:id="72" w:name="_Toc29477383"/>
      <w:bookmarkStart w:id="73" w:name="_Hlk10023753"/>
      <w:r>
        <w:rPr>
          <w:noProof/>
        </w:rPr>
        <w:lastRenderedPageBreak/>
        <w:drawing>
          <wp:anchor distT="0" distB="0" distL="114300" distR="114300" simplePos="0" relativeHeight="252085248" behindDoc="0" locked="0" layoutInCell="1" allowOverlap="1" wp14:anchorId="5E488AFE" wp14:editId="56526DC7">
            <wp:simplePos x="0" y="0"/>
            <wp:positionH relativeFrom="margin">
              <wp:align>left</wp:align>
            </wp:positionH>
            <wp:positionV relativeFrom="paragraph">
              <wp:posOffset>8890</wp:posOffset>
            </wp:positionV>
            <wp:extent cx="476250" cy="4572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r="34211" b="18644"/>
                    <a:stretch/>
                  </pic:blipFill>
                  <pic:spPr bwMode="auto">
                    <a:xfrm>
                      <a:off x="0" y="0"/>
                      <a:ext cx="476250" cy="457200"/>
                    </a:xfrm>
                    <a:prstGeom prst="rect">
                      <a:avLst/>
                    </a:prstGeom>
                    <a:noFill/>
                    <a:ln>
                      <a:noFill/>
                    </a:ln>
                    <a:extLst>
                      <a:ext uri="{53640926-AAD7-44D8-BBD7-CCE9431645EC}">
                        <a14:shadowObscured xmlns:a14="http://schemas.microsoft.com/office/drawing/2010/main"/>
                      </a:ext>
                    </a:extLst>
                  </pic:spPr>
                </pic:pic>
              </a:graphicData>
            </a:graphic>
          </wp:anchor>
        </w:drawing>
      </w:r>
      <w:r w:rsidR="007A7374" w:rsidRPr="00C26C4A">
        <w:t>G</w:t>
      </w:r>
      <w:r w:rsidR="00FA4393" w:rsidRPr="00C26C4A">
        <w:t xml:space="preserve">overnment </w:t>
      </w:r>
      <w:r w:rsidR="00F2750C" w:rsidRPr="00C26C4A">
        <w:t xml:space="preserve">financial </w:t>
      </w:r>
      <w:r w:rsidR="00ED22FB" w:rsidRPr="00C26C4A">
        <w:t>incentives</w:t>
      </w:r>
      <w:bookmarkEnd w:id="72"/>
      <w:r w:rsidR="00ED22FB" w:rsidRPr="00C26C4A">
        <w:t xml:space="preserve"> </w:t>
      </w:r>
      <w:bookmarkEnd w:id="73"/>
    </w:p>
    <w:p w14:paraId="069A1635" w14:textId="71369FC5" w:rsidR="00261E2D" w:rsidRPr="00C26C4A" w:rsidRDefault="008A65EE" w:rsidP="00931A5E">
      <w:pPr>
        <w:pStyle w:val="Text"/>
      </w:pPr>
      <w:r w:rsidRPr="00C26C4A">
        <w:t xml:space="preserve">Since the 1960s, the </w:t>
      </w:r>
      <w:r w:rsidR="00E31833" w:rsidRPr="00C26C4A">
        <w:t>Australian</w:t>
      </w:r>
      <w:r w:rsidR="00261E2D" w:rsidRPr="00C26C4A">
        <w:t xml:space="preserve"> </w:t>
      </w:r>
      <w:r w:rsidR="002F7190" w:rsidRPr="00C26C4A">
        <w:t xml:space="preserve">Government </w:t>
      </w:r>
      <w:r w:rsidR="00261E2D" w:rsidRPr="00C26C4A">
        <w:t xml:space="preserve">and </w:t>
      </w:r>
      <w:r w:rsidR="00B96D66" w:rsidRPr="00C26C4A">
        <w:t>s</w:t>
      </w:r>
      <w:r w:rsidR="00261E2D" w:rsidRPr="00C26C4A">
        <w:t xml:space="preserve">tate and </w:t>
      </w:r>
      <w:r w:rsidR="00B96D66" w:rsidRPr="00C26C4A">
        <w:t>t</w:t>
      </w:r>
      <w:r w:rsidR="00261E2D" w:rsidRPr="00C26C4A">
        <w:t>erritor</w:t>
      </w:r>
      <w:r w:rsidR="00D75FE0" w:rsidRPr="00C26C4A">
        <w:t>y governments</w:t>
      </w:r>
      <w:r w:rsidR="00261E2D" w:rsidRPr="00C26C4A">
        <w:t xml:space="preserve"> have </w:t>
      </w:r>
      <w:r w:rsidR="00261DD9" w:rsidRPr="00C26C4A">
        <w:t>demonstrated</w:t>
      </w:r>
      <w:r w:rsidR="00261E2D" w:rsidRPr="00C26C4A">
        <w:t xml:space="preserve"> an enduring </w:t>
      </w:r>
      <w:r w:rsidR="00D72612" w:rsidRPr="00C26C4A">
        <w:t>belief in</w:t>
      </w:r>
      <w:r w:rsidR="00261E2D" w:rsidRPr="00C26C4A">
        <w:t xml:space="preserve"> the ability of incentives for employers and apprentices to </w:t>
      </w:r>
      <w:r w:rsidR="00B22BC2" w:rsidRPr="00C26C4A">
        <w:t>encourage</w:t>
      </w:r>
      <w:r w:rsidR="00261E2D" w:rsidRPr="00C26C4A">
        <w:t xml:space="preserve"> apprenticeship training. In 1962, </w:t>
      </w:r>
      <w:r w:rsidR="00A31177" w:rsidRPr="00C26C4A">
        <w:t>t</w:t>
      </w:r>
      <w:r w:rsidR="00261E2D" w:rsidRPr="00C26C4A">
        <w:t>he Country Apprenticeship Scheme was introduced in a bid to help stem the flow of country apprentices to the city. In 1973 this was followed by the Commonwealth’s National Apprentice Assistance Scheme (NAAS)</w:t>
      </w:r>
      <w:r w:rsidR="00302763" w:rsidRPr="00C26C4A">
        <w:t>,</w:t>
      </w:r>
      <w:r w:rsidR="00261E2D" w:rsidRPr="00C26C4A">
        <w:t xml:space="preserve"> which provided financial assistance to employers to help meet the costs associated with apprentices having to leave work to attend technical education. The rate was based on th</w:t>
      </w:r>
      <w:r w:rsidR="00FA4CB8" w:rsidRPr="00C26C4A">
        <w:t>at</w:t>
      </w:r>
      <w:r w:rsidR="00261E2D" w:rsidRPr="00C26C4A">
        <w:t xml:space="preserve"> used in Victoria for first-year apprentice machinists. Employers were eligible for the subsidy if their ratio of apprentices to tradesmen was 1:4 or greater (Australian Government</w:t>
      </w:r>
      <w:r w:rsidR="006C6012" w:rsidRPr="00C26C4A">
        <w:t xml:space="preserve"> </w:t>
      </w:r>
      <w:r w:rsidR="00261E2D" w:rsidRPr="00C26C4A">
        <w:t>1976). In 1977</w:t>
      </w:r>
      <w:r w:rsidR="006C6012" w:rsidRPr="00C26C4A">
        <w:t>,</w:t>
      </w:r>
      <w:r w:rsidR="00261E2D" w:rsidRPr="00C26C4A">
        <w:t xml:space="preserve"> </w:t>
      </w:r>
      <w:r w:rsidR="00C23DCF" w:rsidRPr="00C26C4A">
        <w:t xml:space="preserve">the </w:t>
      </w:r>
      <w:r w:rsidR="00261E2D" w:rsidRPr="00C26C4A">
        <w:t xml:space="preserve">NAAS was replaced </w:t>
      </w:r>
      <w:r w:rsidR="00B57BB9" w:rsidRPr="00C26C4A">
        <w:t>by</w:t>
      </w:r>
      <w:r w:rsidR="00261E2D" w:rsidRPr="00C26C4A">
        <w:t xml:space="preserve"> the Commonwealth Rebate for Apprentices Full-time Training (CRAFT) Scheme. Through this scheme the </w:t>
      </w:r>
      <w:r w:rsidR="00286BFE" w:rsidRPr="00C26C4A">
        <w:t xml:space="preserve">federal </w:t>
      </w:r>
      <w:r w:rsidR="00261E2D" w:rsidRPr="00C26C4A">
        <w:t>government made contributions</w:t>
      </w:r>
      <w:r w:rsidR="00B82092" w:rsidRPr="00C26C4A">
        <w:t>,</w:t>
      </w:r>
      <w:r w:rsidR="00261E2D" w:rsidRPr="00C26C4A">
        <w:t xml:space="preserve"> </w:t>
      </w:r>
      <w:r w:rsidR="00B82092" w:rsidRPr="00C26C4A">
        <w:t xml:space="preserve">by means of taxation incentives, </w:t>
      </w:r>
      <w:r w:rsidR="00261E2D" w:rsidRPr="00C26C4A">
        <w:t>to help meet the cost of apprentice training</w:t>
      </w:r>
      <w:r w:rsidR="001825DE" w:rsidRPr="00C26C4A">
        <w:t>,</w:t>
      </w:r>
      <w:r w:rsidR="00261E2D" w:rsidRPr="00C26C4A">
        <w:t xml:space="preserve"> mainly for commencements and completions. In 1996</w:t>
      </w:r>
      <w:r w:rsidR="006C6012" w:rsidRPr="00C26C4A">
        <w:t>,</w:t>
      </w:r>
      <w:r w:rsidR="00261E2D" w:rsidRPr="00C26C4A">
        <w:t xml:space="preserve"> these taxation exemptions were removed. CRAFT had </w:t>
      </w:r>
      <w:r w:rsidR="00A27E38" w:rsidRPr="00C26C4A">
        <w:t xml:space="preserve">on the whole </w:t>
      </w:r>
      <w:r w:rsidR="00261E2D" w:rsidRPr="00C26C4A">
        <w:t>applied to apprenticeships in the trades</w:t>
      </w:r>
      <w:r w:rsidR="00A27E38" w:rsidRPr="00C26C4A">
        <w:t>,</w:t>
      </w:r>
      <w:r w:rsidR="00261E2D" w:rsidRPr="00C26C4A">
        <w:t xml:space="preserve"> but in 1998 it was replaced by the New Apprenticeship Incentives Program to enable employer incentives to apply to traineeships in other occupations</w:t>
      </w:r>
      <w:r w:rsidR="006D0D30" w:rsidRPr="00C26C4A">
        <w:t xml:space="preserve"> (Australian Government 1997-1998)</w:t>
      </w:r>
      <w:r w:rsidR="00261E2D" w:rsidRPr="00C26C4A">
        <w:t xml:space="preserve">. </w:t>
      </w:r>
    </w:p>
    <w:p w14:paraId="1B4D81BE" w14:textId="4B5079D6" w:rsidR="00B677D4" w:rsidRPr="00C26C4A" w:rsidRDefault="00E527A5" w:rsidP="00A0271B">
      <w:pPr>
        <w:pStyle w:val="Heading2"/>
        <w:ind w:left="720" w:hanging="720"/>
      </w:pPr>
      <w:bookmarkStart w:id="74" w:name="_Toc29477384"/>
      <w:r w:rsidRPr="00C26C4A">
        <w:t xml:space="preserve">Incentives for </w:t>
      </w:r>
      <w:r w:rsidR="00D81B97" w:rsidRPr="00C26C4A">
        <w:t>employers and apprentices</w:t>
      </w:r>
      <w:bookmarkEnd w:id="74"/>
      <w:r w:rsidR="00D81B97" w:rsidRPr="00C26C4A">
        <w:t xml:space="preserve"> </w:t>
      </w:r>
    </w:p>
    <w:p w14:paraId="2586BD9D" w14:textId="20C66783" w:rsidR="00593D25" w:rsidRDefault="00B677D4" w:rsidP="00931A5E">
      <w:pPr>
        <w:pStyle w:val="Text"/>
      </w:pPr>
      <w:r w:rsidRPr="00B677D4">
        <w:t xml:space="preserve">Where apprentices in medieval times were fed, clothed and sheltered by their masters, today there is </w:t>
      </w:r>
      <w:r w:rsidR="002A62F5" w:rsidRPr="00B677D4">
        <w:t xml:space="preserve">also </w:t>
      </w:r>
      <w:r w:rsidRPr="00B677D4">
        <w:t xml:space="preserve">a </w:t>
      </w:r>
      <w:r w:rsidR="00F43CDA">
        <w:t>general</w:t>
      </w:r>
      <w:r w:rsidRPr="00B677D4">
        <w:t xml:space="preserve"> commitment from federal and state and territory governments to </w:t>
      </w:r>
      <w:r w:rsidR="00F43CDA">
        <w:t>oversee</w:t>
      </w:r>
      <w:r w:rsidRPr="00B677D4">
        <w:t xml:space="preserve"> the wellbeing of apprentices. This is done by providing them with some support (often in the form of financial allowances) to help them pursue and persist with their training. </w:t>
      </w:r>
      <w:r w:rsidR="00D92D22">
        <w:t>A</w:t>
      </w:r>
      <w:r w:rsidRPr="00B677D4">
        <w:t xml:space="preserve">llowances </w:t>
      </w:r>
      <w:r w:rsidR="00D92D22">
        <w:t xml:space="preserve">have also been made available </w:t>
      </w:r>
      <w:r w:rsidR="00593D25">
        <w:t xml:space="preserve">for apprentices </w:t>
      </w:r>
      <w:r w:rsidRPr="00B677D4">
        <w:t>to help them buy tools for their trade and pay for travel and accommodation expenses when attending training away from home.</w:t>
      </w:r>
      <w:r w:rsidR="00362B8D">
        <w:t xml:space="preserve"> </w:t>
      </w:r>
      <w:r w:rsidR="0050740F">
        <w:t>In more recent times</w:t>
      </w:r>
      <w:r w:rsidRPr="00B677D4">
        <w:t xml:space="preserve"> eligible apprentices have been able to access the Trade Support Loans scheme over the duration of their apprenticeship. A 20% discount applies to the loan on completion of the apprenticeship. The bulk of government financial incentives, however, are for </w:t>
      </w:r>
      <w:r w:rsidRPr="005356A7">
        <w:t>employers</w:t>
      </w:r>
      <w:r w:rsidR="00762061">
        <w:t>, where</w:t>
      </w:r>
      <w:r w:rsidR="00593D25" w:rsidRPr="005356A7">
        <w:t xml:space="preserve"> the aim is to </w:t>
      </w:r>
      <w:r w:rsidRPr="005356A7">
        <w:t>encourage employers</w:t>
      </w:r>
      <w:r w:rsidRPr="00B677D4">
        <w:t xml:space="preserve"> to take on and support apprentices to </w:t>
      </w:r>
      <w:r w:rsidR="00C75FBB">
        <w:t xml:space="preserve">the </w:t>
      </w:r>
      <w:r w:rsidRPr="00B677D4">
        <w:t>completion of their qualification</w:t>
      </w:r>
      <w:r w:rsidR="002A62F5">
        <w:t>.</w:t>
      </w:r>
      <w:r w:rsidR="009B6F34" w:rsidRPr="009B6F34">
        <w:rPr>
          <w:rStyle w:val="FootnoteReference"/>
        </w:rPr>
        <w:t xml:space="preserve"> </w:t>
      </w:r>
      <w:r w:rsidR="009B6F34" w:rsidRPr="005356A7">
        <w:rPr>
          <w:rStyle w:val="FootnoteReference"/>
        </w:rPr>
        <w:footnoteReference w:id="17"/>
      </w:r>
      <w:r w:rsidR="009B6F34">
        <w:t xml:space="preserve"> </w:t>
      </w:r>
      <w:r w:rsidRPr="00B677D4">
        <w:t xml:space="preserve"> </w:t>
      </w:r>
    </w:p>
    <w:p w14:paraId="79A4CFF7" w14:textId="473FC9CA" w:rsidR="008555B3" w:rsidRDefault="008555B3" w:rsidP="00931A5E">
      <w:pPr>
        <w:pStyle w:val="Text"/>
      </w:pPr>
      <w:r w:rsidRPr="00E87DBA">
        <w:t xml:space="preserve">In addition to incentives and allowances, state and territories have also supported their traditional trade apprenticeship systems by </w:t>
      </w:r>
      <w:r w:rsidR="00CE15BD" w:rsidRPr="00E87DBA">
        <w:t>consistently according a high priority</w:t>
      </w:r>
      <w:r w:rsidR="00723707">
        <w:t xml:space="preserve"> and value</w:t>
      </w:r>
      <w:r w:rsidR="00CE15BD" w:rsidRPr="00E87DBA">
        <w:t xml:space="preserve"> </w:t>
      </w:r>
      <w:r w:rsidR="00723707">
        <w:t>on</w:t>
      </w:r>
      <w:r w:rsidR="00CE15BD" w:rsidRPr="00E87DBA">
        <w:t xml:space="preserve"> access to, and pricing of</w:t>
      </w:r>
      <w:r w:rsidR="00FC3A28">
        <w:t>,</w:t>
      </w:r>
      <w:r w:rsidR="00CE15BD" w:rsidRPr="00E87DBA">
        <w:t xml:space="preserve"> subsidies for </w:t>
      </w:r>
      <w:r w:rsidR="00E87DBA" w:rsidRPr="00E87DBA">
        <w:t>trade</w:t>
      </w:r>
      <w:r w:rsidR="00CE15BD" w:rsidRPr="00E87DBA">
        <w:t xml:space="preserve"> training providers under user choice arrangements.</w:t>
      </w:r>
    </w:p>
    <w:p w14:paraId="1643180A" w14:textId="2795855C" w:rsidR="00362B8D" w:rsidRDefault="00B677D4" w:rsidP="00931A5E">
      <w:pPr>
        <w:pStyle w:val="Text"/>
      </w:pPr>
      <w:r w:rsidRPr="005356A7">
        <w:t>Although there have been numerous changes to the</w:t>
      </w:r>
      <w:r w:rsidR="00593D25" w:rsidRPr="005356A7">
        <w:t xml:space="preserve"> employer</w:t>
      </w:r>
      <w:r w:rsidRPr="005356A7">
        <w:t xml:space="preserve"> incentives scheme over the years, the </w:t>
      </w:r>
      <w:r w:rsidR="00422362" w:rsidRPr="005356A7">
        <w:t xml:space="preserve">employer </w:t>
      </w:r>
      <w:r w:rsidRPr="005356A7">
        <w:t xml:space="preserve">incentives that apply to the traditional trades have remained relatively stable, mainly because they are aligned with the trades identified with the National Skills </w:t>
      </w:r>
      <w:r w:rsidRPr="005356A7">
        <w:lastRenderedPageBreak/>
        <w:t>Needs List.</w:t>
      </w:r>
      <w:r w:rsidR="006B0295">
        <w:t xml:space="preserve"> </w:t>
      </w:r>
      <w:r w:rsidRPr="005356A7">
        <w:t xml:space="preserve">However, </w:t>
      </w:r>
      <w:r w:rsidR="0094499D" w:rsidRPr="005356A7">
        <w:t xml:space="preserve">the value of </w:t>
      </w:r>
      <w:r w:rsidR="00106B1C" w:rsidRPr="005356A7">
        <w:t xml:space="preserve">the base or standard </w:t>
      </w:r>
      <w:r w:rsidR="0094499D" w:rsidRPr="005356A7">
        <w:t>incentives in real terms has declined</w:t>
      </w:r>
      <w:r w:rsidR="00D45F06" w:rsidRPr="005356A7">
        <w:t xml:space="preserve"> since 2012</w:t>
      </w:r>
      <w:r w:rsidRPr="005356A7">
        <w:t>.</w:t>
      </w:r>
      <w:r w:rsidRPr="00B677D4">
        <w:t xml:space="preserve"> </w:t>
      </w:r>
    </w:p>
    <w:p w14:paraId="0841D0D8" w14:textId="636E2E1D" w:rsidR="00525DC2" w:rsidRDefault="00261E2D" w:rsidP="00931A5E">
      <w:pPr>
        <w:pStyle w:val="Text"/>
      </w:pPr>
      <w:r>
        <w:t>Over the last decade or so</w:t>
      </w:r>
      <w:r w:rsidR="004D6153">
        <w:t>,</w:t>
      </w:r>
      <w:r>
        <w:t xml:space="preserve"> </w:t>
      </w:r>
      <w:r w:rsidR="000A2827">
        <w:t>the nature of</w:t>
      </w:r>
      <w:r>
        <w:t xml:space="preserve"> </w:t>
      </w:r>
      <w:r w:rsidR="00B6636B">
        <w:t>government</w:t>
      </w:r>
      <w:r w:rsidR="00362B8D">
        <w:t xml:space="preserve"> </w:t>
      </w:r>
      <w:r w:rsidR="00593D25" w:rsidRPr="005356A7">
        <w:t>employer</w:t>
      </w:r>
      <w:r w:rsidR="00593D25">
        <w:t xml:space="preserve"> </w:t>
      </w:r>
      <w:r>
        <w:t>incentive scheme</w:t>
      </w:r>
      <w:r w:rsidR="00B6636B">
        <w:t xml:space="preserve">s at national and jurisdictional level </w:t>
      </w:r>
      <w:r>
        <w:t xml:space="preserve">have been </w:t>
      </w:r>
      <w:r w:rsidR="00B6636B">
        <w:t>impacted</w:t>
      </w:r>
      <w:r>
        <w:t xml:space="preserve"> by the effects of </w:t>
      </w:r>
      <w:r w:rsidR="000A2827">
        <w:t xml:space="preserve">the </w:t>
      </w:r>
      <w:r>
        <w:t>2007</w:t>
      </w:r>
      <w:r w:rsidR="00975507">
        <w:t>—</w:t>
      </w:r>
      <w:r>
        <w:t>09 Global Financial Crisis</w:t>
      </w:r>
      <w:r w:rsidR="00B6636B">
        <w:t xml:space="preserve"> and </w:t>
      </w:r>
      <w:r w:rsidR="000A2827">
        <w:t xml:space="preserve">occupational </w:t>
      </w:r>
      <w:r w:rsidR="00B6636B">
        <w:t>skill shortages</w:t>
      </w:r>
      <w:r w:rsidR="000A2827">
        <w:t xml:space="preserve"> in traditional trades as well as emerging and growth industries</w:t>
      </w:r>
      <w:r>
        <w:t xml:space="preserve">. The aim </w:t>
      </w:r>
      <w:r w:rsidR="000A2827">
        <w:t xml:space="preserve">for the traditional trade incentives </w:t>
      </w:r>
      <w:r>
        <w:t xml:space="preserve">throughout has been to encourage </w:t>
      </w:r>
      <w:r w:rsidR="00C23DCF">
        <w:t>commencement</w:t>
      </w:r>
      <w:r>
        <w:t xml:space="preserve">, retention and completion of apprenticeships </w:t>
      </w:r>
      <w:r w:rsidR="000A2827">
        <w:t xml:space="preserve">by recalibrating </w:t>
      </w:r>
      <w:r>
        <w:t>incentives to apply to qualifications leading to occupations in areas of national skill shortage (as listed on the National Skill Needs List</w:t>
      </w:r>
      <w:r w:rsidR="00EA7031">
        <w:t xml:space="preserve">, current list appears in </w:t>
      </w:r>
      <w:r w:rsidR="0046275A">
        <w:t>a</w:t>
      </w:r>
      <w:r w:rsidR="00EA7031">
        <w:t>ppendix D)</w:t>
      </w:r>
      <w:r w:rsidR="00335C29">
        <w:t>.</w:t>
      </w:r>
      <w:r w:rsidR="00BE1736">
        <w:rPr>
          <w:rStyle w:val="FootnoteReference"/>
        </w:rPr>
        <w:footnoteReference w:id="18"/>
      </w:r>
      <w:r w:rsidR="00467662">
        <w:t xml:space="preserve"> </w:t>
      </w:r>
    </w:p>
    <w:p w14:paraId="174F2B76" w14:textId="14EBF9E9" w:rsidR="000E0419" w:rsidRDefault="009F4571" w:rsidP="005A03CC">
      <w:pPr>
        <w:pStyle w:val="Text"/>
      </w:pPr>
      <w:r>
        <w:t>A</w:t>
      </w:r>
      <w:r w:rsidR="000E0419">
        <w:t xml:space="preserve"> Kick Start Bonus was </w:t>
      </w:r>
      <w:r w:rsidR="00335C29">
        <w:t>initiated</w:t>
      </w:r>
      <w:r w:rsidR="000E0419">
        <w:t xml:space="preserve"> between December 2009 and February 2010 </w:t>
      </w:r>
      <w:r w:rsidR="006431CC">
        <w:t xml:space="preserve">(Australian Government 2009) </w:t>
      </w:r>
      <w:r w:rsidR="00311F28">
        <w:t>to encourage</w:t>
      </w:r>
      <w:r w:rsidR="000E0419" w:rsidRPr="005356A7">
        <w:t xml:space="preserve"> </w:t>
      </w:r>
      <w:r w:rsidR="00593D25" w:rsidRPr="005356A7">
        <w:t>employers</w:t>
      </w:r>
      <w:r w:rsidR="00593D25">
        <w:t xml:space="preserve"> to take on </w:t>
      </w:r>
      <w:r w:rsidR="000E0419">
        <w:t xml:space="preserve">apprentices in the traditional trades (as listed on the National Skills </w:t>
      </w:r>
      <w:r w:rsidR="00E527A5">
        <w:t xml:space="preserve">Needs </w:t>
      </w:r>
      <w:r w:rsidR="000E0419">
        <w:t xml:space="preserve">List), and between December 2012 and </w:t>
      </w:r>
      <w:r w:rsidR="001D4C2B">
        <w:t>April</w:t>
      </w:r>
      <w:r w:rsidR="000E0419">
        <w:t xml:space="preserve"> 2013 for </w:t>
      </w:r>
      <w:r w:rsidR="00593D25" w:rsidRPr="005356A7">
        <w:t xml:space="preserve">employers of </w:t>
      </w:r>
      <w:r w:rsidR="000E0419" w:rsidRPr="005356A7">
        <w:t>apprentices</w:t>
      </w:r>
      <w:r w:rsidR="000E0419">
        <w:t xml:space="preserve"> in the building and construction </w:t>
      </w:r>
      <w:r w:rsidR="001D4C2B">
        <w:t xml:space="preserve">and engineering trades (Energy Skills Queensland 2013). </w:t>
      </w:r>
      <w:r w:rsidR="000E0419">
        <w:t xml:space="preserve">We find </w:t>
      </w:r>
      <w:r>
        <w:t>a spike in commencements (especially for 15 to 19-year-olds, following the application of the Kick</w:t>
      </w:r>
      <w:r w:rsidR="00C6697E">
        <w:t xml:space="preserve"> </w:t>
      </w:r>
      <w:r>
        <w:t xml:space="preserve">Start Bonus </w:t>
      </w:r>
      <w:r w:rsidR="002D5EAA">
        <w:t>on both of these occasions</w:t>
      </w:r>
      <w:r w:rsidR="00A178C2">
        <w:t xml:space="preserve"> </w:t>
      </w:r>
      <w:r w:rsidR="00ED45F3">
        <w:t>(figure 10)</w:t>
      </w:r>
      <w:r>
        <w:t xml:space="preserve">.  </w:t>
      </w:r>
    </w:p>
    <w:p w14:paraId="6BCBB09D" w14:textId="11195D38" w:rsidR="00270A87" w:rsidRDefault="009F4571" w:rsidP="00A0271B">
      <w:pPr>
        <w:pStyle w:val="Figuretitle"/>
        <w:ind w:left="720" w:hanging="720"/>
      </w:pPr>
      <w:bookmarkStart w:id="75" w:name="_Toc24986783"/>
      <w:r>
        <w:t xml:space="preserve">Figure </w:t>
      </w:r>
      <w:r w:rsidR="006467F4">
        <w:t>10</w:t>
      </w:r>
      <w:r w:rsidR="005A03CC">
        <w:t xml:space="preserve"> </w:t>
      </w:r>
      <w:r w:rsidR="00270A87">
        <w:t>Number of apprenticeship commencements for traditional trades for 15 to</w:t>
      </w:r>
      <w:r w:rsidR="006A4F85">
        <w:t xml:space="preserve"> </w:t>
      </w:r>
      <w:r w:rsidR="00270A87">
        <w:t>19-year-olds, 2002</w:t>
      </w:r>
      <w:r w:rsidR="006A4F85">
        <w:t>–</w:t>
      </w:r>
      <w:r w:rsidR="00270A87">
        <w:t>18</w:t>
      </w:r>
      <w:bookmarkEnd w:id="75"/>
    </w:p>
    <w:p w14:paraId="313BD57C" w14:textId="78FA3E35" w:rsidR="00AA13F2" w:rsidRDefault="00811EDE" w:rsidP="00A0271B">
      <w:pPr>
        <w:pStyle w:val="Figuretitle"/>
        <w:ind w:left="720" w:hanging="720"/>
      </w:pPr>
      <w:r>
        <w:rPr>
          <w:noProof/>
        </w:rPr>
        <w:drawing>
          <wp:inline distT="0" distB="0" distL="0" distR="0" wp14:anchorId="1EEE5D4B" wp14:editId="333162B4">
            <wp:extent cx="5039995" cy="3629025"/>
            <wp:effectExtent l="0" t="0" r="0" b="0"/>
            <wp:docPr id="5" name="Chart 5">
              <a:extLst xmlns:a="http://schemas.openxmlformats.org/drawingml/2006/main">
                <a:ext uri="{FF2B5EF4-FFF2-40B4-BE49-F238E27FC236}">
                  <a16:creationId xmlns:a16="http://schemas.microsoft.com/office/drawing/2014/main" id="{20DAA3DE-0DA2-48AB-913A-07D14D84A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94FB43" w14:textId="77777777" w:rsidR="00761929" w:rsidRDefault="00761929" w:rsidP="00A0271B">
      <w:pPr>
        <w:pStyle w:val="Source"/>
        <w:ind w:left="720" w:hanging="720"/>
      </w:pPr>
    </w:p>
    <w:p w14:paraId="567BE676" w14:textId="3B7848FE" w:rsidR="000A2827" w:rsidRDefault="000A2827" w:rsidP="00A0271B">
      <w:pPr>
        <w:pStyle w:val="Source"/>
        <w:ind w:left="720" w:hanging="720"/>
      </w:pPr>
      <w:r>
        <w:t>Source: NCVER Apprentice and Trainee Collection, 2002–18, unpublished data.</w:t>
      </w:r>
    </w:p>
    <w:p w14:paraId="7ED8F0A3" w14:textId="65A5DBE5" w:rsidR="009F4571" w:rsidRDefault="009F4571" w:rsidP="00931A5E">
      <w:pPr>
        <w:pStyle w:val="Text"/>
      </w:pPr>
      <w:r>
        <w:lastRenderedPageBreak/>
        <w:t>Prior to 2012 all apprenticeship commencements (whether for new or existing workers</w:t>
      </w:r>
      <w:r w:rsidR="00E527A5">
        <w:t xml:space="preserve">) </w:t>
      </w:r>
      <w:r>
        <w:t xml:space="preserve">attracted the </w:t>
      </w:r>
      <w:r w:rsidRPr="00360D62">
        <w:t xml:space="preserve">same </w:t>
      </w:r>
      <w:r w:rsidR="00593D25" w:rsidRPr="00360D62">
        <w:t xml:space="preserve">employer </w:t>
      </w:r>
      <w:r w:rsidR="00422362" w:rsidRPr="00360D62">
        <w:t>i</w:t>
      </w:r>
      <w:r w:rsidRPr="00360D62">
        <w:t>ncentives</w:t>
      </w:r>
      <w:r>
        <w:t xml:space="preserve">. From 2012 incentives were divided into those for ‘new workers’ and </w:t>
      </w:r>
      <w:r w:rsidR="008F3582">
        <w:t xml:space="preserve">those for </w:t>
      </w:r>
      <w:r>
        <w:t>‘existing workers’</w:t>
      </w:r>
      <w:r w:rsidR="008D3B2B">
        <w:t xml:space="preserve"> (Australian Government 2012)</w:t>
      </w:r>
      <w:r>
        <w:t xml:space="preserve">. Both </w:t>
      </w:r>
      <w:r w:rsidR="00087164">
        <w:t xml:space="preserve">categories </w:t>
      </w:r>
      <w:r>
        <w:t xml:space="preserve">had to be undertaking a </w:t>
      </w:r>
      <w:r w:rsidR="00087164">
        <w:t>c</w:t>
      </w:r>
      <w:r>
        <w:t>ertificate III or IV qualification to attract an incentive. Because most of the traditional trades were on the NSNL, the incentive arrangements for these trades (for new or existing workers) remained relatively stable.</w:t>
      </w:r>
      <w:r w:rsidR="00275E66">
        <w:t xml:space="preserve"> </w:t>
      </w:r>
      <w:r w:rsidR="00F04BE2">
        <w:t xml:space="preserve">Since </w:t>
      </w:r>
      <w:r w:rsidR="00211004">
        <w:t xml:space="preserve">peaking in 2010 the number of commencements for new worker apprentices in the traditional trades have </w:t>
      </w:r>
      <w:r w:rsidR="009D4762">
        <w:t>declined</w:t>
      </w:r>
      <w:r w:rsidR="0090762D">
        <w:t xml:space="preserve">. They have remained at </w:t>
      </w:r>
      <w:r w:rsidR="00211004">
        <w:t xml:space="preserve">above 60 000 </w:t>
      </w:r>
      <w:r w:rsidR="0090762D">
        <w:t xml:space="preserve">apprentices, however, </w:t>
      </w:r>
      <w:r w:rsidR="00211004">
        <w:t xml:space="preserve">and </w:t>
      </w:r>
      <w:r w:rsidR="0090762D">
        <w:t xml:space="preserve">have ranged </w:t>
      </w:r>
      <w:r w:rsidR="00211004">
        <w:t xml:space="preserve"> between </w:t>
      </w:r>
      <w:r w:rsidR="008C5578">
        <w:t>60 400 and 6</w:t>
      </w:r>
      <w:r w:rsidR="00211004">
        <w:t>6</w:t>
      </w:r>
      <w:r w:rsidR="008C5578">
        <w:t xml:space="preserve"> 000. </w:t>
      </w:r>
      <w:r w:rsidR="0090762D">
        <w:t>The</w:t>
      </w:r>
      <w:r w:rsidR="00211004">
        <w:t xml:space="preserve"> number of </w:t>
      </w:r>
      <w:r w:rsidR="008C5578">
        <w:t>commencements for existing worker</w:t>
      </w:r>
      <w:r w:rsidR="0090762D">
        <w:t xml:space="preserve"> apprentices in the traditional trades </w:t>
      </w:r>
      <w:r w:rsidR="008C5578">
        <w:t xml:space="preserve">peaked in 2013 at just over 13, </w:t>
      </w:r>
      <w:r w:rsidR="0073255E">
        <w:t>600</w:t>
      </w:r>
      <w:r w:rsidR="00211004">
        <w:t xml:space="preserve">; five years later they had more than halved </w:t>
      </w:r>
      <w:r w:rsidR="00ED45F3" w:rsidRPr="00275E66">
        <w:t>(figure 11)</w:t>
      </w:r>
      <w:r w:rsidR="00A45A8D" w:rsidRPr="00275E66">
        <w:t>.</w:t>
      </w:r>
      <w:r w:rsidR="00A45A8D">
        <w:t xml:space="preserve"> </w:t>
      </w:r>
    </w:p>
    <w:p w14:paraId="0832EBF9" w14:textId="52DA8392" w:rsidR="00F62ECC" w:rsidRDefault="00F62ECC" w:rsidP="00F62ECC">
      <w:pPr>
        <w:pStyle w:val="Figuretitle"/>
        <w:ind w:left="794" w:hanging="794"/>
      </w:pPr>
      <w:bookmarkStart w:id="76" w:name="_Toc24986784"/>
      <w:r>
        <w:rPr>
          <w:noProof/>
        </w:rPr>
        <w:drawing>
          <wp:anchor distT="0" distB="0" distL="114300" distR="114300" simplePos="0" relativeHeight="252070912" behindDoc="0" locked="0" layoutInCell="1" allowOverlap="1" wp14:anchorId="47288980" wp14:editId="03C787F6">
            <wp:simplePos x="0" y="0"/>
            <wp:positionH relativeFrom="margin">
              <wp:align>left</wp:align>
            </wp:positionH>
            <wp:positionV relativeFrom="paragraph">
              <wp:posOffset>490311</wp:posOffset>
            </wp:positionV>
            <wp:extent cx="5039995" cy="2916373"/>
            <wp:effectExtent l="0" t="0" r="8255" b="0"/>
            <wp:wrapTopAndBottom/>
            <wp:docPr id="9" name="Chart 9">
              <a:extLst xmlns:a="http://schemas.openxmlformats.org/drawingml/2006/main">
                <a:ext uri="{FF2B5EF4-FFF2-40B4-BE49-F238E27FC236}">
                  <a16:creationId xmlns:a16="http://schemas.microsoft.com/office/drawing/2014/main" id="{9A31C4B6-A4A1-44AE-A570-5B16FDDB2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525DC2">
        <w:t xml:space="preserve">Figure </w:t>
      </w:r>
      <w:r w:rsidR="006467F4">
        <w:t>11</w:t>
      </w:r>
      <w:r w:rsidR="00051203">
        <w:t xml:space="preserve"> </w:t>
      </w:r>
      <w:r w:rsidR="00525DC2">
        <w:t xml:space="preserve">Apprenticeship commencements </w:t>
      </w:r>
      <w:r w:rsidR="00A45A8D">
        <w:t xml:space="preserve">for </w:t>
      </w:r>
      <w:r w:rsidR="00525DC2">
        <w:t>new and existing workers</w:t>
      </w:r>
      <w:r w:rsidR="00270A87">
        <w:t xml:space="preserve"> in the traditional trades,</w:t>
      </w:r>
      <w:r w:rsidR="00525DC2">
        <w:t xml:space="preserve"> 2002</w:t>
      </w:r>
      <w:r w:rsidR="00C83F49">
        <w:t>–</w:t>
      </w:r>
      <w:r w:rsidR="00525DC2">
        <w:t>18</w:t>
      </w:r>
      <w:bookmarkEnd w:id="76"/>
    </w:p>
    <w:p w14:paraId="0B693508" w14:textId="54166E33" w:rsidR="00525DC2" w:rsidRDefault="00525DC2" w:rsidP="00F62ECC">
      <w:pPr>
        <w:pStyle w:val="Source"/>
      </w:pPr>
      <w:r>
        <w:t>Source: NCVER Apprentice and Trainee Collection, 2002</w:t>
      </w:r>
      <w:r w:rsidR="00C83F49">
        <w:t>–</w:t>
      </w:r>
      <w:r>
        <w:t>18, unpublished data</w:t>
      </w:r>
      <w:r w:rsidR="00C83F49">
        <w:t>.</w:t>
      </w:r>
    </w:p>
    <w:p w14:paraId="2A246AF1" w14:textId="62956932" w:rsidR="00D23EE2" w:rsidRPr="00051203" w:rsidRDefault="00D23EE2" w:rsidP="00051203">
      <w:pPr>
        <w:pStyle w:val="Heading2"/>
      </w:pPr>
      <w:bookmarkStart w:id="77" w:name="_Toc29477385"/>
      <w:r w:rsidRPr="00051203">
        <w:t xml:space="preserve">Changes to </w:t>
      </w:r>
      <w:r w:rsidR="00593D25" w:rsidRPr="00051203">
        <w:t xml:space="preserve">employer and apprentice </w:t>
      </w:r>
      <w:r w:rsidRPr="00051203">
        <w:t xml:space="preserve">incentives in </w:t>
      </w:r>
      <w:r w:rsidR="00782552" w:rsidRPr="00051203">
        <w:t>2018</w:t>
      </w:r>
      <w:r w:rsidR="0090773A" w:rsidRPr="00051203">
        <w:t xml:space="preserve">, </w:t>
      </w:r>
      <w:r w:rsidR="00AB09ED">
        <w:br/>
      </w:r>
      <w:r w:rsidR="0090773A" w:rsidRPr="00051203">
        <w:t>2019 and 2020</w:t>
      </w:r>
      <w:bookmarkEnd w:id="77"/>
    </w:p>
    <w:p w14:paraId="522778CA" w14:textId="1C0EF88C" w:rsidR="000F278A" w:rsidRDefault="0024503C" w:rsidP="00931A5E">
      <w:pPr>
        <w:pStyle w:val="Text"/>
      </w:pPr>
      <w:r>
        <w:t>The years</w:t>
      </w:r>
      <w:r w:rsidR="006D2192">
        <w:t xml:space="preserve"> 2018</w:t>
      </w:r>
      <w:r w:rsidR="00ED45F3">
        <w:t xml:space="preserve"> and 2019</w:t>
      </w:r>
      <w:r w:rsidR="006D2192">
        <w:t xml:space="preserve"> </w:t>
      </w:r>
      <w:r w:rsidR="002973DE">
        <w:t>saw</w:t>
      </w:r>
      <w:r w:rsidR="006D2192">
        <w:t xml:space="preserve"> </w:t>
      </w:r>
      <w:r w:rsidR="006D2192" w:rsidRPr="005356A7">
        <w:t xml:space="preserve">similar types of </w:t>
      </w:r>
      <w:r w:rsidR="00593D25" w:rsidRPr="005356A7">
        <w:t xml:space="preserve">employer </w:t>
      </w:r>
      <w:r w:rsidR="006D2192" w:rsidRPr="005356A7">
        <w:t>incentives</w:t>
      </w:r>
      <w:r w:rsidR="006D2192">
        <w:t xml:space="preserve"> </w:t>
      </w:r>
      <w:r w:rsidR="00325641">
        <w:t xml:space="preserve">as </w:t>
      </w:r>
      <w:r w:rsidR="00AF432D">
        <w:t xml:space="preserve">in </w:t>
      </w:r>
      <w:r w:rsidR="00286BFE">
        <w:t xml:space="preserve">2011, </w:t>
      </w:r>
      <w:r w:rsidR="00AF432D">
        <w:t>2012</w:t>
      </w:r>
      <w:r w:rsidR="002A29A3">
        <w:t xml:space="preserve">, 2013 and 2015 (see </w:t>
      </w:r>
      <w:r w:rsidR="002973DE">
        <w:t>a</w:t>
      </w:r>
      <w:r w:rsidR="002A29A3">
        <w:t xml:space="preserve">ppendix </w:t>
      </w:r>
      <w:r w:rsidR="00ED7127">
        <w:t>C</w:t>
      </w:r>
      <w:r w:rsidR="002A29A3">
        <w:t>)</w:t>
      </w:r>
      <w:r w:rsidR="006D2192">
        <w:t>. The commencement, recommencement and completion incentives for employers continue to be categorised according to ‘new worker’, ‘existing worker’, level of qualification</w:t>
      </w:r>
      <w:r w:rsidR="001A693C">
        <w:t xml:space="preserve"> and</w:t>
      </w:r>
      <w:r w:rsidR="002973DE">
        <w:t>,</w:t>
      </w:r>
      <w:r w:rsidR="001A693C">
        <w:t xml:space="preserve"> </w:t>
      </w:r>
      <w:r w:rsidR="00A45A8D">
        <w:t>in terms of the traditional trades</w:t>
      </w:r>
      <w:r w:rsidR="002973DE">
        <w:t>,</w:t>
      </w:r>
      <w:r w:rsidR="00A45A8D">
        <w:t xml:space="preserve"> </w:t>
      </w:r>
      <w:r w:rsidR="001A693C">
        <w:t xml:space="preserve">whether </w:t>
      </w:r>
      <w:r w:rsidR="00460587">
        <w:t xml:space="preserve">the </w:t>
      </w:r>
      <w:r w:rsidR="001A693C">
        <w:t xml:space="preserve">qualification led to occupations </w:t>
      </w:r>
      <w:r w:rsidR="006D2192">
        <w:t xml:space="preserve">on the National Skill Needs List </w:t>
      </w:r>
      <w:r w:rsidR="000F278A">
        <w:t>(Australia</w:t>
      </w:r>
      <w:r w:rsidR="00460587">
        <w:t>n</w:t>
      </w:r>
      <w:r w:rsidR="000F278A">
        <w:t xml:space="preserve"> </w:t>
      </w:r>
      <w:r w:rsidR="00460587">
        <w:t xml:space="preserve">Government </w:t>
      </w:r>
      <w:r w:rsidR="000F278A">
        <w:t>201</w:t>
      </w:r>
      <w:r w:rsidR="008D3B2B">
        <w:t>9</w:t>
      </w:r>
      <w:r w:rsidR="000F278A">
        <w:t>).</w:t>
      </w:r>
      <w:r w:rsidR="00A45A8D">
        <w:t xml:space="preserve"> As already noted</w:t>
      </w:r>
      <w:r w:rsidR="00255285">
        <w:t>,</w:t>
      </w:r>
      <w:r w:rsidR="00A45A8D">
        <w:t xml:space="preserve"> these changes have not </w:t>
      </w:r>
      <w:r w:rsidR="00B93F21">
        <w:t xml:space="preserve">had </w:t>
      </w:r>
      <w:r w:rsidR="00A45A8D">
        <w:t>any great impacts on the traditional trades as most of these trades appear on the NSNL.</w:t>
      </w:r>
    </w:p>
    <w:p w14:paraId="0EDA6144" w14:textId="5314F689" w:rsidR="006D2192" w:rsidRDefault="005D1A05" w:rsidP="00931A5E">
      <w:pPr>
        <w:pStyle w:val="Text"/>
      </w:pPr>
      <w:r>
        <w:t>E</w:t>
      </w:r>
      <w:r w:rsidR="00422362" w:rsidRPr="005356A7">
        <w:t>mployer incentives</w:t>
      </w:r>
      <w:r w:rsidR="006D2192" w:rsidRPr="005356A7">
        <w:t xml:space="preserve"> </w:t>
      </w:r>
      <w:r>
        <w:t xml:space="preserve">are available </w:t>
      </w:r>
      <w:r w:rsidR="00422362" w:rsidRPr="005356A7">
        <w:t xml:space="preserve">for </w:t>
      </w:r>
      <w:r w:rsidR="006D2192" w:rsidRPr="005356A7">
        <w:t>commencement and completions</w:t>
      </w:r>
      <w:r w:rsidR="00593D25" w:rsidRPr="005356A7">
        <w:t xml:space="preserve"> </w:t>
      </w:r>
      <w:r w:rsidR="006D2192" w:rsidRPr="005356A7">
        <w:t xml:space="preserve">at any qualification level for </w:t>
      </w:r>
      <w:r w:rsidR="000A78B3" w:rsidRPr="005356A7">
        <w:t>mature</w:t>
      </w:r>
      <w:r w:rsidR="000B6544">
        <w:t>-</w:t>
      </w:r>
      <w:r w:rsidR="000A78B3" w:rsidRPr="005356A7">
        <w:t xml:space="preserve">age workers </w:t>
      </w:r>
      <w:r w:rsidR="006D2192" w:rsidRPr="005356A7">
        <w:t xml:space="preserve">(that is those aged 45 years and over), and </w:t>
      </w:r>
      <w:r w:rsidR="000A78B3" w:rsidRPr="005356A7">
        <w:t>school-based apprentices</w:t>
      </w:r>
      <w:r w:rsidR="006D2192" w:rsidRPr="005356A7">
        <w:t xml:space="preserve">. A range of other </w:t>
      </w:r>
      <w:r w:rsidR="00422362" w:rsidRPr="005356A7">
        <w:t xml:space="preserve">employer </w:t>
      </w:r>
      <w:r w:rsidR="006D2192" w:rsidRPr="005356A7">
        <w:t>incentives</w:t>
      </w:r>
      <w:r w:rsidR="006D2192">
        <w:t xml:space="preserve"> aimed at providing support for employers to take on apprentices from certain groups and in certain areas </w:t>
      </w:r>
      <w:r w:rsidR="00325641">
        <w:t>continue to be</w:t>
      </w:r>
      <w:r w:rsidR="006D2192">
        <w:t xml:space="preserve"> available. These include wage assistance (per week) for full-time and part-time apprentices with a disability undertaking any level of qualification, and support for adult apprentices and </w:t>
      </w:r>
      <w:r w:rsidR="00613A59">
        <w:t xml:space="preserve">for </w:t>
      </w:r>
      <w:r w:rsidR="00613A59">
        <w:lastRenderedPageBreak/>
        <w:t xml:space="preserve">apprentices </w:t>
      </w:r>
      <w:r w:rsidR="006D2192">
        <w:t xml:space="preserve">in rural and regional skill shortage areas undertaking </w:t>
      </w:r>
      <w:r w:rsidR="00D96E80">
        <w:t>c</w:t>
      </w:r>
      <w:r w:rsidR="006D2192">
        <w:t xml:space="preserve">ertificate III/IV qualifications. </w:t>
      </w:r>
    </w:p>
    <w:p w14:paraId="2A15D89F" w14:textId="79D985F7" w:rsidR="00B327D3" w:rsidRDefault="00B327D3" w:rsidP="00931A5E">
      <w:pPr>
        <w:pStyle w:val="Text"/>
      </w:pPr>
      <w:r>
        <w:t>In addition to these employer incentives</w:t>
      </w:r>
      <w:r w:rsidR="00D96E80">
        <w:t xml:space="preserve">, benefits and </w:t>
      </w:r>
      <w:r>
        <w:t xml:space="preserve">incentives </w:t>
      </w:r>
      <w:r w:rsidR="000D0BDD">
        <w:t xml:space="preserve">continue to be available </w:t>
      </w:r>
      <w:r>
        <w:t xml:space="preserve">for </w:t>
      </w:r>
      <w:r w:rsidR="006F491E">
        <w:t xml:space="preserve">the </w:t>
      </w:r>
      <w:r>
        <w:t>apprentices</w:t>
      </w:r>
      <w:r w:rsidR="00A45A8D">
        <w:t xml:space="preserve"> themselves</w:t>
      </w:r>
      <w:r w:rsidR="00286BFE">
        <w:t>,</w:t>
      </w:r>
      <w:r>
        <w:t xml:space="preserve"> including a living</w:t>
      </w:r>
      <w:r w:rsidR="00087458">
        <w:t>-</w:t>
      </w:r>
      <w:r>
        <w:t>away</w:t>
      </w:r>
      <w:r w:rsidR="00087458">
        <w:t>-</w:t>
      </w:r>
      <w:r>
        <w:t>from</w:t>
      </w:r>
      <w:r w:rsidR="00087458">
        <w:t>-</w:t>
      </w:r>
      <w:r>
        <w:t xml:space="preserve">home allowance, access to </w:t>
      </w:r>
      <w:r w:rsidR="009A388E">
        <w:t xml:space="preserve">Trade Support Loans </w:t>
      </w:r>
      <w:r>
        <w:t xml:space="preserve">for those undertaking </w:t>
      </w:r>
      <w:r w:rsidR="003A1632">
        <w:t>c</w:t>
      </w:r>
      <w:r>
        <w:t xml:space="preserve">ertificate III </w:t>
      </w:r>
      <w:r w:rsidR="003A1632">
        <w:t>and</w:t>
      </w:r>
      <w:r>
        <w:t xml:space="preserve"> IV qualifications and for those in rural and regional locations undertaking </w:t>
      </w:r>
      <w:r w:rsidR="003A1632">
        <w:t>c</w:t>
      </w:r>
      <w:r>
        <w:t xml:space="preserve">ertificate III and IV qualifications in </w:t>
      </w:r>
      <w:r w:rsidR="003A1632">
        <w:t>a</w:t>
      </w:r>
      <w:r>
        <w:t xml:space="preserve">griculture and </w:t>
      </w:r>
      <w:r w:rsidR="003A1632">
        <w:t>c</w:t>
      </w:r>
      <w:r>
        <w:t xml:space="preserve">ertificate </w:t>
      </w:r>
      <w:r w:rsidR="00064EFC">
        <w:t>II</w:t>
      </w:r>
      <w:r>
        <w:t xml:space="preserve"> qualifications in</w:t>
      </w:r>
      <w:r w:rsidR="00064EFC">
        <w:t xml:space="preserve"> agriculture and</w:t>
      </w:r>
      <w:r>
        <w:t xml:space="preserve"> </w:t>
      </w:r>
      <w:r w:rsidR="003A1632">
        <w:t>h</w:t>
      </w:r>
      <w:r>
        <w:t>orticulture. As in 2011</w:t>
      </w:r>
      <w:r w:rsidR="00B1525A">
        <w:t>,</w:t>
      </w:r>
      <w:r>
        <w:t xml:space="preserve"> access to Youth Allowance, </w:t>
      </w:r>
      <w:r w:rsidR="00EF0DFD">
        <w:t xml:space="preserve">Austudy </w:t>
      </w:r>
      <w:r>
        <w:t>or ABSTUDY benefits</w:t>
      </w:r>
      <w:r w:rsidR="00D00B63">
        <w:t xml:space="preserve"> </w:t>
      </w:r>
      <w:r w:rsidR="00C20883">
        <w:t>is ongoing</w:t>
      </w:r>
      <w:r>
        <w:t>.</w:t>
      </w:r>
      <w:r w:rsidR="008B1529">
        <w:t xml:space="preserve"> </w:t>
      </w:r>
    </w:p>
    <w:p w14:paraId="232408C1" w14:textId="20551866" w:rsidR="00B327D3" w:rsidRDefault="00C20883" w:rsidP="00931A5E">
      <w:pPr>
        <w:pStyle w:val="Text"/>
      </w:pPr>
      <w:r>
        <w:t>Registered training organisations</w:t>
      </w:r>
      <w:r w:rsidR="00B327D3">
        <w:t xml:space="preserve"> will also continue to attract an incentive for the services they provide in off-the-job training. This is the off-the-job tutorial, mentor and interpreter assistance program</w:t>
      </w:r>
      <w:r w:rsidR="00CD3A86">
        <w:t>, an</w:t>
      </w:r>
      <w:r w:rsidR="00B327D3">
        <w:t xml:space="preserve"> incentive </w:t>
      </w:r>
      <w:r w:rsidR="00CD3A86">
        <w:t xml:space="preserve">that </w:t>
      </w:r>
      <w:r w:rsidR="00B327D3">
        <w:t>applies to services provided for any training and any level of qualification.</w:t>
      </w:r>
    </w:p>
    <w:p w14:paraId="41660ABA" w14:textId="53BB6DEE" w:rsidR="00A70B7A" w:rsidRDefault="00B77626" w:rsidP="00931A5E">
      <w:pPr>
        <w:pStyle w:val="Text"/>
      </w:pPr>
      <w:r>
        <w:t>Fr</w:t>
      </w:r>
      <w:r w:rsidRPr="00B77626">
        <w:t xml:space="preserve">om 1 July </w:t>
      </w:r>
      <w:r>
        <w:t xml:space="preserve">2019 </w:t>
      </w:r>
      <w:r w:rsidR="00255285">
        <w:t xml:space="preserve">eligible </w:t>
      </w:r>
      <w:r w:rsidR="00A70B7A">
        <w:t xml:space="preserve">apprentices and their </w:t>
      </w:r>
      <w:r>
        <w:t xml:space="preserve">employers can also apply for an </w:t>
      </w:r>
      <w:r w:rsidR="00A70B7A">
        <w:t>A</w:t>
      </w:r>
      <w:r>
        <w:t xml:space="preserve">dditional </w:t>
      </w:r>
      <w:r w:rsidR="00A70B7A">
        <w:t xml:space="preserve">Identified Skills Shortage Payment for </w:t>
      </w:r>
      <w:r w:rsidR="009F4A64">
        <w:t>10</w:t>
      </w:r>
      <w:r w:rsidR="00A70B7A">
        <w:t xml:space="preserve"> traditional trades (</w:t>
      </w:r>
      <w:r w:rsidR="009F4A64">
        <w:t>carpenters and joiners, plasterers, plumbers, bakers and pastrycooks, hairdressers, vehicle painters, air</w:t>
      </w:r>
      <w:r w:rsidR="00064EFC">
        <w:t>-</w:t>
      </w:r>
      <w:r w:rsidR="009F4A64">
        <w:t>conditioning and refrigeration mechanics, wall and floor tilers, bricklayers and stonemasons, and arborists</w:t>
      </w:r>
      <w:r w:rsidR="00A70B7A">
        <w:t>)</w:t>
      </w:r>
      <w:r w:rsidR="0051126F">
        <w:rPr>
          <w:rStyle w:val="FootnoteReference"/>
        </w:rPr>
        <w:footnoteReference w:id="19"/>
      </w:r>
      <w:r w:rsidR="00A70B7A">
        <w:t xml:space="preserve">. Eligible apprentices will receive $1000 </w:t>
      </w:r>
      <w:r w:rsidR="00AB1C12">
        <w:t xml:space="preserve">at </w:t>
      </w:r>
      <w:r w:rsidR="00A70B7A">
        <w:t>12 months after commencement and an additional $1000 on completion of the apprenticeship. Eligible employers of such apprentices will also receive $2000 at the 12-month point from commencement and an additional $2000 at the completion of the apprenticeship. Th</w:t>
      </w:r>
      <w:r w:rsidR="00255285">
        <w:t>ese</w:t>
      </w:r>
      <w:r w:rsidR="00A70B7A">
        <w:t xml:space="preserve"> incentives are in addition to the Trade Support Loans and the standard incentives under the Australian </w:t>
      </w:r>
      <w:r w:rsidR="00482C15">
        <w:t>i</w:t>
      </w:r>
      <w:r w:rsidR="00A70B7A">
        <w:t xml:space="preserve">ncentives payment. </w:t>
      </w:r>
      <w:r w:rsidR="00255285">
        <w:t>To be considered eligible for these payments</w:t>
      </w:r>
      <w:r w:rsidR="003528AA">
        <w:t>,</w:t>
      </w:r>
      <w:r w:rsidR="00255285">
        <w:t xml:space="preserve"> apprentices must be new to the employer and </w:t>
      </w:r>
      <w:r w:rsidR="00E70FEA">
        <w:t xml:space="preserve">be </w:t>
      </w:r>
      <w:r w:rsidR="00255285">
        <w:t xml:space="preserve">undertaking a </w:t>
      </w:r>
      <w:r w:rsidR="003528AA">
        <w:t>c</w:t>
      </w:r>
      <w:r w:rsidR="00255285">
        <w:t xml:space="preserve">ertificate III or IV qualification. </w:t>
      </w:r>
    </w:p>
    <w:p w14:paraId="7510C6B2" w14:textId="683FB2DD" w:rsidR="005D743E" w:rsidRDefault="00D129A8" w:rsidP="00931A5E">
      <w:pPr>
        <w:pStyle w:val="Text"/>
      </w:pPr>
      <w:r>
        <w:t>Employers may also be able to access a ‘Support for Adult Apprentices (SAAA)</w:t>
      </w:r>
      <w:r w:rsidR="005D743E">
        <w:t>’</w:t>
      </w:r>
      <w:r>
        <w:t xml:space="preserve"> payment if the apprentice</w:t>
      </w:r>
      <w:r w:rsidR="005D743E">
        <w:t xml:space="preserve"> is undertaking a full-time or part-time </w:t>
      </w:r>
      <w:r w:rsidR="00915802">
        <w:t>c</w:t>
      </w:r>
      <w:r w:rsidR="005D743E">
        <w:t xml:space="preserve">ertificate III or IV qualification that leads to an occupation listed on the NSNL </w:t>
      </w:r>
      <w:r w:rsidR="009A3377">
        <w:t>at the</w:t>
      </w:r>
      <w:r w:rsidR="005D743E">
        <w:t xml:space="preserve"> date of commencement or re-commencement and is receiving an ‘actual wage’ at this date which is equal or greater than the National Minimum Wage</w:t>
      </w:r>
      <w:r w:rsidR="009A3377">
        <w:t>,</w:t>
      </w:r>
      <w:r w:rsidR="005D743E">
        <w:t xml:space="preserve"> as identified by the Fair Work Commissioner. An adult apprentice is someone who is aged 21 years or over when commencement was</w:t>
      </w:r>
      <w:r w:rsidR="005D743E" w:rsidRPr="00EE4415">
        <w:t xml:space="preserve"> on or</w:t>
      </w:r>
      <w:r w:rsidR="005D743E">
        <w:t xml:space="preserve"> after </w:t>
      </w:r>
      <w:r w:rsidR="009A3377">
        <w:t xml:space="preserve">1 </w:t>
      </w:r>
      <w:r w:rsidR="005D743E">
        <w:t>July</w:t>
      </w:r>
      <w:r w:rsidR="00C617DA">
        <w:t xml:space="preserve"> </w:t>
      </w:r>
      <w:r w:rsidR="005D743E">
        <w:t xml:space="preserve">2019 or aged 25 years or older if commencement was prior to 1 July 2019. </w:t>
      </w:r>
    </w:p>
    <w:p w14:paraId="3020F887" w14:textId="215B4561" w:rsidR="00D129A8" w:rsidRDefault="005D743E" w:rsidP="00931A5E">
      <w:pPr>
        <w:pStyle w:val="Text"/>
      </w:pPr>
      <w:r>
        <w:t xml:space="preserve">Additional support is provided to </w:t>
      </w:r>
      <w:r w:rsidR="00F51DB9">
        <w:t xml:space="preserve">Australian </w:t>
      </w:r>
      <w:r w:rsidR="0058126C">
        <w:t>a</w:t>
      </w:r>
      <w:r w:rsidR="00F51DB9">
        <w:t xml:space="preserve">pprentices with a disability or who become disabled during the </w:t>
      </w:r>
      <w:r w:rsidR="00F51DB9" w:rsidRPr="005356A7">
        <w:t xml:space="preserve">apprenticeship. Help is also available </w:t>
      </w:r>
      <w:r w:rsidR="00AB1C12" w:rsidRPr="005356A7">
        <w:t>for employers</w:t>
      </w:r>
      <w:r w:rsidR="00AB1C12">
        <w:t xml:space="preserve"> </w:t>
      </w:r>
      <w:r w:rsidR="00F51DB9">
        <w:t xml:space="preserve">to purchase work-related modifications, equipment, assistance and services. </w:t>
      </w:r>
      <w:r>
        <w:t xml:space="preserve"> </w:t>
      </w:r>
    </w:p>
    <w:p w14:paraId="79F9E031" w14:textId="05EE6EE6" w:rsidR="00F51DB9" w:rsidRDefault="00D7739A" w:rsidP="00931A5E">
      <w:pPr>
        <w:pStyle w:val="Text"/>
      </w:pPr>
      <w:r>
        <w:t>An e</w:t>
      </w:r>
      <w:r w:rsidR="00422362" w:rsidRPr="005356A7">
        <w:t>mployer i</w:t>
      </w:r>
      <w:r w:rsidR="00F51DB9" w:rsidRPr="005356A7">
        <w:t>ncentive in the</w:t>
      </w:r>
      <w:r w:rsidR="00F51DB9">
        <w:t xml:space="preserve"> form of an Apprentice Wage Subsidy</w:t>
      </w:r>
      <w:r w:rsidR="00064EFC">
        <w:rPr>
          <w:rStyle w:val="FootnoteReference"/>
        </w:rPr>
        <w:footnoteReference w:id="20"/>
      </w:r>
      <w:r w:rsidR="00F51DB9">
        <w:t xml:space="preserve"> is currently being trialled with employers who sign up an apprentice from </w:t>
      </w:r>
      <w:r w:rsidR="00A22711">
        <w:t xml:space="preserve">1 </w:t>
      </w:r>
      <w:r w:rsidR="00F51DB9">
        <w:t>January</w:t>
      </w:r>
      <w:r w:rsidR="00C617DA">
        <w:t xml:space="preserve"> </w:t>
      </w:r>
      <w:r w:rsidR="00F51DB9">
        <w:t xml:space="preserve">2019, until </w:t>
      </w:r>
      <w:r>
        <w:t>such time as</w:t>
      </w:r>
      <w:r w:rsidR="00F51DB9">
        <w:t xml:space="preserve"> 1630 apprentices </w:t>
      </w:r>
      <w:r>
        <w:t xml:space="preserve">have </w:t>
      </w:r>
      <w:r w:rsidR="00F51DB9">
        <w:t xml:space="preserve">signed up. The apprentice must be undertaking a full-time </w:t>
      </w:r>
      <w:r w:rsidR="00421A53">
        <w:t>c</w:t>
      </w:r>
      <w:r w:rsidR="00F51DB9">
        <w:t>ertificate III or IV qualification that leads to an occupation on the NSNL in a rural or regional workplace.</w:t>
      </w:r>
      <w:r w:rsidR="00C617DA">
        <w:t xml:space="preserve"> </w:t>
      </w:r>
      <w:r w:rsidR="00F51DB9">
        <w:t xml:space="preserve">Apprentices must be employed under the relevant award. An employer can only </w:t>
      </w:r>
      <w:r w:rsidR="00F51DB9">
        <w:lastRenderedPageBreak/>
        <w:t xml:space="preserve">receive this subsidy for one apprentice. In addition, the employer must meet all other eligibility requirements. </w:t>
      </w:r>
    </w:p>
    <w:p w14:paraId="36BA64F4" w14:textId="6DB21235" w:rsidR="00657190" w:rsidRDefault="00AE0E26" w:rsidP="00931A5E">
      <w:pPr>
        <w:pStyle w:val="Text"/>
      </w:pPr>
      <w:r>
        <w:t xml:space="preserve">Some more changes have been announced to commence in July 2020 under a re-badged program called the Incentives for Australian Apprenticeships (IAA) program. The number of payment categories have been halved and categorised as base incentives </w:t>
      </w:r>
      <w:r w:rsidR="007647D6">
        <w:t>or</w:t>
      </w:r>
      <w:r>
        <w:t xml:space="preserve"> additional incentives</w:t>
      </w:r>
      <w:r w:rsidR="007647D6">
        <w:t>. A</w:t>
      </w:r>
      <w:r w:rsidR="00657190">
        <w:t xml:space="preserve">pprentices </w:t>
      </w:r>
      <w:r w:rsidR="007647D6">
        <w:t xml:space="preserve">must be </w:t>
      </w:r>
      <w:r w:rsidR="00657190">
        <w:t xml:space="preserve">undertaking </w:t>
      </w:r>
      <w:r w:rsidR="0046275A">
        <w:t>c</w:t>
      </w:r>
      <w:r w:rsidR="00657190">
        <w:t>ertificate III or higher qualifications</w:t>
      </w:r>
      <w:r w:rsidR="007647D6">
        <w:t xml:space="preserve"> to attract the incentives.</w:t>
      </w:r>
      <w:r w:rsidR="0090773A">
        <w:t xml:space="preserve"> The minimum payment an employer may receive from July 1 2020 for hiring an apprentice</w:t>
      </w:r>
      <w:r w:rsidR="00332D99">
        <w:t xml:space="preserve"> in the traditional trades</w:t>
      </w:r>
      <w:r w:rsidR="0090773A">
        <w:t xml:space="preserve"> is $4000; when </w:t>
      </w:r>
      <w:r w:rsidR="00332D99">
        <w:t>incentives</w:t>
      </w:r>
      <w:r w:rsidR="0090773A">
        <w:t xml:space="preserve"> for</w:t>
      </w:r>
      <w:r w:rsidR="00332D99">
        <w:t xml:space="preserve"> specific</w:t>
      </w:r>
      <w:r w:rsidR="0090773A">
        <w:t xml:space="preserve"> target groups and </w:t>
      </w:r>
      <w:r w:rsidR="00332D99">
        <w:t>payments from other support program</w:t>
      </w:r>
      <w:r w:rsidR="00DB0445">
        <w:t>s</w:t>
      </w:r>
      <w:r w:rsidR="00332D99">
        <w:t xml:space="preserve"> are added, </w:t>
      </w:r>
      <w:r w:rsidR="0090773A">
        <w:t xml:space="preserve">the maximum payment </w:t>
      </w:r>
      <w:r w:rsidR="00332D99">
        <w:t xml:space="preserve">an employer may gain for hiring an apprentice in the traditional trades rises to </w:t>
      </w:r>
      <w:r w:rsidR="0090773A">
        <w:t xml:space="preserve">$15 000.   </w:t>
      </w:r>
    </w:p>
    <w:p w14:paraId="294EA04B" w14:textId="797E0359" w:rsidR="00F41259" w:rsidRDefault="00F41259" w:rsidP="00A0271B">
      <w:pPr>
        <w:pStyle w:val="Heading3"/>
        <w:ind w:left="720" w:hanging="720"/>
      </w:pPr>
      <w:r>
        <w:t xml:space="preserve">Apprenticeship Reform Advisory Group </w:t>
      </w:r>
    </w:p>
    <w:p w14:paraId="486821A8" w14:textId="41759CCC" w:rsidR="00D52536" w:rsidRDefault="001541E7" w:rsidP="00931A5E">
      <w:pPr>
        <w:pStyle w:val="Text"/>
      </w:pPr>
      <w:r>
        <w:t>In 201</w:t>
      </w:r>
      <w:r w:rsidR="00E702C1">
        <w:t>5</w:t>
      </w:r>
      <w:r w:rsidR="002B0314">
        <w:t xml:space="preserve"> </w:t>
      </w:r>
      <w:r w:rsidR="00ED2350">
        <w:t>the</w:t>
      </w:r>
      <w:r w:rsidR="00E024F4">
        <w:t xml:space="preserve"> </w:t>
      </w:r>
      <w:r>
        <w:t>Apprenticeship Reform Advisory Group (ARAG)</w:t>
      </w:r>
      <w:r w:rsidR="009B6F34">
        <w:rPr>
          <w:rStyle w:val="FootnoteReference"/>
        </w:rPr>
        <w:footnoteReference w:id="21"/>
      </w:r>
      <w:r w:rsidR="007C2B59">
        <w:t xml:space="preserve"> </w:t>
      </w:r>
      <w:r w:rsidR="00E024F4">
        <w:t xml:space="preserve">was </w:t>
      </w:r>
      <w:r w:rsidR="002B0314">
        <w:t>set up by the Minister for Education and Training of the time</w:t>
      </w:r>
      <w:r w:rsidR="00E702C1">
        <w:t xml:space="preserve"> (Australian Government 2016)</w:t>
      </w:r>
      <w:r w:rsidR="00E024F4">
        <w:t xml:space="preserve">. </w:t>
      </w:r>
      <w:r w:rsidR="00276CD1">
        <w:t>Among a</w:t>
      </w:r>
      <w:r w:rsidR="002B0314">
        <w:t xml:space="preserve"> range of suggestions for</w:t>
      </w:r>
      <w:r w:rsidR="007C2B59">
        <w:t xml:space="preserve"> </w:t>
      </w:r>
      <w:r>
        <w:t>the restructuring of apprenticeship</w:t>
      </w:r>
      <w:r w:rsidR="007C2B59">
        <w:t>s</w:t>
      </w:r>
      <w:r w:rsidR="00E024F4">
        <w:t xml:space="preserve"> </w:t>
      </w:r>
      <w:r w:rsidR="00A12D19">
        <w:t>was a recommendation for</w:t>
      </w:r>
      <w:r w:rsidR="00E024F4">
        <w:t xml:space="preserve"> the retention of the </w:t>
      </w:r>
      <w:r w:rsidR="00D52536">
        <w:t>system of financial incentives</w:t>
      </w:r>
      <w:r w:rsidR="00700C4B">
        <w:t>,</w:t>
      </w:r>
      <w:r w:rsidR="00E024F4">
        <w:t xml:space="preserve"> </w:t>
      </w:r>
      <w:r w:rsidR="00276CD1">
        <w:t xml:space="preserve">albeit </w:t>
      </w:r>
      <w:r w:rsidR="00E024F4">
        <w:t xml:space="preserve">modified to include changes </w:t>
      </w:r>
      <w:r w:rsidR="00F664EA">
        <w:t>on</w:t>
      </w:r>
      <w:r w:rsidR="00E024F4">
        <w:t xml:space="preserve"> the timing of incentive payments.</w:t>
      </w:r>
      <w:r w:rsidR="00F41259">
        <w:t xml:space="preserve"> In a bid to increase apprentice numbers, </w:t>
      </w:r>
      <w:r w:rsidR="00047BA2">
        <w:t>the group</w:t>
      </w:r>
      <w:r w:rsidR="00F41259">
        <w:t xml:space="preserve"> made recommendations for </w:t>
      </w:r>
      <w:r w:rsidR="002B0314">
        <w:t>investigation</w:t>
      </w:r>
      <w:r w:rsidR="00F41259">
        <w:t>s</w:t>
      </w:r>
      <w:r w:rsidR="002B0314">
        <w:t xml:space="preserve"> into </w:t>
      </w:r>
      <w:r w:rsidR="007C2B59">
        <w:t>other models of apprenticeship training</w:t>
      </w:r>
      <w:r w:rsidR="00F41259">
        <w:t xml:space="preserve">, </w:t>
      </w:r>
      <w:r w:rsidR="009B6127">
        <w:t>as well as</w:t>
      </w:r>
      <w:r w:rsidR="00F41259">
        <w:t xml:space="preserve"> </w:t>
      </w:r>
      <w:r w:rsidR="003E3992">
        <w:t xml:space="preserve">arguing for </w:t>
      </w:r>
      <w:r w:rsidR="00F41259">
        <w:t xml:space="preserve">a renewed focus on </w:t>
      </w:r>
      <w:r w:rsidR="003144FB">
        <w:t>pre-apprenticeships</w:t>
      </w:r>
      <w:r w:rsidR="00D52536">
        <w:t xml:space="preserve"> and pre-vocational training</w:t>
      </w:r>
      <w:r w:rsidR="00200A31">
        <w:t>,</w:t>
      </w:r>
      <w:r w:rsidR="00D52536">
        <w:t xml:space="preserve"> both</w:t>
      </w:r>
      <w:r w:rsidR="002B0314">
        <w:t xml:space="preserve"> to boost apprenticeship numbers (especially for disengaged and at-risk youth) and to provide </w:t>
      </w:r>
      <w:r w:rsidR="00D52536">
        <w:t>formal and systemic programs and pathways to develop work-readiness skills in students</w:t>
      </w:r>
      <w:r w:rsidR="00BB1B34">
        <w:t xml:space="preserve">. </w:t>
      </w:r>
      <w:r w:rsidR="00D52536">
        <w:t>As well as recommending the use of brokers to facilitate commencements in these programs</w:t>
      </w:r>
      <w:r w:rsidR="00F241A3">
        <w:t>, the group</w:t>
      </w:r>
      <w:r w:rsidR="00D52536">
        <w:t xml:space="preserve"> also suggested that pre-employment, pre-vocational and pre-apprenticeship programs be included in work-based welfare programs as an alternative to Work for the Dole programs. The development of effective and appropriate pathways for these programs w</w:t>
      </w:r>
      <w:r w:rsidR="00431E2C">
        <w:t>as</w:t>
      </w:r>
      <w:r w:rsidR="00D52536">
        <w:t xml:space="preserve"> to be </w:t>
      </w:r>
      <w:r w:rsidR="00C12E6F">
        <w:t>conducted</w:t>
      </w:r>
      <w:r w:rsidR="00D52536">
        <w:t xml:space="preserve"> in consultation with industry. </w:t>
      </w:r>
    </w:p>
    <w:p w14:paraId="5DDFFDA6" w14:textId="4CF7317E" w:rsidR="00D52536" w:rsidRDefault="00D52536" w:rsidP="00A0271B">
      <w:pPr>
        <w:pStyle w:val="Heading3"/>
        <w:ind w:left="720" w:hanging="720"/>
      </w:pPr>
      <w:r>
        <w:t>Skilling Australians Fund</w:t>
      </w:r>
    </w:p>
    <w:p w14:paraId="45847A7D" w14:textId="77777777" w:rsidR="005C03E7" w:rsidRDefault="005C03E7" w:rsidP="005C03E7">
      <w:pPr>
        <w:pStyle w:val="Text"/>
        <w:rPr>
          <w:color w:val="1F497D"/>
        </w:rPr>
      </w:pPr>
      <w:r>
        <w:t xml:space="preserve">In the 2017–18 Budget, the Australian Government announced the Skilling Australians Fund (the Fund) to provide ongoing funding to support the training of Australians, prioritised towards apprenticeships and traineeships (apprenticeships) in priority industries and occupations in demand. The Fund is to bring a renewed focus on apprenticeships and boost the number of people who choose and succeed in this pathway, while helping businesses to gain the skilled workers they need to drive innovation and growth. From 2018–19, the Fund is managed through a four-year project based National Partnership with six participating states and territories (the states). Outcomes under the National Partnership are managed through state-based bilateral schedules. </w:t>
      </w:r>
    </w:p>
    <w:p w14:paraId="6B1FE509" w14:textId="77777777" w:rsidR="00901F6E" w:rsidRDefault="00901F6E" w:rsidP="00A0271B">
      <w:pPr>
        <w:spacing w:before="0" w:line="240" w:lineRule="auto"/>
        <w:ind w:left="720" w:hanging="720"/>
      </w:pPr>
    </w:p>
    <w:p w14:paraId="13061CF3" w14:textId="6C40077D" w:rsidR="00D52536" w:rsidRPr="00964974" w:rsidRDefault="00901F6E" w:rsidP="00A0271B">
      <w:pPr>
        <w:pStyle w:val="Heading1"/>
        <w:ind w:left="720" w:hanging="720"/>
      </w:pPr>
      <w:bookmarkStart w:id="78" w:name="_GoBack"/>
      <w:bookmarkEnd w:id="78"/>
      <w:r w:rsidRPr="00964974">
        <w:br w:type="page"/>
      </w:r>
      <w:bookmarkStart w:id="79" w:name="_Toc29477386"/>
      <w:r w:rsidR="00EB722B">
        <w:rPr>
          <w:noProof/>
        </w:rPr>
        <w:lastRenderedPageBreak/>
        <w:drawing>
          <wp:anchor distT="0" distB="0" distL="114300" distR="114300" simplePos="0" relativeHeight="252086272" behindDoc="0" locked="0" layoutInCell="1" allowOverlap="1" wp14:anchorId="7C3A2E2A" wp14:editId="6F6C4377">
            <wp:simplePos x="0" y="0"/>
            <wp:positionH relativeFrom="margin">
              <wp:align>left</wp:align>
            </wp:positionH>
            <wp:positionV relativeFrom="paragraph">
              <wp:posOffset>0</wp:posOffset>
            </wp:positionV>
            <wp:extent cx="419100" cy="4191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046C8" w:rsidRPr="00964974">
        <w:t xml:space="preserve">Learning </w:t>
      </w:r>
      <w:r w:rsidR="00107E51" w:rsidRPr="00964974">
        <w:t xml:space="preserve">from </w:t>
      </w:r>
      <w:r w:rsidR="00844F7E" w:rsidRPr="00964974">
        <w:t>overseas</w:t>
      </w:r>
      <w:bookmarkEnd w:id="79"/>
    </w:p>
    <w:p w14:paraId="72C25531" w14:textId="526968B0" w:rsidR="007909D3" w:rsidRDefault="00853F48" w:rsidP="00931A5E">
      <w:pPr>
        <w:pStyle w:val="Text"/>
      </w:pPr>
      <w:r w:rsidRPr="00460587">
        <w:t>In looking for ways to improve their systems</w:t>
      </w:r>
      <w:r w:rsidR="00182CE6">
        <w:t>,</w:t>
      </w:r>
      <w:r w:rsidRPr="00460587">
        <w:t xml:space="preserve"> </w:t>
      </w:r>
      <w:r w:rsidR="00E233AC">
        <w:t xml:space="preserve">many </w:t>
      </w:r>
      <w:r w:rsidRPr="00460587">
        <w:t xml:space="preserve">countries </w:t>
      </w:r>
      <w:r w:rsidR="000B2763">
        <w:t>examine</w:t>
      </w:r>
      <w:r w:rsidR="00C3579F">
        <w:t xml:space="preserve"> </w:t>
      </w:r>
      <w:r w:rsidRPr="00460587">
        <w:t>policies and practice</w:t>
      </w:r>
      <w:r w:rsidR="00DB0445">
        <w:t>s</w:t>
      </w:r>
      <w:r w:rsidRPr="00460587">
        <w:t xml:space="preserve"> implemented overseas. However, it is important to note that</w:t>
      </w:r>
      <w:r w:rsidR="0020569C">
        <w:t>,</w:t>
      </w:r>
      <w:r w:rsidRPr="00460587">
        <w:t xml:space="preserve"> although some </w:t>
      </w:r>
      <w:r w:rsidR="000B2763">
        <w:t>approaches</w:t>
      </w:r>
      <w:r w:rsidRPr="00460587">
        <w:t xml:space="preserve"> can be imported </w:t>
      </w:r>
      <w:r w:rsidR="00E37F0A">
        <w:t xml:space="preserve">and replicated with relative ease, </w:t>
      </w:r>
      <w:r w:rsidRPr="00460587">
        <w:t xml:space="preserve">it is difficult to </w:t>
      </w:r>
      <w:r w:rsidR="00855EC5">
        <w:t>transplant</w:t>
      </w:r>
      <w:r w:rsidRPr="00460587">
        <w:t xml:space="preserve"> </w:t>
      </w:r>
      <w:r w:rsidR="00AF3A8A">
        <w:t xml:space="preserve">whole </w:t>
      </w:r>
      <w:r w:rsidRPr="00460587">
        <w:t>systems</w:t>
      </w:r>
      <w:r w:rsidR="00855EC5">
        <w:t xml:space="preserve"> that</w:t>
      </w:r>
      <w:r w:rsidRPr="00460587">
        <w:t xml:space="preserve"> work in one </w:t>
      </w:r>
      <w:r w:rsidR="00AF432D">
        <w:t xml:space="preserve">institutional </w:t>
      </w:r>
      <w:r w:rsidRPr="00460587">
        <w:t xml:space="preserve">context </w:t>
      </w:r>
      <w:r w:rsidR="00855EC5">
        <w:t>to</w:t>
      </w:r>
      <w:r w:rsidR="00AF432D">
        <w:t xml:space="preserve"> another institutional framework. </w:t>
      </w:r>
      <w:r w:rsidRPr="00460587">
        <w:t>E</w:t>
      </w:r>
      <w:r w:rsidR="000676B9" w:rsidRPr="00460587">
        <w:t xml:space="preserve">ducational systems </w:t>
      </w:r>
      <w:r w:rsidRPr="00460587">
        <w:t>have not evolved in a vacuum and</w:t>
      </w:r>
      <w:r w:rsidR="00C90CDF" w:rsidRPr="00460587">
        <w:t xml:space="preserve"> reflect country</w:t>
      </w:r>
      <w:r w:rsidR="006F3B0D">
        <w:t>-</w:t>
      </w:r>
      <w:r w:rsidR="00C90CDF" w:rsidRPr="00460587">
        <w:t xml:space="preserve"> and region-specific</w:t>
      </w:r>
      <w:r w:rsidRPr="00460587">
        <w:t xml:space="preserve"> </w:t>
      </w:r>
      <w:r w:rsidR="000676B9" w:rsidRPr="00460587">
        <w:t>cultural, historical and economic conditions.</w:t>
      </w:r>
      <w:r w:rsidR="00C90CDF" w:rsidRPr="00460587">
        <w:t xml:space="preserve"> Although Australia can </w:t>
      </w:r>
      <w:r w:rsidR="005D7DE8" w:rsidRPr="00460587">
        <w:t xml:space="preserve">gain insights from </w:t>
      </w:r>
      <w:r w:rsidR="006F523D">
        <w:t xml:space="preserve">international </w:t>
      </w:r>
      <w:r w:rsidR="005D7DE8" w:rsidRPr="00460587">
        <w:t xml:space="preserve">systems to inform </w:t>
      </w:r>
      <w:r w:rsidR="00C90CDF" w:rsidRPr="00460587">
        <w:t>its</w:t>
      </w:r>
      <w:r w:rsidR="005D7DE8" w:rsidRPr="00460587">
        <w:t xml:space="preserve"> apprenticeship system</w:t>
      </w:r>
      <w:r w:rsidR="006F3B0D">
        <w:t>,</w:t>
      </w:r>
      <w:r w:rsidR="005D7DE8" w:rsidRPr="00460587">
        <w:t xml:space="preserve"> </w:t>
      </w:r>
      <w:r w:rsidR="00C90CDF" w:rsidRPr="00460587">
        <w:t xml:space="preserve">it is important to </w:t>
      </w:r>
      <w:r w:rsidR="00F02E93">
        <w:t>highlight</w:t>
      </w:r>
      <w:r w:rsidR="00C90CDF" w:rsidRPr="00460587">
        <w:t xml:space="preserve"> </w:t>
      </w:r>
      <w:r w:rsidR="0051152D">
        <w:t>one</w:t>
      </w:r>
      <w:r w:rsidR="00B44F94" w:rsidRPr="00460587">
        <w:t xml:space="preserve"> key difference that </w:t>
      </w:r>
      <w:r w:rsidR="00C90CDF" w:rsidRPr="00460587">
        <w:t>c</w:t>
      </w:r>
      <w:r w:rsidR="0051152D">
        <w:t>ould</w:t>
      </w:r>
      <w:r w:rsidR="00C90CDF" w:rsidRPr="00460587">
        <w:t xml:space="preserve"> make </w:t>
      </w:r>
      <w:r w:rsidR="00094CC1" w:rsidRPr="00460587">
        <w:t xml:space="preserve">implementation </w:t>
      </w:r>
      <w:r w:rsidR="0051152D">
        <w:t xml:space="preserve">in Australia </w:t>
      </w:r>
      <w:r w:rsidR="00C90CDF" w:rsidRPr="00460587">
        <w:t>more complicated. I</w:t>
      </w:r>
      <w:r w:rsidR="005D7DE8" w:rsidRPr="00460587">
        <w:t xml:space="preserve">n many </w:t>
      </w:r>
      <w:r w:rsidR="00C90CDF" w:rsidRPr="00460587">
        <w:t xml:space="preserve">overseas VET </w:t>
      </w:r>
      <w:r w:rsidR="00460587" w:rsidRPr="00460587">
        <w:t>systems,</w:t>
      </w:r>
      <w:r w:rsidR="00CE7E51" w:rsidRPr="00460587">
        <w:t xml:space="preserve"> </w:t>
      </w:r>
      <w:r w:rsidR="005D7DE8" w:rsidRPr="00460587">
        <w:t xml:space="preserve">the apprenticeship system </w:t>
      </w:r>
      <w:r w:rsidR="00C90CDF" w:rsidRPr="00460587">
        <w:t>occurs at the</w:t>
      </w:r>
      <w:r w:rsidR="00125F09" w:rsidRPr="00460587">
        <w:t xml:space="preserve"> secondary school level</w:t>
      </w:r>
      <w:r w:rsidR="00364D67">
        <w:t>, in</w:t>
      </w:r>
      <w:r w:rsidR="00460587">
        <w:t xml:space="preserve"> contrast </w:t>
      </w:r>
      <w:r w:rsidR="00364D67">
        <w:t>to</w:t>
      </w:r>
      <w:r w:rsidR="00460587">
        <w:t xml:space="preserve"> Australia</w:t>
      </w:r>
      <w:r w:rsidR="00364D67">
        <w:t>,</w:t>
      </w:r>
      <w:r w:rsidR="00460587">
        <w:t xml:space="preserve"> where the greatest</w:t>
      </w:r>
      <w:r w:rsidR="00AF432D">
        <w:t xml:space="preserve"> </w:t>
      </w:r>
      <w:r w:rsidR="00C90CDF" w:rsidRPr="00460587">
        <w:t xml:space="preserve">proportion of </w:t>
      </w:r>
      <w:r w:rsidR="005D7DE8" w:rsidRPr="00460587">
        <w:t xml:space="preserve">apprenticeship </w:t>
      </w:r>
      <w:r w:rsidR="00C90CDF" w:rsidRPr="00460587">
        <w:t xml:space="preserve">training happens </w:t>
      </w:r>
      <w:r w:rsidR="005D7DE8" w:rsidRPr="00460587">
        <w:t>post-school.</w:t>
      </w:r>
      <w:r w:rsidR="00CE7E51" w:rsidRPr="00460587">
        <w:t xml:space="preserve"> </w:t>
      </w:r>
    </w:p>
    <w:p w14:paraId="6C9150DE" w14:textId="312E5EA1" w:rsidR="005D7DE8" w:rsidRPr="00460587" w:rsidRDefault="007E4B26" w:rsidP="00931A5E">
      <w:pPr>
        <w:pStyle w:val="Text"/>
      </w:pPr>
      <w:r>
        <w:t>Internationally, and for some time</w:t>
      </w:r>
      <w:r w:rsidR="00A2352C">
        <w:t>,</w:t>
      </w:r>
      <w:r>
        <w:t xml:space="preserve"> the exemplar of effective apprenticeship approaches has been the dual system of apprenticeship training popular in Europe, including in Germany, Luxembourg</w:t>
      </w:r>
      <w:r w:rsidR="00E53DCF">
        <w:t>,</w:t>
      </w:r>
      <w:r>
        <w:t xml:space="preserve"> Switzerland</w:t>
      </w:r>
      <w:r w:rsidR="00E53DCF">
        <w:t xml:space="preserve">, </w:t>
      </w:r>
      <w:r>
        <w:t>Denmark and Austria</w:t>
      </w:r>
      <w:r w:rsidR="004B08DF">
        <w:t>.</w:t>
      </w:r>
      <w:r>
        <w:rPr>
          <w:rStyle w:val="FootnoteReference"/>
        </w:rPr>
        <w:footnoteReference w:id="22"/>
      </w:r>
      <w:r w:rsidR="00E53DCF">
        <w:t xml:space="preserve"> </w:t>
      </w:r>
      <w:r w:rsidR="00643361">
        <w:t xml:space="preserve">We concentrate </w:t>
      </w:r>
      <w:r w:rsidR="00643361" w:rsidRPr="00E54567">
        <w:t xml:space="preserve">on these, </w:t>
      </w:r>
      <w:r w:rsidR="00E54567">
        <w:t>with additional detail</w:t>
      </w:r>
      <w:r w:rsidR="00643361" w:rsidRPr="00E54567">
        <w:t xml:space="preserve"> </w:t>
      </w:r>
      <w:r w:rsidR="00E54567" w:rsidRPr="00E54567">
        <w:t>provided in appendix</w:t>
      </w:r>
      <w:r w:rsidR="00E54567">
        <w:t xml:space="preserve"> E</w:t>
      </w:r>
      <w:r w:rsidR="00E54567" w:rsidRPr="00E54567">
        <w:t xml:space="preserve"> </w:t>
      </w:r>
      <w:r w:rsidR="00E54567">
        <w:t xml:space="preserve">on </w:t>
      </w:r>
      <w:r w:rsidR="00E53DCF" w:rsidRPr="00E54567">
        <w:t>Germany, Switzerland and Luxembourg</w:t>
      </w:r>
      <w:r w:rsidR="00E53DCF">
        <w:t>.</w:t>
      </w:r>
    </w:p>
    <w:p w14:paraId="08073652" w14:textId="5450AA6F" w:rsidR="0066402D" w:rsidRDefault="00DF3AEF" w:rsidP="00A0271B">
      <w:pPr>
        <w:pStyle w:val="Heading2"/>
        <w:ind w:left="720" w:hanging="720"/>
      </w:pPr>
      <w:bookmarkStart w:id="80" w:name="_Toc29477387"/>
      <w:bookmarkStart w:id="81" w:name="_Hlk528172856"/>
      <w:r>
        <w:t>Recent country d</w:t>
      </w:r>
      <w:r w:rsidR="00315512">
        <w:t>evelopments</w:t>
      </w:r>
      <w:bookmarkEnd w:id="80"/>
    </w:p>
    <w:p w14:paraId="17BBA3F6" w14:textId="45546EBE" w:rsidR="007A7586" w:rsidRDefault="0066402D" w:rsidP="00931A5E">
      <w:pPr>
        <w:pStyle w:val="Text"/>
      </w:pPr>
      <w:bookmarkStart w:id="82" w:name="_Hlk530742938"/>
      <w:r>
        <w:t xml:space="preserve">Over </w:t>
      </w:r>
      <w:r w:rsidR="00EC3BF8">
        <w:t>the last five years</w:t>
      </w:r>
      <w:r w:rsidR="00131D11">
        <w:t>,</w:t>
      </w:r>
      <w:r w:rsidR="00EC3BF8">
        <w:t xml:space="preserve"> </w:t>
      </w:r>
      <w:r w:rsidR="007E4B26">
        <w:t>Germany, Luxembourg, Switzerland, Denmark and Austria</w:t>
      </w:r>
      <w:r w:rsidR="007E4B26" w:rsidRPr="00017DD1">
        <w:rPr>
          <w:rStyle w:val="FootnoteReference"/>
        </w:rPr>
        <w:footnoteReference w:id="23"/>
      </w:r>
      <w:r w:rsidR="007E4B26" w:rsidRPr="00017DD1">
        <w:t xml:space="preserve"> </w:t>
      </w:r>
      <w:r w:rsidRPr="00017DD1">
        <w:t>have</w:t>
      </w:r>
      <w:r>
        <w:t xml:space="preserve"> experienced </w:t>
      </w:r>
      <w:r w:rsidR="000C461C">
        <w:t>demographic changes</w:t>
      </w:r>
      <w:r w:rsidR="00751493">
        <w:t xml:space="preserve"> and </w:t>
      </w:r>
      <w:r w:rsidR="00876DAF">
        <w:t>declining numbers of students opting to go into or stay in apprenticeships</w:t>
      </w:r>
      <w:r w:rsidR="00751493">
        <w:t xml:space="preserve">. </w:t>
      </w:r>
      <w:r w:rsidR="006D415F">
        <w:t xml:space="preserve">In response, the governments from these countries </w:t>
      </w:r>
      <w:r w:rsidR="00751493">
        <w:t xml:space="preserve">have </w:t>
      </w:r>
      <w:r w:rsidR="00BE4828">
        <w:t xml:space="preserve">all </w:t>
      </w:r>
      <w:r w:rsidR="00751493">
        <w:t>implemented</w:t>
      </w:r>
      <w:r w:rsidR="00DF3691">
        <w:t xml:space="preserve"> programs </w:t>
      </w:r>
      <w:r w:rsidR="00BE4828">
        <w:t xml:space="preserve">for </w:t>
      </w:r>
      <w:r w:rsidR="00643361">
        <w:t>early school leavers</w:t>
      </w:r>
      <w:r w:rsidR="00FD1DA4">
        <w:t>, as we</w:t>
      </w:r>
      <w:r w:rsidR="007A7BC9">
        <w:t>l</w:t>
      </w:r>
      <w:r w:rsidR="00FD1DA4">
        <w:t>l as programs designed</w:t>
      </w:r>
      <w:r w:rsidR="007A7BC9">
        <w:t xml:space="preserve"> to integrate</w:t>
      </w:r>
      <w:r w:rsidR="00643361">
        <w:t xml:space="preserve"> </w:t>
      </w:r>
      <w:r w:rsidR="000C461C" w:rsidRPr="007A7BC9">
        <w:t>migrant workers</w:t>
      </w:r>
      <w:r w:rsidR="00643361">
        <w:t xml:space="preserve"> and</w:t>
      </w:r>
      <w:r w:rsidR="000C461C">
        <w:t xml:space="preserve"> refugees</w:t>
      </w:r>
      <w:r w:rsidR="009700DD">
        <w:t xml:space="preserve"> into the apprentice</w:t>
      </w:r>
      <w:r w:rsidR="006B4910">
        <w:t>ship system</w:t>
      </w:r>
      <w:r w:rsidR="00EC7DDC">
        <w:t xml:space="preserve"> and in education and training overall</w:t>
      </w:r>
      <w:r w:rsidR="000C461C">
        <w:t xml:space="preserve">. </w:t>
      </w:r>
      <w:r w:rsidR="00FA6DCD">
        <w:t xml:space="preserve">There has also been an increased focus on ensuring that students have the basic skills to prepare them to make an effective transition into the dual systems. </w:t>
      </w:r>
      <w:r w:rsidR="00751493">
        <w:t>For some</w:t>
      </w:r>
      <w:r w:rsidR="00AE7548">
        <w:t>, namely,</w:t>
      </w:r>
      <w:r w:rsidR="00643361">
        <w:t xml:space="preserve"> Switzerland</w:t>
      </w:r>
      <w:r w:rsidR="00676082">
        <w:t xml:space="preserve"> and</w:t>
      </w:r>
      <w:r w:rsidR="00643361">
        <w:t xml:space="preserve"> </w:t>
      </w:r>
      <w:r w:rsidR="00585B61">
        <w:t>Germany</w:t>
      </w:r>
      <w:r w:rsidR="00AE7548">
        <w:t>,</w:t>
      </w:r>
      <w:r w:rsidR="00585B61">
        <w:t xml:space="preserve"> </w:t>
      </w:r>
      <w:r w:rsidR="00751493">
        <w:t>there has been an increased</w:t>
      </w:r>
      <w:r w:rsidR="00876DAF">
        <w:t xml:space="preserve"> focus on internationalis</w:t>
      </w:r>
      <w:r w:rsidR="00751493">
        <w:t>ation</w:t>
      </w:r>
      <w:r w:rsidR="00676082">
        <w:t>,</w:t>
      </w:r>
      <w:r w:rsidR="00751493">
        <w:t xml:space="preserve"> both in terms of promoting their </w:t>
      </w:r>
      <w:r w:rsidR="00BE4828">
        <w:t xml:space="preserve">specific brand of dual-track apprenticeships </w:t>
      </w:r>
      <w:r w:rsidR="00E53DCF">
        <w:t xml:space="preserve">and for </w:t>
      </w:r>
      <w:r w:rsidR="00751493">
        <w:t>participating in the international market for VET</w:t>
      </w:r>
      <w:r w:rsidR="00BE4828">
        <w:t xml:space="preserve"> students</w:t>
      </w:r>
      <w:r w:rsidR="00751493">
        <w:t xml:space="preserve">. There </w:t>
      </w:r>
      <w:r w:rsidR="00751493" w:rsidRPr="00351C27">
        <w:t>are also arrangements for</w:t>
      </w:r>
      <w:r w:rsidR="00876DAF" w:rsidRPr="00351C27">
        <w:t xml:space="preserve"> apprentices to undertake part of their training </w:t>
      </w:r>
      <w:r w:rsidR="008E0C29" w:rsidRPr="00351C27">
        <w:t>‘</w:t>
      </w:r>
      <w:r w:rsidR="00BE4828" w:rsidRPr="00351C27">
        <w:t>offshore</w:t>
      </w:r>
      <w:r w:rsidR="008E0C29" w:rsidRPr="00351C27">
        <w:t>’</w:t>
      </w:r>
      <w:r w:rsidR="009B18DD" w:rsidRPr="00351C27">
        <w:t xml:space="preserve"> —</w:t>
      </w:r>
      <w:r w:rsidR="00BE4828" w:rsidRPr="00351C27">
        <w:t xml:space="preserve"> in</w:t>
      </w:r>
      <w:r w:rsidR="00BE4828">
        <w:t xml:space="preserve"> other</w:t>
      </w:r>
      <w:r w:rsidR="00876DAF">
        <w:t xml:space="preserve"> EU countries</w:t>
      </w:r>
      <w:r w:rsidR="009B18DD">
        <w:t xml:space="preserve"> —</w:t>
      </w:r>
      <w:r w:rsidR="00751493">
        <w:t xml:space="preserve"> and to </w:t>
      </w:r>
      <w:r w:rsidR="00BE4828">
        <w:t>obtain credits for this training.</w:t>
      </w:r>
      <w:r w:rsidR="00CE7E51">
        <w:t xml:space="preserve"> </w:t>
      </w:r>
      <w:r w:rsidR="00D878E1">
        <w:t xml:space="preserve"> </w:t>
      </w:r>
    </w:p>
    <w:bookmarkEnd w:id="82"/>
    <w:p w14:paraId="148DC260" w14:textId="4AF7C12F" w:rsidR="0002338B" w:rsidRDefault="0002338B" w:rsidP="00931A5E">
      <w:pPr>
        <w:pStyle w:val="Dotpoint1"/>
      </w:pPr>
      <w:r w:rsidRPr="0046275A">
        <w:rPr>
          <w:b/>
          <w:bCs/>
        </w:rPr>
        <w:t xml:space="preserve">Germany </w:t>
      </w:r>
      <w:r>
        <w:t xml:space="preserve">has experienced </w:t>
      </w:r>
      <w:r w:rsidR="00795DBC">
        <w:t xml:space="preserve">lower </w:t>
      </w:r>
      <w:r>
        <w:t>numbers of school graduates</w:t>
      </w:r>
      <w:r w:rsidR="00795DBC">
        <w:t xml:space="preserve"> (due to demographic changes) but </w:t>
      </w:r>
      <w:r w:rsidR="00AE7548">
        <w:t xml:space="preserve">the country </w:t>
      </w:r>
      <w:r w:rsidR="00795DBC">
        <w:t xml:space="preserve">has also </w:t>
      </w:r>
      <w:r w:rsidR="00AE7548">
        <w:t>witnessed</w:t>
      </w:r>
      <w:r w:rsidR="00795DBC">
        <w:t xml:space="preserve"> a </w:t>
      </w:r>
      <w:r>
        <w:t>declin</w:t>
      </w:r>
      <w:r w:rsidR="00DB0445">
        <w:t>ing</w:t>
      </w:r>
      <w:r>
        <w:t xml:space="preserve"> interest in the dual system, especially </w:t>
      </w:r>
      <w:r w:rsidR="00AE7548">
        <w:t>from</w:t>
      </w:r>
      <w:r>
        <w:t xml:space="preserve"> females. </w:t>
      </w:r>
      <w:r w:rsidR="00A85828">
        <w:t>I</w:t>
      </w:r>
      <w:r w:rsidR="00795DBC">
        <w:t xml:space="preserve">ncreased demand for training places has been driven by increased </w:t>
      </w:r>
      <w:r>
        <w:t>interest by males and by refugees</w:t>
      </w:r>
      <w:r w:rsidR="00795DBC">
        <w:t>.</w:t>
      </w:r>
      <w:r>
        <w:t xml:space="preserve"> Germany also wants to encourage support for the VET pathways and to have them </w:t>
      </w:r>
      <w:r w:rsidR="00DB0445">
        <w:t xml:space="preserve">considered </w:t>
      </w:r>
      <w:r>
        <w:t>equivalent to higher education pathways</w:t>
      </w:r>
      <w:r w:rsidR="007F3635">
        <w:t>,</w:t>
      </w:r>
      <w:r>
        <w:t xml:space="preserve"> in terms of entry into the labour market. </w:t>
      </w:r>
      <w:r w:rsidR="005E1D82">
        <w:t xml:space="preserve">The focus in </w:t>
      </w:r>
      <w:r w:rsidR="00F82667">
        <w:t xml:space="preserve">Germany </w:t>
      </w:r>
      <w:r w:rsidR="005E1D82">
        <w:t>is</w:t>
      </w:r>
      <w:r>
        <w:t xml:space="preserve"> on </w:t>
      </w:r>
      <w:r>
        <w:lastRenderedPageBreak/>
        <w:t xml:space="preserve">integrating refugees into the system, promoting internationalisation, and financing further education programs. </w:t>
      </w:r>
      <w:r w:rsidR="00201367">
        <w:t>E</w:t>
      </w:r>
      <w:r w:rsidR="005E1D82">
        <w:t>valuating the Vocational Training Act</w:t>
      </w:r>
      <w:r w:rsidR="00201367">
        <w:t xml:space="preserve"> has also been prio</w:t>
      </w:r>
      <w:r w:rsidR="006B4910">
        <w:t>ri</w:t>
      </w:r>
      <w:r w:rsidR="00201367">
        <w:t>ti</w:t>
      </w:r>
      <w:r w:rsidR="005D264B">
        <w:t>sed</w:t>
      </w:r>
      <w:r w:rsidR="00673F57">
        <w:t xml:space="preserve"> </w:t>
      </w:r>
      <w:r w:rsidR="00916F6C">
        <w:t>(</w:t>
      </w:r>
      <w:r w:rsidR="007C3D8C">
        <w:t>&lt;</w:t>
      </w:r>
      <w:r w:rsidR="00F13915">
        <w:t>https://www.apprenticeship-toolbox.eu/Germany</w:t>
      </w:r>
      <w:r w:rsidR="007C3D8C">
        <w:t>&gt;</w:t>
      </w:r>
      <w:r w:rsidR="00F13915">
        <w:t>)</w:t>
      </w:r>
      <w:r w:rsidR="005D264B">
        <w:t>.</w:t>
      </w:r>
    </w:p>
    <w:p w14:paraId="1D66A495" w14:textId="590CF3D5" w:rsidR="0002338B" w:rsidRDefault="0002338B" w:rsidP="00931A5E">
      <w:pPr>
        <w:pStyle w:val="Dotpoint2"/>
      </w:pPr>
      <w:r>
        <w:t xml:space="preserve">The shared responsibility between Federal and </w:t>
      </w:r>
      <w:r w:rsidRPr="008046C8">
        <w:t>Länder</w:t>
      </w:r>
      <w:r>
        <w:t xml:space="preserve"> governments and the social partners has also made it easier for the system to</w:t>
      </w:r>
      <w:r w:rsidR="006D415F">
        <w:t xml:space="preserve"> remain</w:t>
      </w:r>
      <w:r>
        <w:t xml:space="preserve"> current with emerging industries, advances in technologies, and </w:t>
      </w:r>
      <w:r w:rsidR="005D087C">
        <w:t xml:space="preserve">the </w:t>
      </w:r>
      <w:r>
        <w:t xml:space="preserve">skills required for changing occupations. </w:t>
      </w:r>
      <w:bookmarkStart w:id="83" w:name="_Hlk530743280"/>
      <w:r>
        <w:t>For example, the Federal Institute for Vocational Education and Training (BIBB) and the Federal Ministry of Education and Research (BMBF) and companies have implemented a new initiative</w:t>
      </w:r>
      <w:r w:rsidR="00F9351F">
        <w:t>, one</w:t>
      </w:r>
      <w:r>
        <w:t xml:space="preserve"> </w:t>
      </w:r>
      <w:r w:rsidR="005D087C">
        <w:t xml:space="preserve">designed to </w:t>
      </w:r>
      <w:r>
        <w:t xml:space="preserve">keep pace with recent technological changes. The VET 4.0 initiative for </w:t>
      </w:r>
      <w:r w:rsidR="00CC67BA">
        <w:t xml:space="preserve">initial and continuing </w:t>
      </w:r>
      <w:r>
        <w:t>VET aims to ensure that the training system adapts to new technologies (</w:t>
      </w:r>
      <w:r w:rsidR="005D087C">
        <w:t xml:space="preserve">specifically those </w:t>
      </w:r>
      <w:r>
        <w:t>associated with Industry 4.0 and Internet of Things).</w:t>
      </w:r>
      <w:r w:rsidR="00CE7E51">
        <w:t xml:space="preserve"> </w:t>
      </w:r>
      <w:r>
        <w:t xml:space="preserve">The aim of the initiative is to </w:t>
      </w:r>
      <w:r w:rsidR="005D087C">
        <w:t>ensure</w:t>
      </w:r>
      <w:r>
        <w:t xml:space="preserve"> timely and continuous dialogue between government, researchers, policy</w:t>
      </w:r>
      <w:r w:rsidR="00D501EE">
        <w:t>-</w:t>
      </w:r>
      <w:r>
        <w:t>makers and practitioners, ‘to identify changing demands on the qualifications of skilled personnel and new types of qualifications’.</w:t>
      </w:r>
      <w:bookmarkEnd w:id="83"/>
      <w:r>
        <w:t xml:space="preserve"> </w:t>
      </w:r>
    </w:p>
    <w:p w14:paraId="05C4BB74" w14:textId="15EE6860" w:rsidR="0002338B" w:rsidRDefault="0002338B" w:rsidP="005A03CC">
      <w:pPr>
        <w:pStyle w:val="Dotpoint2"/>
        <w:numPr>
          <w:ilvl w:val="0"/>
          <w:numId w:val="0"/>
        </w:numPr>
        <w:ind w:left="1080"/>
      </w:pPr>
      <w:r>
        <w:t xml:space="preserve">The changes have regulatory consequences for both initial vocational education and further training. Companies will be engaged in pilot projects. A key consideration is the need for IT skills for entry into vocational education across the occupations, as well as a renewed and increased focus on monitoring the industrial </w:t>
      </w:r>
      <w:r w:rsidRPr="005B747A">
        <w:t>landscape to identi</w:t>
      </w:r>
      <w:r w:rsidR="005B747A" w:rsidRPr="005B747A">
        <w:t>f</w:t>
      </w:r>
      <w:r w:rsidRPr="005B747A">
        <w:t>y the</w:t>
      </w:r>
      <w:r>
        <w:t xml:space="preserve"> skills and qualifications required to operate in the new environment (Thiele 2017). </w:t>
      </w:r>
    </w:p>
    <w:p w14:paraId="35D11D2E" w14:textId="7058861B" w:rsidR="00292095" w:rsidRDefault="0002338B" w:rsidP="00931A5E">
      <w:pPr>
        <w:pStyle w:val="Dotpoint1"/>
      </w:pPr>
      <w:r w:rsidRPr="0046275A">
        <w:rPr>
          <w:b/>
          <w:bCs/>
        </w:rPr>
        <w:t>Luxembourg:</w:t>
      </w:r>
      <w:r>
        <w:t xml:space="preserve"> </w:t>
      </w:r>
      <w:r w:rsidR="00041382">
        <w:t>c</w:t>
      </w:r>
      <w:r>
        <w:t xml:space="preserve">hanges have been made to the assessment requirements for completing </w:t>
      </w:r>
      <w:r w:rsidR="00573A69">
        <w:t xml:space="preserve">that country’s </w:t>
      </w:r>
      <w:r>
        <w:t>Vocational Capacity Certificate. Instead of having to complete both an intermediate and a final integration project</w:t>
      </w:r>
      <w:r w:rsidR="00573A69">
        <w:t>,</w:t>
      </w:r>
      <w:r>
        <w:t xml:space="preserve"> apprentices </w:t>
      </w:r>
      <w:r w:rsidR="00573A69">
        <w:t xml:space="preserve">are now required </w:t>
      </w:r>
      <w:r>
        <w:t xml:space="preserve">to complete </w:t>
      </w:r>
      <w:r w:rsidR="00A0369A">
        <w:t xml:space="preserve">only </w:t>
      </w:r>
      <w:r>
        <w:t>the final integration project. Changes have also been introduced to the system of learner progression through modules for their year levels</w:t>
      </w:r>
      <w:r w:rsidR="00A0369A">
        <w:t>.</w:t>
      </w:r>
      <w:r>
        <w:t xml:space="preserve"> </w:t>
      </w:r>
      <w:r w:rsidR="00E065D9">
        <w:t xml:space="preserve">For those </w:t>
      </w:r>
      <w:r w:rsidR="00176D54">
        <w:t>learners who</w:t>
      </w:r>
      <w:r>
        <w:t xml:space="preserve"> have not been able to reach the required standard </w:t>
      </w:r>
      <w:r w:rsidR="001D2FA1">
        <w:t>by</w:t>
      </w:r>
      <w:r w:rsidR="000B2FF3">
        <w:t xml:space="preserve"> the end of the academic year </w:t>
      </w:r>
      <w:r>
        <w:t xml:space="preserve">(that is, they have not achieved </w:t>
      </w:r>
      <w:r w:rsidR="00E61A34">
        <w:t>the</w:t>
      </w:r>
      <w:r>
        <w:t xml:space="preserve"> </w:t>
      </w:r>
      <w:r w:rsidR="00292095">
        <w:t xml:space="preserve">required </w:t>
      </w:r>
      <w:r>
        <w:t>percentage of modules for that year)</w:t>
      </w:r>
      <w:r w:rsidR="00176D54">
        <w:t>,</w:t>
      </w:r>
      <w:r>
        <w:t xml:space="preserve"> the system is exploring the possibility of having them repeat the modules in the following year. </w:t>
      </w:r>
      <w:bookmarkStart w:id="84" w:name="_Hlk530743170"/>
      <w:r>
        <w:t xml:space="preserve">Other aims are to improve the quality of work-based learning without discouraging companies from offering places </w:t>
      </w:r>
      <w:r w:rsidR="00292095">
        <w:t>to</w:t>
      </w:r>
      <w:r>
        <w:t xml:space="preserve"> apprentices and interns, and to channel (re</w:t>
      </w:r>
      <w:r w:rsidR="00292095">
        <w:t>-</w:t>
      </w:r>
      <w:r>
        <w:t>orient) students found not to be suitable for one VET program to other VET programs</w:t>
      </w:r>
      <w:r w:rsidR="0097646E">
        <w:t xml:space="preserve"> (</w:t>
      </w:r>
      <w:r w:rsidR="007C3D8C">
        <w:t>&lt;</w:t>
      </w:r>
      <w:hyperlink r:id="rId55" w:history="1">
        <w:r w:rsidR="007C3D8C" w:rsidRPr="00A66D73">
          <w:rPr>
            <w:rStyle w:val="Hyperlink"/>
          </w:rPr>
          <w:t>https://www.apprenticeship-toolbox.eu/luxembourg</w:t>
        </w:r>
      </w:hyperlink>
      <w:r w:rsidR="007C3D8C">
        <w:t>&gt;</w:t>
      </w:r>
      <w:r w:rsidR="00370E4D">
        <w:t>).</w:t>
      </w:r>
    </w:p>
    <w:p w14:paraId="369EF41B" w14:textId="0A9A2DA6" w:rsidR="0002338B" w:rsidRDefault="0002338B" w:rsidP="005A03CC">
      <w:pPr>
        <w:pStyle w:val="Dotpoint1"/>
        <w:numPr>
          <w:ilvl w:val="0"/>
          <w:numId w:val="0"/>
        </w:numPr>
        <w:ind w:left="284"/>
      </w:pPr>
      <w:r>
        <w:t>In 2015 Luxemburg implemented an external qualitative and quantitative evaluation of the VET system</w:t>
      </w:r>
      <w:r w:rsidR="000439FD">
        <w:t>,</w:t>
      </w:r>
      <w:r>
        <w:t xml:space="preserve"> with plans to repeat the exercise </w:t>
      </w:r>
      <w:r w:rsidR="0046275A">
        <w:t>o</w:t>
      </w:r>
      <w:r>
        <w:t xml:space="preserve">n a regular basis. </w:t>
      </w:r>
    </w:p>
    <w:bookmarkEnd w:id="84"/>
    <w:p w14:paraId="565DBAAB" w14:textId="3E104835" w:rsidR="00950267" w:rsidRPr="00964974" w:rsidRDefault="0002338B" w:rsidP="00931A5E">
      <w:pPr>
        <w:pStyle w:val="Dotpoint1"/>
      </w:pPr>
      <w:r w:rsidRPr="0046275A">
        <w:rPr>
          <w:b/>
          <w:bCs/>
        </w:rPr>
        <w:t>Switzerland</w:t>
      </w:r>
      <w:r w:rsidRPr="00964974">
        <w:t xml:space="preserve">: </w:t>
      </w:r>
      <w:r w:rsidR="00292095" w:rsidRPr="00964974">
        <w:t>a</w:t>
      </w:r>
      <w:r w:rsidRPr="00964974">
        <w:t xml:space="preserve">rrangements have been made to </w:t>
      </w:r>
      <w:bookmarkStart w:id="85" w:name="_Hlk530743228"/>
      <w:r w:rsidRPr="00964974">
        <w:t>streamline recognition of prior learning assessments (that is, related to validation and competence)</w:t>
      </w:r>
      <w:r w:rsidR="00292095" w:rsidRPr="00964974">
        <w:t>.</w:t>
      </w:r>
      <w:r w:rsidRPr="00964974">
        <w:t xml:space="preserve"> </w:t>
      </w:r>
      <w:r w:rsidR="00292095" w:rsidRPr="00964974">
        <w:t>A</w:t>
      </w:r>
      <w:r w:rsidRPr="00964974">
        <w:t xml:space="preserve"> MatchProf</w:t>
      </w:r>
      <w:r w:rsidR="008C0443" w:rsidRPr="00761929">
        <w:rPr>
          <w:vertAlign w:val="superscript"/>
        </w:rPr>
        <w:footnoteReference w:id="24"/>
      </w:r>
      <w:r w:rsidR="00F76B44" w:rsidRPr="00761929">
        <w:rPr>
          <w:vertAlign w:val="superscript"/>
        </w:rPr>
        <w:t xml:space="preserve"> </w:t>
      </w:r>
      <w:r w:rsidRPr="00964974">
        <w:t>program has been introduced to match individuals to training places</w:t>
      </w:r>
      <w:r w:rsidR="00A17B7A" w:rsidRPr="00964974">
        <w:t>,</w:t>
      </w:r>
      <w:r w:rsidRPr="00964974">
        <w:t xml:space="preserve"> the aim </w:t>
      </w:r>
      <w:r w:rsidR="00A17B7A" w:rsidRPr="00964974">
        <w:t>being</w:t>
      </w:r>
      <w:r w:rsidRPr="00964974">
        <w:t xml:space="preserve"> to reduce the number of places that are not being filled</w:t>
      </w:r>
      <w:r w:rsidR="00A17B7A" w:rsidRPr="00964974">
        <w:t>,</w:t>
      </w:r>
      <w:r w:rsidRPr="00964974">
        <w:t xml:space="preserve"> as well as to provide a suitable match. Incentives</w:t>
      </w:r>
      <w:r w:rsidR="007F6F05" w:rsidRPr="00964974">
        <w:t>, by means of</w:t>
      </w:r>
      <w:r w:rsidRPr="00964974">
        <w:t xml:space="preserve"> </w:t>
      </w:r>
      <w:r w:rsidR="007F6F05" w:rsidRPr="00964974">
        <w:t xml:space="preserve">tax deductions, </w:t>
      </w:r>
      <w:r w:rsidRPr="00964974">
        <w:t xml:space="preserve">have been introduced for workers to undertake </w:t>
      </w:r>
      <w:r w:rsidRPr="00351C27">
        <w:lastRenderedPageBreak/>
        <w:t xml:space="preserve">job-related continuing education. A new age </w:t>
      </w:r>
      <w:r w:rsidR="005A6F9E" w:rsidRPr="00351C27">
        <w:t>requirement</w:t>
      </w:r>
      <w:r w:rsidRPr="00351C27">
        <w:t xml:space="preserve"> has also been introduced for</w:t>
      </w:r>
      <w:r w:rsidRPr="00964974">
        <w:t xml:space="preserve"> hazardous occupations</w:t>
      </w:r>
      <w:bookmarkEnd w:id="85"/>
      <w:r w:rsidRPr="00964974">
        <w:t>.</w:t>
      </w:r>
    </w:p>
    <w:p w14:paraId="3A584111" w14:textId="5990A6D4" w:rsidR="0002338B" w:rsidRPr="00964974" w:rsidRDefault="0002338B" w:rsidP="00931A5E">
      <w:pPr>
        <w:pStyle w:val="Dotpoint1"/>
      </w:pPr>
      <w:r w:rsidRPr="00964974">
        <w:t xml:space="preserve">Reforms to VET and </w:t>
      </w:r>
      <w:r w:rsidR="00950267" w:rsidRPr="00964974">
        <w:t xml:space="preserve">professional education </w:t>
      </w:r>
      <w:r w:rsidRPr="00964974">
        <w:t>include the introduction of certificate and diploma supplements, improved articulation (permeability) between the pathways and the promotion of the Swiss system overseas, especially in some American states</w:t>
      </w:r>
      <w:r w:rsidR="00121479" w:rsidRPr="00964974">
        <w:t xml:space="preserve"> </w:t>
      </w:r>
      <w:r w:rsidR="00C337F7" w:rsidRPr="00964974">
        <w:t>(</w:t>
      </w:r>
      <w:r w:rsidR="009B3C77" w:rsidRPr="00964974">
        <w:t>&lt;</w:t>
      </w:r>
      <w:r w:rsidR="00121479" w:rsidRPr="00964974">
        <w:t>https://www.apprenticeship-toolbox.eu/</w:t>
      </w:r>
      <w:r w:rsidR="00C337F7" w:rsidRPr="00964974">
        <w:t>switzerland&gt;)</w:t>
      </w:r>
      <w:r w:rsidRPr="00964974">
        <w:t xml:space="preserve">. </w:t>
      </w:r>
    </w:p>
    <w:p w14:paraId="2B6E2C07" w14:textId="69FD9E0D" w:rsidR="00D878E1" w:rsidRPr="00964974" w:rsidRDefault="000C461C" w:rsidP="00931A5E">
      <w:pPr>
        <w:pStyle w:val="Dotpoint1"/>
      </w:pPr>
      <w:r w:rsidRPr="0046275A">
        <w:rPr>
          <w:b/>
          <w:bCs/>
        </w:rPr>
        <w:t>Austria</w:t>
      </w:r>
      <w:r w:rsidRPr="00964974">
        <w:t xml:space="preserve">: </w:t>
      </w:r>
      <w:r w:rsidR="009519F4" w:rsidRPr="00964974">
        <w:t>k</w:t>
      </w:r>
      <w:r w:rsidRPr="00964974">
        <w:t xml:space="preserve">eeping young people in </w:t>
      </w:r>
      <w:r w:rsidR="00AE48D6" w:rsidRPr="00964974">
        <w:t xml:space="preserve">Austria in </w:t>
      </w:r>
      <w:r w:rsidRPr="00964974">
        <w:t>compulsory training until the age of 18 years (either in school or in an apprenticeship)</w:t>
      </w:r>
      <w:r w:rsidR="00751493" w:rsidRPr="00964974">
        <w:t xml:space="preserve"> </w:t>
      </w:r>
      <w:r w:rsidR="006D415F" w:rsidRPr="00964974">
        <w:t>is a</w:t>
      </w:r>
      <w:r w:rsidR="00751493" w:rsidRPr="00964974">
        <w:t xml:space="preserve"> key </w:t>
      </w:r>
      <w:r w:rsidR="006D415F" w:rsidRPr="00964974">
        <w:t xml:space="preserve">focus </w:t>
      </w:r>
      <w:r w:rsidR="00751493" w:rsidRPr="00964974">
        <w:t>of the Austrian education and training system</w:t>
      </w:r>
      <w:r w:rsidRPr="00964974">
        <w:t xml:space="preserve">. </w:t>
      </w:r>
      <w:r w:rsidR="000B3ECE" w:rsidRPr="00964974">
        <w:t>The state</w:t>
      </w:r>
      <w:r w:rsidR="009A5109" w:rsidRPr="00964974">
        <w:t xml:space="preserve"> has implemented a</w:t>
      </w:r>
      <w:r w:rsidR="00D878E1" w:rsidRPr="00964974">
        <w:t xml:space="preserve">n </w:t>
      </w:r>
      <w:bookmarkStart w:id="86" w:name="_Hlk530742986"/>
      <w:r w:rsidR="00D878E1" w:rsidRPr="00964974">
        <w:t>education and training guarantee</w:t>
      </w:r>
      <w:bookmarkEnd w:id="86"/>
      <w:r w:rsidR="00D878E1" w:rsidRPr="00964974">
        <w:t xml:space="preserve">, and the </w:t>
      </w:r>
      <w:r w:rsidR="00876DAF" w:rsidRPr="00964974">
        <w:t xml:space="preserve">Ministry of Employment and Labour’s </w:t>
      </w:r>
      <w:r w:rsidRPr="00964974">
        <w:t xml:space="preserve">Labour Market Service has financed </w:t>
      </w:r>
      <w:r w:rsidR="00D878E1" w:rsidRPr="00964974">
        <w:t>the creation of 11</w:t>
      </w:r>
      <w:r w:rsidR="006D415F" w:rsidRPr="00964974">
        <w:t xml:space="preserve"> </w:t>
      </w:r>
      <w:r w:rsidR="00D878E1" w:rsidRPr="00964974">
        <w:t>000 supra-company training places</w:t>
      </w:r>
      <w:r w:rsidR="00401F91" w:rsidRPr="00964974">
        <w:t>.</w:t>
      </w:r>
      <w:r w:rsidR="00F31D9F" w:rsidRPr="00964974">
        <w:rPr>
          <w:rStyle w:val="FootnoteReference"/>
        </w:rPr>
        <w:footnoteReference w:id="25"/>
      </w:r>
      <w:r w:rsidR="00D878E1" w:rsidRPr="00964974">
        <w:rPr>
          <w:vertAlign w:val="superscript"/>
        </w:rPr>
        <w:t xml:space="preserve"> </w:t>
      </w:r>
      <w:r w:rsidR="00CF1802" w:rsidRPr="00964974">
        <w:t>A</w:t>
      </w:r>
      <w:r w:rsidR="001667B4" w:rsidRPr="00964974">
        <w:t xml:space="preserve"> further </w:t>
      </w:r>
      <w:r w:rsidR="00CF1802" w:rsidRPr="00964974">
        <w:t xml:space="preserve">initiative is to ensure </w:t>
      </w:r>
      <w:r w:rsidR="0012127A" w:rsidRPr="00964974">
        <w:t xml:space="preserve">that </w:t>
      </w:r>
      <w:r w:rsidR="00876DAF" w:rsidRPr="00964974">
        <w:t xml:space="preserve">the Vocational Educating and Training Act takes account of current developments (for example, </w:t>
      </w:r>
      <w:r w:rsidR="00751493" w:rsidRPr="00964974">
        <w:t xml:space="preserve">by </w:t>
      </w:r>
      <w:r w:rsidR="00876DAF" w:rsidRPr="00964974">
        <w:t xml:space="preserve">updating the </w:t>
      </w:r>
      <w:r w:rsidR="00D878E1" w:rsidRPr="00964974">
        <w:t>occupational profile</w:t>
      </w:r>
      <w:r w:rsidR="00876DAF" w:rsidRPr="00964974">
        <w:t>s)</w:t>
      </w:r>
      <w:r w:rsidR="00A61BE8" w:rsidRPr="00964974">
        <w:t xml:space="preserve"> and </w:t>
      </w:r>
      <w:r w:rsidR="00751493" w:rsidRPr="00964974">
        <w:t xml:space="preserve">that </w:t>
      </w:r>
      <w:r w:rsidR="00A61BE8" w:rsidRPr="00964974">
        <w:t>the system concentrates on the development of competences</w:t>
      </w:r>
      <w:r w:rsidR="00DF3691" w:rsidRPr="00964974">
        <w:t xml:space="preserve"> (learning outcomes or competencies</w:t>
      </w:r>
      <w:r w:rsidR="008D3BA1" w:rsidRPr="00964974">
        <w:t>) and</w:t>
      </w:r>
      <w:r w:rsidR="00A61BE8" w:rsidRPr="00964974">
        <w:t xml:space="preserve"> </w:t>
      </w:r>
      <w:r w:rsidR="00751493" w:rsidRPr="00964974">
        <w:t xml:space="preserve">increases </w:t>
      </w:r>
      <w:r w:rsidR="00DF3691" w:rsidRPr="00964974">
        <w:t xml:space="preserve">‘permeability’ between </w:t>
      </w:r>
      <w:r w:rsidR="00CF1802" w:rsidRPr="00964974">
        <w:t>training pathways</w:t>
      </w:r>
      <w:r w:rsidR="002E0B76" w:rsidRPr="00964974">
        <w:t xml:space="preserve">; </w:t>
      </w:r>
      <w:r w:rsidR="00DF3691" w:rsidRPr="00964974">
        <w:t xml:space="preserve">that is, the opening </w:t>
      </w:r>
      <w:r w:rsidR="00F8279F" w:rsidRPr="00964974">
        <w:t xml:space="preserve">of </w:t>
      </w:r>
      <w:r w:rsidR="00751493" w:rsidRPr="00964974">
        <w:t xml:space="preserve">student </w:t>
      </w:r>
      <w:r w:rsidR="00F8279F" w:rsidRPr="00964974">
        <w:t>access to different pathways and programs</w:t>
      </w:r>
      <w:r w:rsidR="00AD7F31" w:rsidRPr="00964974">
        <w:t xml:space="preserve"> (</w:t>
      </w:r>
      <w:r w:rsidR="007C4ED3" w:rsidRPr="00964974">
        <w:t>&lt;</w:t>
      </w:r>
      <w:r w:rsidR="009B3C77" w:rsidRPr="00964974">
        <w:t>https://www.apprenticeship-toolbox.eu/</w:t>
      </w:r>
      <w:r w:rsidR="009519F4" w:rsidRPr="00964974">
        <w:t>austria&gt;)</w:t>
      </w:r>
      <w:r w:rsidR="002E0B76" w:rsidRPr="00964974">
        <w:t>.</w:t>
      </w:r>
      <w:r w:rsidR="00CE7E51" w:rsidRPr="00964974">
        <w:t xml:space="preserve"> </w:t>
      </w:r>
      <w:r w:rsidR="00CF1802" w:rsidRPr="00964974">
        <w:t xml:space="preserve"> </w:t>
      </w:r>
    </w:p>
    <w:p w14:paraId="3C9BDA71" w14:textId="35EB0037" w:rsidR="00F8279F" w:rsidRPr="00964974" w:rsidRDefault="00D878E1" w:rsidP="00931A5E">
      <w:pPr>
        <w:pStyle w:val="Dotpoint1"/>
      </w:pPr>
      <w:bookmarkStart w:id="87" w:name="_Hlk530743031"/>
      <w:r w:rsidRPr="0046275A">
        <w:rPr>
          <w:b/>
          <w:bCs/>
        </w:rPr>
        <w:t>Denmark</w:t>
      </w:r>
      <w:r w:rsidRPr="00964974">
        <w:t>:</w:t>
      </w:r>
      <w:r w:rsidR="00CE7E51" w:rsidRPr="00964974">
        <w:t xml:space="preserve"> </w:t>
      </w:r>
      <w:r w:rsidR="00D315D0" w:rsidRPr="00964974">
        <w:t>strengthen</w:t>
      </w:r>
      <w:r w:rsidR="00762F7F" w:rsidRPr="00964974">
        <w:t>ing</w:t>
      </w:r>
      <w:r w:rsidR="00D315D0" w:rsidRPr="00964974">
        <w:t xml:space="preserve"> the VET system</w:t>
      </w:r>
      <w:r w:rsidR="00CA5749" w:rsidRPr="00964974">
        <w:t xml:space="preserve"> and enabl</w:t>
      </w:r>
      <w:r w:rsidR="00762F7F" w:rsidRPr="00964974">
        <w:t>ing</w:t>
      </w:r>
      <w:r w:rsidR="00CA5749" w:rsidRPr="00964974">
        <w:t xml:space="preserve"> students to have a more ‘balanced choice’</w:t>
      </w:r>
      <w:r w:rsidR="00BE46BA" w:rsidRPr="00964974">
        <w:t xml:space="preserve"> </w:t>
      </w:r>
      <w:r w:rsidR="00762F7F" w:rsidRPr="00964974">
        <w:t xml:space="preserve">is Denmark’s </w:t>
      </w:r>
      <w:r w:rsidR="00BE46BA" w:rsidRPr="00964974">
        <w:t>key aim</w:t>
      </w:r>
      <w:r w:rsidR="00CA5749" w:rsidRPr="00964974">
        <w:t>.</w:t>
      </w:r>
      <w:r w:rsidR="00D315D0" w:rsidRPr="00964974">
        <w:t xml:space="preserve"> </w:t>
      </w:r>
      <w:r w:rsidR="00F8279F" w:rsidRPr="00964974">
        <w:t>T</w:t>
      </w:r>
      <w:r w:rsidRPr="00964974">
        <w:t>he country would like more students to under</w:t>
      </w:r>
      <w:r w:rsidR="00133F1B" w:rsidRPr="00964974">
        <w:t xml:space="preserve">take </w:t>
      </w:r>
      <w:r w:rsidR="001C1CF8" w:rsidRPr="00964974">
        <w:t xml:space="preserve">and complete </w:t>
      </w:r>
      <w:r w:rsidR="00133F1B" w:rsidRPr="00964974">
        <w:t>VET</w:t>
      </w:r>
      <w:r w:rsidR="001C1CF8" w:rsidRPr="00964974">
        <w:t xml:space="preserve"> programs</w:t>
      </w:r>
      <w:r w:rsidR="00133F1B" w:rsidRPr="00964974">
        <w:t xml:space="preserve"> after </w:t>
      </w:r>
      <w:r w:rsidR="00EF4533" w:rsidRPr="00964974">
        <w:t>Y</w:t>
      </w:r>
      <w:r w:rsidR="00133F1B" w:rsidRPr="00964974">
        <w:t>ear</w:t>
      </w:r>
      <w:r w:rsidR="00EF4533" w:rsidRPr="00964974">
        <w:t>s</w:t>
      </w:r>
      <w:r w:rsidR="00133F1B" w:rsidRPr="00964974">
        <w:t xml:space="preserve"> 9 </w:t>
      </w:r>
      <w:r w:rsidR="006D415F" w:rsidRPr="00964974">
        <w:t>and</w:t>
      </w:r>
      <w:r w:rsidR="00133F1B" w:rsidRPr="00964974">
        <w:t xml:space="preserve"> 10</w:t>
      </w:r>
      <w:r w:rsidR="00F8279F" w:rsidRPr="00964974">
        <w:t xml:space="preserve">; it </w:t>
      </w:r>
      <w:r w:rsidR="008C249F" w:rsidRPr="00964974">
        <w:t>also</w:t>
      </w:r>
      <w:r w:rsidR="004F0493" w:rsidRPr="00964974">
        <w:t xml:space="preserve"> expects </w:t>
      </w:r>
      <w:r w:rsidR="00005E4F" w:rsidRPr="00964974">
        <w:t>that</w:t>
      </w:r>
      <w:r w:rsidR="00F8279F" w:rsidRPr="00964974">
        <w:t xml:space="preserve"> such programs provide students with challenge</w:t>
      </w:r>
      <w:r w:rsidR="004B34AC" w:rsidRPr="00964974">
        <w:t xml:space="preserve">s to enable them to </w:t>
      </w:r>
      <w:r w:rsidR="00840B7C" w:rsidRPr="00964974">
        <w:t>fulfil</w:t>
      </w:r>
      <w:r w:rsidR="00F8279F" w:rsidRPr="00964974">
        <w:t xml:space="preserve"> their true potential. </w:t>
      </w:r>
      <w:r w:rsidR="001C1CF8" w:rsidRPr="00964974">
        <w:t>Also established are i</w:t>
      </w:r>
      <w:r w:rsidR="00133F1B" w:rsidRPr="00964974">
        <w:t>ndicators of student wellbeing</w:t>
      </w:r>
      <w:r w:rsidR="004D13C6" w:rsidRPr="00964974">
        <w:t>,</w:t>
      </w:r>
      <w:r w:rsidR="00133F1B" w:rsidRPr="00964974">
        <w:t xml:space="preserve"> </w:t>
      </w:r>
      <w:r w:rsidR="001C1CF8" w:rsidRPr="00964974">
        <w:t>to</w:t>
      </w:r>
      <w:r w:rsidR="00133F1B" w:rsidRPr="00964974">
        <w:t xml:space="preserve"> be monitored via a survey of all secondary students. Apprenticeship companies will also be surveyed to monitor their satisfaction with</w:t>
      </w:r>
      <w:r w:rsidR="00F8279F" w:rsidRPr="00964974">
        <w:t xml:space="preserve"> the cooperation they receive from</w:t>
      </w:r>
      <w:r w:rsidR="00133F1B" w:rsidRPr="00964974">
        <w:t xml:space="preserve"> school</w:t>
      </w:r>
      <w:r w:rsidR="004D13C6" w:rsidRPr="00964974">
        <w:t>s</w:t>
      </w:r>
      <w:r w:rsidR="00F8279F" w:rsidRPr="00964974">
        <w:t xml:space="preserve">. </w:t>
      </w:r>
      <w:bookmarkEnd w:id="87"/>
      <w:r w:rsidR="00133F1B" w:rsidRPr="00964974">
        <w:t xml:space="preserve">Denmark has </w:t>
      </w:r>
      <w:r w:rsidR="00F8279F" w:rsidRPr="00964974">
        <w:t xml:space="preserve">also </w:t>
      </w:r>
      <w:r w:rsidR="00133F1B" w:rsidRPr="00964974">
        <w:t>established a program for refugees</w:t>
      </w:r>
      <w:r w:rsidR="004D13C6" w:rsidRPr="00964974">
        <w:t>,</w:t>
      </w:r>
      <w:r w:rsidR="00133F1B" w:rsidRPr="00964974">
        <w:t xml:space="preserve"> which </w:t>
      </w:r>
      <w:r w:rsidR="005B5738" w:rsidRPr="00964974">
        <w:t xml:space="preserve">is </w:t>
      </w:r>
      <w:r w:rsidR="00133F1B" w:rsidRPr="00964974">
        <w:t>comprise</w:t>
      </w:r>
      <w:r w:rsidR="00FB52C5" w:rsidRPr="00964974">
        <w:t>d of</w:t>
      </w:r>
      <w:r w:rsidR="00133F1B" w:rsidRPr="00964974">
        <w:t xml:space="preserve"> 20 weeks </w:t>
      </w:r>
      <w:r w:rsidR="00FB52C5" w:rsidRPr="00964974">
        <w:t xml:space="preserve">of </w:t>
      </w:r>
      <w:r w:rsidR="00133F1B" w:rsidRPr="00964974">
        <w:t xml:space="preserve">in-company training </w:t>
      </w:r>
      <w:r w:rsidR="00F8279F" w:rsidRPr="00964974">
        <w:t>(</w:t>
      </w:r>
      <w:r w:rsidR="00133F1B" w:rsidRPr="00964974">
        <w:t>at a minimum salary</w:t>
      </w:r>
      <w:r w:rsidR="00F8279F" w:rsidRPr="00964974">
        <w:t>)</w:t>
      </w:r>
      <w:r w:rsidR="00133F1B" w:rsidRPr="00964974">
        <w:t xml:space="preserve">. Once this program </w:t>
      </w:r>
      <w:r w:rsidR="003F16DA" w:rsidRPr="00964974">
        <w:t>has been</w:t>
      </w:r>
      <w:r w:rsidR="00133F1B" w:rsidRPr="00964974">
        <w:t xml:space="preserve"> satisfactorily completed</w:t>
      </w:r>
      <w:r w:rsidR="004D13C6" w:rsidRPr="00964974">
        <w:t>,</w:t>
      </w:r>
      <w:r w:rsidR="00133F1B" w:rsidRPr="00964974">
        <w:t xml:space="preserve"> participants </w:t>
      </w:r>
      <w:r w:rsidR="00DE1765" w:rsidRPr="00964974">
        <w:t>are able to</w:t>
      </w:r>
      <w:r w:rsidR="00133F1B" w:rsidRPr="00964974">
        <w:t xml:space="preserve"> access unemployment benefits</w:t>
      </w:r>
      <w:bookmarkStart w:id="88" w:name="_Hlk530743052"/>
      <w:r w:rsidR="00133F1B" w:rsidRPr="00964974">
        <w:t>. Financial incentives are also given to companies to participate in the scheme</w:t>
      </w:r>
      <w:r w:rsidR="00B72CD5" w:rsidRPr="00964974">
        <w:t xml:space="preserve"> (</w:t>
      </w:r>
      <w:r w:rsidR="007C4ED3" w:rsidRPr="00964974">
        <w:t>&lt;</w:t>
      </w:r>
      <w:hyperlink r:id="rId56" w:history="1">
        <w:r w:rsidR="007C4ED3" w:rsidRPr="00964974">
          <w:rPr>
            <w:rStyle w:val="Hyperlink"/>
            <w:color w:val="000000"/>
          </w:rPr>
          <w:t>https://www.apprenticeship-toolbox.eu/denmark</w:t>
        </w:r>
      </w:hyperlink>
      <w:r w:rsidR="007C4ED3" w:rsidRPr="00964974">
        <w:t>&gt;</w:t>
      </w:r>
      <w:r w:rsidR="00B72CD5" w:rsidRPr="00964974">
        <w:t>)</w:t>
      </w:r>
      <w:r w:rsidR="00133F1B" w:rsidRPr="00964974">
        <w:t xml:space="preserve">. </w:t>
      </w:r>
    </w:p>
    <w:bookmarkEnd w:id="88"/>
    <w:p w14:paraId="46A7CBF5" w14:textId="77777777" w:rsidR="00FA6DCD" w:rsidRPr="00964974" w:rsidRDefault="00133F1B" w:rsidP="00931A5E">
      <w:pPr>
        <w:pStyle w:val="Dotpoint2"/>
      </w:pPr>
      <w:r w:rsidRPr="00964974">
        <w:t xml:space="preserve">In 2017 </w:t>
      </w:r>
      <w:r w:rsidR="0027711B" w:rsidRPr="00964974">
        <w:t>Denmark introduce</w:t>
      </w:r>
      <w:r w:rsidR="00F8279F" w:rsidRPr="00964974">
        <w:t xml:space="preserve">d </w:t>
      </w:r>
      <w:r w:rsidR="0027711B" w:rsidRPr="00964974">
        <w:t xml:space="preserve">initiatives </w:t>
      </w:r>
      <w:r w:rsidR="00F8279F" w:rsidRPr="00964974">
        <w:t xml:space="preserve">to </w:t>
      </w:r>
      <w:bookmarkStart w:id="89" w:name="_Hlk530743093"/>
      <w:r w:rsidR="00F76039" w:rsidRPr="00964974">
        <w:t>encourage</w:t>
      </w:r>
      <w:r w:rsidRPr="00964974">
        <w:t xml:space="preserve"> employers to create more internships</w:t>
      </w:r>
      <w:r w:rsidR="0027711B" w:rsidRPr="00964974">
        <w:t xml:space="preserve"> </w:t>
      </w:r>
      <w:r w:rsidR="003F19FD" w:rsidRPr="00964974">
        <w:t>to enable</w:t>
      </w:r>
      <w:r w:rsidR="0027711B" w:rsidRPr="00964974">
        <w:t xml:space="preserve"> more young people </w:t>
      </w:r>
      <w:r w:rsidR="005C1980" w:rsidRPr="00964974">
        <w:t>to</w:t>
      </w:r>
      <w:r w:rsidR="0027711B" w:rsidRPr="00964974">
        <w:t xml:space="preserve"> undertake and complete VET</w:t>
      </w:r>
      <w:r w:rsidR="00F8279F" w:rsidRPr="00964974">
        <w:t xml:space="preserve"> and to </w:t>
      </w:r>
      <w:r w:rsidR="00751493" w:rsidRPr="00964974">
        <w:t>encourage enterprises to provide</w:t>
      </w:r>
      <w:r w:rsidR="00F8279F" w:rsidRPr="00964974">
        <w:t xml:space="preserve"> in-company training for apprentices</w:t>
      </w:r>
      <w:r w:rsidR="00751493" w:rsidRPr="00964974">
        <w:t xml:space="preserve">. </w:t>
      </w:r>
      <w:bookmarkEnd w:id="89"/>
      <w:r w:rsidR="00751493" w:rsidRPr="00964974">
        <w:t xml:space="preserve">There has also been a push to provide training for </w:t>
      </w:r>
      <w:r w:rsidR="00F8279F" w:rsidRPr="00964974">
        <w:t>individuals who want to acquire qualifications for</w:t>
      </w:r>
      <w:r w:rsidR="00194697" w:rsidRPr="00964974">
        <w:t xml:space="preserve"> </w:t>
      </w:r>
      <w:r w:rsidR="00F8279F" w:rsidRPr="00964974">
        <w:t xml:space="preserve">their current trades or to change industries and trades. </w:t>
      </w:r>
    </w:p>
    <w:p w14:paraId="189075BE" w14:textId="51154CEC" w:rsidR="00FA6DCD" w:rsidRPr="00964974" w:rsidRDefault="00F8279F" w:rsidP="00931A5E">
      <w:pPr>
        <w:pStyle w:val="Dotpoint2"/>
      </w:pPr>
      <w:r w:rsidRPr="00964974">
        <w:t>A</w:t>
      </w:r>
      <w:r w:rsidR="00D813A7" w:rsidRPr="00964974">
        <w:t xml:space="preserve"> further </w:t>
      </w:r>
      <w:r w:rsidRPr="00964974">
        <w:t xml:space="preserve">initiative is the establishment of </w:t>
      </w:r>
      <w:bookmarkStart w:id="90" w:name="_Hlk530743118"/>
      <w:r w:rsidR="00FA6DCD" w:rsidRPr="00964974">
        <w:t xml:space="preserve">ten </w:t>
      </w:r>
      <w:r w:rsidR="00194697" w:rsidRPr="00964974">
        <w:t>‘knowledge centres’</w:t>
      </w:r>
      <w:r w:rsidR="00FA6DCD" w:rsidRPr="00964974">
        <w:t xml:space="preserve"> to provide professional leadership in technological development and to give support to vocational schools. These centres are organised around the areas of: </w:t>
      </w:r>
      <w:r w:rsidR="00194697" w:rsidRPr="00964974">
        <w:t xml:space="preserve"> </w:t>
      </w:r>
      <w:r w:rsidR="00FA6DCD" w:rsidRPr="00964974">
        <w:t>automation and robotics (two cent</w:t>
      </w:r>
      <w:r w:rsidR="008956AB">
        <w:t>re</w:t>
      </w:r>
      <w:r w:rsidR="00FA6DCD" w:rsidRPr="00964974">
        <w:t>s); welfare technology (two cent</w:t>
      </w:r>
      <w:r w:rsidR="008956AB">
        <w:t>re</w:t>
      </w:r>
      <w:r w:rsidR="00FA6DCD" w:rsidRPr="00964974">
        <w:t xml:space="preserve">s); process technology; crafts – design and architecture; crafts – sustainability, </w:t>
      </w:r>
      <w:r w:rsidR="00FA6DCD" w:rsidRPr="00964974">
        <w:lastRenderedPageBreak/>
        <w:t xml:space="preserve">climate renovation and construction; digital </w:t>
      </w:r>
      <w:r w:rsidR="0046275A">
        <w:t>t</w:t>
      </w:r>
      <w:r w:rsidR="00FA6DCD" w:rsidRPr="00964974">
        <w:t>rade; and database service and business development</w:t>
      </w:r>
      <w:r w:rsidR="0046275A">
        <w:t>.</w:t>
      </w:r>
    </w:p>
    <w:p w14:paraId="50885F4C" w14:textId="77777777" w:rsidR="008628C6" w:rsidRDefault="008628C6" w:rsidP="00A0271B">
      <w:pPr>
        <w:pStyle w:val="Heading2"/>
        <w:ind w:left="720" w:hanging="720"/>
      </w:pPr>
      <w:bookmarkStart w:id="91" w:name="_Toc29477388"/>
      <w:bookmarkEnd w:id="90"/>
      <w:r>
        <w:t>What can Australia learn from these overseas systems?</w:t>
      </w:r>
      <w:bookmarkEnd w:id="91"/>
      <w:r>
        <w:t xml:space="preserve"> </w:t>
      </w:r>
    </w:p>
    <w:p w14:paraId="567D69F5" w14:textId="03C56D5C" w:rsidR="008628C6" w:rsidRPr="007336E2" w:rsidRDefault="008628C6" w:rsidP="00931A5E">
      <w:pPr>
        <w:pStyle w:val="Dotpoint1"/>
        <w:numPr>
          <w:ilvl w:val="0"/>
          <w:numId w:val="0"/>
        </w:numPr>
        <w:ind w:left="720"/>
        <w:rPr>
          <w:highlight w:val="yellow"/>
        </w:rPr>
      </w:pPr>
      <w:r>
        <w:t xml:space="preserve">To some extent Australian apprenticeships reflect </w:t>
      </w:r>
      <w:r w:rsidR="00252EB5">
        <w:t>a number</w:t>
      </w:r>
      <w:r>
        <w:t xml:space="preserve"> of the key features of the systems outlined above. In fact, some of the Australian reforms of the late 1980s and early 1990s were informed by the dual system in Germany, especially the expansion of the apprenticeship system to a larger range of occupations, via traineeships</w:t>
      </w:r>
      <w:r w:rsidRPr="007336E2">
        <w:t>. The differences</w:t>
      </w:r>
      <w:r w:rsidR="00981390" w:rsidRPr="007336E2">
        <w:t xml:space="preserve"> between the </w:t>
      </w:r>
      <w:r w:rsidR="007336E2" w:rsidRPr="007336E2">
        <w:t xml:space="preserve">systems of the </w:t>
      </w:r>
      <w:r w:rsidR="006B3A63">
        <w:t xml:space="preserve">European </w:t>
      </w:r>
      <w:r w:rsidR="007336E2" w:rsidRPr="007336E2">
        <w:t xml:space="preserve">countries </w:t>
      </w:r>
      <w:r w:rsidR="006B3A63">
        <w:t xml:space="preserve">and Australia </w:t>
      </w:r>
      <w:r w:rsidR="007336E2" w:rsidRPr="007336E2">
        <w:t>appear to</w:t>
      </w:r>
      <w:r w:rsidRPr="007336E2">
        <w:t xml:space="preserve"> lie in the extent to which up-front prescription </w:t>
      </w:r>
      <w:r w:rsidR="007E75E9">
        <w:t xml:space="preserve">about the skills and knowledge to be covered </w:t>
      </w:r>
      <w:r w:rsidRPr="007336E2">
        <w:t>at the course or qualification level is used as regulation and a form of quality assurance.</w:t>
      </w:r>
      <w:r w:rsidR="003E4EFA" w:rsidRPr="007336E2">
        <w:t xml:space="preserve"> </w:t>
      </w:r>
      <w:r w:rsidRPr="007336E2">
        <w:t>However, there are some key features of these international systems that are generally not strongly reflected in the Australian system or are not prescribed</w:t>
      </w:r>
      <w:r>
        <w:t xml:space="preserve">. For example, in the overseas dual systems discussed, there are specific roles for competent bodies (representing relevant crafts and professions) in awarding qualifications, making </w:t>
      </w:r>
      <w:r w:rsidR="00876215">
        <w:t>decisions about eligibility of companies to be involved in apprenticeship training</w:t>
      </w:r>
      <w:r>
        <w:t xml:space="preserve">, and monitoring in-company training. Although </w:t>
      </w:r>
      <w:r w:rsidR="003F3B4A">
        <w:t xml:space="preserve">in </w:t>
      </w:r>
      <w:r>
        <w:t xml:space="preserve">some states and territories in Australia examinations for licensed occupations are set by external bodies representing specific occupations </w:t>
      </w:r>
      <w:r w:rsidRPr="00351C27">
        <w:t>(for example, in the case of the capstone test for electricians)</w:t>
      </w:r>
      <w:r w:rsidR="00356A48" w:rsidRPr="00351C27">
        <w:t>,</w:t>
      </w:r>
      <w:r w:rsidRPr="00351C27">
        <w:t xml:space="preserve"> these are by no</w:t>
      </w:r>
      <w:r>
        <w:t xml:space="preserve"> means </w:t>
      </w:r>
      <w:r w:rsidR="00876215">
        <w:t xml:space="preserve">applied in a consistent manner across jurisdictions. </w:t>
      </w:r>
      <w:r>
        <w:t xml:space="preserve"> </w:t>
      </w:r>
    </w:p>
    <w:p w14:paraId="2E0C4B53" w14:textId="0F3CE65C" w:rsidR="008628C6" w:rsidRDefault="00F603A9" w:rsidP="00931A5E">
      <w:pPr>
        <w:pStyle w:val="Dotpoint1"/>
        <w:numPr>
          <w:ilvl w:val="0"/>
          <w:numId w:val="0"/>
        </w:numPr>
        <w:ind w:left="720"/>
      </w:pPr>
      <w:r>
        <w:t>Tightly controlled</w:t>
      </w:r>
      <w:r w:rsidR="008628C6">
        <w:t xml:space="preserve"> regulations </w:t>
      </w:r>
      <w:r w:rsidR="00356A48">
        <w:t xml:space="preserve">governing </w:t>
      </w:r>
      <w:r w:rsidR="008628C6">
        <w:t>what take</w:t>
      </w:r>
      <w:r w:rsidR="00356A48">
        <w:t>s</w:t>
      </w:r>
      <w:r w:rsidR="008628C6">
        <w:t xml:space="preserve"> place in the company and </w:t>
      </w:r>
      <w:r>
        <w:t>the</w:t>
      </w:r>
      <w:r w:rsidR="008628C6">
        <w:t xml:space="preserve"> vocational school and how to integrate in-company training and off-the-job learning </w:t>
      </w:r>
      <w:r w:rsidR="00356A48">
        <w:t>are both</w:t>
      </w:r>
      <w:r w:rsidR="008628C6">
        <w:t xml:space="preserve"> feature</w:t>
      </w:r>
      <w:r w:rsidR="00356A48">
        <w:t>s</w:t>
      </w:r>
      <w:r w:rsidR="008628C6">
        <w:t xml:space="preserve"> of the international sample, but </w:t>
      </w:r>
      <w:r w:rsidR="00113C98">
        <w:t>this approach</w:t>
      </w:r>
      <w:r w:rsidR="008C0C0C">
        <w:t xml:space="preserve"> has not been adopted</w:t>
      </w:r>
      <w:r w:rsidR="008628C6">
        <w:t xml:space="preserve"> </w:t>
      </w:r>
      <w:r w:rsidR="00C01A7E">
        <w:t xml:space="preserve">in the Australian system </w:t>
      </w:r>
      <w:r w:rsidR="008628C6">
        <w:t>to the same extent.</w:t>
      </w:r>
      <w:r w:rsidR="00C06CB8">
        <w:t xml:space="preserve"> In addition, rules about the qualifications and experience of teachers in the vocational schools and</w:t>
      </w:r>
      <w:r w:rsidR="003124CD">
        <w:t xml:space="preserve"> those of</w:t>
      </w:r>
      <w:r w:rsidR="00C06CB8">
        <w:t xml:space="preserve"> </w:t>
      </w:r>
      <w:r w:rsidR="008A6F22">
        <w:t xml:space="preserve">the </w:t>
      </w:r>
      <w:r w:rsidR="00C06CB8">
        <w:t xml:space="preserve">trainers or supervisors in the company are more prescriptive in the international systems described, </w:t>
      </w:r>
      <w:r w:rsidR="00C01A7E">
        <w:t xml:space="preserve">while </w:t>
      </w:r>
      <w:r w:rsidR="00C06CB8">
        <w:t xml:space="preserve">in Australia they </w:t>
      </w:r>
      <w:r w:rsidR="00C01A7E">
        <w:t>appear</w:t>
      </w:r>
      <w:r w:rsidR="00C06CB8">
        <w:t xml:space="preserve"> to be more flexible.  </w:t>
      </w:r>
    </w:p>
    <w:p w14:paraId="59DACCC9" w14:textId="77777777" w:rsidR="00876215" w:rsidRDefault="00C01A7E" w:rsidP="00931A5E">
      <w:pPr>
        <w:pStyle w:val="Dotpoint1"/>
        <w:numPr>
          <w:ilvl w:val="0"/>
          <w:numId w:val="0"/>
        </w:numPr>
        <w:ind w:left="720"/>
      </w:pPr>
      <w:r>
        <w:t xml:space="preserve">The international dual systems </w:t>
      </w:r>
      <w:r w:rsidR="00A03342">
        <w:t>support</w:t>
      </w:r>
      <w:r w:rsidR="008628C6">
        <w:t xml:space="preserve"> </w:t>
      </w:r>
      <w:r w:rsidR="00A03342" w:rsidRPr="00752081">
        <w:t>tightly</w:t>
      </w:r>
      <w:r w:rsidR="00A03342">
        <w:t xml:space="preserve"> </w:t>
      </w:r>
      <w:r w:rsidR="00752081">
        <w:t>defined</w:t>
      </w:r>
      <w:r w:rsidR="008628C6">
        <w:t xml:space="preserve"> course durations. </w:t>
      </w:r>
      <w:r w:rsidR="00016F5C">
        <w:t xml:space="preserve">In Australian states and territories, </w:t>
      </w:r>
      <w:r w:rsidR="00F16A40">
        <w:t>the duration of a training contract for the traditional trades is specified</w:t>
      </w:r>
      <w:r w:rsidR="009C7DAF">
        <w:t>,</w:t>
      </w:r>
      <w:r w:rsidR="00016F5C">
        <w:t xml:space="preserve"> </w:t>
      </w:r>
      <w:r w:rsidR="00876215">
        <w:t xml:space="preserve">however, </w:t>
      </w:r>
      <w:r w:rsidR="00016F5C">
        <w:t>there is</w:t>
      </w:r>
      <w:r w:rsidR="00876215">
        <w:t xml:space="preserve"> also</w:t>
      </w:r>
      <w:r w:rsidR="00016F5C">
        <w:t xml:space="preserve"> potential for some acceleration.  </w:t>
      </w:r>
    </w:p>
    <w:p w14:paraId="570D04BB" w14:textId="4FB7D107" w:rsidR="008A121D" w:rsidRDefault="008A121D" w:rsidP="00931A5E">
      <w:pPr>
        <w:pStyle w:val="Dotpoint1"/>
        <w:numPr>
          <w:ilvl w:val="0"/>
          <w:numId w:val="0"/>
        </w:numPr>
        <w:ind w:left="720"/>
      </w:pPr>
      <w:r>
        <w:t xml:space="preserve">The </w:t>
      </w:r>
      <w:r w:rsidR="009356A0">
        <w:t xml:space="preserve">training packages </w:t>
      </w:r>
      <w:r>
        <w:t xml:space="preserve">for different industry sectors in Australia provide an extensive list of requirements for the successful completion of </w:t>
      </w:r>
      <w:r w:rsidR="009356A0">
        <w:t xml:space="preserve">units of competency </w:t>
      </w:r>
      <w:r>
        <w:t xml:space="preserve">for different levels of qualifications. Ordinances (regulations) in the international systems have a high level of prescribed requirements; however, there is more flexibility in the requirements listed in the </w:t>
      </w:r>
      <w:r w:rsidR="009356A0">
        <w:t>training packages</w:t>
      </w:r>
      <w:r w:rsidR="00AC437B">
        <w:t>,</w:t>
      </w:r>
      <w:r>
        <w:t xml:space="preserve"> both in relation to how training is delivered </w:t>
      </w:r>
      <w:r w:rsidR="00AC437B">
        <w:t>and</w:t>
      </w:r>
      <w:r>
        <w:t xml:space="preserve"> how assessments are conducted. </w:t>
      </w:r>
    </w:p>
    <w:p w14:paraId="3F8E87A6" w14:textId="1DBB03CA" w:rsidR="008628C6" w:rsidRDefault="008628C6" w:rsidP="00931A5E">
      <w:pPr>
        <w:pStyle w:val="Dotpoint1"/>
        <w:numPr>
          <w:ilvl w:val="0"/>
          <w:numId w:val="0"/>
        </w:numPr>
        <w:ind w:left="720"/>
      </w:pPr>
      <w:r>
        <w:t xml:space="preserve">In many overseas education systems students are stratified into different pathways </w:t>
      </w:r>
      <w:r w:rsidR="00A4182E">
        <w:t>at an early age</w:t>
      </w:r>
      <w:r w:rsidR="002B7D30">
        <w:t>,</w:t>
      </w:r>
      <w:r w:rsidR="00A4182E">
        <w:t xml:space="preserve"> </w:t>
      </w:r>
      <w:r>
        <w:t>according to their educational achievement</w:t>
      </w:r>
      <w:r w:rsidR="00A4182E">
        <w:t>.</w:t>
      </w:r>
      <w:r>
        <w:t xml:space="preserve"> This stratification </w:t>
      </w:r>
      <w:r w:rsidR="005E2863">
        <w:t>occurs</w:t>
      </w:r>
      <w:r>
        <w:t xml:space="preserve"> also at the end of compulsory schooling and may mean that students who would like to move into the dual</w:t>
      </w:r>
      <w:r w:rsidR="00A4182E">
        <w:t>-</w:t>
      </w:r>
      <w:r>
        <w:t xml:space="preserve">track pathway must also face a selective process. Australia also </w:t>
      </w:r>
      <w:r w:rsidR="00AC437B">
        <w:t xml:space="preserve">utilises </w:t>
      </w:r>
      <w:r>
        <w:t xml:space="preserve">some form of testing to assess a student’s eligibility to undertake the learning in </w:t>
      </w:r>
      <w:r w:rsidR="00516678">
        <w:t xml:space="preserve">some </w:t>
      </w:r>
      <w:r>
        <w:t xml:space="preserve">traditional trades (for example, mechanical aptitude tests for relevant occupations, and numeracy </w:t>
      </w:r>
      <w:r w:rsidR="004D1831">
        <w:t xml:space="preserve">and </w:t>
      </w:r>
      <w:r>
        <w:t xml:space="preserve">literacy tests for </w:t>
      </w:r>
      <w:r>
        <w:lastRenderedPageBreak/>
        <w:t>others)</w:t>
      </w:r>
      <w:r w:rsidR="00AC437B">
        <w:t>,</w:t>
      </w:r>
      <w:r>
        <w:t xml:space="preserve"> but these tests </w:t>
      </w:r>
      <w:r w:rsidR="007E2D02">
        <w:t>take place at</w:t>
      </w:r>
      <w:r>
        <w:t xml:space="preserve"> recruitment rather than in the schooling system. We can speculate that</w:t>
      </w:r>
      <w:r w:rsidR="007E2D02">
        <w:t>,</w:t>
      </w:r>
      <w:r>
        <w:t xml:space="preserve"> as a result of the selection process</w:t>
      </w:r>
      <w:r w:rsidR="007E2D02">
        <w:t>,</w:t>
      </w:r>
      <w:r>
        <w:t xml:space="preserve"> the students </w:t>
      </w:r>
      <w:r w:rsidR="00DD0B9A">
        <w:t>who</w:t>
      </w:r>
      <w:r>
        <w:t xml:space="preserve"> do go into apprenticeship pathways overseas may have a higher level of academic achievement than those that move into apprenticeships in the Australian system. </w:t>
      </w:r>
    </w:p>
    <w:p w14:paraId="72C422DE" w14:textId="5AFB4A3B" w:rsidR="009C7DAF" w:rsidRPr="00F80C3E" w:rsidRDefault="008628C6" w:rsidP="00931A5E">
      <w:pPr>
        <w:pStyle w:val="Dotpoint1"/>
        <w:numPr>
          <w:ilvl w:val="0"/>
          <w:numId w:val="0"/>
        </w:numPr>
        <w:ind w:left="720"/>
      </w:pPr>
      <w:r>
        <w:t xml:space="preserve">Australia has some completion incentives </w:t>
      </w:r>
      <w:r w:rsidR="00EF47A8">
        <w:t xml:space="preserve">in place </w:t>
      </w:r>
      <w:r>
        <w:t xml:space="preserve">for employers of apprentices undertaking </w:t>
      </w:r>
      <w:r w:rsidR="00E428AC">
        <w:t xml:space="preserve">specific </w:t>
      </w:r>
      <w:r>
        <w:t xml:space="preserve">programs. However, as yet, and unlike in Luxembourg, there are no learning bonuses for apprentices who complete their apprenticeships. </w:t>
      </w:r>
      <w:bookmarkEnd w:id="81"/>
      <w:r w:rsidR="009C7DAF">
        <w:br w:type="page"/>
      </w:r>
    </w:p>
    <w:p w14:paraId="1F420206" w14:textId="1F808C7F" w:rsidR="00661F1F" w:rsidRDefault="00EB722B" w:rsidP="00A0271B">
      <w:pPr>
        <w:pStyle w:val="Heading1"/>
        <w:ind w:left="720" w:hanging="720"/>
      </w:pPr>
      <w:bookmarkStart w:id="92" w:name="_Toc29477389"/>
      <w:r>
        <w:rPr>
          <w:noProof/>
        </w:rPr>
        <w:lastRenderedPageBreak/>
        <w:drawing>
          <wp:anchor distT="0" distB="0" distL="114300" distR="114300" simplePos="0" relativeHeight="252087296" behindDoc="0" locked="0" layoutInCell="1" allowOverlap="1" wp14:anchorId="5D728478" wp14:editId="219AB536">
            <wp:simplePos x="0" y="0"/>
            <wp:positionH relativeFrom="margin">
              <wp:align>left</wp:align>
            </wp:positionH>
            <wp:positionV relativeFrom="paragraph">
              <wp:posOffset>9525</wp:posOffset>
            </wp:positionV>
            <wp:extent cx="419100" cy="4191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628C6">
        <w:t>Way forward</w:t>
      </w:r>
      <w:bookmarkEnd w:id="92"/>
    </w:p>
    <w:p w14:paraId="7F87499F" w14:textId="32E6006A" w:rsidR="00E8270C" w:rsidRPr="00616821" w:rsidRDefault="00E8270C" w:rsidP="00931A5E">
      <w:pPr>
        <w:pStyle w:val="Text"/>
      </w:pPr>
      <w:r w:rsidRPr="00616821">
        <w:t xml:space="preserve">The information in this report has been </w:t>
      </w:r>
      <w:r w:rsidR="00F639E7" w:rsidRPr="00616821">
        <w:t xml:space="preserve">assembled </w:t>
      </w:r>
      <w:r w:rsidRPr="00616821">
        <w:t xml:space="preserve">via reviews of previous research, statistical analyses on </w:t>
      </w:r>
      <w:r w:rsidR="0036069B" w:rsidRPr="00616821">
        <w:t xml:space="preserve">traditional trade </w:t>
      </w:r>
      <w:r w:rsidRPr="00616821">
        <w:t xml:space="preserve">apprenticeship commencements, and national and jurisdictional employer incentive programs. </w:t>
      </w:r>
      <w:r w:rsidR="00F639E7" w:rsidRPr="00616821">
        <w:t>Th</w:t>
      </w:r>
      <w:r w:rsidR="002D0852" w:rsidRPr="00616821">
        <w:t>is material</w:t>
      </w:r>
      <w:r w:rsidR="002307F8" w:rsidRPr="00616821">
        <w:t>, once</w:t>
      </w:r>
      <w:r w:rsidRPr="00616821">
        <w:t xml:space="preserve"> </w:t>
      </w:r>
      <w:r w:rsidR="002307F8" w:rsidRPr="00616821">
        <w:t xml:space="preserve">collated, </w:t>
      </w:r>
      <w:r w:rsidRPr="00616821">
        <w:t xml:space="preserve">has enabled us to provide the context for understanding the Australian </w:t>
      </w:r>
      <w:r w:rsidR="00E9051B" w:rsidRPr="00616821">
        <w:t>a</w:t>
      </w:r>
      <w:r w:rsidRPr="00616821">
        <w:t xml:space="preserve">pprenticeship system and the role that government training and funding policy can </w:t>
      </w:r>
      <w:r w:rsidR="0046086E" w:rsidRPr="00616821">
        <w:t>play in</w:t>
      </w:r>
      <w:r w:rsidRPr="00616821">
        <w:t xml:space="preserve"> the uptake of apprenticeships, especially</w:t>
      </w:r>
      <w:r w:rsidR="00B97267" w:rsidRPr="00616821">
        <w:t xml:space="preserve"> for </w:t>
      </w:r>
      <w:r w:rsidR="00585521" w:rsidRPr="00616821">
        <w:t xml:space="preserve">traditional </w:t>
      </w:r>
      <w:r w:rsidR="00B97267" w:rsidRPr="00616821">
        <w:t>trade apprentices and</w:t>
      </w:r>
      <w:r w:rsidRPr="00616821">
        <w:t xml:space="preserve"> in </w:t>
      </w:r>
      <w:r w:rsidR="005B02B5" w:rsidRPr="00616821">
        <w:t xml:space="preserve">times of </w:t>
      </w:r>
      <w:r w:rsidRPr="00616821">
        <w:t xml:space="preserve">poor economic conditions. Descriptions of overseas systems of apprenticeships can help us </w:t>
      </w:r>
      <w:r w:rsidR="004124C9" w:rsidRPr="00616821">
        <w:t xml:space="preserve">to </w:t>
      </w:r>
      <w:r w:rsidRPr="00616821">
        <w:t xml:space="preserve">make some meaningful comparisons </w:t>
      </w:r>
      <w:r w:rsidR="004124C9" w:rsidRPr="00616821">
        <w:t>of</w:t>
      </w:r>
      <w:r w:rsidRPr="00616821">
        <w:t xml:space="preserve"> how training is regulated, implemented and evaluated. </w:t>
      </w:r>
    </w:p>
    <w:p w14:paraId="3356AC97" w14:textId="7626E983" w:rsidR="00E8270C" w:rsidRPr="00616821" w:rsidRDefault="008E7D8C" w:rsidP="00931A5E">
      <w:pPr>
        <w:pStyle w:val="Text"/>
      </w:pPr>
      <w:r w:rsidRPr="00616821">
        <w:t>Despite its usefulness,</w:t>
      </w:r>
      <w:r w:rsidR="00E8270C" w:rsidRPr="00616821">
        <w:t xml:space="preserve"> information </w:t>
      </w:r>
      <w:r w:rsidR="00F77F87" w:rsidRPr="00616821">
        <w:t xml:space="preserve">such as this </w:t>
      </w:r>
      <w:r w:rsidR="00E8270C" w:rsidRPr="00616821">
        <w:t xml:space="preserve">cannot </w:t>
      </w:r>
      <w:r w:rsidR="006D5212" w:rsidRPr="00616821">
        <w:t>necessarily</w:t>
      </w:r>
      <w:r w:rsidR="00E8270C" w:rsidRPr="00616821">
        <w:t xml:space="preserve"> provide us with meaningful and practical assessments </w:t>
      </w:r>
      <w:r w:rsidR="006D5212" w:rsidRPr="00616821">
        <w:t>on</w:t>
      </w:r>
      <w:r w:rsidR="00E8270C" w:rsidRPr="00616821">
        <w:t xml:space="preserve"> </w:t>
      </w:r>
      <w:r w:rsidRPr="00616821">
        <w:t>th</w:t>
      </w:r>
      <w:r w:rsidR="00305DA8" w:rsidRPr="00616821">
        <w:t>ose</w:t>
      </w:r>
      <w:r w:rsidR="00E8270C" w:rsidRPr="00616821">
        <w:t xml:space="preserve"> features of Australian apprenticeships </w:t>
      </w:r>
      <w:r w:rsidRPr="00616821">
        <w:t xml:space="preserve">that </w:t>
      </w:r>
      <w:r w:rsidR="00E8270C" w:rsidRPr="00616821">
        <w:t>work and those that do not</w:t>
      </w:r>
      <w:r w:rsidRPr="00616821">
        <w:t xml:space="preserve">; </w:t>
      </w:r>
      <w:r w:rsidR="00E8270C" w:rsidRPr="00616821">
        <w:t>that is, th</w:t>
      </w:r>
      <w:r w:rsidR="00A7394A" w:rsidRPr="00616821">
        <w:t xml:space="preserve">ose aspects </w:t>
      </w:r>
      <w:r w:rsidR="00E8270C" w:rsidRPr="00616821">
        <w:t xml:space="preserve">that need to </w:t>
      </w:r>
      <w:r w:rsidR="00A7394A" w:rsidRPr="00616821">
        <w:t>be retained and</w:t>
      </w:r>
      <w:r w:rsidR="00E8270C" w:rsidRPr="00616821">
        <w:t xml:space="preserve"> </w:t>
      </w:r>
      <w:r w:rsidR="00A7394A" w:rsidRPr="00616821">
        <w:t>those that should be eliminated or</w:t>
      </w:r>
      <w:r w:rsidR="00E8270C" w:rsidRPr="00616821">
        <w:t xml:space="preserve"> improve</w:t>
      </w:r>
      <w:r w:rsidR="00A7394A" w:rsidRPr="00616821">
        <w:t>d</w:t>
      </w:r>
      <w:r w:rsidR="00E8270C" w:rsidRPr="00616821">
        <w:t xml:space="preserve">. </w:t>
      </w:r>
      <w:r w:rsidR="000B7CD6" w:rsidRPr="00616821">
        <w:t>Advice</w:t>
      </w:r>
      <w:r w:rsidR="00510408" w:rsidRPr="00616821">
        <w:t xml:space="preserve"> in this area</w:t>
      </w:r>
      <w:r w:rsidR="00E8270C" w:rsidRPr="00616821">
        <w:t xml:space="preserve"> can </w:t>
      </w:r>
      <w:r w:rsidR="00EF7084" w:rsidRPr="00616821">
        <w:t xml:space="preserve">be </w:t>
      </w:r>
      <w:r w:rsidR="006D5212" w:rsidRPr="00616821">
        <w:t xml:space="preserve">usefully elicited </w:t>
      </w:r>
      <w:r w:rsidR="00E8270C" w:rsidRPr="00616821">
        <w:t xml:space="preserve">from the voices of </w:t>
      </w:r>
      <w:r w:rsidR="00E8270C" w:rsidRPr="005B747A">
        <w:t xml:space="preserve">participants: current apprentices, tradespersons and employers, government officials, and RTOs. </w:t>
      </w:r>
      <w:r w:rsidR="0046275A" w:rsidRPr="005B747A">
        <w:t>The third</w:t>
      </w:r>
      <w:r w:rsidR="00E8270C" w:rsidRPr="005B747A">
        <w:t xml:space="preserve"> </w:t>
      </w:r>
      <w:r w:rsidR="0046275A" w:rsidRPr="005B747A">
        <w:t xml:space="preserve">and final </w:t>
      </w:r>
      <w:r w:rsidR="00E8270C" w:rsidRPr="005B747A">
        <w:t xml:space="preserve">report in this project </w:t>
      </w:r>
      <w:r w:rsidR="00CB0C7D" w:rsidRPr="005B747A">
        <w:t>will explore in more detail the experience of apprentices with the apprenticeship system by means of an analysis of data from the 2019 Apprenticeship Destination and Experiences Survey.</w:t>
      </w:r>
    </w:p>
    <w:p w14:paraId="024B00A8" w14:textId="39A71002" w:rsidR="00282DD4" w:rsidRDefault="00B74715" w:rsidP="00DE0731">
      <w:pPr>
        <w:pStyle w:val="Heading1"/>
        <w:ind w:left="720" w:hanging="720"/>
      </w:pPr>
      <w:r>
        <w:br w:type="page"/>
      </w:r>
      <w:bookmarkStart w:id="93" w:name="_Toc29477390"/>
      <w:bookmarkStart w:id="94" w:name="_Hlk29378076"/>
      <w:r w:rsidR="00EB722B">
        <w:rPr>
          <w:noProof/>
        </w:rPr>
        <w:lastRenderedPageBreak/>
        <w:drawing>
          <wp:anchor distT="0" distB="0" distL="114300" distR="114300" simplePos="0" relativeHeight="252088320" behindDoc="0" locked="0" layoutInCell="1" allowOverlap="1" wp14:anchorId="76D68FA0" wp14:editId="591DDF30">
            <wp:simplePos x="0" y="0"/>
            <wp:positionH relativeFrom="margin">
              <wp:align>left</wp:align>
            </wp:positionH>
            <wp:positionV relativeFrom="paragraph">
              <wp:posOffset>0</wp:posOffset>
            </wp:positionV>
            <wp:extent cx="419100" cy="4191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82DD4">
        <w:t>References</w:t>
      </w:r>
      <w:bookmarkEnd w:id="93"/>
      <w:r w:rsidR="00282DD4">
        <w:t xml:space="preserve"> </w:t>
      </w:r>
    </w:p>
    <w:p w14:paraId="083F5126" w14:textId="48224CF5" w:rsidR="002D5C14" w:rsidRDefault="00E849D7" w:rsidP="00A0271B">
      <w:pPr>
        <w:pStyle w:val="References"/>
        <w:ind w:left="720" w:hanging="720"/>
        <w:rPr>
          <w:rStyle w:val="Strong"/>
          <w:b w:val="0"/>
          <w:bCs w:val="0"/>
        </w:rPr>
      </w:pPr>
      <w:r>
        <w:t>Australian Government</w:t>
      </w:r>
      <w:r w:rsidRPr="007F275E" w:rsidDel="00E849D7">
        <w:t xml:space="preserve"> </w:t>
      </w:r>
      <w:r w:rsidR="002D5C14" w:rsidRPr="007F275E">
        <w:t xml:space="preserve">1976, </w:t>
      </w:r>
      <w:r w:rsidR="00510408">
        <w:t>‘</w:t>
      </w:r>
      <w:r w:rsidR="002D5C14" w:rsidRPr="007F275E">
        <w:t>Evaluation of the National Apprenticeship Assistance Scheme</w:t>
      </w:r>
      <w:r w:rsidR="00510408">
        <w:t>’</w:t>
      </w:r>
      <w:r w:rsidR="002D5C14" w:rsidRPr="007F275E">
        <w:t xml:space="preserve">, </w:t>
      </w:r>
      <w:r w:rsidR="00174544" w:rsidRPr="007F275E">
        <w:t>Manpower Evaluation and Review Branch</w:t>
      </w:r>
      <w:r w:rsidR="00174544">
        <w:t>,</w:t>
      </w:r>
      <w:r w:rsidR="00174544" w:rsidRPr="007F275E">
        <w:t xml:space="preserve"> </w:t>
      </w:r>
      <w:r w:rsidR="002D5C14" w:rsidRPr="007F275E">
        <w:t xml:space="preserve">viewed September 2018, </w:t>
      </w:r>
      <w:r w:rsidR="00510408">
        <w:t>&lt;</w:t>
      </w:r>
      <w:hyperlink r:id="rId57" w:history="1">
        <w:r w:rsidR="00510408" w:rsidRPr="005E422B">
          <w:rPr>
            <w:rStyle w:val="Hyperlink"/>
            <w:sz w:val="18"/>
          </w:rPr>
          <w:t>http://hdl.voced.edu.au/10707/388272</w:t>
        </w:r>
      </w:hyperlink>
      <w:r w:rsidR="00510408">
        <w:t>&gt;</w:t>
      </w:r>
      <w:r w:rsidR="002D5C14" w:rsidRPr="007F275E">
        <w:rPr>
          <w:rStyle w:val="Strong"/>
          <w:b w:val="0"/>
          <w:bCs w:val="0"/>
        </w:rPr>
        <w:t>.</w:t>
      </w:r>
    </w:p>
    <w:p w14:paraId="7463386E" w14:textId="62BAEA06" w:rsidR="00E849D7" w:rsidRDefault="00D4450F" w:rsidP="00A0271B">
      <w:pPr>
        <w:pStyle w:val="References"/>
        <w:ind w:left="720" w:hanging="720"/>
      </w:pPr>
      <w:r w:rsidRPr="006431CC">
        <w:rPr>
          <w:rStyle w:val="Hyperlink"/>
          <w:sz w:val="18"/>
        </w:rPr>
        <w:t>——</w:t>
      </w:r>
      <w:r w:rsidR="00E849D7" w:rsidRPr="006431CC">
        <w:t>19</w:t>
      </w:r>
      <w:r w:rsidR="006431CC" w:rsidRPr="006431CC">
        <w:t>9</w:t>
      </w:r>
      <w:r w:rsidR="00E849D7" w:rsidRPr="006431CC">
        <w:t xml:space="preserve">7, Commonwealth Rebate for Full-time Apprentices Scheme, Conversion of the commonwealth rebate for apprentice full-time training tax expenditure to outlays, viewed September 2018, </w:t>
      </w:r>
      <w:hyperlink r:id="rId58" w:history="1">
        <w:r w:rsidR="006431CC" w:rsidRPr="00FC6AFF">
          <w:rPr>
            <w:rStyle w:val="Hyperlink"/>
            <w:sz w:val="18"/>
          </w:rPr>
          <w:t xml:space="preserve"> &lt;https://archive.budget.gov.au/1997-98/press_releases/pr54.pdf</w:t>
        </w:r>
      </w:hyperlink>
      <w:r w:rsidR="00E849D7" w:rsidRPr="006431CC">
        <w:t>&gt;</w:t>
      </w:r>
      <w:r w:rsidR="00761929">
        <w:t>.</w:t>
      </w:r>
    </w:p>
    <w:p w14:paraId="482B4EDD" w14:textId="6C306B5A" w:rsidR="00E849D7" w:rsidRDefault="0082330A" w:rsidP="00A0271B">
      <w:pPr>
        <w:pStyle w:val="References"/>
        <w:ind w:left="720" w:hanging="720"/>
      </w:pPr>
      <w:r>
        <w:rPr>
          <w:rStyle w:val="Hyperlink"/>
          <w:sz w:val="18"/>
        </w:rPr>
        <w:t>——</w:t>
      </w:r>
      <w:r w:rsidR="00E849D7" w:rsidRPr="007F275E">
        <w:rPr>
          <w:rStyle w:val="Hyperlink"/>
          <w:sz w:val="18"/>
        </w:rPr>
        <w:t xml:space="preserve">2009, </w:t>
      </w:r>
      <w:r w:rsidR="00E849D7" w:rsidRPr="004267B2">
        <w:rPr>
          <w:i/>
          <w:iCs/>
        </w:rPr>
        <w:t xml:space="preserve">Australian Apprentices Taskforce </w:t>
      </w:r>
      <w:r w:rsidR="004267B2" w:rsidRPr="004267B2">
        <w:rPr>
          <w:i/>
          <w:iCs/>
        </w:rPr>
        <w:t>final report</w:t>
      </w:r>
      <w:r w:rsidR="00153875">
        <w:t>,</w:t>
      </w:r>
      <w:r w:rsidR="00E849D7">
        <w:t xml:space="preserve"> Dec</w:t>
      </w:r>
      <w:r w:rsidR="00153875">
        <w:t>ember</w:t>
      </w:r>
      <w:r w:rsidR="00E849D7">
        <w:t xml:space="preserve">, </w:t>
      </w:r>
      <w:r w:rsidR="00A91A72">
        <w:t xml:space="preserve">viewed December 2019, </w:t>
      </w:r>
      <w:r w:rsidR="00153875">
        <w:t>&lt;</w:t>
      </w:r>
      <w:r w:rsidR="00E849D7" w:rsidRPr="009C382C">
        <w:t>https://www.australianapprenticeships.gov.au/sites/ausapps/files/publication-documents/aatfinalreportdec2009_0.pdf</w:t>
      </w:r>
      <w:r w:rsidR="00153875">
        <w:t>&gt;.</w:t>
      </w:r>
      <w:r w:rsidR="00E849D7" w:rsidRPr="009C382C">
        <w:t xml:space="preserve"> </w:t>
      </w:r>
    </w:p>
    <w:p w14:paraId="407D46EE" w14:textId="422AB440" w:rsidR="00E849D7" w:rsidRDefault="00A91A72" w:rsidP="00A0271B">
      <w:pPr>
        <w:pStyle w:val="References"/>
        <w:ind w:left="720" w:hanging="720"/>
        <w:rPr>
          <w:rStyle w:val="Hyperlink"/>
          <w:sz w:val="18"/>
        </w:rPr>
      </w:pPr>
      <w:r w:rsidRPr="001D4C2B">
        <w:rPr>
          <w:rStyle w:val="Hyperlink"/>
          <w:sz w:val="18"/>
        </w:rPr>
        <w:t>——</w:t>
      </w:r>
      <w:r w:rsidR="00E849D7" w:rsidRPr="001D4C2B">
        <w:rPr>
          <w:rStyle w:val="Hyperlink"/>
          <w:sz w:val="18"/>
        </w:rPr>
        <w:t>2009</w:t>
      </w:r>
      <w:r w:rsidR="004267B2" w:rsidRPr="001D4C2B">
        <w:rPr>
          <w:rStyle w:val="Hyperlink"/>
          <w:sz w:val="18"/>
        </w:rPr>
        <w:t>,</w:t>
      </w:r>
      <w:r w:rsidR="00E849D7" w:rsidRPr="001D4C2B">
        <w:t xml:space="preserve"> </w:t>
      </w:r>
      <w:r w:rsidR="004267B2" w:rsidRPr="001D4C2B">
        <w:t>‘</w:t>
      </w:r>
      <w:r w:rsidR="00E849D7" w:rsidRPr="001D4C2B">
        <w:t xml:space="preserve">Australian Apprenticeships Apprentice Kickstart </w:t>
      </w:r>
      <w:r w:rsidR="004267B2" w:rsidRPr="001D4C2B">
        <w:t>b</w:t>
      </w:r>
      <w:r w:rsidR="00E849D7" w:rsidRPr="001D4C2B">
        <w:t>onus</w:t>
      </w:r>
      <w:r w:rsidR="004267B2" w:rsidRPr="001D4C2B">
        <w:t>,</w:t>
      </w:r>
      <w:r w:rsidR="00C617DA" w:rsidRPr="001D4C2B">
        <w:t xml:space="preserve"> </w:t>
      </w:r>
      <w:r w:rsidR="00597F57">
        <w:t xml:space="preserve">viewed September 2018, </w:t>
      </w:r>
      <w:r w:rsidR="004267B2" w:rsidRPr="001D4C2B">
        <w:t>&lt;</w:t>
      </w:r>
      <w:hyperlink r:id="rId59" w:history="1">
        <w:r w:rsidR="004267B2" w:rsidRPr="001D4C2B">
          <w:rPr>
            <w:rStyle w:val="Hyperlink"/>
            <w:sz w:val="18"/>
          </w:rPr>
          <w:t>http://www.epicitb.com/uploads/Downloads/Apprentice%20Kickstart%20Bonus%20Fact%20Sheet.pdf</w:t>
        </w:r>
      </w:hyperlink>
      <w:r w:rsidR="004267B2" w:rsidRPr="001D4C2B">
        <w:t>&gt;</w:t>
      </w:r>
      <w:r w:rsidR="004267B2" w:rsidRPr="001D4C2B">
        <w:rPr>
          <w:rStyle w:val="Hyperlink"/>
          <w:sz w:val="18"/>
        </w:rPr>
        <w:t>.</w:t>
      </w:r>
    </w:p>
    <w:p w14:paraId="68F8B4C5" w14:textId="23771FBF" w:rsidR="00597F57" w:rsidRPr="001D4C2B" w:rsidRDefault="00597F57" w:rsidP="00A0271B">
      <w:pPr>
        <w:pStyle w:val="References"/>
        <w:ind w:left="720" w:hanging="720"/>
        <w:rPr>
          <w:rStyle w:val="Hyperlink"/>
          <w:sz w:val="18"/>
        </w:rPr>
      </w:pPr>
      <w:r w:rsidRPr="001D4C2B">
        <w:rPr>
          <w:rStyle w:val="Hyperlink"/>
          <w:sz w:val="18"/>
        </w:rPr>
        <w:t>——</w:t>
      </w:r>
      <w:r>
        <w:rPr>
          <w:rStyle w:val="Hyperlink"/>
          <w:sz w:val="18"/>
        </w:rPr>
        <w:t xml:space="preserve">2011, </w:t>
      </w:r>
      <w:r w:rsidRPr="00597F57">
        <w:rPr>
          <w:rStyle w:val="Hyperlink"/>
          <w:sz w:val="18"/>
        </w:rPr>
        <w:t>Summary of the Australian Government  Australian Apprenticeships Incentives Program</w:t>
      </w:r>
      <w:r>
        <w:rPr>
          <w:rStyle w:val="Hyperlink"/>
          <w:sz w:val="18"/>
        </w:rPr>
        <w:t xml:space="preserve">, 2011, viewed September 2011, </w:t>
      </w:r>
      <w:r w:rsidR="00761929">
        <w:rPr>
          <w:rStyle w:val="Hyperlink"/>
          <w:sz w:val="18"/>
        </w:rPr>
        <w:t>&lt;</w:t>
      </w:r>
      <w:hyperlink r:id="rId60" w:history="1">
        <w:r w:rsidR="00761929" w:rsidRPr="0049715D">
          <w:rPr>
            <w:rStyle w:val="Hyperlink"/>
            <w:sz w:val="18"/>
          </w:rPr>
          <w:t>https://www.isfol.it/temi/Lavoro_professioni/apprendistato/approfondimenti/apprendistato-nel-mondo/SummIncentive.pdf</w:t>
        </w:r>
      </w:hyperlink>
      <w:r w:rsidR="00761929">
        <w:rPr>
          <w:rStyle w:val="Hyperlink"/>
          <w:sz w:val="18"/>
        </w:rPr>
        <w:t>&gt;.</w:t>
      </w:r>
    </w:p>
    <w:p w14:paraId="1ECF4A9F" w14:textId="248A46CB" w:rsidR="00E849D7" w:rsidRPr="007F275E" w:rsidRDefault="00581A58" w:rsidP="00A0271B">
      <w:pPr>
        <w:pStyle w:val="References"/>
        <w:ind w:left="720" w:hanging="720"/>
        <w:rPr>
          <w:rStyle w:val="Hyperlink"/>
          <w:sz w:val="18"/>
        </w:rPr>
      </w:pPr>
      <w:r w:rsidRPr="0002464C">
        <w:t>——</w:t>
      </w:r>
      <w:r w:rsidR="00E849D7" w:rsidRPr="0002464C">
        <w:t>2012, Summary of the Australian Government Australian Apprenticeships Incentives Program From 23 October 2012</w:t>
      </w:r>
      <w:r w:rsidR="004267B2" w:rsidRPr="0002464C">
        <w:t>, &lt;</w:t>
      </w:r>
      <w:hyperlink r:id="rId61" w:history="1">
        <w:r w:rsidR="004267B2" w:rsidRPr="0002464C">
          <w:rPr>
            <w:rStyle w:val="Hyperlink"/>
            <w:sz w:val="18"/>
          </w:rPr>
          <w:t>https://www.eris.com.au/files/Apprentice/SummaryoftheAustGovntAAIP_Oct2012.pdf</w:t>
        </w:r>
      </w:hyperlink>
      <w:r w:rsidR="004267B2" w:rsidRPr="0002464C">
        <w:rPr>
          <w:rStyle w:val="Hyperlink"/>
          <w:sz w:val="18"/>
        </w:rPr>
        <w:t>&gt;</w:t>
      </w:r>
      <w:r w:rsidR="00761929">
        <w:rPr>
          <w:rStyle w:val="Hyperlink"/>
          <w:sz w:val="18"/>
        </w:rPr>
        <w:t>.</w:t>
      </w:r>
    </w:p>
    <w:p w14:paraId="43A121E7" w14:textId="6258397F" w:rsidR="00E849D7" w:rsidRDefault="004267B2" w:rsidP="00A0271B">
      <w:pPr>
        <w:pStyle w:val="References"/>
        <w:ind w:left="720" w:hanging="720"/>
        <w:rPr>
          <w:rStyle w:val="Hyperlink"/>
          <w:sz w:val="18"/>
        </w:rPr>
      </w:pPr>
      <w:bookmarkStart w:id="95" w:name="_Hlk30154904"/>
      <w:r>
        <w:t>——</w:t>
      </w:r>
      <w:r w:rsidR="00E849D7" w:rsidRPr="007F275E">
        <w:t xml:space="preserve">2013, </w:t>
      </w:r>
      <w:r w:rsidR="008D7A34">
        <w:t>‘</w:t>
      </w:r>
      <w:r w:rsidR="00E849D7" w:rsidRPr="007F275E">
        <w:t xml:space="preserve">Economic </w:t>
      </w:r>
      <w:r w:rsidR="008D7A34">
        <w:t>s</w:t>
      </w:r>
      <w:r w:rsidR="00E849D7" w:rsidRPr="007F275E">
        <w:t>tatement 2013 statement by the honourable Chris Bowen MP Treasurer of the Commonwealth of Australia and Senator the honourable Penny Wong Minister for Finance and Deregulation of the Commonwealth of Australia</w:t>
      </w:r>
      <w:r w:rsidR="00CB0C7D">
        <w:t>’</w:t>
      </w:r>
      <w:r w:rsidR="008D7A34">
        <w:t>,</w:t>
      </w:r>
      <w:r w:rsidR="00C617DA">
        <w:t xml:space="preserve"> </w:t>
      </w:r>
      <w:r w:rsidR="004A7974">
        <w:t>&lt;</w:t>
      </w:r>
      <w:hyperlink r:id="rId62" w:history="1">
        <w:r w:rsidR="00591434" w:rsidRPr="00591434">
          <w:t>https://archive.budget.gov.au/2013-14/economic_statement/2013_EconomicStatement.pdf</w:t>
        </w:r>
      </w:hyperlink>
      <w:r w:rsidR="004A7974">
        <w:rPr>
          <w:rStyle w:val="Hyperlink"/>
          <w:sz w:val="18"/>
        </w:rPr>
        <w:t>&gt;.</w:t>
      </w:r>
    </w:p>
    <w:bookmarkEnd w:id="95"/>
    <w:p w14:paraId="205CA692" w14:textId="1216398C" w:rsidR="00E849D7" w:rsidRPr="007F275E" w:rsidRDefault="00597F57" w:rsidP="00A0271B">
      <w:pPr>
        <w:pStyle w:val="References"/>
        <w:ind w:left="720" w:hanging="720"/>
      </w:pPr>
      <w:r w:rsidRPr="00597F57">
        <w:t>——2015</w:t>
      </w:r>
      <w:r w:rsidR="00CB0C7D">
        <w:t>,</w:t>
      </w:r>
      <w:r w:rsidRPr="00597F57">
        <w:t xml:space="preserve"> Australian Apprenticeships Incentives Program Summary</w:t>
      </w:r>
      <w:r w:rsidR="00CB0C7D">
        <w:t xml:space="preserve"> — </w:t>
      </w:r>
      <w:r w:rsidRPr="00597F57">
        <w:t xml:space="preserve">Current at 1 July 2015, </w:t>
      </w:r>
      <w:r>
        <w:t>v</w:t>
      </w:r>
      <w:r w:rsidRPr="00597F57">
        <w:t>iewed September 2018, &lt;</w:t>
      </w:r>
      <w:r w:rsidRPr="00597F57">
        <w:rPr>
          <w:rStyle w:val="Hyperlink"/>
          <w:sz w:val="18"/>
        </w:rPr>
        <w:t>https://www.tbcitb.com.au/storage/australian-apprenticeship-incentives-program.pdf&gt;</w:t>
      </w:r>
      <w:r w:rsidR="004A7974" w:rsidRPr="00597F57">
        <w:rPr>
          <w:rStyle w:val="Hyperlink"/>
          <w:sz w:val="18"/>
        </w:rPr>
        <w:t>.</w:t>
      </w:r>
    </w:p>
    <w:p w14:paraId="02AF78E4" w14:textId="7BC83B57" w:rsidR="00CB0C7D" w:rsidRDefault="00CB0C7D" w:rsidP="00A0271B">
      <w:pPr>
        <w:pStyle w:val="References"/>
        <w:ind w:left="720" w:hanging="720"/>
      </w:pPr>
      <w:r w:rsidRPr="00E702C1">
        <w:t xml:space="preserve">——2016, Apprenticeship Reform Advisory Group, Recommendations Report, viewed September 2018, </w:t>
      </w:r>
      <w:r>
        <w:t>&lt;</w:t>
      </w:r>
      <w:hyperlink r:id="rId63" w:history="1">
        <w:r w:rsidRPr="0049715D">
          <w:rPr>
            <w:rStyle w:val="Hyperlink"/>
            <w:sz w:val="18"/>
          </w:rPr>
          <w:t>https://www.australianapprenticeships.gov.au/sites/ausapps/files/publication-documents/arag_recommendation_report_2.pdf</w:t>
        </w:r>
      </w:hyperlink>
      <w:r>
        <w:rPr>
          <w:rStyle w:val="Hyperlink"/>
          <w:sz w:val="18"/>
        </w:rPr>
        <w:t>&gt;.</w:t>
      </w:r>
    </w:p>
    <w:p w14:paraId="46EACD81" w14:textId="3875A95E" w:rsidR="00E849D7" w:rsidRDefault="00BF1A1E" w:rsidP="00A0271B">
      <w:pPr>
        <w:pStyle w:val="References"/>
        <w:ind w:left="720" w:hanging="720"/>
        <w:rPr>
          <w:rStyle w:val="Hyperlink"/>
          <w:sz w:val="18"/>
        </w:rPr>
      </w:pPr>
      <w:r>
        <w:t>——</w:t>
      </w:r>
      <w:r w:rsidR="00E849D7" w:rsidRPr="007F275E">
        <w:t xml:space="preserve">2018, </w:t>
      </w:r>
      <w:r>
        <w:t>‘</w:t>
      </w:r>
      <w:r w:rsidR="00E849D7" w:rsidRPr="007F275E">
        <w:t xml:space="preserve">Australian </w:t>
      </w:r>
      <w:r w:rsidRPr="007F275E">
        <w:t>apprenticeships: traineeship incentives for employers</w:t>
      </w:r>
      <w:r w:rsidR="00CB0C7D">
        <w:t>’</w:t>
      </w:r>
      <w:r w:rsidR="00E849D7" w:rsidRPr="007F275E">
        <w:t xml:space="preserve">, Commonwealth Government </w:t>
      </w:r>
      <w:r w:rsidRPr="007F275E">
        <w:t>standard employer incentives</w:t>
      </w:r>
      <w:r w:rsidR="00E849D7" w:rsidRPr="007F275E">
        <w:t>,</w:t>
      </w:r>
      <w:r w:rsidR="00597F57">
        <w:t xml:space="preserve"> viewed September </w:t>
      </w:r>
      <w:r w:rsidR="008956AB">
        <w:t xml:space="preserve">2018, </w:t>
      </w:r>
      <w:r w:rsidR="008956AB" w:rsidRPr="007F275E">
        <w:t>&lt;</w:t>
      </w:r>
      <w:r w:rsidR="00597F57" w:rsidRPr="00597F57">
        <w:t>https://www.tbcitb.com.au/storage/australian-apprenticeships-incentives-programme-summary-2018.pdf</w:t>
      </w:r>
      <w:r w:rsidR="00147FD6">
        <w:t>&gt;</w:t>
      </w:r>
      <w:r w:rsidR="00147FD6">
        <w:rPr>
          <w:rStyle w:val="Hyperlink"/>
          <w:sz w:val="18"/>
        </w:rPr>
        <w:t>.</w:t>
      </w:r>
    </w:p>
    <w:p w14:paraId="2950FE5E" w14:textId="79913003" w:rsidR="00282DD4" w:rsidRDefault="00CA0726" w:rsidP="00A0271B">
      <w:pPr>
        <w:pStyle w:val="References"/>
        <w:ind w:left="720" w:hanging="720"/>
        <w:rPr>
          <w:rStyle w:val="Hyperlink"/>
          <w:sz w:val="18"/>
        </w:rPr>
      </w:pPr>
      <w:bookmarkStart w:id="96" w:name="_Hlk30154996"/>
      <w:r w:rsidRPr="00E702C1">
        <w:t>——</w:t>
      </w:r>
      <w:r w:rsidR="00282DD4" w:rsidRPr="00E702C1">
        <w:t xml:space="preserve">2018, Skilling Australians Fund, viewed September 2018, </w:t>
      </w:r>
      <w:r w:rsidR="00585351" w:rsidRPr="00495901">
        <w:t>&lt;</w:t>
      </w:r>
      <w:hyperlink r:id="rId64" w:history="1">
        <w:r w:rsidR="00495901" w:rsidRPr="00495901">
          <w:t>https://docs.employment.gov.au/system/files/doc/other/1718_projects_factsheet_0.pdf</w:t>
        </w:r>
      </w:hyperlink>
      <w:r w:rsidR="00585351" w:rsidRPr="00495901">
        <w:t>&gt;.</w:t>
      </w:r>
    </w:p>
    <w:bookmarkEnd w:id="96"/>
    <w:p w14:paraId="3BE7DD72" w14:textId="71E4BAA4" w:rsidR="00E702C1" w:rsidRPr="007F275E" w:rsidRDefault="00E702C1" w:rsidP="00A0271B">
      <w:pPr>
        <w:pStyle w:val="References"/>
        <w:ind w:left="720" w:hanging="720"/>
      </w:pPr>
      <w:r>
        <w:rPr>
          <w:rStyle w:val="Hyperlink"/>
          <w:sz w:val="18"/>
        </w:rPr>
        <w:t>Euler, D 2015</w:t>
      </w:r>
      <w:r w:rsidR="00CB0C7D">
        <w:rPr>
          <w:rStyle w:val="Hyperlink"/>
          <w:sz w:val="18"/>
        </w:rPr>
        <w:t>,</w:t>
      </w:r>
      <w:r>
        <w:rPr>
          <w:rStyle w:val="Hyperlink"/>
          <w:sz w:val="18"/>
        </w:rPr>
        <w:t xml:space="preserve"> </w:t>
      </w:r>
      <w:r w:rsidRPr="00CB0C7D">
        <w:rPr>
          <w:rStyle w:val="Hyperlink"/>
          <w:i/>
          <w:iCs/>
          <w:sz w:val="18"/>
        </w:rPr>
        <w:t>Germany’s dual vocational training system: a model for other countries?</w:t>
      </w:r>
      <w:r w:rsidR="00CB0C7D" w:rsidRPr="00CB0C7D">
        <w:rPr>
          <w:rStyle w:val="Hyperlink"/>
          <w:i/>
          <w:iCs/>
          <w:sz w:val="18"/>
        </w:rPr>
        <w:t>,</w:t>
      </w:r>
      <w:r>
        <w:rPr>
          <w:rStyle w:val="Hyperlink"/>
          <w:sz w:val="18"/>
        </w:rPr>
        <w:t xml:space="preserve"> </w:t>
      </w:r>
      <w:r w:rsidR="00CB0C7D">
        <w:rPr>
          <w:rStyle w:val="Hyperlink"/>
          <w:sz w:val="18"/>
        </w:rPr>
        <w:t>v</w:t>
      </w:r>
      <w:r>
        <w:rPr>
          <w:rStyle w:val="Hyperlink"/>
          <w:sz w:val="18"/>
        </w:rPr>
        <w:t xml:space="preserve">iewed September 2019, </w:t>
      </w:r>
      <w:r w:rsidR="003923B8">
        <w:rPr>
          <w:rStyle w:val="Hyperlink"/>
          <w:sz w:val="18"/>
        </w:rPr>
        <w:t>&lt;</w:t>
      </w:r>
      <w:hyperlink r:id="rId65" w:history="1">
        <w:r w:rsidR="00B202D1" w:rsidRPr="003B4168">
          <w:rPr>
            <w:rStyle w:val="Hyperlink"/>
            <w:sz w:val="18"/>
          </w:rPr>
          <w:t>https://www.bertelsmann-stiftung.de/fileadmin/files/BSt/Publikationen/GrauePublikationen/GP_Germanys_dual_vocational_training_system.pdf</w:t>
        </w:r>
      </w:hyperlink>
      <w:r w:rsidR="00761929">
        <w:rPr>
          <w:rStyle w:val="Hyperlink"/>
          <w:sz w:val="18"/>
        </w:rPr>
        <w:t>&gt;.</w:t>
      </w:r>
      <w:r>
        <w:rPr>
          <w:rStyle w:val="Hyperlink"/>
          <w:sz w:val="18"/>
        </w:rPr>
        <w:t xml:space="preserve"> </w:t>
      </w:r>
    </w:p>
    <w:p w14:paraId="3111A267" w14:textId="035DFC87" w:rsidR="00282DD4" w:rsidRPr="007F275E" w:rsidRDefault="00282DD4" w:rsidP="00A0271B">
      <w:pPr>
        <w:pStyle w:val="References"/>
        <w:ind w:left="720" w:hanging="720"/>
      </w:pPr>
      <w:r w:rsidRPr="007F275E">
        <w:t xml:space="preserve">European Union Erasmus, </w:t>
      </w:r>
      <w:r w:rsidR="00692A7C">
        <w:t>‘</w:t>
      </w:r>
      <w:r w:rsidRPr="007F275E">
        <w:t xml:space="preserve">Apprenticeship </w:t>
      </w:r>
      <w:r w:rsidR="00692A7C">
        <w:t>t</w:t>
      </w:r>
      <w:r w:rsidRPr="007F275E">
        <w:t>oolbox</w:t>
      </w:r>
      <w:r w:rsidR="00692A7C">
        <w:t>’</w:t>
      </w:r>
      <w:r w:rsidRPr="007F275E">
        <w:t xml:space="preserve">, </w:t>
      </w:r>
      <w:r w:rsidR="00147FD6" w:rsidRPr="007F275E">
        <w:t>viewed October 2018</w:t>
      </w:r>
      <w:r w:rsidR="00147FD6">
        <w:t>, &lt;</w:t>
      </w:r>
      <w:hyperlink r:id="rId66" w:history="1">
        <w:r w:rsidR="00147FD6" w:rsidRPr="005E422B">
          <w:rPr>
            <w:rStyle w:val="Hyperlink"/>
            <w:sz w:val="18"/>
          </w:rPr>
          <w:t>https://www.apprenticeship-toolbox.eu/</w:t>
        </w:r>
      </w:hyperlink>
      <w:r w:rsidR="00692A7C">
        <w:t>&gt;</w:t>
      </w:r>
      <w:r w:rsidR="00692A7C">
        <w:rPr>
          <w:rStyle w:val="Hyperlink"/>
          <w:sz w:val="18"/>
        </w:rPr>
        <w:t>.</w:t>
      </w:r>
      <w:r w:rsidRPr="007F275E">
        <w:t xml:space="preserve"> </w:t>
      </w:r>
    </w:p>
    <w:p w14:paraId="391C2F3C" w14:textId="11F39E53" w:rsidR="0058536E" w:rsidRDefault="00AE5F79" w:rsidP="00A0271B">
      <w:pPr>
        <w:pStyle w:val="References"/>
        <w:ind w:left="720" w:hanging="720"/>
      </w:pPr>
      <w:r>
        <w:t xml:space="preserve">National Centre for Vocational Education Research 2019, </w:t>
      </w:r>
      <w:r w:rsidRPr="00CB0C7D">
        <w:rPr>
          <w:i/>
          <w:iCs/>
        </w:rPr>
        <w:t>Completion and attrition rates for apprentices and trainees 2018</w:t>
      </w:r>
      <w:r>
        <w:t>, viewed December 2019, &lt;</w:t>
      </w:r>
      <w:hyperlink r:id="rId67" w:history="1">
        <w:r w:rsidR="00585351" w:rsidRPr="0049715D">
          <w:rPr>
            <w:rStyle w:val="Hyperlink"/>
            <w:sz w:val="18"/>
          </w:rPr>
          <w:t>https://www.ncver.edu.au/research-and-statistics/data/all-data/completion-and-attrition-rates-for-apprentices-and-trainees-2018-data</w:t>
        </w:r>
      </w:hyperlink>
      <w:r w:rsidR="0058536E">
        <w:t>&gt;</w:t>
      </w:r>
      <w:r w:rsidR="00761929">
        <w:t>.</w:t>
      </w:r>
    </w:p>
    <w:p w14:paraId="2080B56C" w14:textId="1A64CCF2" w:rsidR="00023F88" w:rsidRPr="00374D8A" w:rsidRDefault="00023F88" w:rsidP="00A0271B">
      <w:pPr>
        <w:pStyle w:val="References"/>
        <w:ind w:left="720" w:hanging="720"/>
      </w:pPr>
      <w:bookmarkStart w:id="97" w:name="_Hlk30155096"/>
      <w:r w:rsidRPr="00374D8A">
        <w:t>South Australian Training and Skills Commission 201</w:t>
      </w:r>
      <w:r w:rsidR="00A00604">
        <w:t>9</w:t>
      </w:r>
      <w:r w:rsidRPr="00374D8A">
        <w:t xml:space="preserve">, </w:t>
      </w:r>
      <w:r w:rsidRPr="00A00604">
        <w:t xml:space="preserve">Guidelines for the approval of applications for the declaration of trades and vocations under the Training and Skills Development Act 2008, viewed </w:t>
      </w:r>
      <w:r w:rsidR="00A00604" w:rsidRPr="00A00604">
        <w:t xml:space="preserve">January 2020, </w:t>
      </w:r>
      <w:hyperlink r:id="rId68" w:history="1">
        <w:r w:rsidR="00A24ECE" w:rsidRPr="00ED2DC0">
          <w:rPr>
            <w:rStyle w:val="Hyperlink"/>
            <w:sz w:val="18"/>
          </w:rPr>
          <w:t>&lt;http://www.tasc.sa.gov.au/DesktopModules/Bring2mind/DMX/Download.aspx?Command=Core_Download&amp;EntryId=881&amp;PortalId=5&amp;TabId=1047&gt;</w:t>
        </w:r>
      </w:hyperlink>
      <w:r w:rsidR="00625334">
        <w:t>.</w:t>
      </w:r>
    </w:p>
    <w:bookmarkEnd w:id="97"/>
    <w:p w14:paraId="47D5005C" w14:textId="3371EA5D" w:rsidR="00F94D1A" w:rsidRDefault="00F94D1A" w:rsidP="00A0271B">
      <w:pPr>
        <w:pStyle w:val="References"/>
        <w:ind w:left="720" w:hanging="720"/>
        <w:rPr>
          <w:rStyle w:val="Hyperlink"/>
          <w:sz w:val="18"/>
        </w:rPr>
      </w:pPr>
      <w:r w:rsidRPr="007F275E">
        <w:t>Thiele</w:t>
      </w:r>
      <w:r w:rsidR="007E0E15">
        <w:t>,</w:t>
      </w:r>
      <w:r w:rsidRPr="007F275E">
        <w:t xml:space="preserve"> P 2017, </w:t>
      </w:r>
      <w:r w:rsidR="00B35370">
        <w:t>‘</w:t>
      </w:r>
      <w:r w:rsidRPr="007F275E">
        <w:t xml:space="preserve">VET 4.0 Training skilled workers for </w:t>
      </w:r>
      <w:r w:rsidR="00B35370">
        <w:t>t</w:t>
      </w:r>
      <w:r w:rsidRPr="007F275E">
        <w:t>omorrow</w:t>
      </w:r>
      <w:r w:rsidR="00B35370">
        <w:t>’</w:t>
      </w:r>
      <w:r w:rsidRPr="007F275E">
        <w:t xml:space="preserve">, </w:t>
      </w:r>
      <w:r w:rsidR="00B35370">
        <w:t xml:space="preserve">BIBB, </w:t>
      </w:r>
      <w:r w:rsidR="005A00AD">
        <w:t>viewed December 2019, &lt;</w:t>
      </w:r>
      <w:hyperlink r:id="rId69" w:history="1">
        <w:r w:rsidR="00DE0731" w:rsidRPr="00280867">
          <w:rPr>
            <w:rStyle w:val="Hyperlink"/>
            <w:sz w:val="18"/>
          </w:rPr>
          <w:t>https://conferences.worldskillsusercontent.org/1/sessions/5/WSCP2017_10_WSK2019_PeterThiele.pdf</w:t>
        </w:r>
      </w:hyperlink>
      <w:r w:rsidR="005A00AD">
        <w:t>&gt;</w:t>
      </w:r>
      <w:r w:rsidR="005A00AD">
        <w:rPr>
          <w:rStyle w:val="Hyperlink"/>
          <w:sz w:val="18"/>
        </w:rPr>
        <w:t>.</w:t>
      </w:r>
    </w:p>
    <w:p w14:paraId="21EFA287" w14:textId="77777777" w:rsidR="00F94D1A" w:rsidRPr="009C382C" w:rsidRDefault="00F94D1A" w:rsidP="00A0271B">
      <w:pPr>
        <w:pStyle w:val="References"/>
        <w:ind w:left="720" w:hanging="720"/>
      </w:pPr>
    </w:p>
    <w:p w14:paraId="78558F84" w14:textId="7A376A6B" w:rsidR="00023F88" w:rsidRDefault="00023F88" w:rsidP="00931A5E">
      <w:pPr>
        <w:pStyle w:val="Text"/>
      </w:pPr>
    </w:p>
    <w:bookmarkEnd w:id="94"/>
    <w:p w14:paraId="7DE11F93" w14:textId="77777777" w:rsidR="00282DD4" w:rsidRDefault="00282DD4" w:rsidP="00A0271B">
      <w:pPr>
        <w:spacing w:before="0" w:line="240" w:lineRule="auto"/>
        <w:ind w:left="720" w:hanging="720"/>
        <w:rPr>
          <w:sz w:val="18"/>
        </w:rPr>
      </w:pPr>
      <w:r>
        <w:br w:type="page"/>
      </w:r>
    </w:p>
    <w:p w14:paraId="025ACD10" w14:textId="656CF4B1" w:rsidR="00360E81" w:rsidRPr="00616821" w:rsidRDefault="00EB722B" w:rsidP="00A0271B">
      <w:pPr>
        <w:pStyle w:val="Heading1"/>
        <w:ind w:left="720" w:hanging="720"/>
      </w:pPr>
      <w:bookmarkStart w:id="98" w:name="_Toc29477391"/>
      <w:r>
        <w:rPr>
          <w:noProof/>
        </w:rPr>
        <w:lastRenderedPageBreak/>
        <w:drawing>
          <wp:anchor distT="0" distB="0" distL="114300" distR="114300" simplePos="0" relativeHeight="252089344" behindDoc="0" locked="0" layoutInCell="1" allowOverlap="1" wp14:anchorId="5C239C16" wp14:editId="1FF4264F">
            <wp:simplePos x="0" y="0"/>
            <wp:positionH relativeFrom="margin">
              <wp:align>left</wp:align>
            </wp:positionH>
            <wp:positionV relativeFrom="paragraph">
              <wp:posOffset>0</wp:posOffset>
            </wp:positionV>
            <wp:extent cx="419100" cy="4191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34C5A" w:rsidRPr="00616821">
        <w:t>Appendix A</w:t>
      </w:r>
      <w:r w:rsidR="00C23BFB">
        <w:br/>
      </w:r>
      <w:r w:rsidR="00360E81" w:rsidRPr="00616821">
        <w:t>The overarching study</w:t>
      </w:r>
      <w:bookmarkEnd w:id="98"/>
    </w:p>
    <w:p w14:paraId="74642944" w14:textId="77777777" w:rsidR="00360E81" w:rsidRDefault="00360E81" w:rsidP="00A0271B">
      <w:pPr>
        <w:pStyle w:val="Heading2"/>
        <w:ind w:left="720" w:hanging="720"/>
      </w:pPr>
      <w:bookmarkStart w:id="99" w:name="_Toc29477392"/>
      <w:r>
        <w:t>About the overarching study</w:t>
      </w:r>
      <w:bookmarkEnd w:id="99"/>
    </w:p>
    <w:p w14:paraId="4190014D" w14:textId="788B2F69" w:rsidR="00360E81" w:rsidRPr="00616821" w:rsidRDefault="00360E81" w:rsidP="00931A5E">
      <w:pPr>
        <w:pStyle w:val="Text"/>
      </w:pPr>
      <w:r w:rsidRPr="00616821">
        <w:t xml:space="preserve">This project is relevant to current </w:t>
      </w:r>
      <w:r w:rsidR="008C53A0" w:rsidRPr="00616821">
        <w:t xml:space="preserve">government and industry </w:t>
      </w:r>
      <w:r w:rsidRPr="00616821">
        <w:t xml:space="preserve">concerns </w:t>
      </w:r>
      <w:r w:rsidR="00E938B3" w:rsidRPr="00616821">
        <w:t>over</w:t>
      </w:r>
      <w:r w:rsidRPr="00616821">
        <w:t xml:space="preserve"> the need to raise levels of apprenticeship training. It is being undertaken in three phases:</w:t>
      </w:r>
    </w:p>
    <w:p w14:paraId="4C8EBA84" w14:textId="0D21282C" w:rsidR="00360E81" w:rsidRDefault="00360E81" w:rsidP="00931A5E">
      <w:pPr>
        <w:pStyle w:val="Dotpoint1"/>
      </w:pPr>
      <w:r>
        <w:t xml:space="preserve">Phase 1 provides a review of relevant literature and an analysis of historical trends in training activity. </w:t>
      </w:r>
    </w:p>
    <w:p w14:paraId="1A96481A" w14:textId="77777777" w:rsidR="00360E81" w:rsidRDefault="00360E81" w:rsidP="00931A5E">
      <w:pPr>
        <w:pStyle w:val="Dotpoint1"/>
      </w:pPr>
      <w:r>
        <w:t xml:space="preserve">Phase 2 involves consultations with relevant participants in the system. </w:t>
      </w:r>
    </w:p>
    <w:p w14:paraId="1258C160" w14:textId="77777777" w:rsidR="00360E81" w:rsidRDefault="00360E81" w:rsidP="00931A5E">
      <w:pPr>
        <w:pStyle w:val="Dotpoint1"/>
      </w:pPr>
      <w:r>
        <w:t>Phase 3 comprises an analysis of relevant findings from the national 2019 Apprentice and Trainee Experience and Destinations Survey.</w:t>
      </w:r>
    </w:p>
    <w:p w14:paraId="71FF2EA1" w14:textId="77777777" w:rsidR="00360E81" w:rsidRDefault="00360E81" w:rsidP="00A0271B">
      <w:pPr>
        <w:pStyle w:val="Heading3"/>
        <w:ind w:left="720" w:hanging="720"/>
      </w:pPr>
      <w:r>
        <w:t xml:space="preserve">The aims </w:t>
      </w:r>
    </w:p>
    <w:p w14:paraId="65ACBD83" w14:textId="72102D48" w:rsidR="00360E81" w:rsidRDefault="006A0879" w:rsidP="00931A5E">
      <w:pPr>
        <w:pStyle w:val="Text"/>
      </w:pPr>
      <w:r>
        <w:t>This overarching study has</w:t>
      </w:r>
      <w:r w:rsidR="00360E81">
        <w:t xml:space="preserve"> five key aims</w:t>
      </w:r>
      <w:r>
        <w:t>,</w:t>
      </w:r>
      <w:r w:rsidR="00360E81">
        <w:t xml:space="preserve"> which are to:</w:t>
      </w:r>
    </w:p>
    <w:p w14:paraId="2EEF4181" w14:textId="43C5A0ED" w:rsidR="00360E81" w:rsidRDefault="00AE4762" w:rsidP="006F1721">
      <w:pPr>
        <w:pStyle w:val="NumberedListContinuing"/>
      </w:pPr>
      <w:r>
        <w:t>Undertake</w:t>
      </w:r>
      <w:r w:rsidR="00360E81">
        <w:t xml:space="preserve"> an analysis of some recent historical trends in apprenticeship uptake in the traditional trades to provide some context about the volume and the type of training activity occurring in the Australian apprenticeship system. </w:t>
      </w:r>
    </w:p>
    <w:p w14:paraId="2BB0AF75" w14:textId="1DF94C17" w:rsidR="00360E81" w:rsidRPr="00585351" w:rsidRDefault="00360E81" w:rsidP="00931A5E">
      <w:pPr>
        <w:pStyle w:val="Text"/>
      </w:pPr>
      <w:r w:rsidRPr="00585351">
        <w:t xml:space="preserve">The findings </w:t>
      </w:r>
      <w:r w:rsidR="00262494" w:rsidRPr="00585351">
        <w:t xml:space="preserve">from the analysis </w:t>
      </w:r>
      <w:r w:rsidRPr="00585351">
        <w:t xml:space="preserve">are reported </w:t>
      </w:r>
      <w:r w:rsidR="00262494" w:rsidRPr="00585351">
        <w:t>in this publication</w:t>
      </w:r>
      <w:r w:rsidRPr="00585351">
        <w:t xml:space="preserve">. Further </w:t>
      </w:r>
      <w:r w:rsidR="00DC0002" w:rsidRPr="00585351">
        <w:t>investigations</w:t>
      </w:r>
      <w:r w:rsidRPr="00585351">
        <w:t xml:space="preserve"> will reflect the following aims:</w:t>
      </w:r>
    </w:p>
    <w:p w14:paraId="3447DAD2" w14:textId="053A5FAD" w:rsidR="00360E81" w:rsidRDefault="00A842EA" w:rsidP="006F1721">
      <w:pPr>
        <w:pStyle w:val="NumberedListContinuing"/>
      </w:pPr>
      <w:r>
        <w:t>E</w:t>
      </w:r>
      <w:r w:rsidR="00360E81">
        <w:t>xplore the effectiveness of current approaches to apprenticeship selection and training with a view to understanding both the experienced benefits (including the social and psychological and extrinsic benefits) and the challenges</w:t>
      </w:r>
      <w:r w:rsidR="008C4AEB">
        <w:t>,</w:t>
      </w:r>
      <w:r w:rsidR="00360E81">
        <w:t xml:space="preserve"> from the perspectives of apprentices, tradespersons, employers (including host employers), and field officers (in the case of group training apprentices)</w:t>
      </w:r>
      <w:r>
        <w:t>.</w:t>
      </w:r>
      <w:r w:rsidR="00360E81">
        <w:t xml:space="preserve"> </w:t>
      </w:r>
    </w:p>
    <w:p w14:paraId="43A2706C" w14:textId="22A35698" w:rsidR="00360E81" w:rsidRDefault="00360E81" w:rsidP="006F1721">
      <w:pPr>
        <w:pStyle w:val="NumberedListContinuing"/>
      </w:pPr>
      <w:r>
        <w:t xml:space="preserve">Understand from trainers the key issues experienced in delivering apprenticeship training to ensure </w:t>
      </w:r>
      <w:r w:rsidR="00623412">
        <w:t>tha</w:t>
      </w:r>
      <w:r w:rsidR="00120B00">
        <w:t xml:space="preserve">t </w:t>
      </w:r>
      <w:r>
        <w:t>it keeps abreast of evolving occupations and jobs and advances in technology</w:t>
      </w:r>
      <w:r w:rsidR="00A842EA">
        <w:t>.</w:t>
      </w:r>
      <w:r>
        <w:t xml:space="preserve"> </w:t>
      </w:r>
    </w:p>
    <w:p w14:paraId="36F44116" w14:textId="77777777" w:rsidR="002517EF" w:rsidRDefault="00360E81" w:rsidP="006F1721">
      <w:pPr>
        <w:pStyle w:val="NumberedListContinuing"/>
      </w:pPr>
      <w:r>
        <w:t xml:space="preserve">Investigate the challenges </w:t>
      </w:r>
      <w:r w:rsidR="00F03DAD">
        <w:t xml:space="preserve">that </w:t>
      </w:r>
      <w:r>
        <w:t xml:space="preserve">employers (including group training </w:t>
      </w:r>
      <w:r w:rsidR="00642778">
        <w:t>organisations</w:t>
      </w:r>
      <w:r>
        <w:t>, host employers and other enterprise employers) face in negotiating the apprenticeship system and taking up (or hosting) apprentices</w:t>
      </w:r>
      <w:r w:rsidR="002517EF">
        <w:t>.</w:t>
      </w:r>
    </w:p>
    <w:p w14:paraId="5B42DE8A" w14:textId="57032AB5" w:rsidR="00360E81" w:rsidRPr="00585351" w:rsidRDefault="006136D7" w:rsidP="00931A5E">
      <w:pPr>
        <w:pStyle w:val="Text"/>
      </w:pPr>
      <w:r w:rsidRPr="00585351">
        <w:t>The f</w:t>
      </w:r>
      <w:r w:rsidR="00360E81" w:rsidRPr="00585351">
        <w:t>indings a</w:t>
      </w:r>
      <w:r w:rsidR="00260843" w:rsidRPr="00585351">
        <w:t>ssociated</w:t>
      </w:r>
      <w:r w:rsidR="00360E81" w:rsidRPr="00585351">
        <w:t xml:space="preserve"> with aims 2 </w:t>
      </w:r>
      <w:r w:rsidR="002975AE" w:rsidRPr="00585351">
        <w:t>to</w:t>
      </w:r>
      <w:r w:rsidR="00360E81" w:rsidRPr="00585351">
        <w:t xml:space="preserve"> 4 </w:t>
      </w:r>
      <w:r w:rsidR="00DD60FE" w:rsidRPr="00585351">
        <w:t>will</w:t>
      </w:r>
      <w:r w:rsidR="00360E81" w:rsidRPr="00585351">
        <w:t xml:space="preserve"> be provided in a forthcoming report on </w:t>
      </w:r>
      <w:r w:rsidR="00EC0B9F" w:rsidRPr="00585351">
        <w:t>stakeholder consultations</w:t>
      </w:r>
      <w:r w:rsidR="00360E81" w:rsidRPr="00585351">
        <w:t xml:space="preserve">. </w:t>
      </w:r>
    </w:p>
    <w:p w14:paraId="2F6032EB" w14:textId="691E95F1" w:rsidR="00360E81" w:rsidRDefault="00360E81" w:rsidP="006F1721">
      <w:pPr>
        <w:pStyle w:val="NumberedListContinuing"/>
      </w:pPr>
      <w:r>
        <w:t xml:space="preserve">Investigate the destinations and experiences of apprentices in traditional </w:t>
      </w:r>
      <w:r w:rsidR="00EC0B9F">
        <w:t>three</w:t>
      </w:r>
      <w:r>
        <w:t xml:space="preserve">- and </w:t>
      </w:r>
      <w:r w:rsidR="00EC0B9F">
        <w:t>four</w:t>
      </w:r>
      <w:r>
        <w:t>-year trade apprenticeships</w:t>
      </w:r>
      <w:r w:rsidR="000335C1">
        <w:t>,</w:t>
      </w:r>
      <w:r>
        <w:t xml:space="preserve"> with a view to understanding the factors that explain these destinations, as well as the key intrinsic and extrinsic rewards gained by apprentices from their training and post-training experiences.</w:t>
      </w:r>
    </w:p>
    <w:p w14:paraId="02E870E3" w14:textId="65C69B16" w:rsidR="00EF0DFD" w:rsidRDefault="00360E81" w:rsidP="006F1721">
      <w:pPr>
        <w:pStyle w:val="Dotpoint2"/>
        <w:numPr>
          <w:ilvl w:val="0"/>
          <w:numId w:val="0"/>
        </w:numPr>
        <w:tabs>
          <w:tab w:val="clear" w:pos="567"/>
        </w:tabs>
      </w:pPr>
      <w:r>
        <w:t xml:space="preserve">These findings will be provided in a separate </w:t>
      </w:r>
      <w:r w:rsidR="00612185">
        <w:t>f</w:t>
      </w:r>
      <w:r>
        <w:t>inal report</w:t>
      </w:r>
      <w:r w:rsidR="007F573F">
        <w:t>,</w:t>
      </w:r>
      <w:r>
        <w:t xml:space="preserve"> which </w:t>
      </w:r>
      <w:r w:rsidR="00646C6B">
        <w:t xml:space="preserve">also </w:t>
      </w:r>
      <w:r>
        <w:t xml:space="preserve">draws on </w:t>
      </w:r>
      <w:r w:rsidR="00646C6B">
        <w:t xml:space="preserve">relevant </w:t>
      </w:r>
      <w:r>
        <w:t>findings from the consultations</w:t>
      </w:r>
      <w:r w:rsidR="00646C6B">
        <w:t>.</w:t>
      </w:r>
    </w:p>
    <w:p w14:paraId="5F85E313" w14:textId="16448FA7" w:rsidR="00EF0DFD" w:rsidRDefault="00EF0DFD" w:rsidP="00A0271B">
      <w:pPr>
        <w:spacing w:before="0" w:line="240" w:lineRule="auto"/>
        <w:ind w:left="720" w:hanging="720"/>
        <w:rPr>
          <w:rFonts w:ascii="Arial" w:hAnsi="Arial" w:cs="Tahoma"/>
          <w:color w:val="000000"/>
          <w:sz w:val="24"/>
        </w:rPr>
      </w:pPr>
    </w:p>
    <w:p w14:paraId="2237C72A" w14:textId="2A3F755B" w:rsidR="00360E81" w:rsidRPr="00585351" w:rsidRDefault="00360E81" w:rsidP="00A0271B">
      <w:pPr>
        <w:pStyle w:val="Heading3"/>
        <w:ind w:left="720" w:hanging="720"/>
      </w:pPr>
      <w:r w:rsidRPr="00585351">
        <w:lastRenderedPageBreak/>
        <w:t>The research questions</w:t>
      </w:r>
    </w:p>
    <w:p w14:paraId="50E056D8" w14:textId="77777777" w:rsidR="00360E81" w:rsidRDefault="00360E81" w:rsidP="00931A5E">
      <w:pPr>
        <w:pStyle w:val="Text"/>
      </w:pPr>
      <w:r>
        <w:t>The specific research questions for the overall study are closely tied to the main aims of the study and aligned to one or more of the various phases. They comprise the following.</w:t>
      </w:r>
    </w:p>
    <w:p w14:paraId="49708C56" w14:textId="22998C67" w:rsidR="00360E81" w:rsidRDefault="00360E81" w:rsidP="00A0271B">
      <w:pPr>
        <w:pStyle w:val="Heading4"/>
        <w:ind w:left="720" w:hanging="720"/>
      </w:pPr>
      <w:r>
        <w:t>Phase 1</w:t>
      </w:r>
      <w:r w:rsidR="00880168">
        <w:t>:</w:t>
      </w:r>
      <w:r>
        <w:t xml:space="preserve"> this report</w:t>
      </w:r>
    </w:p>
    <w:p w14:paraId="7DC4A059" w14:textId="77F061B0" w:rsidR="00360E81" w:rsidRPr="00616821" w:rsidRDefault="00360E81" w:rsidP="00931A5E">
      <w:pPr>
        <w:pStyle w:val="Dotpoint1"/>
      </w:pPr>
      <w:r w:rsidRPr="00616821">
        <w:t>How has the profile of students and their training activity in traditional trade</w:t>
      </w:r>
      <w:r w:rsidR="00585351">
        <w:t xml:space="preserve"> </w:t>
      </w:r>
      <w:r w:rsidRPr="00616821">
        <w:t>apprenticeship programs changed over the last 15 years?</w:t>
      </w:r>
    </w:p>
    <w:p w14:paraId="7B485FC1" w14:textId="77777777" w:rsidR="00360E81" w:rsidRPr="00616821" w:rsidRDefault="00360E81" w:rsidP="00931A5E">
      <w:pPr>
        <w:pStyle w:val="Dotpoint1"/>
      </w:pPr>
      <w:r w:rsidRPr="00616821">
        <w:t xml:space="preserve">What are some of the key approaches gaining traction in apprenticeship training at home and abroad in response to changing economic times and technological advancements? </w:t>
      </w:r>
    </w:p>
    <w:p w14:paraId="228E5ED5" w14:textId="741BBFBC" w:rsidR="00360E81" w:rsidRDefault="00360E81" w:rsidP="00931A5E">
      <w:pPr>
        <w:pStyle w:val="Dotpoint1"/>
      </w:pPr>
      <w:r>
        <w:t xml:space="preserve">In answering these research questions, we draw trend data from NCVER’s </w:t>
      </w:r>
      <w:r w:rsidR="00C14027">
        <w:t>Apprenticeship and Traineeship Collection</w:t>
      </w:r>
      <w:r w:rsidR="00D20E7C">
        <w:t>, mainly focusing on the trades in the ANZSCO major group 3 classifications</w:t>
      </w:r>
      <w:r>
        <w:t>.</w:t>
      </w:r>
    </w:p>
    <w:p w14:paraId="4AD8E4A0" w14:textId="1F4DB018" w:rsidR="00360E81" w:rsidRPr="00616821" w:rsidRDefault="00C14027" w:rsidP="00931A5E">
      <w:pPr>
        <w:pStyle w:val="Dotpoint2"/>
      </w:pPr>
      <w:r w:rsidRPr="00616821">
        <w:t>In identifying the traditional trades, we use as a reference document, the register of prescribed vocational qualifications for the Western Australian Department of Training and Workforce Development</w:t>
      </w:r>
      <w:r w:rsidR="00D20E7C" w:rsidRPr="00616821">
        <w:t xml:space="preserve">. From this register we choose those trades that can only be </w:t>
      </w:r>
      <w:r w:rsidR="00997C93" w:rsidRPr="00616821">
        <w:t>undertaken through</w:t>
      </w:r>
      <w:r w:rsidR="00D20E7C" w:rsidRPr="00616821">
        <w:t xml:space="preserve"> a contract of training requiring an apprenticeship (rather than a traineeship)</w:t>
      </w:r>
      <w:r w:rsidR="00360E81" w:rsidRPr="00616821">
        <w:t xml:space="preserve">. </w:t>
      </w:r>
    </w:p>
    <w:p w14:paraId="7DC7A065" w14:textId="24CF31BC" w:rsidR="00360E81" w:rsidRPr="00616821" w:rsidRDefault="00D20E7C" w:rsidP="00931A5E">
      <w:pPr>
        <w:pStyle w:val="Dotpoint2"/>
      </w:pPr>
      <w:r w:rsidRPr="00616821">
        <w:t xml:space="preserve">We have used this method to </w:t>
      </w:r>
      <w:r w:rsidR="00680C4A" w:rsidRPr="00616821">
        <w:t>arrive at</w:t>
      </w:r>
      <w:r w:rsidRPr="00616821">
        <w:t xml:space="preserve"> the groups of traditional trades we will use for analys</w:t>
      </w:r>
      <w:r w:rsidR="00D15F31" w:rsidRPr="00616821">
        <w:t>is</w:t>
      </w:r>
      <w:r w:rsidRPr="00616821">
        <w:t xml:space="preserve">. </w:t>
      </w:r>
    </w:p>
    <w:p w14:paraId="6E612D76" w14:textId="77D24ABA" w:rsidR="00360E81" w:rsidRPr="00616821" w:rsidRDefault="00D15F31" w:rsidP="00931A5E">
      <w:pPr>
        <w:pStyle w:val="Dotpoint2"/>
      </w:pPr>
      <w:r w:rsidRPr="00616821">
        <w:t>A number of</w:t>
      </w:r>
      <w:r w:rsidR="00360E81" w:rsidRPr="00616821">
        <w:t xml:space="preserve"> data issues need to be clarified in our identification of traditional trades. </w:t>
      </w:r>
      <w:r w:rsidR="00827889" w:rsidRPr="00616821">
        <w:t>These are associated with the practice of back-casting the data to assist in achieving a consistent reporting frame for trend data.</w:t>
      </w:r>
      <w:r w:rsidR="00360E81" w:rsidRPr="00616821">
        <w:t xml:space="preserve"> The names of the traditional trades certainly refer us back to earlier occupational classifications; however, we must understand that some of the activities of these trades would have evolved </w:t>
      </w:r>
      <w:r w:rsidR="00E74D28" w:rsidRPr="00616821">
        <w:t>over time</w:t>
      </w:r>
      <w:r w:rsidR="00360E81" w:rsidRPr="00616821">
        <w:t xml:space="preserve"> to encompass technologies and technological changes </w:t>
      </w:r>
      <w:r w:rsidR="00D47513" w:rsidRPr="00616821">
        <w:t>in line with those</w:t>
      </w:r>
      <w:r w:rsidR="00360E81" w:rsidRPr="00616821">
        <w:t xml:space="preserve"> across industry sectors and occupations. </w:t>
      </w:r>
      <w:r w:rsidR="00D20E7C" w:rsidRPr="00616821">
        <w:t xml:space="preserve">In addition, there may be some traditional trades that may not have been captured using our method.  </w:t>
      </w:r>
    </w:p>
    <w:p w14:paraId="211A01ED" w14:textId="29FE4632" w:rsidR="00360E81" w:rsidRDefault="00360E81" w:rsidP="00A0271B">
      <w:pPr>
        <w:pStyle w:val="Heading4"/>
        <w:ind w:left="720" w:hanging="720"/>
      </w:pPr>
      <w:r>
        <w:t xml:space="preserve">Phase 2 (reported in </w:t>
      </w:r>
      <w:r w:rsidR="00D20E7C">
        <w:t xml:space="preserve">a </w:t>
      </w:r>
      <w:r w:rsidR="00AF0942" w:rsidRPr="00254B80">
        <w:t>second</w:t>
      </w:r>
      <w:r w:rsidR="00D20E7C">
        <w:t xml:space="preserve"> publication</w:t>
      </w:r>
      <w:r>
        <w:t>)</w:t>
      </w:r>
    </w:p>
    <w:p w14:paraId="7DC8B6E3" w14:textId="77777777" w:rsidR="00360E81" w:rsidRPr="00616821" w:rsidRDefault="00360E81" w:rsidP="00931A5E">
      <w:pPr>
        <w:pStyle w:val="Dotpoint1"/>
      </w:pPr>
      <w:r w:rsidRPr="00616821">
        <w:t>How effective are current approaches to apprenticeship selection and training?</w:t>
      </w:r>
    </w:p>
    <w:p w14:paraId="181D21D8" w14:textId="77777777" w:rsidR="00360E81" w:rsidRPr="00616821" w:rsidRDefault="00360E81" w:rsidP="00931A5E">
      <w:pPr>
        <w:pStyle w:val="Dotpoint1"/>
      </w:pPr>
      <w:r w:rsidRPr="00616821">
        <w:t>What are the challenges faced by training providers in ensuring that training keeps abreast of industry and technological changes?</w:t>
      </w:r>
    </w:p>
    <w:p w14:paraId="30A82D37" w14:textId="35212EB4" w:rsidR="00360E81" w:rsidRPr="00616821" w:rsidRDefault="00360E81" w:rsidP="00931A5E">
      <w:pPr>
        <w:pStyle w:val="Dotpoint1"/>
      </w:pPr>
      <w:r w:rsidRPr="00616821">
        <w:t xml:space="preserve">What are the challenges for employers in negotiating the apprenticeship system, and what are the key mechanisms they use to find out about what is required? </w:t>
      </w:r>
    </w:p>
    <w:p w14:paraId="047E0EB7" w14:textId="77777777" w:rsidR="00360E81" w:rsidRPr="00616821" w:rsidRDefault="00360E81" w:rsidP="00931A5E">
      <w:pPr>
        <w:pStyle w:val="Dotpoint1"/>
      </w:pPr>
      <w:r w:rsidRPr="00616821">
        <w:t>What are the social and psychological benefits experienced by current apprentices and tradespeople from their apprenticeship training?</w:t>
      </w:r>
    </w:p>
    <w:p w14:paraId="7307283E" w14:textId="64A23A54" w:rsidR="00360E81" w:rsidRPr="00585351" w:rsidRDefault="00360E81" w:rsidP="00931A5E">
      <w:pPr>
        <w:pStyle w:val="Text"/>
      </w:pPr>
      <w:r w:rsidRPr="00585351">
        <w:t>To answer these questions, we conduct consultations with RTOs, employers, apprentices and qualified tradespersons, and employers. This will enable us to g</w:t>
      </w:r>
      <w:r w:rsidR="00C15377" w:rsidRPr="00585351">
        <w:t>ain</w:t>
      </w:r>
      <w:r w:rsidRPr="00585351">
        <w:t xml:space="preserve"> some current and practical insights on </w:t>
      </w:r>
      <w:r w:rsidR="00A205A3" w:rsidRPr="00585351">
        <w:t xml:space="preserve">those aspects of the system to be retained and </w:t>
      </w:r>
      <w:r w:rsidR="008D460B" w:rsidRPr="00585351">
        <w:t>those to be removed or improved</w:t>
      </w:r>
      <w:r w:rsidRPr="00585351">
        <w:t xml:space="preserve">. </w:t>
      </w:r>
    </w:p>
    <w:p w14:paraId="749FC157" w14:textId="2A8D1C73" w:rsidR="00360E81" w:rsidRDefault="00360E81" w:rsidP="00931A5E">
      <w:pPr>
        <w:pStyle w:val="Dotpoint1"/>
      </w:pPr>
      <w:r>
        <w:t xml:space="preserve">We </w:t>
      </w:r>
      <w:r w:rsidR="00D20E7C">
        <w:t xml:space="preserve">construct </w:t>
      </w:r>
      <w:r>
        <w:t xml:space="preserve">the sample by drawing random samples of employers and RTOs </w:t>
      </w:r>
      <w:r w:rsidR="00BE10A7">
        <w:t>that</w:t>
      </w:r>
      <w:r>
        <w:t xml:space="preserve"> have been involved in apprenticeships during the five years prior to 2017. </w:t>
      </w:r>
    </w:p>
    <w:p w14:paraId="2FC91952" w14:textId="0CF36ACC" w:rsidR="00360E81" w:rsidRDefault="00360E81" w:rsidP="00931A5E">
      <w:pPr>
        <w:pStyle w:val="Dotpoint1"/>
      </w:pPr>
      <w:r>
        <w:lastRenderedPageBreak/>
        <w:t xml:space="preserve">We speak </w:t>
      </w:r>
      <w:r w:rsidR="003065C2">
        <w:t>to</w:t>
      </w:r>
      <w:r>
        <w:t xml:space="preserve"> focus groups of apprentices from the RTOs in the sample and tradesmen from the employer sample. </w:t>
      </w:r>
    </w:p>
    <w:p w14:paraId="50DD3C39" w14:textId="77777777" w:rsidR="00360E81" w:rsidRDefault="00360E81" w:rsidP="00A0271B">
      <w:pPr>
        <w:pStyle w:val="Heading4"/>
        <w:ind w:left="720" w:hanging="720"/>
      </w:pPr>
      <w:r>
        <w:t>Phase 3 (to be reported in the future)</w:t>
      </w:r>
    </w:p>
    <w:p w14:paraId="525C43F4" w14:textId="1D3EB6D2" w:rsidR="00360E81" w:rsidRPr="00616821" w:rsidRDefault="00360E81" w:rsidP="00931A5E">
      <w:pPr>
        <w:pStyle w:val="Dotpoint1"/>
      </w:pPr>
      <w:r w:rsidRPr="00616821">
        <w:t>How do the destinations and training and post-training experiences of apprentices responding to the Apprenticeship Destination and Experiences Survey for 2019 compare with those identified in the Apprenticeship and Traineeship Destination Survey of 2010?</w:t>
      </w:r>
    </w:p>
    <w:p w14:paraId="4C2AF4C8" w14:textId="51633AE3" w:rsidR="00573C74" w:rsidRPr="00616821" w:rsidRDefault="00573C74" w:rsidP="00931A5E">
      <w:pPr>
        <w:pStyle w:val="Dotpoint1"/>
      </w:pPr>
      <w:r w:rsidRPr="00616821">
        <w:t xml:space="preserve">What are the key factors that explain completion and non-completion </w:t>
      </w:r>
      <w:r w:rsidR="008956AB" w:rsidRPr="00616821">
        <w:t>of apprentices</w:t>
      </w:r>
      <w:r w:rsidRPr="00616821">
        <w:t xml:space="preserve"> in the different trades?</w:t>
      </w:r>
    </w:p>
    <w:p w14:paraId="38A7BB09" w14:textId="77777777" w:rsidR="00360E81" w:rsidRPr="00616821" w:rsidRDefault="00360E81" w:rsidP="00931A5E">
      <w:pPr>
        <w:pStyle w:val="Dotpoint1"/>
      </w:pPr>
      <w:r w:rsidRPr="00616821">
        <w:t>What are the social and psychological benefits experienced by current apprentices and tradespeople from their apprenticeship training?</w:t>
      </w:r>
    </w:p>
    <w:p w14:paraId="719D52B6" w14:textId="04CC2D53" w:rsidR="00D81BCE" w:rsidRDefault="00360E81" w:rsidP="00931A5E">
      <w:pPr>
        <w:pStyle w:val="Text"/>
      </w:pPr>
      <w:r>
        <w:t xml:space="preserve">To answer these questions, we draw on findings from relevant questions from the Apprenticeship and Traineeship Destination and Experiences </w:t>
      </w:r>
      <w:r w:rsidR="009E0DF6">
        <w:t>S</w:t>
      </w:r>
      <w:r>
        <w:t xml:space="preserve">urvey </w:t>
      </w:r>
      <w:r w:rsidR="009E0DF6">
        <w:t>for 2019</w:t>
      </w:r>
      <w:r w:rsidR="00866B06">
        <w:t xml:space="preserve"> </w:t>
      </w:r>
      <w:r>
        <w:t xml:space="preserve">conducted by NCVER. </w:t>
      </w:r>
    </w:p>
    <w:p w14:paraId="15BF287B" w14:textId="08669E24" w:rsidR="00360E81" w:rsidRDefault="00360E81" w:rsidP="00931A5E">
      <w:pPr>
        <w:pStyle w:val="Text"/>
      </w:pPr>
      <w:r>
        <w:t xml:space="preserve">We use these findings in conjunction with </w:t>
      </w:r>
      <w:r w:rsidR="00573C74">
        <w:t xml:space="preserve">relevant </w:t>
      </w:r>
      <w:r>
        <w:t>finding</w:t>
      </w:r>
      <w:r w:rsidR="009E0DF6">
        <w:t>s</w:t>
      </w:r>
      <w:r>
        <w:t xml:space="preserve"> from our consultations to </w:t>
      </w:r>
      <w:r w:rsidR="00722659">
        <w:t>compile the</w:t>
      </w:r>
      <w:r>
        <w:t xml:space="preserve"> </w:t>
      </w:r>
      <w:r w:rsidR="00722659">
        <w:t>report for p</w:t>
      </w:r>
      <w:r w:rsidR="00D81BCE">
        <w:t>hase 3</w:t>
      </w:r>
      <w:r w:rsidR="00722659">
        <w:t xml:space="preserve"> of the study</w:t>
      </w:r>
      <w:r w:rsidR="00D81BCE">
        <w:t>.</w:t>
      </w:r>
      <w:r>
        <w:t xml:space="preserve">  </w:t>
      </w:r>
    </w:p>
    <w:p w14:paraId="0C9CBF50" w14:textId="77777777" w:rsidR="00360E81" w:rsidRPr="00360E81" w:rsidRDefault="00360E81" w:rsidP="00931A5E">
      <w:pPr>
        <w:pStyle w:val="Text"/>
      </w:pPr>
    </w:p>
    <w:p w14:paraId="01B78087" w14:textId="77777777" w:rsidR="00360E81" w:rsidRDefault="00360E81" w:rsidP="00A0271B">
      <w:pPr>
        <w:spacing w:before="0" w:line="240" w:lineRule="auto"/>
        <w:ind w:left="720" w:hanging="720"/>
        <w:rPr>
          <w:rFonts w:ascii="Arial" w:hAnsi="Arial" w:cs="Tahoma"/>
          <w:color w:val="000000"/>
          <w:kern w:val="28"/>
          <w:sz w:val="48"/>
          <w:szCs w:val="56"/>
        </w:rPr>
      </w:pPr>
      <w:r>
        <w:br w:type="page"/>
      </w:r>
    </w:p>
    <w:p w14:paraId="3FC14B7D" w14:textId="7BC25309" w:rsidR="005421B1" w:rsidRPr="00616821" w:rsidRDefault="00EB722B" w:rsidP="00A0271B">
      <w:pPr>
        <w:pStyle w:val="Heading1"/>
        <w:ind w:left="720" w:hanging="720"/>
      </w:pPr>
      <w:bookmarkStart w:id="100" w:name="_Toc29477393"/>
      <w:r>
        <w:rPr>
          <w:noProof/>
        </w:rPr>
        <w:lastRenderedPageBreak/>
        <w:drawing>
          <wp:anchor distT="0" distB="0" distL="114300" distR="114300" simplePos="0" relativeHeight="252090368" behindDoc="0" locked="0" layoutInCell="1" allowOverlap="1" wp14:anchorId="7E33D18F" wp14:editId="68F868A4">
            <wp:simplePos x="0" y="0"/>
            <wp:positionH relativeFrom="margin">
              <wp:align>left</wp:align>
            </wp:positionH>
            <wp:positionV relativeFrom="paragraph">
              <wp:posOffset>75565</wp:posOffset>
            </wp:positionV>
            <wp:extent cx="419100" cy="4191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60E81" w:rsidRPr="00616821">
        <w:t xml:space="preserve">Appendix B: </w:t>
      </w:r>
      <w:r w:rsidR="00F778C4" w:rsidRPr="00616821">
        <w:t>Traditional trade</w:t>
      </w:r>
      <w:r w:rsidR="0076315D" w:rsidRPr="00616821">
        <w:t xml:space="preserve"> occupational groups</w:t>
      </w:r>
      <w:bookmarkEnd w:id="100"/>
      <w:r>
        <w:t xml:space="preserve"> </w:t>
      </w:r>
    </w:p>
    <w:p w14:paraId="49235947" w14:textId="13CD5F0D" w:rsidR="00D20E7C" w:rsidRPr="00D6440F" w:rsidRDefault="00D20E7C" w:rsidP="00D6440F">
      <w:pPr>
        <w:pStyle w:val="Tabletitle"/>
      </w:pPr>
      <w:r w:rsidRPr="00D6440F">
        <w:t>Table B1</w:t>
      </w:r>
      <w:r w:rsidR="00616821" w:rsidRPr="00D6440F">
        <w:tab/>
      </w:r>
      <w:r w:rsidRPr="00D6440F">
        <w:t>Traditional trade occupations by trade group</w:t>
      </w:r>
    </w:p>
    <w:tbl>
      <w:tblPr>
        <w:tblW w:w="13706" w:type="dxa"/>
        <w:tblCellMar>
          <w:left w:w="0" w:type="dxa"/>
          <w:right w:w="0" w:type="dxa"/>
        </w:tblCellMar>
        <w:tblLook w:val="04A0" w:firstRow="1" w:lastRow="0" w:firstColumn="1" w:lastColumn="0" w:noHBand="0" w:noVBand="1"/>
      </w:tblPr>
      <w:tblGrid>
        <w:gridCol w:w="4536"/>
        <w:gridCol w:w="3544"/>
        <w:gridCol w:w="1824"/>
        <w:gridCol w:w="3704"/>
        <w:gridCol w:w="36"/>
        <w:gridCol w:w="62"/>
      </w:tblGrid>
      <w:tr w:rsidR="00826384" w:rsidRPr="00D20E7C" w14:paraId="263DBA07" w14:textId="77777777" w:rsidTr="00826384">
        <w:trPr>
          <w:gridAfter w:val="4"/>
          <w:wAfter w:w="5626" w:type="dxa"/>
          <w:trHeight w:val="288"/>
          <w:tblHeader/>
        </w:trPr>
        <w:tc>
          <w:tcPr>
            <w:tcW w:w="453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36CE6B6" w14:textId="017A7CF9" w:rsidR="00826384" w:rsidRPr="00D20E7C" w:rsidRDefault="00826384" w:rsidP="00D6440F">
            <w:pPr>
              <w:pStyle w:val="Tablehead1"/>
              <w:spacing w:after="120"/>
              <w:ind w:left="720" w:hanging="720"/>
            </w:pPr>
            <w:r w:rsidRPr="00D20E7C">
              <w:t>Occupation</w:t>
            </w:r>
          </w:p>
        </w:tc>
        <w:tc>
          <w:tcPr>
            <w:tcW w:w="3544" w:type="dxa"/>
            <w:tcBorders>
              <w:top w:val="single" w:sz="4" w:space="0" w:color="auto"/>
              <w:left w:val="nil"/>
              <w:bottom w:val="single" w:sz="4" w:space="0" w:color="auto"/>
            </w:tcBorders>
            <w:shd w:val="clear" w:color="auto" w:fill="auto"/>
            <w:noWrap/>
            <w:tcMar>
              <w:top w:w="15" w:type="dxa"/>
              <w:left w:w="15" w:type="dxa"/>
              <w:bottom w:w="0" w:type="dxa"/>
              <w:right w:w="15" w:type="dxa"/>
            </w:tcMar>
            <w:vAlign w:val="center"/>
            <w:hideMark/>
          </w:tcPr>
          <w:p w14:paraId="4C424AD5" w14:textId="40B38C3F" w:rsidR="00826384" w:rsidRPr="00D20E7C" w:rsidRDefault="00826384" w:rsidP="00D6440F">
            <w:pPr>
              <w:pStyle w:val="Tablehead1"/>
              <w:spacing w:after="120"/>
              <w:ind w:left="720" w:hanging="720"/>
            </w:pPr>
            <w:r w:rsidRPr="00D20E7C">
              <w:t>Classification</w:t>
            </w:r>
          </w:p>
        </w:tc>
      </w:tr>
      <w:tr w:rsidR="00B9686A" w14:paraId="6EFFE296" w14:textId="77777777" w:rsidTr="00826384">
        <w:trPr>
          <w:gridAfter w:val="4"/>
          <w:wAfter w:w="5626" w:type="dxa"/>
          <w:trHeight w:val="288"/>
        </w:trPr>
        <w:tc>
          <w:tcPr>
            <w:tcW w:w="4536"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2916608E" w14:textId="34A67BE6" w:rsidR="00B9686A" w:rsidRPr="00616821" w:rsidRDefault="00B9686A" w:rsidP="00A0271B">
            <w:pPr>
              <w:pStyle w:val="Tabletext"/>
              <w:ind w:left="720" w:hanging="720"/>
            </w:pPr>
            <w:r w:rsidRPr="00616821">
              <w:t xml:space="preserve">321000  Automotive Electricians and Mechanics – </w:t>
            </w:r>
            <w:proofErr w:type="spellStart"/>
            <w:r w:rsidRPr="00616821">
              <w:t>nfd</w:t>
            </w:r>
            <w:proofErr w:type="spellEnd"/>
          </w:p>
        </w:tc>
        <w:tc>
          <w:tcPr>
            <w:tcW w:w="3544" w:type="dxa"/>
            <w:tcBorders>
              <w:top w:val="single" w:sz="4" w:space="0" w:color="auto"/>
              <w:left w:val="nil"/>
            </w:tcBorders>
            <w:shd w:val="clear" w:color="auto" w:fill="auto"/>
            <w:noWrap/>
            <w:tcMar>
              <w:top w:w="15" w:type="dxa"/>
              <w:left w:w="15" w:type="dxa"/>
              <w:bottom w:w="0" w:type="dxa"/>
              <w:right w:w="15" w:type="dxa"/>
            </w:tcMar>
            <w:vAlign w:val="center"/>
            <w:hideMark/>
          </w:tcPr>
          <w:p w14:paraId="5A830266" w14:textId="77777777" w:rsidR="00B9686A" w:rsidRPr="00616821" w:rsidRDefault="00B9686A" w:rsidP="00A0271B">
            <w:pPr>
              <w:pStyle w:val="Tabletext"/>
              <w:ind w:left="720" w:hanging="720"/>
            </w:pPr>
            <w:r w:rsidRPr="00616821">
              <w:t>Motor Mechanics, Repairers and Vehicle Builders</w:t>
            </w:r>
          </w:p>
        </w:tc>
      </w:tr>
      <w:tr w:rsidR="00B9686A" w14:paraId="2D2C033A" w14:textId="77777777" w:rsidTr="00826384">
        <w:trPr>
          <w:gridAfter w:val="4"/>
          <w:wAfter w:w="5626" w:type="dxa"/>
          <w:trHeight w:val="288"/>
        </w:trPr>
        <w:tc>
          <w:tcPr>
            <w:tcW w:w="4536" w:type="dxa"/>
            <w:tcBorders>
              <w:left w:val="nil"/>
              <w:bottom w:val="nil"/>
              <w:right w:val="nil"/>
            </w:tcBorders>
            <w:shd w:val="clear" w:color="auto" w:fill="auto"/>
            <w:noWrap/>
            <w:tcMar>
              <w:top w:w="15" w:type="dxa"/>
              <w:left w:w="15" w:type="dxa"/>
              <w:bottom w:w="0" w:type="dxa"/>
              <w:right w:w="15" w:type="dxa"/>
            </w:tcMar>
            <w:vAlign w:val="center"/>
            <w:hideMark/>
          </w:tcPr>
          <w:p w14:paraId="69A48508" w14:textId="77777777" w:rsidR="00B9686A" w:rsidRPr="00616821" w:rsidRDefault="00B9686A" w:rsidP="00A0271B">
            <w:pPr>
              <w:pStyle w:val="Tabletext"/>
              <w:ind w:left="720" w:hanging="720"/>
            </w:pPr>
            <w:r w:rsidRPr="00616821">
              <w:t>321111  Automotive Electrician</w:t>
            </w:r>
          </w:p>
        </w:tc>
        <w:tc>
          <w:tcPr>
            <w:tcW w:w="3544" w:type="dxa"/>
            <w:tcBorders>
              <w:left w:val="nil"/>
              <w:bottom w:val="nil"/>
            </w:tcBorders>
            <w:shd w:val="clear" w:color="auto" w:fill="auto"/>
            <w:noWrap/>
            <w:tcMar>
              <w:top w:w="15" w:type="dxa"/>
              <w:left w:w="15" w:type="dxa"/>
              <w:bottom w:w="0" w:type="dxa"/>
              <w:right w:w="15" w:type="dxa"/>
            </w:tcMar>
            <w:vAlign w:val="center"/>
            <w:hideMark/>
          </w:tcPr>
          <w:p w14:paraId="67907D83" w14:textId="77777777" w:rsidR="00B9686A" w:rsidRPr="00616821" w:rsidRDefault="00B9686A" w:rsidP="00A0271B">
            <w:pPr>
              <w:pStyle w:val="Tabletext"/>
              <w:ind w:left="720" w:hanging="720"/>
            </w:pPr>
            <w:r w:rsidRPr="00616821">
              <w:t>Motor Mechanics, Repairers and Vehicle Builders</w:t>
            </w:r>
          </w:p>
        </w:tc>
      </w:tr>
      <w:tr w:rsidR="00B9686A" w14:paraId="3CAD6516" w14:textId="77777777" w:rsidTr="00826384">
        <w:trPr>
          <w:gridAfter w:val="4"/>
          <w:wAfter w:w="5626"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C848C7C" w14:textId="05ACD64F" w:rsidR="00B9686A" w:rsidRPr="00616821" w:rsidRDefault="00B9686A" w:rsidP="00A0271B">
            <w:pPr>
              <w:pStyle w:val="Tabletext"/>
              <w:ind w:left="720" w:hanging="720"/>
            </w:pPr>
            <w:r w:rsidRPr="00616821">
              <w:t xml:space="preserve">321200  Motor Mechanics – </w:t>
            </w:r>
            <w:proofErr w:type="spellStart"/>
            <w:r w:rsidRPr="00616821">
              <w:t>nfd</w:t>
            </w:r>
            <w:proofErr w:type="spellEnd"/>
          </w:p>
        </w:tc>
        <w:tc>
          <w:tcPr>
            <w:tcW w:w="3544" w:type="dxa"/>
            <w:tcBorders>
              <w:top w:val="nil"/>
              <w:left w:val="nil"/>
              <w:bottom w:val="nil"/>
            </w:tcBorders>
            <w:shd w:val="clear" w:color="auto" w:fill="auto"/>
            <w:noWrap/>
            <w:tcMar>
              <w:top w:w="15" w:type="dxa"/>
              <w:left w:w="15" w:type="dxa"/>
              <w:bottom w:w="0" w:type="dxa"/>
              <w:right w:w="15" w:type="dxa"/>
            </w:tcMar>
            <w:vAlign w:val="center"/>
            <w:hideMark/>
          </w:tcPr>
          <w:p w14:paraId="540E1E4D" w14:textId="77777777" w:rsidR="00B9686A" w:rsidRPr="00616821" w:rsidRDefault="00B9686A" w:rsidP="00A0271B">
            <w:pPr>
              <w:pStyle w:val="Tabletext"/>
              <w:ind w:left="720" w:hanging="720"/>
            </w:pPr>
            <w:r w:rsidRPr="00616821">
              <w:t>Motor Mechanics, Repairers and Vehicle Builders</w:t>
            </w:r>
          </w:p>
        </w:tc>
      </w:tr>
      <w:tr w:rsidR="00B9686A" w14:paraId="2E2C3679" w14:textId="77777777" w:rsidTr="00826384">
        <w:trPr>
          <w:gridAfter w:val="4"/>
          <w:wAfter w:w="5626"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30BD328" w14:textId="77777777" w:rsidR="00B9686A" w:rsidRPr="00616821" w:rsidRDefault="00B9686A" w:rsidP="00A0271B">
            <w:pPr>
              <w:pStyle w:val="Tabletext"/>
              <w:ind w:left="720" w:hanging="720"/>
            </w:pPr>
            <w:r w:rsidRPr="00616821">
              <w:t>321211  Motor Mechanic (General)</w:t>
            </w:r>
          </w:p>
        </w:tc>
        <w:tc>
          <w:tcPr>
            <w:tcW w:w="3544" w:type="dxa"/>
            <w:tcBorders>
              <w:top w:val="nil"/>
              <w:left w:val="nil"/>
              <w:bottom w:val="nil"/>
            </w:tcBorders>
            <w:shd w:val="clear" w:color="auto" w:fill="auto"/>
            <w:noWrap/>
            <w:tcMar>
              <w:top w:w="15" w:type="dxa"/>
              <w:left w:w="15" w:type="dxa"/>
              <w:bottom w:w="0" w:type="dxa"/>
              <w:right w:w="15" w:type="dxa"/>
            </w:tcMar>
            <w:vAlign w:val="center"/>
            <w:hideMark/>
          </w:tcPr>
          <w:p w14:paraId="57B0A163" w14:textId="77777777" w:rsidR="00B9686A" w:rsidRPr="00616821" w:rsidRDefault="00B9686A" w:rsidP="00A0271B">
            <w:pPr>
              <w:pStyle w:val="Tabletext"/>
              <w:ind w:left="720" w:hanging="720"/>
            </w:pPr>
            <w:r w:rsidRPr="00616821">
              <w:t>Motor Mechanics, Repairers and Vehicle Builders</w:t>
            </w:r>
          </w:p>
        </w:tc>
      </w:tr>
      <w:tr w:rsidR="00B9686A" w14:paraId="7F4975ED" w14:textId="77777777" w:rsidTr="00826384">
        <w:trPr>
          <w:gridAfter w:val="4"/>
          <w:wAfter w:w="5626"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1327BD2" w14:textId="77777777" w:rsidR="00B9686A" w:rsidRPr="00616821" w:rsidRDefault="00B9686A" w:rsidP="00A0271B">
            <w:pPr>
              <w:pStyle w:val="Tabletext"/>
              <w:ind w:left="720" w:hanging="720"/>
            </w:pPr>
            <w:r w:rsidRPr="00616821">
              <w:t>321212  Diesel Motor Mechanic</w:t>
            </w:r>
          </w:p>
        </w:tc>
        <w:tc>
          <w:tcPr>
            <w:tcW w:w="3544" w:type="dxa"/>
            <w:tcBorders>
              <w:top w:val="nil"/>
              <w:left w:val="nil"/>
              <w:bottom w:val="nil"/>
            </w:tcBorders>
            <w:shd w:val="clear" w:color="auto" w:fill="auto"/>
            <w:noWrap/>
            <w:tcMar>
              <w:top w:w="15" w:type="dxa"/>
              <w:left w:w="15" w:type="dxa"/>
              <w:bottom w:w="0" w:type="dxa"/>
              <w:right w:w="15" w:type="dxa"/>
            </w:tcMar>
            <w:vAlign w:val="center"/>
            <w:hideMark/>
          </w:tcPr>
          <w:p w14:paraId="38C52C83" w14:textId="77777777" w:rsidR="00B9686A" w:rsidRPr="00616821" w:rsidRDefault="00B9686A" w:rsidP="00A0271B">
            <w:pPr>
              <w:pStyle w:val="Tabletext"/>
              <w:ind w:left="720" w:hanging="720"/>
            </w:pPr>
            <w:r w:rsidRPr="00616821">
              <w:t>Motor Mechanics, Repairers and Vehicle Builders</w:t>
            </w:r>
          </w:p>
        </w:tc>
      </w:tr>
      <w:tr w:rsidR="00B9686A" w14:paraId="0DA3FC70" w14:textId="77777777" w:rsidTr="00826384">
        <w:trPr>
          <w:gridAfter w:val="4"/>
          <w:wAfter w:w="5626"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03E0B38" w14:textId="77777777" w:rsidR="00B9686A" w:rsidRPr="00616821" w:rsidRDefault="00B9686A" w:rsidP="00A0271B">
            <w:pPr>
              <w:pStyle w:val="Tabletext"/>
              <w:ind w:left="720" w:hanging="720"/>
            </w:pPr>
            <w:r w:rsidRPr="00616821">
              <w:t>321213  Motorcycle Mechanic</w:t>
            </w:r>
          </w:p>
        </w:tc>
        <w:tc>
          <w:tcPr>
            <w:tcW w:w="3544" w:type="dxa"/>
            <w:tcBorders>
              <w:top w:val="nil"/>
              <w:left w:val="nil"/>
              <w:bottom w:val="nil"/>
            </w:tcBorders>
            <w:shd w:val="clear" w:color="auto" w:fill="auto"/>
            <w:noWrap/>
            <w:tcMar>
              <w:top w:w="15" w:type="dxa"/>
              <w:left w:w="15" w:type="dxa"/>
              <w:bottom w:w="0" w:type="dxa"/>
              <w:right w:w="15" w:type="dxa"/>
            </w:tcMar>
            <w:vAlign w:val="center"/>
            <w:hideMark/>
          </w:tcPr>
          <w:p w14:paraId="27414294" w14:textId="77777777" w:rsidR="00B9686A" w:rsidRPr="00616821" w:rsidRDefault="00B9686A" w:rsidP="00A0271B">
            <w:pPr>
              <w:pStyle w:val="Tabletext"/>
              <w:ind w:left="720" w:hanging="720"/>
            </w:pPr>
            <w:r w:rsidRPr="00616821">
              <w:t>Motor Mechanics, Repairers and Vehicle Builders</w:t>
            </w:r>
          </w:p>
        </w:tc>
      </w:tr>
      <w:tr w:rsidR="00B9686A" w14:paraId="6ED1BDA2" w14:textId="77777777" w:rsidTr="00826384">
        <w:trPr>
          <w:gridAfter w:val="4"/>
          <w:wAfter w:w="5626"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71811E7" w14:textId="77777777" w:rsidR="00B9686A" w:rsidRPr="00616821" w:rsidRDefault="00B9686A" w:rsidP="00A0271B">
            <w:pPr>
              <w:pStyle w:val="Tabletext"/>
              <w:ind w:left="720" w:hanging="720"/>
            </w:pPr>
            <w:r w:rsidRPr="00616821">
              <w:t>321214  Small Engine Mechanic</w:t>
            </w:r>
          </w:p>
        </w:tc>
        <w:tc>
          <w:tcPr>
            <w:tcW w:w="3544" w:type="dxa"/>
            <w:tcBorders>
              <w:top w:val="nil"/>
              <w:left w:val="nil"/>
              <w:bottom w:val="nil"/>
            </w:tcBorders>
            <w:shd w:val="clear" w:color="auto" w:fill="auto"/>
            <w:noWrap/>
            <w:tcMar>
              <w:top w:w="15" w:type="dxa"/>
              <w:left w:w="15" w:type="dxa"/>
              <w:bottom w:w="0" w:type="dxa"/>
              <w:right w:w="15" w:type="dxa"/>
            </w:tcMar>
            <w:vAlign w:val="center"/>
            <w:hideMark/>
          </w:tcPr>
          <w:p w14:paraId="2173B41F" w14:textId="77777777" w:rsidR="00B9686A" w:rsidRPr="00616821" w:rsidRDefault="00B9686A" w:rsidP="00A0271B">
            <w:pPr>
              <w:pStyle w:val="Tabletext"/>
              <w:ind w:left="720" w:hanging="720"/>
            </w:pPr>
            <w:r w:rsidRPr="00616821">
              <w:t>Motor Mechanics, Repairers and Vehicle Builders</w:t>
            </w:r>
          </w:p>
        </w:tc>
      </w:tr>
      <w:tr w:rsidR="005421B1" w14:paraId="6765C73C"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F64EEC7" w14:textId="4DE15267" w:rsidR="005421B1" w:rsidRPr="00616821" w:rsidRDefault="005421B1" w:rsidP="00A0271B">
            <w:pPr>
              <w:pStyle w:val="Tabletext"/>
              <w:ind w:left="720" w:hanging="720"/>
            </w:pPr>
            <w:r w:rsidRPr="00616821">
              <w:t xml:space="preserve">322000  Fabrication Engineering Trades Workers </w:t>
            </w:r>
            <w:r w:rsidR="00722659" w:rsidRPr="00616821">
              <w:t xml:space="preserve">– </w:t>
            </w:r>
            <w:proofErr w:type="spellStart"/>
            <w:r w:rsidR="00722659" w:rsidRPr="00616821">
              <w:t>nfd</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E293D1B"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6F1A158A"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6B93C14"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1B42A94E" w14:textId="77777777" w:rsidR="005421B1" w:rsidRPr="00616821" w:rsidRDefault="005421B1" w:rsidP="00A0271B">
            <w:pPr>
              <w:pStyle w:val="Tabletext"/>
              <w:ind w:left="720" w:hanging="720"/>
            </w:pPr>
          </w:p>
        </w:tc>
      </w:tr>
      <w:tr w:rsidR="005421B1" w14:paraId="7500ADAD"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69947F3" w14:textId="77777777" w:rsidR="005421B1" w:rsidRPr="00616821" w:rsidRDefault="005421B1" w:rsidP="00A0271B">
            <w:pPr>
              <w:pStyle w:val="Tabletext"/>
              <w:ind w:left="720" w:hanging="720"/>
            </w:pPr>
            <w:r w:rsidRPr="00616821">
              <w:t>322113  Farrier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16A187D"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5E3A1367"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50745C2"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330C2BFF" w14:textId="77777777" w:rsidR="005421B1" w:rsidRPr="00616821" w:rsidRDefault="005421B1" w:rsidP="00A0271B">
            <w:pPr>
              <w:pStyle w:val="Tabletext"/>
              <w:ind w:left="720" w:hanging="720"/>
            </w:pPr>
          </w:p>
        </w:tc>
      </w:tr>
      <w:tr w:rsidR="005421B1" w14:paraId="0D28F632"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613B019" w14:textId="77777777" w:rsidR="005421B1" w:rsidRPr="00616821" w:rsidRDefault="005421B1" w:rsidP="00A0271B">
            <w:pPr>
              <w:pStyle w:val="Tabletext"/>
              <w:ind w:left="720" w:hanging="720"/>
            </w:pPr>
            <w:r w:rsidRPr="00616821">
              <w:t>322211  Sheetmetal Trades Worker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C577870"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32B433DC"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364A3A"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2BCA5B9A" w14:textId="77777777" w:rsidR="005421B1" w:rsidRPr="00616821" w:rsidRDefault="005421B1" w:rsidP="00A0271B">
            <w:pPr>
              <w:pStyle w:val="Tabletext"/>
              <w:ind w:left="720" w:hanging="720"/>
            </w:pPr>
          </w:p>
        </w:tc>
      </w:tr>
      <w:tr w:rsidR="005421B1" w14:paraId="76CE4A8F"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7798812" w14:textId="5416E31D" w:rsidR="005421B1" w:rsidRPr="00616821" w:rsidRDefault="005421B1" w:rsidP="00A0271B">
            <w:pPr>
              <w:pStyle w:val="Tabletext"/>
              <w:ind w:left="720" w:hanging="720"/>
            </w:pPr>
            <w:r w:rsidRPr="00616821">
              <w:t xml:space="preserve">322300  Structural Steel and Welding Trades Workers </w:t>
            </w:r>
            <w:r w:rsidR="00722659" w:rsidRPr="00616821">
              <w:t xml:space="preserve">– </w:t>
            </w:r>
            <w:proofErr w:type="spellStart"/>
            <w:r w:rsidR="00722659" w:rsidRPr="00616821">
              <w:t>nfd</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C660551"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40E6A1C2"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86531"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0AAF0137" w14:textId="77777777" w:rsidR="005421B1" w:rsidRPr="00616821" w:rsidRDefault="005421B1" w:rsidP="00A0271B">
            <w:pPr>
              <w:pStyle w:val="Tabletext"/>
              <w:ind w:left="720" w:hanging="720"/>
            </w:pPr>
          </w:p>
        </w:tc>
      </w:tr>
      <w:tr w:rsidR="005421B1" w14:paraId="718B6860"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30F36E6" w14:textId="77777777" w:rsidR="005421B1" w:rsidRPr="00616821" w:rsidRDefault="005421B1" w:rsidP="00A0271B">
            <w:pPr>
              <w:pStyle w:val="Tabletext"/>
              <w:ind w:left="720" w:hanging="720"/>
            </w:pPr>
            <w:r w:rsidRPr="00616821">
              <w:t>322311  Metal Fabricator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9BA0592"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5074A115"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55483D0"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36518C98" w14:textId="77777777" w:rsidR="005421B1" w:rsidRPr="00616821" w:rsidRDefault="005421B1" w:rsidP="00A0271B">
            <w:pPr>
              <w:pStyle w:val="Tabletext"/>
              <w:ind w:left="720" w:hanging="720"/>
            </w:pPr>
          </w:p>
        </w:tc>
      </w:tr>
      <w:tr w:rsidR="005421B1" w14:paraId="5FBBF2D1"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C301DD2" w14:textId="486681C0" w:rsidR="005421B1" w:rsidRPr="00616821" w:rsidRDefault="005421B1" w:rsidP="00A0271B">
            <w:pPr>
              <w:pStyle w:val="Tabletext"/>
              <w:ind w:left="720" w:hanging="720"/>
            </w:pPr>
            <w:r w:rsidRPr="00616821">
              <w:t xml:space="preserve">323000  Mechanical Engineering Trades Workers </w:t>
            </w:r>
            <w:r w:rsidR="00722659" w:rsidRPr="00616821">
              <w:t xml:space="preserve">– </w:t>
            </w:r>
            <w:proofErr w:type="spellStart"/>
            <w:r w:rsidR="00722659" w:rsidRPr="00616821">
              <w:t>nfd</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CF4A6FB"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40B6ACAC"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B0B12E2"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32E03E1F" w14:textId="77777777" w:rsidR="005421B1" w:rsidRPr="00616821" w:rsidRDefault="005421B1" w:rsidP="00A0271B">
            <w:pPr>
              <w:pStyle w:val="Tabletext"/>
              <w:ind w:left="720" w:hanging="720"/>
            </w:pPr>
          </w:p>
        </w:tc>
      </w:tr>
      <w:tr w:rsidR="005421B1" w14:paraId="580F8219"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85F27AC" w14:textId="6CDC2FC8" w:rsidR="005421B1" w:rsidRPr="00616821" w:rsidRDefault="005421B1" w:rsidP="00A0271B">
            <w:pPr>
              <w:pStyle w:val="Tabletext"/>
              <w:ind w:left="720" w:hanging="720"/>
            </w:pPr>
            <w:r w:rsidRPr="00616821">
              <w:t xml:space="preserve">323100  Aircraft Maintenance Engineers </w:t>
            </w:r>
            <w:r w:rsidR="00722659" w:rsidRPr="00616821">
              <w:t xml:space="preserve">– </w:t>
            </w:r>
            <w:proofErr w:type="spellStart"/>
            <w:r w:rsidR="00722659" w:rsidRPr="00616821">
              <w:t>nfd</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581D2F8"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608733A2"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DD4A8E4"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226000E8" w14:textId="77777777" w:rsidR="005421B1" w:rsidRPr="00616821" w:rsidRDefault="005421B1" w:rsidP="00A0271B">
            <w:pPr>
              <w:pStyle w:val="Tabletext"/>
              <w:ind w:left="720" w:hanging="720"/>
            </w:pPr>
          </w:p>
        </w:tc>
      </w:tr>
      <w:tr w:rsidR="005421B1" w14:paraId="5C29C349"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5FECD4D" w14:textId="77777777" w:rsidR="005421B1" w:rsidRPr="00616821" w:rsidRDefault="005421B1" w:rsidP="00A0271B">
            <w:pPr>
              <w:pStyle w:val="Tabletext"/>
              <w:ind w:left="720" w:hanging="720"/>
            </w:pPr>
            <w:r w:rsidRPr="00616821">
              <w:t>323111  Aircraft Maintenance Engineer (Avionics)</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B16E31A"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38135E5F"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A183B27"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6EA21C6F" w14:textId="77777777" w:rsidR="005421B1" w:rsidRPr="00616821" w:rsidRDefault="005421B1" w:rsidP="00A0271B">
            <w:pPr>
              <w:pStyle w:val="Tabletext"/>
              <w:ind w:left="720" w:hanging="720"/>
            </w:pPr>
          </w:p>
        </w:tc>
      </w:tr>
      <w:tr w:rsidR="005421B1" w14:paraId="2E168F2B"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935B630" w14:textId="77777777" w:rsidR="005421B1" w:rsidRPr="00616821" w:rsidRDefault="005421B1" w:rsidP="00A0271B">
            <w:pPr>
              <w:pStyle w:val="Tabletext"/>
              <w:ind w:left="720" w:hanging="720"/>
            </w:pPr>
            <w:r w:rsidRPr="00616821">
              <w:t>323112  Aircraft Maintenance Engineer (Mechanical)</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C9B3425"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592C27B6"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DFC5AC5"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2532EF64" w14:textId="77777777" w:rsidR="005421B1" w:rsidRPr="00616821" w:rsidRDefault="005421B1" w:rsidP="00A0271B">
            <w:pPr>
              <w:pStyle w:val="Tabletext"/>
              <w:ind w:left="720" w:hanging="720"/>
            </w:pPr>
          </w:p>
        </w:tc>
      </w:tr>
      <w:tr w:rsidR="005421B1" w14:paraId="67B307D9"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27F352C" w14:textId="77777777" w:rsidR="005421B1" w:rsidRPr="00616821" w:rsidRDefault="005421B1" w:rsidP="00A0271B">
            <w:pPr>
              <w:pStyle w:val="Tabletext"/>
              <w:ind w:left="720" w:hanging="720"/>
            </w:pPr>
            <w:r w:rsidRPr="00616821">
              <w:t>323113  Aircraft Maintenance Engineer (Structures)</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5279693"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6AC86B14"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5C0CAC4"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702F7547" w14:textId="77777777" w:rsidR="005421B1" w:rsidRPr="00616821" w:rsidRDefault="005421B1" w:rsidP="00A0271B">
            <w:pPr>
              <w:pStyle w:val="Tabletext"/>
              <w:ind w:left="720" w:hanging="720"/>
            </w:pPr>
          </w:p>
        </w:tc>
      </w:tr>
      <w:tr w:rsidR="005421B1" w14:paraId="51205EE0"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A40EEC4" w14:textId="77777777" w:rsidR="005421B1" w:rsidRPr="00616821" w:rsidRDefault="005421B1" w:rsidP="00A0271B">
            <w:pPr>
              <w:pStyle w:val="Tabletext"/>
              <w:ind w:left="720" w:hanging="720"/>
            </w:pPr>
            <w:r w:rsidRPr="00616821">
              <w:t>323211  Fitter (General)</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814B45E" w14:textId="77777777" w:rsidR="005421B1" w:rsidRPr="00616821" w:rsidRDefault="005421B1" w:rsidP="00A0271B">
            <w:pPr>
              <w:pStyle w:val="Tabletext"/>
              <w:ind w:left="720" w:hanging="720"/>
            </w:pPr>
            <w:r w:rsidRPr="00616821">
              <w:t>Engineering Trades</w:t>
            </w:r>
          </w:p>
        </w:tc>
        <w:tc>
          <w:tcPr>
            <w:tcW w:w="3704" w:type="dxa"/>
            <w:tcBorders>
              <w:top w:val="nil"/>
              <w:left w:val="nil"/>
              <w:bottom w:val="nil"/>
              <w:right w:val="nil"/>
            </w:tcBorders>
            <w:shd w:val="clear" w:color="auto" w:fill="auto"/>
            <w:noWrap/>
            <w:tcMar>
              <w:top w:w="15" w:type="dxa"/>
              <w:left w:w="15" w:type="dxa"/>
              <w:bottom w:w="0" w:type="dxa"/>
              <w:right w:w="15" w:type="dxa"/>
            </w:tcMar>
            <w:vAlign w:val="bottom"/>
            <w:hideMark/>
          </w:tcPr>
          <w:p w14:paraId="1D58217D" w14:textId="77777777" w:rsidR="005421B1" w:rsidRPr="00616821" w:rsidRDefault="005421B1" w:rsidP="00A0271B">
            <w:pPr>
              <w:pStyle w:val="Tabletext"/>
              <w:ind w:left="720" w:hanging="720"/>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90979BF" w14:textId="77777777" w:rsidR="005421B1" w:rsidRPr="00616821" w:rsidRDefault="005421B1" w:rsidP="00A0271B">
            <w:pPr>
              <w:pStyle w:val="Tabletext"/>
              <w:ind w:left="720" w:hanging="720"/>
            </w:pPr>
          </w:p>
        </w:tc>
        <w:tc>
          <w:tcPr>
            <w:tcW w:w="62" w:type="dxa"/>
            <w:tcBorders>
              <w:top w:val="nil"/>
              <w:left w:val="nil"/>
              <w:bottom w:val="nil"/>
              <w:right w:val="nil"/>
            </w:tcBorders>
            <w:shd w:val="clear" w:color="auto" w:fill="auto"/>
            <w:noWrap/>
            <w:tcMar>
              <w:top w:w="15" w:type="dxa"/>
              <w:left w:w="15" w:type="dxa"/>
              <w:bottom w:w="0" w:type="dxa"/>
              <w:right w:w="15" w:type="dxa"/>
            </w:tcMar>
            <w:vAlign w:val="bottom"/>
            <w:hideMark/>
          </w:tcPr>
          <w:p w14:paraId="5B907D36" w14:textId="77777777" w:rsidR="005421B1" w:rsidRPr="00616821" w:rsidRDefault="005421B1" w:rsidP="00A0271B">
            <w:pPr>
              <w:pStyle w:val="Tabletext"/>
              <w:ind w:left="720" w:hanging="720"/>
            </w:pPr>
          </w:p>
        </w:tc>
      </w:tr>
      <w:tr w:rsidR="005421B1" w14:paraId="7F7FE3D8"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1E4A48B" w14:textId="77777777" w:rsidR="005421B1" w:rsidRPr="00616821" w:rsidRDefault="005421B1" w:rsidP="00A0271B">
            <w:pPr>
              <w:pStyle w:val="Tabletext"/>
              <w:ind w:left="720" w:hanging="720"/>
            </w:pPr>
            <w:r w:rsidRPr="00616821">
              <w:t>323215  Textile, Clothing and Footwear Mechanic</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B895B4A" w14:textId="77777777" w:rsidR="005421B1" w:rsidRPr="00616821" w:rsidRDefault="005421B1" w:rsidP="00A0271B">
            <w:pPr>
              <w:pStyle w:val="Tabletext"/>
              <w:ind w:left="720" w:hanging="720"/>
            </w:pPr>
            <w:r w:rsidRPr="00616821">
              <w:t>Motor Mechanics, Repairers and Vehicle Builders</w:t>
            </w:r>
          </w:p>
        </w:tc>
      </w:tr>
      <w:tr w:rsidR="00E75400" w14:paraId="1953A67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854DDFC" w14:textId="77777777" w:rsidR="00E75400" w:rsidRPr="00616821" w:rsidRDefault="00E75400" w:rsidP="00A0271B">
            <w:pPr>
              <w:pStyle w:val="Tabletext"/>
              <w:ind w:left="720" w:hanging="720"/>
            </w:pPr>
            <w:r w:rsidRPr="00616821">
              <w:t xml:space="preserve">323299  Metal Fitters and Machinists </w:t>
            </w:r>
            <w:proofErr w:type="spellStart"/>
            <w:r w:rsidRPr="00616821">
              <w:t>nec</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0164F690" w14:textId="6BBF5C0F" w:rsidR="00E75400" w:rsidRPr="00616821" w:rsidRDefault="00E75400" w:rsidP="00A0271B">
            <w:pPr>
              <w:pStyle w:val="Tabletext"/>
              <w:ind w:left="720" w:hanging="720"/>
            </w:pPr>
            <w:r w:rsidRPr="00616821">
              <w:t>Engineering Trades</w:t>
            </w:r>
          </w:p>
        </w:tc>
      </w:tr>
      <w:tr w:rsidR="00E75400" w14:paraId="412CF546"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925E6E5" w14:textId="47A49ADF" w:rsidR="00E75400" w:rsidRPr="00616821" w:rsidRDefault="00E75400" w:rsidP="00A0271B">
            <w:pPr>
              <w:pStyle w:val="Tabletext"/>
              <w:ind w:left="720" w:hanging="720"/>
            </w:pPr>
            <w:r w:rsidRPr="00616821">
              <w:t xml:space="preserve">323311 </w:t>
            </w:r>
            <w:r w:rsidR="006F1721">
              <w:t xml:space="preserve"> </w:t>
            </w:r>
            <w:r w:rsidRPr="00616821">
              <w:t>Engraver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4590056D" w14:textId="5E634550" w:rsidR="00E75400" w:rsidRPr="00616821" w:rsidRDefault="00E75400" w:rsidP="00A0271B">
            <w:pPr>
              <w:pStyle w:val="Tabletext"/>
              <w:ind w:left="720" w:hanging="720"/>
            </w:pPr>
            <w:r w:rsidRPr="00616821">
              <w:t>Precision Trades</w:t>
            </w:r>
          </w:p>
        </w:tc>
      </w:tr>
      <w:tr w:rsidR="00E75400" w14:paraId="70B4FBE8"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4CA4DA0" w14:textId="77777777" w:rsidR="00E75400" w:rsidRPr="00616821" w:rsidRDefault="00E75400" w:rsidP="00A0271B">
            <w:pPr>
              <w:pStyle w:val="Tabletext"/>
              <w:ind w:left="720" w:hanging="720"/>
            </w:pPr>
            <w:r w:rsidRPr="00616821">
              <w:t>323313  Locksmith</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58F2ABC8" w14:textId="2E12C95E" w:rsidR="00E75400" w:rsidRPr="00616821" w:rsidRDefault="00E75400" w:rsidP="00A0271B">
            <w:pPr>
              <w:pStyle w:val="Tabletext"/>
              <w:ind w:left="720" w:hanging="720"/>
            </w:pPr>
            <w:r w:rsidRPr="00616821">
              <w:t>Precision Trades</w:t>
            </w:r>
          </w:p>
        </w:tc>
      </w:tr>
      <w:tr w:rsidR="00E75400" w14:paraId="3795FA7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A30F4D4" w14:textId="77777777" w:rsidR="00E75400" w:rsidRPr="00616821" w:rsidRDefault="00E75400" w:rsidP="00A0271B">
            <w:pPr>
              <w:pStyle w:val="Tabletext"/>
              <w:ind w:left="720" w:hanging="720"/>
            </w:pPr>
            <w:r w:rsidRPr="00616821">
              <w:t>323314  Precision Instrument Maker and Repairer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4C5D6FC7" w14:textId="439F07D7" w:rsidR="00E75400" w:rsidRPr="00616821" w:rsidRDefault="00E75400" w:rsidP="00A0271B">
            <w:pPr>
              <w:pStyle w:val="Tabletext"/>
              <w:ind w:left="720" w:hanging="720"/>
            </w:pPr>
            <w:r w:rsidRPr="00616821">
              <w:t>Precision Trades</w:t>
            </w:r>
          </w:p>
        </w:tc>
      </w:tr>
      <w:tr w:rsidR="00E75400" w14:paraId="4E6808F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FB7550B" w14:textId="77777777" w:rsidR="00E75400" w:rsidRPr="00616821" w:rsidRDefault="00E75400" w:rsidP="00A0271B">
            <w:pPr>
              <w:pStyle w:val="Tabletext"/>
              <w:ind w:left="720" w:hanging="720"/>
            </w:pPr>
            <w:r w:rsidRPr="00616821">
              <w:t>323315  Saw Doctor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CEDEB47" w14:textId="49EF1351" w:rsidR="00E75400" w:rsidRPr="00616821" w:rsidRDefault="00E75400" w:rsidP="00A0271B">
            <w:pPr>
              <w:pStyle w:val="Tabletext"/>
              <w:ind w:left="720" w:hanging="720"/>
            </w:pPr>
            <w:r w:rsidRPr="00616821">
              <w:t>Precision Trades</w:t>
            </w:r>
          </w:p>
        </w:tc>
      </w:tr>
      <w:tr w:rsidR="00E75400" w14:paraId="57C7E96A"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82DB80B" w14:textId="77777777" w:rsidR="00E75400" w:rsidRPr="00616821" w:rsidRDefault="00E75400" w:rsidP="00A0271B">
            <w:pPr>
              <w:pStyle w:val="Tabletext"/>
              <w:ind w:left="720" w:hanging="720"/>
            </w:pPr>
            <w:r w:rsidRPr="00616821">
              <w:t>323316  Watch and Clock Maker and Repairer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44C1BEF7" w14:textId="79F4ACED" w:rsidR="00E75400" w:rsidRPr="00616821" w:rsidRDefault="00E75400" w:rsidP="00A0271B">
            <w:pPr>
              <w:pStyle w:val="Tabletext"/>
              <w:ind w:left="720" w:hanging="720"/>
            </w:pPr>
            <w:r w:rsidRPr="00616821">
              <w:t>Precision Trades</w:t>
            </w:r>
          </w:p>
        </w:tc>
      </w:tr>
      <w:tr w:rsidR="005421B1" w14:paraId="21752D45"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B525FA0" w14:textId="77777777" w:rsidR="005421B1" w:rsidRPr="00616821" w:rsidRDefault="005421B1" w:rsidP="00A0271B">
            <w:pPr>
              <w:pStyle w:val="Tabletext"/>
              <w:ind w:left="720" w:hanging="720"/>
            </w:pPr>
            <w:r w:rsidRPr="00616821">
              <w:t xml:space="preserve">324111  </w:t>
            </w:r>
            <w:proofErr w:type="spellStart"/>
            <w:r w:rsidRPr="00616821">
              <w:t>Panelbeater</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22B47FB" w14:textId="77777777" w:rsidR="005421B1" w:rsidRPr="00616821" w:rsidRDefault="005421B1" w:rsidP="00A0271B">
            <w:pPr>
              <w:pStyle w:val="Tabletext"/>
              <w:ind w:left="720" w:hanging="720"/>
            </w:pPr>
            <w:r w:rsidRPr="00616821">
              <w:t>Motor Mechanics, Repairers and Vehicle Builders</w:t>
            </w:r>
          </w:p>
        </w:tc>
      </w:tr>
      <w:tr w:rsidR="005421B1" w14:paraId="3A6B6D8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75675AD" w14:textId="77777777" w:rsidR="005421B1" w:rsidRPr="00616821" w:rsidRDefault="005421B1" w:rsidP="00A0271B">
            <w:pPr>
              <w:pStyle w:val="Tabletext"/>
              <w:ind w:left="720" w:hanging="720"/>
            </w:pPr>
            <w:r w:rsidRPr="00616821">
              <w:t>324211  Vehicle Body Builder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3AED3DDF" w14:textId="77777777" w:rsidR="005421B1" w:rsidRPr="00616821" w:rsidRDefault="005421B1" w:rsidP="00A0271B">
            <w:pPr>
              <w:pStyle w:val="Tabletext"/>
              <w:ind w:left="720" w:hanging="720"/>
            </w:pPr>
            <w:r w:rsidRPr="00616821">
              <w:t>Motor Mechanics, Repairers and Vehicle Builders</w:t>
            </w:r>
          </w:p>
        </w:tc>
      </w:tr>
      <w:tr w:rsidR="005421B1" w14:paraId="1D95700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6569662" w14:textId="77777777" w:rsidR="005421B1" w:rsidRPr="00616821" w:rsidRDefault="005421B1" w:rsidP="00A0271B">
            <w:pPr>
              <w:pStyle w:val="Tabletext"/>
              <w:ind w:left="720" w:hanging="720"/>
            </w:pPr>
            <w:r w:rsidRPr="00616821">
              <w:t>324212  Vehicle Trimmer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2D4177B" w14:textId="77777777" w:rsidR="005421B1" w:rsidRPr="00616821" w:rsidRDefault="005421B1" w:rsidP="00A0271B">
            <w:pPr>
              <w:pStyle w:val="Tabletext"/>
              <w:ind w:left="720" w:hanging="720"/>
            </w:pPr>
            <w:r w:rsidRPr="00616821">
              <w:t>Motor Mechanics, Repairers and Vehicle Builders</w:t>
            </w:r>
          </w:p>
        </w:tc>
      </w:tr>
      <w:tr w:rsidR="005421B1" w14:paraId="0AF35A38"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8F85634" w14:textId="77777777" w:rsidR="005421B1" w:rsidRPr="00616821" w:rsidRDefault="005421B1" w:rsidP="00A0271B">
            <w:pPr>
              <w:pStyle w:val="Tabletext"/>
              <w:ind w:left="720" w:hanging="720"/>
            </w:pPr>
            <w:r w:rsidRPr="00616821">
              <w:t>324311  Vehicle Painter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3A0FCB34" w14:textId="77777777" w:rsidR="005421B1" w:rsidRPr="00616821" w:rsidRDefault="005421B1" w:rsidP="00A0271B">
            <w:pPr>
              <w:pStyle w:val="Tabletext"/>
              <w:ind w:left="720" w:hanging="720"/>
            </w:pPr>
            <w:r w:rsidRPr="00616821">
              <w:t>Motor Mechanics, Repairers and Vehicle Builders</w:t>
            </w:r>
          </w:p>
        </w:tc>
      </w:tr>
      <w:tr w:rsidR="00924C1C" w14:paraId="31C1CBC8"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4D8BF08" w14:textId="71B259BD" w:rsidR="00924C1C" w:rsidRPr="00616821" w:rsidRDefault="00924C1C" w:rsidP="00A0271B">
            <w:pPr>
              <w:pStyle w:val="Tabletext"/>
              <w:ind w:left="720" w:hanging="720"/>
            </w:pPr>
            <w:r w:rsidRPr="00616821">
              <w:t xml:space="preserve">330000  Construction Trades Workers – </w:t>
            </w:r>
            <w:proofErr w:type="spellStart"/>
            <w:r w:rsidRPr="00616821">
              <w:t>nfd</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174E4BE2" w14:textId="36821BA4" w:rsidR="00924C1C" w:rsidRPr="00616821" w:rsidRDefault="00924C1C" w:rsidP="00A0271B">
            <w:pPr>
              <w:pStyle w:val="Tabletext"/>
              <w:ind w:left="720" w:hanging="720"/>
            </w:pPr>
            <w:r w:rsidRPr="00616821">
              <w:t>Building</w:t>
            </w:r>
          </w:p>
        </w:tc>
      </w:tr>
      <w:tr w:rsidR="00924C1C" w14:paraId="7A7F56E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2B397B6" w14:textId="77777777" w:rsidR="00924C1C" w:rsidRPr="00616821" w:rsidRDefault="00924C1C" w:rsidP="00A0271B">
            <w:pPr>
              <w:pStyle w:val="Tabletext"/>
              <w:ind w:left="720" w:hanging="720"/>
            </w:pPr>
            <w:r w:rsidRPr="00616821">
              <w:t>331111  Bricklayer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0474DC4" w14:textId="463582AE" w:rsidR="00924C1C" w:rsidRPr="00616821" w:rsidRDefault="00924C1C" w:rsidP="00A0271B">
            <w:pPr>
              <w:pStyle w:val="Tabletext"/>
              <w:ind w:left="720" w:hanging="720"/>
            </w:pPr>
            <w:r w:rsidRPr="00616821">
              <w:t>Building</w:t>
            </w:r>
          </w:p>
        </w:tc>
      </w:tr>
      <w:tr w:rsidR="00924C1C" w14:paraId="57F83E05"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235E21E" w14:textId="77777777" w:rsidR="00924C1C" w:rsidRPr="00616821" w:rsidRDefault="00924C1C" w:rsidP="00A0271B">
            <w:pPr>
              <w:pStyle w:val="Tabletext"/>
              <w:ind w:left="720" w:hanging="720"/>
            </w:pPr>
            <w:r w:rsidRPr="00616821">
              <w:t>331112  Stonemason</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E3F9307" w14:textId="4276A862" w:rsidR="00924C1C" w:rsidRPr="00616821" w:rsidRDefault="00924C1C" w:rsidP="00A0271B">
            <w:pPr>
              <w:pStyle w:val="Tabletext"/>
              <w:ind w:left="720" w:hanging="720"/>
            </w:pPr>
            <w:r w:rsidRPr="00616821">
              <w:t>Building</w:t>
            </w:r>
          </w:p>
        </w:tc>
      </w:tr>
      <w:tr w:rsidR="00924C1C" w14:paraId="3E3E572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97034C8" w14:textId="6F5C662B" w:rsidR="00924C1C" w:rsidRPr="00616821" w:rsidRDefault="00924C1C" w:rsidP="00A0271B">
            <w:pPr>
              <w:pStyle w:val="Tabletext"/>
              <w:ind w:left="720" w:hanging="720"/>
            </w:pPr>
            <w:r w:rsidRPr="00616821">
              <w:t xml:space="preserve">331200  Carpenters and Joiners – </w:t>
            </w:r>
            <w:proofErr w:type="spellStart"/>
            <w:r w:rsidRPr="00616821">
              <w:t>nfd</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7C7FCEA" w14:textId="4CAC9C4F" w:rsidR="00924C1C" w:rsidRPr="00616821" w:rsidRDefault="00924C1C" w:rsidP="00A0271B">
            <w:pPr>
              <w:pStyle w:val="Tabletext"/>
              <w:ind w:left="720" w:hanging="720"/>
            </w:pPr>
            <w:r w:rsidRPr="00616821">
              <w:t>Building</w:t>
            </w:r>
          </w:p>
        </w:tc>
      </w:tr>
      <w:tr w:rsidR="00924C1C" w14:paraId="52891282"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8A24B35" w14:textId="77777777" w:rsidR="00924C1C" w:rsidRPr="00616821" w:rsidRDefault="00924C1C" w:rsidP="00A0271B">
            <w:pPr>
              <w:pStyle w:val="Tabletext"/>
              <w:ind w:left="720" w:hanging="720"/>
            </w:pPr>
            <w:r w:rsidRPr="00616821">
              <w:t>331211  Carpenter and Joiner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8899E41" w14:textId="6549145C" w:rsidR="00924C1C" w:rsidRPr="00616821" w:rsidRDefault="00924C1C" w:rsidP="00A0271B">
            <w:pPr>
              <w:pStyle w:val="Tabletext"/>
              <w:ind w:left="720" w:hanging="720"/>
            </w:pPr>
            <w:r w:rsidRPr="00616821">
              <w:t>Building</w:t>
            </w:r>
          </w:p>
        </w:tc>
      </w:tr>
      <w:tr w:rsidR="00924C1C" w14:paraId="46CB541F"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F97D878" w14:textId="77777777" w:rsidR="00924C1C" w:rsidRPr="00616821" w:rsidRDefault="00924C1C" w:rsidP="00A0271B">
            <w:pPr>
              <w:pStyle w:val="Tabletext"/>
              <w:ind w:left="720" w:hanging="720"/>
            </w:pPr>
            <w:r w:rsidRPr="00616821">
              <w:t>331212  Carpenter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6DF40E09" w14:textId="24D19471" w:rsidR="00924C1C" w:rsidRPr="00616821" w:rsidRDefault="00924C1C" w:rsidP="00A0271B">
            <w:pPr>
              <w:pStyle w:val="Tabletext"/>
              <w:ind w:left="720" w:hanging="720"/>
            </w:pPr>
            <w:r w:rsidRPr="00616821">
              <w:t>Building</w:t>
            </w:r>
          </w:p>
        </w:tc>
      </w:tr>
      <w:tr w:rsidR="00924C1C" w14:paraId="326C11C5"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16715FD" w14:textId="77777777" w:rsidR="00924C1C" w:rsidRPr="00616821" w:rsidRDefault="00924C1C" w:rsidP="00A0271B">
            <w:pPr>
              <w:pStyle w:val="Tabletext"/>
              <w:ind w:left="720" w:hanging="720"/>
            </w:pPr>
            <w:r w:rsidRPr="00616821">
              <w:t>331213  Joiner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1FF91A20" w14:textId="68A6AB32" w:rsidR="00924C1C" w:rsidRPr="00616821" w:rsidRDefault="00924C1C" w:rsidP="00A0271B">
            <w:pPr>
              <w:pStyle w:val="Tabletext"/>
              <w:ind w:left="720" w:hanging="720"/>
            </w:pPr>
            <w:r w:rsidRPr="00616821">
              <w:t>Building</w:t>
            </w:r>
          </w:p>
        </w:tc>
      </w:tr>
      <w:tr w:rsidR="00924C1C" w14:paraId="6968475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6F28BBA" w14:textId="1591AB54" w:rsidR="00924C1C" w:rsidRPr="00616821" w:rsidRDefault="00924C1C" w:rsidP="00A0271B">
            <w:pPr>
              <w:pStyle w:val="Tabletext"/>
              <w:ind w:left="720" w:hanging="720"/>
            </w:pPr>
            <w:r w:rsidRPr="00616821">
              <w:t xml:space="preserve">332000  Floor Finishers and Painting Trades Workers – </w:t>
            </w:r>
            <w:proofErr w:type="spellStart"/>
            <w:r w:rsidRPr="00616821">
              <w:t>nfd</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06759F2D" w14:textId="0C9DA9E8" w:rsidR="00924C1C" w:rsidRPr="00616821" w:rsidRDefault="00924C1C" w:rsidP="00A0271B">
            <w:pPr>
              <w:pStyle w:val="Tabletext"/>
              <w:ind w:left="720" w:hanging="720"/>
            </w:pPr>
            <w:r w:rsidRPr="00616821">
              <w:t>Building</w:t>
            </w:r>
          </w:p>
        </w:tc>
      </w:tr>
      <w:tr w:rsidR="00924C1C" w14:paraId="66D950C3"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0855461" w14:textId="77777777" w:rsidR="00924C1C" w:rsidRPr="00616821" w:rsidRDefault="00924C1C" w:rsidP="00A0271B">
            <w:pPr>
              <w:pStyle w:val="Tabletext"/>
              <w:ind w:left="720" w:hanging="720"/>
            </w:pPr>
            <w:r w:rsidRPr="00616821">
              <w:t>332111  Floor Finisher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4EB73E2E" w14:textId="11F56349" w:rsidR="00924C1C" w:rsidRPr="00616821" w:rsidRDefault="00924C1C" w:rsidP="00A0271B">
            <w:pPr>
              <w:pStyle w:val="Tabletext"/>
              <w:ind w:left="720" w:hanging="720"/>
            </w:pPr>
            <w:r w:rsidRPr="00616821">
              <w:t>Building</w:t>
            </w:r>
          </w:p>
        </w:tc>
      </w:tr>
      <w:tr w:rsidR="00924C1C" w14:paraId="1634A332"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9FC31D1" w14:textId="77777777" w:rsidR="00924C1C" w:rsidRPr="00616821" w:rsidRDefault="00924C1C" w:rsidP="00A0271B">
            <w:pPr>
              <w:pStyle w:val="Tabletext"/>
              <w:ind w:left="720" w:hanging="720"/>
            </w:pPr>
            <w:r w:rsidRPr="00616821">
              <w:t>332211  Painting Trades Worker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0CA914B" w14:textId="25FB9B41" w:rsidR="00924C1C" w:rsidRPr="00616821" w:rsidRDefault="00924C1C" w:rsidP="00A0271B">
            <w:pPr>
              <w:pStyle w:val="Tabletext"/>
              <w:ind w:left="720" w:hanging="720"/>
            </w:pPr>
            <w:r w:rsidRPr="00616821">
              <w:t>Building</w:t>
            </w:r>
          </w:p>
        </w:tc>
      </w:tr>
      <w:tr w:rsidR="001B32AC" w14:paraId="13C2EAB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C656A6F" w14:textId="77777777" w:rsidR="001B32AC" w:rsidRPr="00616821" w:rsidRDefault="001B32AC" w:rsidP="00A0271B">
            <w:pPr>
              <w:pStyle w:val="Tabletext"/>
              <w:ind w:left="720" w:hanging="720"/>
            </w:pPr>
            <w:r w:rsidRPr="00616821">
              <w:lastRenderedPageBreak/>
              <w:t>333111  Glazier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3E59BD60" w14:textId="2C469491" w:rsidR="001B32AC" w:rsidRPr="00616821" w:rsidRDefault="001B32AC" w:rsidP="00A0271B">
            <w:pPr>
              <w:pStyle w:val="Tabletext"/>
              <w:ind w:left="720" w:hanging="720"/>
            </w:pPr>
            <w:r w:rsidRPr="00616821">
              <w:t>Building</w:t>
            </w:r>
          </w:p>
        </w:tc>
      </w:tr>
      <w:tr w:rsidR="001B32AC" w14:paraId="5701717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7B4067D" w14:textId="47322347" w:rsidR="001B32AC" w:rsidRPr="00616821" w:rsidRDefault="001B32AC" w:rsidP="00A0271B">
            <w:pPr>
              <w:pStyle w:val="Tabletext"/>
              <w:ind w:left="720" w:hanging="720"/>
            </w:pPr>
            <w:r w:rsidRPr="00616821">
              <w:t xml:space="preserve">333200  Plasterers – </w:t>
            </w:r>
            <w:proofErr w:type="spellStart"/>
            <w:r w:rsidRPr="00616821">
              <w:t>nfd</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55A28627" w14:textId="227A87DE" w:rsidR="001B32AC" w:rsidRPr="00616821" w:rsidRDefault="001B32AC" w:rsidP="00A0271B">
            <w:pPr>
              <w:pStyle w:val="Tabletext"/>
              <w:ind w:left="720" w:hanging="720"/>
            </w:pPr>
            <w:r w:rsidRPr="00616821">
              <w:t>Building</w:t>
            </w:r>
          </w:p>
        </w:tc>
      </w:tr>
      <w:tr w:rsidR="001B32AC" w14:paraId="4E7C8CE9"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D6AC043" w14:textId="77777777" w:rsidR="001B32AC" w:rsidRPr="00616821" w:rsidRDefault="001B32AC" w:rsidP="00A0271B">
            <w:pPr>
              <w:pStyle w:val="Tabletext"/>
              <w:ind w:left="720" w:hanging="720"/>
            </w:pPr>
            <w:r w:rsidRPr="00616821">
              <w:t>333211  Fibrous Plasterer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11F07D6" w14:textId="04EAC72E" w:rsidR="001B32AC" w:rsidRPr="00616821" w:rsidRDefault="001B32AC" w:rsidP="00A0271B">
            <w:pPr>
              <w:pStyle w:val="Tabletext"/>
              <w:ind w:left="720" w:hanging="720"/>
            </w:pPr>
            <w:r w:rsidRPr="00616821">
              <w:t>Building</w:t>
            </w:r>
          </w:p>
        </w:tc>
      </w:tr>
      <w:tr w:rsidR="001B32AC" w14:paraId="5C4A9DB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B369D57" w14:textId="77777777" w:rsidR="001B32AC" w:rsidRPr="00616821" w:rsidRDefault="001B32AC" w:rsidP="00A0271B">
            <w:pPr>
              <w:pStyle w:val="Tabletext"/>
              <w:ind w:left="720" w:hanging="720"/>
            </w:pPr>
            <w:r w:rsidRPr="00616821">
              <w:t>333212  Solid Plasterer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99BE270" w14:textId="13B07E7E" w:rsidR="001B32AC" w:rsidRPr="00616821" w:rsidRDefault="001B32AC" w:rsidP="00A0271B">
            <w:pPr>
              <w:pStyle w:val="Tabletext"/>
              <w:ind w:left="720" w:hanging="720"/>
            </w:pPr>
            <w:r w:rsidRPr="00616821">
              <w:t>Building</w:t>
            </w:r>
          </w:p>
        </w:tc>
      </w:tr>
      <w:tr w:rsidR="001B32AC" w14:paraId="541FA1F2"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591EDDE" w14:textId="77777777" w:rsidR="001B32AC" w:rsidRPr="00616821" w:rsidRDefault="001B32AC" w:rsidP="00A0271B">
            <w:pPr>
              <w:pStyle w:val="Tabletext"/>
              <w:ind w:left="720" w:hanging="720"/>
            </w:pPr>
            <w:r w:rsidRPr="00616821">
              <w:t>333311  Roof Tiler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5F943770" w14:textId="2A316A86" w:rsidR="001B32AC" w:rsidRPr="00616821" w:rsidRDefault="001B32AC" w:rsidP="00A0271B">
            <w:pPr>
              <w:pStyle w:val="Tabletext"/>
              <w:ind w:left="720" w:hanging="720"/>
            </w:pPr>
            <w:r w:rsidRPr="00616821">
              <w:t>Building</w:t>
            </w:r>
          </w:p>
        </w:tc>
      </w:tr>
      <w:tr w:rsidR="001B32AC" w14:paraId="5BD2638A"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C94AE15" w14:textId="77777777" w:rsidR="001B32AC" w:rsidRPr="00616821" w:rsidRDefault="001B32AC" w:rsidP="00A0271B">
            <w:pPr>
              <w:pStyle w:val="Tabletext"/>
              <w:ind w:left="720" w:hanging="720"/>
            </w:pPr>
            <w:r w:rsidRPr="00616821">
              <w:t>333411  Wall and Floor Tiler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EA35A76" w14:textId="60F3242F" w:rsidR="001B32AC" w:rsidRPr="00616821" w:rsidRDefault="001B32AC" w:rsidP="00A0271B">
            <w:pPr>
              <w:pStyle w:val="Tabletext"/>
              <w:ind w:left="720" w:hanging="720"/>
            </w:pPr>
            <w:r w:rsidRPr="00616821">
              <w:t>Building</w:t>
            </w:r>
          </w:p>
        </w:tc>
      </w:tr>
      <w:tr w:rsidR="001B32AC" w14:paraId="3643E82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1419CF2" w14:textId="75AF652F" w:rsidR="001B32AC" w:rsidRPr="00616821" w:rsidRDefault="001B32AC" w:rsidP="00A0271B">
            <w:pPr>
              <w:pStyle w:val="Tabletext"/>
              <w:ind w:left="720" w:hanging="720"/>
            </w:pPr>
            <w:r w:rsidRPr="00616821">
              <w:t xml:space="preserve">334000  Plumbers – </w:t>
            </w:r>
            <w:proofErr w:type="spellStart"/>
            <w:r w:rsidRPr="00616821">
              <w:t>nfd</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3FD3AA95" w14:textId="1EE8053A" w:rsidR="001B32AC" w:rsidRPr="00616821" w:rsidRDefault="001B32AC" w:rsidP="00A0271B">
            <w:pPr>
              <w:pStyle w:val="Tabletext"/>
              <w:ind w:left="720" w:hanging="720"/>
            </w:pPr>
            <w:r w:rsidRPr="00616821">
              <w:t>Building</w:t>
            </w:r>
          </w:p>
        </w:tc>
      </w:tr>
      <w:tr w:rsidR="001B32AC" w14:paraId="76D8E766"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662EDC37" w14:textId="2B59D555" w:rsidR="001B32AC" w:rsidRPr="00616821" w:rsidRDefault="001B32AC" w:rsidP="00A0271B">
            <w:pPr>
              <w:pStyle w:val="Tabletext"/>
              <w:ind w:left="720" w:hanging="720"/>
            </w:pPr>
            <w:r w:rsidRPr="00616821">
              <w:t xml:space="preserve">334100  Plumbers – </w:t>
            </w:r>
            <w:proofErr w:type="spellStart"/>
            <w:r w:rsidRPr="00616821">
              <w:t>nfd</w:t>
            </w:r>
            <w:proofErr w:type="spellEnd"/>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7800F55" w14:textId="7DF60DBC" w:rsidR="001B32AC" w:rsidRPr="00616821" w:rsidRDefault="001B32AC" w:rsidP="00A0271B">
            <w:pPr>
              <w:pStyle w:val="Tabletext"/>
              <w:ind w:left="720" w:hanging="720"/>
            </w:pPr>
            <w:r w:rsidRPr="00616821">
              <w:t>Building</w:t>
            </w:r>
          </w:p>
        </w:tc>
      </w:tr>
      <w:tr w:rsidR="001B32AC" w14:paraId="09F84E8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A3224BE" w14:textId="77777777" w:rsidR="001B32AC" w:rsidRPr="00616821" w:rsidRDefault="001B32AC" w:rsidP="00A0271B">
            <w:pPr>
              <w:pStyle w:val="Tabletext"/>
              <w:ind w:left="720" w:hanging="720"/>
            </w:pPr>
            <w:r w:rsidRPr="00616821">
              <w:t>334111  Plumber (General)</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01D2AB0A" w14:textId="55EC47CD" w:rsidR="001B32AC" w:rsidRPr="00616821" w:rsidRDefault="001B32AC" w:rsidP="00A0271B">
            <w:pPr>
              <w:pStyle w:val="Tabletext"/>
              <w:ind w:left="720" w:hanging="720"/>
            </w:pPr>
            <w:r w:rsidRPr="00616821">
              <w:t>Building</w:t>
            </w:r>
          </w:p>
        </w:tc>
      </w:tr>
      <w:tr w:rsidR="001B32AC" w14:paraId="2EEAEAE3"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5E8D40E" w14:textId="77777777" w:rsidR="001B32AC" w:rsidRPr="00616821" w:rsidRDefault="001B32AC" w:rsidP="00A0271B">
            <w:pPr>
              <w:pStyle w:val="Tabletext"/>
              <w:ind w:left="720" w:hanging="720"/>
            </w:pPr>
            <w:r w:rsidRPr="00616821">
              <w:t>334112  Airconditioning and Mechanical Services Plumber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E4B6EE9" w14:textId="55909D8C" w:rsidR="001B32AC" w:rsidRPr="00616821" w:rsidRDefault="001B32AC" w:rsidP="00A0271B">
            <w:pPr>
              <w:pStyle w:val="Tabletext"/>
              <w:ind w:left="720" w:hanging="720"/>
            </w:pPr>
            <w:r w:rsidRPr="00616821">
              <w:t>Building</w:t>
            </w:r>
          </w:p>
        </w:tc>
      </w:tr>
      <w:tr w:rsidR="001B32AC" w14:paraId="0973250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541E541" w14:textId="77777777" w:rsidR="001B32AC" w:rsidRPr="00616821" w:rsidRDefault="001B32AC" w:rsidP="00A0271B">
            <w:pPr>
              <w:pStyle w:val="Tabletext"/>
              <w:ind w:left="720" w:hanging="720"/>
            </w:pPr>
            <w:r w:rsidRPr="00616821">
              <w:t>334114  Gasfitter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29356BC" w14:textId="26129424" w:rsidR="001B32AC" w:rsidRPr="00616821" w:rsidRDefault="001B32AC" w:rsidP="00A0271B">
            <w:pPr>
              <w:pStyle w:val="Tabletext"/>
              <w:ind w:left="720" w:hanging="720"/>
            </w:pPr>
            <w:r w:rsidRPr="00616821">
              <w:t>Building</w:t>
            </w:r>
          </w:p>
        </w:tc>
      </w:tr>
      <w:tr w:rsidR="001B32AC" w14:paraId="02FC9F91"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160DA0F" w14:textId="77777777" w:rsidR="001B32AC" w:rsidRPr="00616821" w:rsidRDefault="001B32AC" w:rsidP="00A0271B">
            <w:pPr>
              <w:pStyle w:val="Tabletext"/>
              <w:ind w:left="720" w:hanging="720"/>
            </w:pPr>
            <w:r w:rsidRPr="00616821">
              <w:t>334115  Roof Plumber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181F473D" w14:textId="7BBEF841" w:rsidR="001B32AC" w:rsidRPr="00616821" w:rsidRDefault="001B32AC" w:rsidP="00A0271B">
            <w:pPr>
              <w:pStyle w:val="Tabletext"/>
              <w:ind w:left="720" w:hanging="720"/>
            </w:pPr>
            <w:r w:rsidRPr="00616821">
              <w:t>Building</w:t>
            </w:r>
          </w:p>
        </w:tc>
      </w:tr>
      <w:tr w:rsidR="005421B1" w14:paraId="6D4BFF79"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0823E31" w14:textId="4B5A127F" w:rsidR="005421B1" w:rsidRPr="00616821" w:rsidRDefault="005421B1" w:rsidP="00924C1C">
            <w:pPr>
              <w:pStyle w:val="Tabletext"/>
              <w:ind w:left="624" w:hanging="624"/>
            </w:pPr>
            <w:r w:rsidRPr="00616821">
              <w:t xml:space="preserve">340000  Electrotechnology and Telecommunications </w:t>
            </w:r>
            <w:r w:rsidR="001B32AC">
              <w:br/>
            </w:r>
            <w:r w:rsidRPr="00616821">
              <w:t xml:space="preserve">Trades Workers </w:t>
            </w:r>
            <w:r w:rsidR="00722659" w:rsidRPr="00616821">
              <w:t xml:space="preserve">– </w:t>
            </w:r>
            <w:proofErr w:type="spellStart"/>
            <w:r w:rsidR="00722659" w:rsidRPr="00616821">
              <w:t>nfd</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F98A058" w14:textId="77777777" w:rsidR="005421B1" w:rsidRPr="00616821" w:rsidRDefault="005421B1" w:rsidP="00A0271B">
            <w:pPr>
              <w:pStyle w:val="Tabletext"/>
              <w:ind w:left="720" w:hanging="720"/>
            </w:pPr>
            <w:r w:rsidRPr="00616821">
              <w:t>Electrotechnology and Telecommunications</w:t>
            </w:r>
          </w:p>
        </w:tc>
      </w:tr>
      <w:tr w:rsidR="005421B1" w14:paraId="5B86A1F3"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794A4F1" w14:textId="77777777" w:rsidR="005421B1" w:rsidRPr="00616821" w:rsidRDefault="005421B1" w:rsidP="00A0271B">
            <w:pPr>
              <w:pStyle w:val="Tabletext"/>
              <w:ind w:left="720" w:hanging="720"/>
            </w:pPr>
            <w:r w:rsidRPr="00616821">
              <w:t>341111  Electrician (General)</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3C887F41" w14:textId="77777777" w:rsidR="005421B1" w:rsidRPr="00616821" w:rsidRDefault="005421B1" w:rsidP="00A0271B">
            <w:pPr>
              <w:pStyle w:val="Tabletext"/>
              <w:ind w:left="720" w:hanging="720"/>
            </w:pPr>
            <w:r w:rsidRPr="00616821">
              <w:t>Electrotechnology and Telecommunications</w:t>
            </w:r>
          </w:p>
        </w:tc>
      </w:tr>
      <w:tr w:rsidR="005421B1" w14:paraId="489B0D90"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6FFD01A" w14:textId="77777777" w:rsidR="005421B1" w:rsidRPr="00616821" w:rsidRDefault="005421B1" w:rsidP="00A0271B">
            <w:pPr>
              <w:pStyle w:val="Tabletext"/>
              <w:ind w:left="720" w:hanging="720"/>
            </w:pPr>
            <w:r w:rsidRPr="00616821">
              <w:t>341112  Electrician (Special Class)</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EDF53B5" w14:textId="77777777" w:rsidR="005421B1" w:rsidRPr="00616821" w:rsidRDefault="005421B1" w:rsidP="00A0271B">
            <w:pPr>
              <w:pStyle w:val="Tabletext"/>
              <w:ind w:left="720" w:hanging="720"/>
            </w:pPr>
            <w:r w:rsidRPr="00616821">
              <w:t>Electrotechnology and Telecommunications</w:t>
            </w:r>
          </w:p>
        </w:tc>
      </w:tr>
      <w:tr w:rsidR="005421B1" w14:paraId="2A3C0B25"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F6419BC" w14:textId="77777777" w:rsidR="005421B1" w:rsidRPr="00616821" w:rsidRDefault="005421B1" w:rsidP="00A0271B">
            <w:pPr>
              <w:pStyle w:val="Tabletext"/>
              <w:ind w:left="720" w:hanging="720"/>
            </w:pPr>
            <w:r w:rsidRPr="00616821">
              <w:t>341113  Lift Mechanic</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3E3C4BFD" w14:textId="77777777" w:rsidR="005421B1" w:rsidRPr="00616821" w:rsidRDefault="005421B1" w:rsidP="00A0271B">
            <w:pPr>
              <w:pStyle w:val="Tabletext"/>
              <w:ind w:left="720" w:hanging="720"/>
            </w:pPr>
            <w:r w:rsidRPr="00616821">
              <w:t>Electrotechnology and Telecommunications</w:t>
            </w:r>
          </w:p>
        </w:tc>
      </w:tr>
      <w:tr w:rsidR="005421B1" w14:paraId="4122600F"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C8442F0" w14:textId="77777777" w:rsidR="005421B1" w:rsidRPr="00616821" w:rsidRDefault="005421B1" w:rsidP="00A0271B">
            <w:pPr>
              <w:pStyle w:val="Tabletext"/>
              <w:ind w:left="720" w:hanging="720"/>
            </w:pPr>
            <w:r w:rsidRPr="00616821">
              <w:t>342111  Airconditioning and Refrigeration Mechanic</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908C960" w14:textId="77777777" w:rsidR="005421B1" w:rsidRPr="00616821" w:rsidRDefault="005421B1" w:rsidP="00A0271B">
            <w:pPr>
              <w:pStyle w:val="Tabletext"/>
              <w:ind w:left="720" w:hanging="720"/>
            </w:pPr>
            <w:r w:rsidRPr="00616821">
              <w:t>Electrotechnology and Telecommunications</w:t>
            </w:r>
          </w:p>
        </w:tc>
      </w:tr>
      <w:tr w:rsidR="005421B1" w14:paraId="54BF5E4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ECC06C6" w14:textId="3CD9E996" w:rsidR="005421B1" w:rsidRPr="00616821" w:rsidRDefault="005421B1" w:rsidP="00A0271B">
            <w:pPr>
              <w:pStyle w:val="Tabletext"/>
              <w:ind w:left="720" w:hanging="720"/>
            </w:pPr>
            <w:r w:rsidRPr="00616821">
              <w:t xml:space="preserve">342200  Electrical Distribution Trades Workers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42CC646" w14:textId="77777777" w:rsidR="005421B1" w:rsidRPr="00616821" w:rsidRDefault="005421B1" w:rsidP="00A0271B">
            <w:pPr>
              <w:pStyle w:val="Tabletext"/>
              <w:ind w:left="720" w:hanging="720"/>
            </w:pPr>
            <w:r w:rsidRPr="00616821">
              <w:t>Electrotechnology and Telecommunications</w:t>
            </w:r>
          </w:p>
        </w:tc>
      </w:tr>
      <w:tr w:rsidR="005421B1" w14:paraId="0D7721A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C914E8B" w14:textId="77777777" w:rsidR="005421B1" w:rsidRPr="00616821" w:rsidRDefault="005421B1" w:rsidP="00A0271B">
            <w:pPr>
              <w:pStyle w:val="Tabletext"/>
              <w:ind w:left="720" w:hanging="720"/>
            </w:pPr>
            <w:r w:rsidRPr="00616821">
              <w:t>342211  Electrical Linesworker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D7F0887" w14:textId="77777777" w:rsidR="005421B1" w:rsidRPr="00616821" w:rsidRDefault="005421B1" w:rsidP="00A0271B">
            <w:pPr>
              <w:pStyle w:val="Tabletext"/>
              <w:ind w:left="720" w:hanging="720"/>
            </w:pPr>
            <w:r w:rsidRPr="00616821">
              <w:t>Electrotechnology and Telecommunications</w:t>
            </w:r>
          </w:p>
        </w:tc>
      </w:tr>
      <w:tr w:rsidR="005421B1" w14:paraId="4541635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E539C6D" w14:textId="77777777" w:rsidR="005421B1" w:rsidRPr="00616821" w:rsidRDefault="005421B1" w:rsidP="00A0271B">
            <w:pPr>
              <w:pStyle w:val="Tabletext"/>
              <w:ind w:left="720" w:hanging="720"/>
            </w:pPr>
            <w:r w:rsidRPr="00616821">
              <w:t>342212  Technical Cable Jointer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8A4CC60" w14:textId="77777777" w:rsidR="005421B1" w:rsidRPr="00616821" w:rsidRDefault="005421B1" w:rsidP="00A0271B">
            <w:pPr>
              <w:pStyle w:val="Tabletext"/>
              <w:ind w:left="720" w:hanging="720"/>
            </w:pPr>
            <w:r w:rsidRPr="00616821">
              <w:t>Electrotechnology and Telecommunications</w:t>
            </w:r>
          </w:p>
        </w:tc>
      </w:tr>
      <w:tr w:rsidR="005421B1" w14:paraId="44EC6C0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88D63C9" w14:textId="77777777" w:rsidR="005421B1" w:rsidRPr="00616821" w:rsidRDefault="005421B1" w:rsidP="00A0271B">
            <w:pPr>
              <w:pStyle w:val="Tabletext"/>
              <w:ind w:left="720" w:hanging="720"/>
            </w:pPr>
            <w:r w:rsidRPr="00616821">
              <w:t>342311  Business Machine Mechanic</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633A0C08" w14:textId="77777777" w:rsidR="005421B1" w:rsidRPr="00616821" w:rsidRDefault="005421B1" w:rsidP="00A0271B">
            <w:pPr>
              <w:pStyle w:val="Tabletext"/>
              <w:ind w:left="720" w:hanging="720"/>
            </w:pPr>
            <w:r w:rsidRPr="00616821">
              <w:t>Electrotechnology and Telecommunications</w:t>
            </w:r>
          </w:p>
        </w:tc>
      </w:tr>
      <w:tr w:rsidR="005421B1" w14:paraId="3B2B4841"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CF9B35E" w14:textId="77777777" w:rsidR="005421B1" w:rsidRPr="00616821" w:rsidRDefault="005421B1" w:rsidP="00A0271B">
            <w:pPr>
              <w:pStyle w:val="Tabletext"/>
              <w:ind w:left="720" w:hanging="720"/>
            </w:pPr>
            <w:r w:rsidRPr="00616821">
              <w:t>342313  Electronic Equipment Trades Worker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2630107" w14:textId="77777777" w:rsidR="005421B1" w:rsidRPr="00616821" w:rsidRDefault="005421B1" w:rsidP="00A0271B">
            <w:pPr>
              <w:pStyle w:val="Tabletext"/>
              <w:ind w:left="720" w:hanging="720"/>
            </w:pPr>
            <w:r w:rsidRPr="00616821">
              <w:t>Electrotechnology and Telecommunications</w:t>
            </w:r>
          </w:p>
        </w:tc>
      </w:tr>
      <w:tr w:rsidR="005421B1" w14:paraId="42D079B2"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67FAFDF" w14:textId="77777777" w:rsidR="005421B1" w:rsidRPr="00616821" w:rsidRDefault="005421B1" w:rsidP="00A0271B">
            <w:pPr>
              <w:pStyle w:val="Tabletext"/>
              <w:ind w:left="720" w:hanging="720"/>
            </w:pPr>
            <w:r w:rsidRPr="00616821">
              <w:t>342314  Electronic Instrument Trades Worker (General)</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6B8AB1B6" w14:textId="77777777" w:rsidR="005421B1" w:rsidRPr="00616821" w:rsidRDefault="005421B1" w:rsidP="00A0271B">
            <w:pPr>
              <w:pStyle w:val="Tabletext"/>
              <w:ind w:left="720" w:hanging="720"/>
            </w:pPr>
            <w:r w:rsidRPr="00616821">
              <w:t>Electrotechnology and Telecommunications</w:t>
            </w:r>
          </w:p>
        </w:tc>
      </w:tr>
      <w:tr w:rsidR="005421B1" w14:paraId="624170BF"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2D96EC4" w14:textId="77777777" w:rsidR="005421B1" w:rsidRPr="00616821" w:rsidRDefault="005421B1" w:rsidP="00A0271B">
            <w:pPr>
              <w:pStyle w:val="Tabletext"/>
              <w:ind w:left="720" w:hanging="720"/>
            </w:pPr>
            <w:r w:rsidRPr="00616821">
              <w:t>342315  Electronic Instrument Trades Worker (Special Class)</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A7B2B84" w14:textId="77777777" w:rsidR="005421B1" w:rsidRPr="00616821" w:rsidRDefault="005421B1" w:rsidP="00A0271B">
            <w:pPr>
              <w:pStyle w:val="Tabletext"/>
              <w:ind w:left="720" w:hanging="720"/>
            </w:pPr>
            <w:r w:rsidRPr="00616821">
              <w:t>Electrotechnology and Telecommunications</w:t>
            </w:r>
          </w:p>
        </w:tc>
      </w:tr>
      <w:tr w:rsidR="005421B1" w14:paraId="5472033A"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38F2ABA" w14:textId="3C1055F7" w:rsidR="005421B1" w:rsidRPr="00616821" w:rsidRDefault="005421B1" w:rsidP="00A0271B">
            <w:pPr>
              <w:pStyle w:val="Tabletext"/>
              <w:ind w:left="720" w:hanging="720"/>
            </w:pPr>
            <w:r w:rsidRPr="00616821">
              <w:t xml:space="preserve">342400  Telecommunications Trades Workers </w:t>
            </w:r>
            <w:r w:rsidR="00722659" w:rsidRPr="00616821">
              <w:t>–</w:t>
            </w:r>
            <w:r w:rsidRPr="00616821">
              <w:t xml:space="preserve">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666E528" w14:textId="77777777" w:rsidR="005421B1" w:rsidRPr="00616821" w:rsidRDefault="005421B1" w:rsidP="00A0271B">
            <w:pPr>
              <w:pStyle w:val="Tabletext"/>
              <w:ind w:left="720" w:hanging="720"/>
            </w:pPr>
            <w:r w:rsidRPr="00616821">
              <w:t>Electrotechnology and Telecommunications</w:t>
            </w:r>
          </w:p>
        </w:tc>
      </w:tr>
      <w:tr w:rsidR="005421B1" w14:paraId="3294F1D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4F29DCA" w14:textId="77777777" w:rsidR="005421B1" w:rsidRPr="00616821" w:rsidRDefault="005421B1" w:rsidP="00A0271B">
            <w:pPr>
              <w:pStyle w:val="Tabletext"/>
              <w:ind w:left="720" w:hanging="720"/>
            </w:pPr>
            <w:r w:rsidRPr="00616821">
              <w:t>342411  Cabler (Data and Telecommunications)</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A9C206E" w14:textId="77777777" w:rsidR="005421B1" w:rsidRPr="00616821" w:rsidRDefault="005421B1" w:rsidP="00A0271B">
            <w:pPr>
              <w:pStyle w:val="Tabletext"/>
              <w:ind w:left="720" w:hanging="720"/>
            </w:pPr>
            <w:r w:rsidRPr="00616821">
              <w:t>Electrotechnology and Telecommunications</w:t>
            </w:r>
          </w:p>
        </w:tc>
      </w:tr>
      <w:tr w:rsidR="005421B1" w14:paraId="384895DC"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70E3200" w14:textId="77777777" w:rsidR="005421B1" w:rsidRPr="00616821" w:rsidRDefault="005421B1" w:rsidP="00A0271B">
            <w:pPr>
              <w:pStyle w:val="Tabletext"/>
              <w:ind w:left="720" w:hanging="720"/>
            </w:pPr>
            <w:r w:rsidRPr="00616821">
              <w:t>342412  Telecommunications Cable Jointer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6A0F7A1" w14:textId="77777777" w:rsidR="005421B1" w:rsidRPr="00616821" w:rsidRDefault="005421B1" w:rsidP="00A0271B">
            <w:pPr>
              <w:pStyle w:val="Tabletext"/>
              <w:ind w:left="720" w:hanging="720"/>
            </w:pPr>
            <w:r w:rsidRPr="00616821">
              <w:t>Electrotechnology and Telecommunications</w:t>
            </w:r>
          </w:p>
        </w:tc>
      </w:tr>
      <w:tr w:rsidR="005421B1" w14:paraId="384AD11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3A9DF81" w14:textId="77777777" w:rsidR="005421B1" w:rsidRPr="00616821" w:rsidRDefault="005421B1" w:rsidP="00A0271B">
            <w:pPr>
              <w:pStyle w:val="Tabletext"/>
              <w:ind w:left="720" w:hanging="720"/>
            </w:pPr>
            <w:r w:rsidRPr="00616821">
              <w:t>342414  Telecommunications Technician</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36F035C0" w14:textId="77777777" w:rsidR="005421B1" w:rsidRPr="00616821" w:rsidRDefault="005421B1" w:rsidP="00A0271B">
            <w:pPr>
              <w:pStyle w:val="Tabletext"/>
              <w:ind w:left="720" w:hanging="720"/>
            </w:pPr>
            <w:r w:rsidRPr="00616821">
              <w:t>Electrotechnology and Telecommunications</w:t>
            </w:r>
          </w:p>
        </w:tc>
      </w:tr>
      <w:tr w:rsidR="001B32AC" w14:paraId="7E49470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943CD4D" w14:textId="04BBC310" w:rsidR="001B32AC" w:rsidRPr="00616821" w:rsidRDefault="001B32AC" w:rsidP="00A0271B">
            <w:pPr>
              <w:pStyle w:val="Tabletext"/>
              <w:ind w:left="720" w:hanging="720"/>
            </w:pPr>
            <w:r w:rsidRPr="00616821">
              <w:t>351000  Food Trades Workers – nfd</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6A8EAB29" w14:textId="2120ECA6" w:rsidR="001B32AC" w:rsidRPr="00616821" w:rsidRDefault="001B32AC" w:rsidP="00A0271B">
            <w:pPr>
              <w:pStyle w:val="Tabletext"/>
              <w:ind w:left="720" w:hanging="720"/>
            </w:pPr>
            <w:r w:rsidRPr="00616821">
              <w:t>Food Trades</w:t>
            </w:r>
          </w:p>
        </w:tc>
      </w:tr>
      <w:tr w:rsidR="001B32AC" w14:paraId="1C161C15"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C365FB5" w14:textId="7E45F43A" w:rsidR="001B32AC" w:rsidRPr="00616821" w:rsidRDefault="001B32AC" w:rsidP="00A0271B">
            <w:pPr>
              <w:pStyle w:val="Tabletext"/>
              <w:ind w:left="720" w:hanging="720"/>
            </w:pPr>
            <w:r w:rsidRPr="00616821">
              <w:t>351100  Bakers and Pastrycooks – nfd</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4210DDB4" w14:textId="0CAD3A85" w:rsidR="001B32AC" w:rsidRPr="00616821" w:rsidRDefault="001B32AC" w:rsidP="00A0271B">
            <w:pPr>
              <w:pStyle w:val="Tabletext"/>
              <w:ind w:left="720" w:hanging="720"/>
            </w:pPr>
            <w:r w:rsidRPr="00616821">
              <w:t>Food Trades</w:t>
            </w:r>
          </w:p>
        </w:tc>
      </w:tr>
      <w:tr w:rsidR="001B32AC" w14:paraId="196939B3"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740155E" w14:textId="77777777" w:rsidR="001B32AC" w:rsidRPr="00616821" w:rsidRDefault="001B32AC" w:rsidP="00A0271B">
            <w:pPr>
              <w:pStyle w:val="Tabletext"/>
              <w:ind w:left="720" w:hanging="720"/>
            </w:pPr>
            <w:r w:rsidRPr="00616821">
              <w:t>351111  Baker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34DCE5D0" w14:textId="58ED1FD3" w:rsidR="001B32AC" w:rsidRPr="00616821" w:rsidRDefault="001B32AC" w:rsidP="00A0271B">
            <w:pPr>
              <w:pStyle w:val="Tabletext"/>
              <w:ind w:left="720" w:hanging="720"/>
            </w:pPr>
            <w:r w:rsidRPr="00616821">
              <w:t>Food Trades</w:t>
            </w:r>
          </w:p>
        </w:tc>
      </w:tr>
      <w:tr w:rsidR="001B32AC" w14:paraId="25AD5F4E"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4D75966" w14:textId="77777777" w:rsidR="001B32AC" w:rsidRPr="00616821" w:rsidRDefault="001B32AC" w:rsidP="00A0271B">
            <w:pPr>
              <w:pStyle w:val="Tabletext"/>
              <w:ind w:left="720" w:hanging="720"/>
            </w:pPr>
            <w:r w:rsidRPr="00616821">
              <w:t>351112  Pastrycook</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892E023" w14:textId="551AFB9E" w:rsidR="001B32AC" w:rsidRPr="00616821" w:rsidRDefault="001B32AC" w:rsidP="00A0271B">
            <w:pPr>
              <w:pStyle w:val="Tabletext"/>
              <w:ind w:left="720" w:hanging="720"/>
            </w:pPr>
            <w:r w:rsidRPr="00616821">
              <w:t>Food Trades</w:t>
            </w:r>
          </w:p>
        </w:tc>
      </w:tr>
      <w:tr w:rsidR="001B32AC" w14:paraId="5BE427D6"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72E0B3B" w14:textId="77777777" w:rsidR="001B32AC" w:rsidRPr="00616821" w:rsidRDefault="001B32AC" w:rsidP="00A0271B">
            <w:pPr>
              <w:pStyle w:val="Tabletext"/>
              <w:ind w:left="720" w:hanging="720"/>
            </w:pPr>
            <w:r w:rsidRPr="00616821">
              <w:t>351211  Butcher or Smallgoods Maker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4C044BFE" w14:textId="34D7DE92" w:rsidR="001B32AC" w:rsidRPr="00616821" w:rsidRDefault="001B32AC" w:rsidP="00A0271B">
            <w:pPr>
              <w:pStyle w:val="Tabletext"/>
              <w:ind w:left="720" w:hanging="720"/>
            </w:pPr>
            <w:r w:rsidRPr="00616821">
              <w:t>Food Trades</w:t>
            </w:r>
          </w:p>
        </w:tc>
      </w:tr>
      <w:tr w:rsidR="001B32AC" w14:paraId="5232D98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AD93167" w14:textId="77777777" w:rsidR="001B32AC" w:rsidRPr="00616821" w:rsidRDefault="001B32AC" w:rsidP="00A0271B">
            <w:pPr>
              <w:pStyle w:val="Tabletext"/>
              <w:ind w:left="720" w:hanging="720"/>
            </w:pPr>
            <w:r w:rsidRPr="00616821">
              <w:t>351311  Chef</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7DB2DF70" w14:textId="31B37EB9" w:rsidR="001B32AC" w:rsidRPr="00616821" w:rsidRDefault="001B32AC" w:rsidP="00A0271B">
            <w:pPr>
              <w:pStyle w:val="Tabletext"/>
              <w:ind w:left="720" w:hanging="720"/>
            </w:pPr>
            <w:r w:rsidRPr="00616821">
              <w:t>Food Trades</w:t>
            </w:r>
          </w:p>
        </w:tc>
      </w:tr>
      <w:tr w:rsidR="001B32AC" w14:paraId="5F0D108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3CFE40B" w14:textId="77777777" w:rsidR="001B32AC" w:rsidRPr="00616821" w:rsidRDefault="001B32AC" w:rsidP="00A0271B">
            <w:pPr>
              <w:pStyle w:val="Tabletext"/>
              <w:ind w:left="720" w:hanging="720"/>
            </w:pPr>
            <w:r w:rsidRPr="00616821">
              <w:t>351411  Cook</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3C6A8F6D" w14:textId="31152304" w:rsidR="001B32AC" w:rsidRPr="00616821" w:rsidRDefault="001B32AC" w:rsidP="00A0271B">
            <w:pPr>
              <w:pStyle w:val="Tabletext"/>
              <w:ind w:left="720" w:hanging="720"/>
            </w:pPr>
            <w:r w:rsidRPr="00616821">
              <w:t>Food Trades</w:t>
            </w:r>
          </w:p>
        </w:tc>
      </w:tr>
      <w:tr w:rsidR="005421B1" w14:paraId="58BF6AF2"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33FF345" w14:textId="77777777" w:rsidR="005421B1" w:rsidRPr="00616821" w:rsidRDefault="005421B1" w:rsidP="00A0271B">
            <w:pPr>
              <w:pStyle w:val="Tabletext"/>
              <w:ind w:left="720" w:hanging="720"/>
            </w:pPr>
            <w:r w:rsidRPr="00616821">
              <w:t>361112  Horse Trainer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7646AF2" w14:textId="77777777" w:rsidR="005421B1" w:rsidRPr="00616821" w:rsidRDefault="005421B1" w:rsidP="00A0271B">
            <w:pPr>
              <w:pStyle w:val="Tabletext"/>
              <w:ind w:left="720" w:hanging="720"/>
            </w:pPr>
            <w:r w:rsidRPr="00616821">
              <w:t>Skilled Animal and Horticultural Workers</w:t>
            </w:r>
          </w:p>
        </w:tc>
        <w:tc>
          <w:tcPr>
            <w:tcW w:w="3802"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02678755" w14:textId="77777777" w:rsidR="005421B1" w:rsidRPr="00616821" w:rsidRDefault="005421B1" w:rsidP="00A0271B">
            <w:pPr>
              <w:pStyle w:val="Tabletext"/>
              <w:ind w:left="720" w:hanging="720"/>
            </w:pPr>
          </w:p>
        </w:tc>
      </w:tr>
      <w:tr w:rsidR="005421B1" w14:paraId="53025F9D"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276A00E" w14:textId="34C90073" w:rsidR="005421B1" w:rsidRPr="00616821" w:rsidRDefault="005421B1" w:rsidP="00A0271B">
            <w:pPr>
              <w:pStyle w:val="Tabletext"/>
              <w:ind w:left="720" w:hanging="720"/>
            </w:pPr>
            <w:r w:rsidRPr="00616821">
              <w:t xml:space="preserve">362200  Gardeners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BE71745" w14:textId="77777777" w:rsidR="005421B1" w:rsidRPr="00616821" w:rsidRDefault="005421B1" w:rsidP="00A0271B">
            <w:pPr>
              <w:pStyle w:val="Tabletext"/>
              <w:ind w:left="720" w:hanging="720"/>
            </w:pPr>
            <w:r w:rsidRPr="00616821">
              <w:t>Skilled Animal and Horticultural Workers</w:t>
            </w:r>
          </w:p>
        </w:tc>
        <w:tc>
          <w:tcPr>
            <w:tcW w:w="3802"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4B749845" w14:textId="77777777" w:rsidR="005421B1" w:rsidRPr="00616821" w:rsidRDefault="005421B1" w:rsidP="00A0271B">
            <w:pPr>
              <w:pStyle w:val="Tabletext"/>
              <w:ind w:left="720" w:hanging="720"/>
            </w:pPr>
          </w:p>
        </w:tc>
      </w:tr>
      <w:tr w:rsidR="005421B1" w14:paraId="7898FA58"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D1AEDFE" w14:textId="77777777" w:rsidR="005421B1" w:rsidRPr="00616821" w:rsidRDefault="005421B1" w:rsidP="00A0271B">
            <w:pPr>
              <w:pStyle w:val="Tabletext"/>
              <w:ind w:left="720" w:hanging="720"/>
            </w:pPr>
            <w:r w:rsidRPr="00616821">
              <w:t>362211  Gardener (General)</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D28E897" w14:textId="77777777" w:rsidR="005421B1" w:rsidRPr="00616821" w:rsidRDefault="005421B1" w:rsidP="00A0271B">
            <w:pPr>
              <w:pStyle w:val="Tabletext"/>
              <w:ind w:left="720" w:hanging="720"/>
            </w:pPr>
            <w:r w:rsidRPr="00616821">
              <w:t>Skilled Animal and Horticultural Workers</w:t>
            </w:r>
          </w:p>
        </w:tc>
        <w:tc>
          <w:tcPr>
            <w:tcW w:w="3802"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156FAEFE" w14:textId="77777777" w:rsidR="005421B1" w:rsidRPr="00616821" w:rsidRDefault="005421B1" w:rsidP="00A0271B">
            <w:pPr>
              <w:pStyle w:val="Tabletext"/>
              <w:ind w:left="720" w:hanging="720"/>
            </w:pPr>
          </w:p>
        </w:tc>
      </w:tr>
      <w:tr w:rsidR="005421B1" w14:paraId="4B480355"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FC90B64" w14:textId="77777777" w:rsidR="005421B1" w:rsidRPr="00616821" w:rsidRDefault="005421B1" w:rsidP="00A0271B">
            <w:pPr>
              <w:pStyle w:val="Tabletext"/>
              <w:ind w:left="720" w:hanging="720"/>
            </w:pPr>
            <w:r w:rsidRPr="00616821">
              <w:t>362212  Arborist</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EC6B3E5" w14:textId="77777777" w:rsidR="005421B1" w:rsidRPr="00616821" w:rsidRDefault="005421B1" w:rsidP="00A0271B">
            <w:pPr>
              <w:pStyle w:val="Tabletext"/>
              <w:ind w:left="720" w:hanging="720"/>
            </w:pPr>
            <w:r w:rsidRPr="00616821">
              <w:t>Skilled Animal and Horticultural Workers</w:t>
            </w:r>
          </w:p>
        </w:tc>
        <w:tc>
          <w:tcPr>
            <w:tcW w:w="3802"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27F05DB7" w14:textId="77777777" w:rsidR="005421B1" w:rsidRPr="00616821" w:rsidRDefault="005421B1" w:rsidP="00A0271B">
            <w:pPr>
              <w:pStyle w:val="Tabletext"/>
              <w:ind w:left="720" w:hanging="720"/>
            </w:pPr>
          </w:p>
        </w:tc>
      </w:tr>
      <w:tr w:rsidR="005421B1" w14:paraId="330C339B"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4B4A328" w14:textId="77777777" w:rsidR="005421B1" w:rsidRPr="00616821" w:rsidRDefault="005421B1" w:rsidP="00A0271B">
            <w:pPr>
              <w:pStyle w:val="Tabletext"/>
              <w:ind w:left="720" w:hanging="720"/>
            </w:pPr>
            <w:r w:rsidRPr="00616821">
              <w:t>362213  Landscape Gardener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0E3EFC0" w14:textId="77777777" w:rsidR="005421B1" w:rsidRPr="00616821" w:rsidRDefault="005421B1" w:rsidP="00A0271B">
            <w:pPr>
              <w:pStyle w:val="Tabletext"/>
              <w:ind w:left="720" w:hanging="720"/>
            </w:pPr>
            <w:r w:rsidRPr="00616821">
              <w:t>Skilled Animal and Horticultural Workers</w:t>
            </w:r>
          </w:p>
        </w:tc>
        <w:tc>
          <w:tcPr>
            <w:tcW w:w="3802"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037177C3" w14:textId="77777777" w:rsidR="005421B1" w:rsidRPr="00616821" w:rsidRDefault="005421B1" w:rsidP="00A0271B">
            <w:pPr>
              <w:pStyle w:val="Tabletext"/>
              <w:ind w:left="720" w:hanging="720"/>
            </w:pPr>
          </w:p>
        </w:tc>
      </w:tr>
      <w:tr w:rsidR="005421B1" w14:paraId="1ABED74A" w14:textId="77777777" w:rsidTr="00826384">
        <w:trPr>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6248AE3" w14:textId="77777777" w:rsidR="005421B1" w:rsidRPr="00616821" w:rsidRDefault="005421B1" w:rsidP="00A0271B">
            <w:pPr>
              <w:pStyle w:val="Tabletext"/>
              <w:ind w:left="720" w:hanging="720"/>
            </w:pPr>
            <w:r w:rsidRPr="00616821">
              <w:t>362411  Nurseryperson</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2F10E8A" w14:textId="77777777" w:rsidR="005421B1" w:rsidRPr="00616821" w:rsidRDefault="005421B1" w:rsidP="00A0271B">
            <w:pPr>
              <w:pStyle w:val="Tabletext"/>
              <w:ind w:left="720" w:hanging="720"/>
            </w:pPr>
            <w:r w:rsidRPr="00616821">
              <w:t>Skilled Animal and Horticultural Workers</w:t>
            </w:r>
          </w:p>
        </w:tc>
        <w:tc>
          <w:tcPr>
            <w:tcW w:w="3802"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24C7A983" w14:textId="77777777" w:rsidR="005421B1" w:rsidRPr="00616821" w:rsidRDefault="005421B1" w:rsidP="00A0271B">
            <w:pPr>
              <w:pStyle w:val="Tabletext"/>
              <w:ind w:left="720" w:hanging="720"/>
            </w:pPr>
          </w:p>
        </w:tc>
      </w:tr>
      <w:tr w:rsidR="005421B1" w14:paraId="0B89550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655FD6A" w14:textId="77777777" w:rsidR="005421B1" w:rsidRPr="00616821" w:rsidRDefault="005421B1" w:rsidP="00A0271B">
            <w:pPr>
              <w:pStyle w:val="Tabletext"/>
              <w:ind w:left="720" w:hanging="720"/>
            </w:pPr>
            <w:r w:rsidRPr="00616821">
              <w:t>391111  Hairdresser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BE78294" w14:textId="31335226" w:rsidR="005421B1" w:rsidRPr="00616821" w:rsidRDefault="005421B1" w:rsidP="00A0271B">
            <w:pPr>
              <w:pStyle w:val="Tabletext"/>
              <w:ind w:left="720" w:hanging="720"/>
            </w:pPr>
            <w:r w:rsidRPr="00616821">
              <w:t xml:space="preserve">Other Traditional Trades </w:t>
            </w:r>
          </w:p>
        </w:tc>
      </w:tr>
      <w:tr w:rsidR="005421B1" w14:paraId="7812C02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2E8F277D" w14:textId="4DAB1804" w:rsidR="005421B1" w:rsidRPr="00616821" w:rsidRDefault="005421B1" w:rsidP="00A0271B">
            <w:pPr>
              <w:pStyle w:val="Tabletext"/>
              <w:ind w:left="720" w:hanging="720"/>
            </w:pPr>
            <w:r w:rsidRPr="00616821">
              <w:t xml:space="preserve">392000  Printing Trades Workers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4EAA041" w14:textId="18E337D3" w:rsidR="005421B1" w:rsidRPr="00616821" w:rsidRDefault="005421B1" w:rsidP="00A0271B">
            <w:pPr>
              <w:pStyle w:val="Tabletext"/>
              <w:ind w:left="720" w:hanging="720"/>
            </w:pPr>
            <w:r w:rsidRPr="00616821">
              <w:t xml:space="preserve">Other Traditional Trades </w:t>
            </w:r>
          </w:p>
        </w:tc>
      </w:tr>
      <w:tr w:rsidR="005421B1" w14:paraId="71138821"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2621FD1" w14:textId="24D25D02" w:rsidR="005421B1" w:rsidRPr="00616821" w:rsidRDefault="005421B1" w:rsidP="00A0271B">
            <w:pPr>
              <w:pStyle w:val="Tabletext"/>
              <w:ind w:left="720" w:hanging="720"/>
            </w:pPr>
            <w:r w:rsidRPr="00616821">
              <w:t xml:space="preserve">392100  Print Finishers and Screen Printers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96B366C" w14:textId="5FE16015" w:rsidR="005421B1" w:rsidRPr="00616821" w:rsidRDefault="005421B1" w:rsidP="00A0271B">
            <w:pPr>
              <w:pStyle w:val="Tabletext"/>
              <w:ind w:left="720" w:hanging="720"/>
            </w:pPr>
            <w:r w:rsidRPr="00616821">
              <w:t xml:space="preserve">Other Traditional Trades </w:t>
            </w:r>
          </w:p>
        </w:tc>
      </w:tr>
      <w:tr w:rsidR="005421B1" w14:paraId="5D4ECE3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55A41FB" w14:textId="77777777" w:rsidR="005421B1" w:rsidRPr="00616821" w:rsidRDefault="005421B1" w:rsidP="00A0271B">
            <w:pPr>
              <w:pStyle w:val="Tabletext"/>
              <w:ind w:left="720" w:hanging="720"/>
            </w:pPr>
            <w:r w:rsidRPr="00616821">
              <w:t>392111  Print Finisher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2A20962" w14:textId="642FFBF0" w:rsidR="005421B1" w:rsidRPr="00616821" w:rsidRDefault="005421B1" w:rsidP="00A0271B">
            <w:pPr>
              <w:pStyle w:val="Tabletext"/>
              <w:ind w:left="720" w:hanging="720"/>
            </w:pPr>
            <w:r w:rsidRPr="00616821">
              <w:t xml:space="preserve">Other Traditional Trades </w:t>
            </w:r>
          </w:p>
        </w:tc>
      </w:tr>
      <w:tr w:rsidR="005421B1" w14:paraId="233D9B33"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349F71D" w14:textId="77777777" w:rsidR="005421B1" w:rsidRPr="00616821" w:rsidRDefault="005421B1" w:rsidP="00A0271B">
            <w:pPr>
              <w:pStyle w:val="Tabletext"/>
              <w:ind w:left="720" w:hanging="720"/>
            </w:pPr>
            <w:r w:rsidRPr="00616821">
              <w:lastRenderedPageBreak/>
              <w:t>392112  Screen Printer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D89BC02" w14:textId="77777777" w:rsidR="005421B1" w:rsidRDefault="005421B1" w:rsidP="00A0271B">
            <w:pPr>
              <w:pStyle w:val="Tabletext"/>
              <w:ind w:left="720" w:hanging="720"/>
            </w:pPr>
            <w:r w:rsidRPr="00616821">
              <w:t xml:space="preserve">Other Traditional Trades </w:t>
            </w:r>
          </w:p>
          <w:p w14:paraId="3799D2ED" w14:textId="3D71B06B" w:rsidR="00924C1C" w:rsidRPr="00924C1C" w:rsidRDefault="00924C1C" w:rsidP="00924C1C">
            <w:pPr>
              <w:pStyle w:val="Text"/>
            </w:pPr>
          </w:p>
        </w:tc>
      </w:tr>
      <w:tr w:rsidR="005421B1" w14:paraId="2BB7C0D2"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D77C9D9" w14:textId="77777777" w:rsidR="005421B1" w:rsidRPr="00616821" w:rsidRDefault="005421B1" w:rsidP="00A0271B">
            <w:pPr>
              <w:pStyle w:val="Tabletext"/>
              <w:ind w:left="720" w:hanging="720"/>
            </w:pPr>
            <w:r w:rsidRPr="00616821">
              <w:t>392211  Graphic Pre-press Trades Worker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78746E6" w14:textId="1A73C88C" w:rsidR="005421B1" w:rsidRPr="00616821" w:rsidRDefault="005421B1" w:rsidP="00A0271B">
            <w:pPr>
              <w:pStyle w:val="Tabletext"/>
              <w:ind w:left="720" w:hanging="720"/>
            </w:pPr>
            <w:r w:rsidRPr="00616821">
              <w:t xml:space="preserve">Other Traditional Trades </w:t>
            </w:r>
          </w:p>
        </w:tc>
      </w:tr>
      <w:tr w:rsidR="005421B1" w14:paraId="7933D46C"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36CF4E8" w14:textId="7C9DE823" w:rsidR="005421B1" w:rsidRPr="00616821" w:rsidRDefault="005421B1" w:rsidP="00A0271B">
            <w:pPr>
              <w:pStyle w:val="Tabletext"/>
              <w:ind w:left="720" w:hanging="720"/>
            </w:pPr>
            <w:r w:rsidRPr="00616821">
              <w:t xml:space="preserve">392300  Printers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45FC4019" w14:textId="66E165FE" w:rsidR="005421B1" w:rsidRPr="00616821" w:rsidRDefault="005421B1" w:rsidP="00A0271B">
            <w:pPr>
              <w:pStyle w:val="Tabletext"/>
              <w:ind w:left="720" w:hanging="720"/>
            </w:pPr>
            <w:r w:rsidRPr="00616821">
              <w:t xml:space="preserve">Other Traditional Trades </w:t>
            </w:r>
          </w:p>
        </w:tc>
      </w:tr>
      <w:tr w:rsidR="005421B1" w14:paraId="4A4FCBC9"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4692F2A" w14:textId="77777777" w:rsidR="005421B1" w:rsidRPr="00616821" w:rsidRDefault="005421B1" w:rsidP="00A0271B">
            <w:pPr>
              <w:pStyle w:val="Tabletext"/>
              <w:ind w:left="720" w:hanging="720"/>
            </w:pPr>
            <w:r w:rsidRPr="00616821">
              <w:t>392311  Printing Machinist</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624348E1" w14:textId="1925478C" w:rsidR="005421B1" w:rsidRPr="00616821" w:rsidRDefault="005421B1" w:rsidP="00A0271B">
            <w:pPr>
              <w:pStyle w:val="Tabletext"/>
              <w:ind w:left="720" w:hanging="720"/>
            </w:pPr>
            <w:r w:rsidRPr="00616821">
              <w:t xml:space="preserve">Other Traditional Trades </w:t>
            </w:r>
          </w:p>
        </w:tc>
      </w:tr>
      <w:tr w:rsidR="005421B1" w14:paraId="19239CC4"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249B502" w14:textId="77777777" w:rsidR="005421B1" w:rsidRPr="00616821" w:rsidRDefault="005421B1" w:rsidP="00A0271B">
            <w:pPr>
              <w:pStyle w:val="Tabletext"/>
              <w:ind w:left="720" w:hanging="720"/>
            </w:pPr>
            <w:r w:rsidRPr="00616821">
              <w:t>393114  Shoemaker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0B20983" w14:textId="463695CF" w:rsidR="005421B1" w:rsidRPr="00616821" w:rsidRDefault="005421B1" w:rsidP="00A0271B">
            <w:pPr>
              <w:pStyle w:val="Tabletext"/>
              <w:ind w:left="720" w:hanging="720"/>
            </w:pPr>
            <w:r w:rsidRPr="00616821">
              <w:t xml:space="preserve">Other Traditional Trades </w:t>
            </w:r>
          </w:p>
        </w:tc>
      </w:tr>
      <w:tr w:rsidR="005421B1" w14:paraId="62FACD3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641CB32" w14:textId="77777777" w:rsidR="005421B1" w:rsidRPr="00616821" w:rsidRDefault="005421B1" w:rsidP="00A0271B">
            <w:pPr>
              <w:pStyle w:val="Tabletext"/>
              <w:ind w:left="720" w:hanging="720"/>
            </w:pPr>
            <w:r w:rsidRPr="00616821">
              <w:t>393213  Dressmaker or Tailor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51CF54A" w14:textId="371DF8C5" w:rsidR="005421B1" w:rsidRPr="00616821" w:rsidRDefault="005421B1" w:rsidP="00A0271B">
            <w:pPr>
              <w:pStyle w:val="Tabletext"/>
              <w:ind w:left="720" w:hanging="720"/>
            </w:pPr>
            <w:r w:rsidRPr="00616821">
              <w:t xml:space="preserve">Other Traditional Trades </w:t>
            </w:r>
          </w:p>
        </w:tc>
      </w:tr>
      <w:tr w:rsidR="005421B1" w14:paraId="733AE977"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AA036DC" w14:textId="77777777" w:rsidR="005421B1" w:rsidRPr="00616821" w:rsidRDefault="005421B1" w:rsidP="00A0271B">
            <w:pPr>
              <w:pStyle w:val="Tabletext"/>
              <w:ind w:left="720" w:hanging="720"/>
            </w:pPr>
            <w:r w:rsidRPr="00616821">
              <w:t>393311  Upholsterer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7F657B5F" w14:textId="13DD7DDA" w:rsidR="005421B1" w:rsidRPr="00616821" w:rsidRDefault="005421B1" w:rsidP="00A0271B">
            <w:pPr>
              <w:pStyle w:val="Tabletext"/>
              <w:ind w:left="720" w:hanging="720"/>
            </w:pPr>
            <w:r w:rsidRPr="00616821">
              <w:t xml:space="preserve">Other Traditional Trades </w:t>
            </w:r>
          </w:p>
        </w:tc>
      </w:tr>
      <w:tr w:rsidR="005421B1" w14:paraId="05A7B1D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361B611C" w14:textId="2BF6E3B8" w:rsidR="005421B1" w:rsidRPr="00616821" w:rsidRDefault="005421B1" w:rsidP="00A0271B">
            <w:pPr>
              <w:pStyle w:val="Tabletext"/>
              <w:ind w:left="720" w:hanging="720"/>
            </w:pPr>
            <w:r w:rsidRPr="00616821">
              <w:t xml:space="preserve">394100  Cabinetmakers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536931C8" w14:textId="3331D755" w:rsidR="005421B1" w:rsidRPr="00616821" w:rsidRDefault="005421B1" w:rsidP="00A0271B">
            <w:pPr>
              <w:pStyle w:val="Tabletext"/>
              <w:ind w:left="720" w:hanging="720"/>
            </w:pPr>
            <w:r w:rsidRPr="00616821">
              <w:t xml:space="preserve">Other Traditional Trades </w:t>
            </w:r>
          </w:p>
        </w:tc>
      </w:tr>
      <w:tr w:rsidR="005421B1" w14:paraId="78C452C1"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D5EDD21" w14:textId="77777777" w:rsidR="005421B1" w:rsidRPr="00616821" w:rsidRDefault="005421B1" w:rsidP="00A0271B">
            <w:pPr>
              <w:pStyle w:val="Tabletext"/>
              <w:ind w:left="720" w:hanging="720"/>
            </w:pPr>
            <w:r w:rsidRPr="00616821">
              <w:t>394111  Cabinetmaker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0B55E1CE" w14:textId="2524C212" w:rsidR="005421B1" w:rsidRPr="00616821" w:rsidRDefault="005421B1" w:rsidP="00A0271B">
            <w:pPr>
              <w:pStyle w:val="Tabletext"/>
              <w:ind w:left="720" w:hanging="720"/>
            </w:pPr>
            <w:r w:rsidRPr="00616821">
              <w:t xml:space="preserve">Other Traditional Trades </w:t>
            </w:r>
          </w:p>
        </w:tc>
      </w:tr>
      <w:tr w:rsidR="005421B1" w14:paraId="469FB17D"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1EA7BBCA" w14:textId="20A0DE7F" w:rsidR="005421B1" w:rsidRPr="00616821" w:rsidRDefault="005421B1" w:rsidP="00A0271B">
            <w:pPr>
              <w:pStyle w:val="Tabletext"/>
              <w:ind w:left="720" w:hanging="720"/>
            </w:pPr>
            <w:r w:rsidRPr="00616821">
              <w:t xml:space="preserve">399100  Boat Builders and Shipwrights </w:t>
            </w:r>
            <w:r w:rsidR="00722659" w:rsidRPr="00616821">
              <w:t>– nfd</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3DBE9A9" w14:textId="0E35FC57" w:rsidR="005421B1" w:rsidRPr="00616821" w:rsidRDefault="005421B1" w:rsidP="00A0271B">
            <w:pPr>
              <w:pStyle w:val="Tabletext"/>
              <w:ind w:left="720" w:hanging="720"/>
            </w:pPr>
            <w:r w:rsidRPr="00616821">
              <w:t xml:space="preserve">Other Traditional Trades </w:t>
            </w:r>
          </w:p>
        </w:tc>
      </w:tr>
      <w:tr w:rsidR="005421B1" w14:paraId="09BA4E2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7768F1FB" w14:textId="77777777" w:rsidR="005421B1" w:rsidRPr="00616821" w:rsidRDefault="005421B1" w:rsidP="00A0271B">
            <w:pPr>
              <w:pStyle w:val="Tabletext"/>
              <w:ind w:left="720" w:hanging="720"/>
            </w:pPr>
            <w:r w:rsidRPr="00616821">
              <w:t>399111  Boat Builder and Repairer</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01827C4" w14:textId="481E5A3D" w:rsidR="005421B1" w:rsidRPr="00616821" w:rsidRDefault="005421B1" w:rsidP="00A0271B">
            <w:pPr>
              <w:pStyle w:val="Tabletext"/>
              <w:ind w:left="720" w:hanging="720"/>
            </w:pPr>
            <w:r w:rsidRPr="00616821">
              <w:t xml:space="preserve">Other Traditional Trades </w:t>
            </w:r>
          </w:p>
        </w:tc>
      </w:tr>
      <w:tr w:rsidR="005421B1" w14:paraId="5AFF4C9B"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4B55716E" w14:textId="77777777" w:rsidR="005421B1" w:rsidRPr="00616821" w:rsidRDefault="005421B1" w:rsidP="00A0271B">
            <w:pPr>
              <w:pStyle w:val="Tabletext"/>
              <w:ind w:left="720" w:hanging="720"/>
            </w:pPr>
            <w:r w:rsidRPr="00616821">
              <w:t>399112  Shipwright</w:t>
            </w:r>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7ED7070" w14:textId="66382852" w:rsidR="005421B1" w:rsidRPr="00616821" w:rsidRDefault="005421B1" w:rsidP="00A0271B">
            <w:pPr>
              <w:pStyle w:val="Tabletext"/>
              <w:ind w:left="720" w:hanging="720"/>
            </w:pPr>
            <w:r w:rsidRPr="00616821">
              <w:t xml:space="preserve">Other Traditional Trades </w:t>
            </w:r>
          </w:p>
        </w:tc>
      </w:tr>
      <w:tr w:rsidR="001B32AC" w14:paraId="68D1E51E"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0F2AC0EF" w14:textId="77777777" w:rsidR="001B32AC" w:rsidRPr="00616821" w:rsidRDefault="001B32AC" w:rsidP="00A0271B">
            <w:pPr>
              <w:pStyle w:val="Tabletext"/>
              <w:ind w:left="720" w:hanging="720"/>
            </w:pPr>
            <w:r w:rsidRPr="00616821">
              <w:t>399411  Jeweller</w:t>
            </w:r>
          </w:p>
        </w:tc>
        <w:tc>
          <w:tcPr>
            <w:tcW w:w="5368" w:type="dxa"/>
            <w:gridSpan w:val="2"/>
            <w:tcBorders>
              <w:top w:val="nil"/>
              <w:left w:val="nil"/>
              <w:bottom w:val="nil"/>
            </w:tcBorders>
            <w:shd w:val="clear" w:color="auto" w:fill="auto"/>
            <w:noWrap/>
            <w:tcMar>
              <w:top w:w="15" w:type="dxa"/>
              <w:left w:w="15" w:type="dxa"/>
              <w:bottom w:w="0" w:type="dxa"/>
              <w:right w:w="15" w:type="dxa"/>
            </w:tcMar>
            <w:vAlign w:val="center"/>
            <w:hideMark/>
          </w:tcPr>
          <w:p w14:paraId="238CBA40" w14:textId="55075CF7" w:rsidR="001B32AC" w:rsidRPr="00616821" w:rsidRDefault="001B32AC" w:rsidP="00A0271B">
            <w:pPr>
              <w:pStyle w:val="Tabletext"/>
              <w:ind w:left="720" w:hanging="720"/>
            </w:pPr>
            <w:r w:rsidRPr="00616821">
              <w:t>Precision Trades</w:t>
            </w:r>
          </w:p>
        </w:tc>
      </w:tr>
      <w:tr w:rsidR="005421B1" w14:paraId="6D68F1F1" w14:textId="77777777" w:rsidTr="00826384">
        <w:trPr>
          <w:gridAfter w:val="3"/>
          <w:wAfter w:w="3802" w:type="dxa"/>
          <w:trHeight w:val="288"/>
        </w:trPr>
        <w:tc>
          <w:tcPr>
            <w:tcW w:w="4536" w:type="dxa"/>
            <w:tcBorders>
              <w:top w:val="nil"/>
              <w:left w:val="nil"/>
              <w:bottom w:val="nil"/>
              <w:right w:val="nil"/>
            </w:tcBorders>
            <w:shd w:val="clear" w:color="auto" w:fill="auto"/>
            <w:noWrap/>
            <w:tcMar>
              <w:top w:w="15" w:type="dxa"/>
              <w:left w:w="15" w:type="dxa"/>
              <w:bottom w:w="0" w:type="dxa"/>
              <w:right w:w="15" w:type="dxa"/>
            </w:tcMar>
            <w:vAlign w:val="center"/>
            <w:hideMark/>
          </w:tcPr>
          <w:p w14:paraId="574F8EC2" w14:textId="77777777" w:rsidR="005421B1" w:rsidRPr="00616821" w:rsidRDefault="005421B1" w:rsidP="00A0271B">
            <w:pPr>
              <w:pStyle w:val="Tabletext"/>
              <w:ind w:left="720" w:hanging="720"/>
            </w:pPr>
            <w:r w:rsidRPr="00616821">
              <w:t xml:space="preserve">399611  </w:t>
            </w:r>
            <w:proofErr w:type="spellStart"/>
            <w:r w:rsidRPr="00616821">
              <w:t>Signwriter</w:t>
            </w:r>
            <w:proofErr w:type="spellEnd"/>
          </w:p>
        </w:tc>
        <w:tc>
          <w:tcPr>
            <w:tcW w:w="5368"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22480AB" w14:textId="43761358" w:rsidR="005421B1" w:rsidRPr="00616821" w:rsidRDefault="005421B1" w:rsidP="00A0271B">
            <w:pPr>
              <w:pStyle w:val="Tabletext"/>
              <w:ind w:left="720" w:hanging="720"/>
            </w:pPr>
            <w:r w:rsidRPr="00616821">
              <w:t xml:space="preserve">Other Traditional Trades </w:t>
            </w:r>
          </w:p>
        </w:tc>
      </w:tr>
    </w:tbl>
    <w:p w14:paraId="5A807312" w14:textId="6E1691E0" w:rsidR="005421B1" w:rsidRDefault="005421B1" w:rsidP="00A0271B">
      <w:pPr>
        <w:pStyle w:val="Tabletext"/>
        <w:ind w:left="720" w:hanging="720"/>
        <w:rPr>
          <w:rFonts w:cs="Tahoma"/>
          <w:kern w:val="28"/>
          <w:sz w:val="48"/>
          <w:szCs w:val="56"/>
        </w:rPr>
      </w:pPr>
      <w:r>
        <w:t xml:space="preserve"> </w:t>
      </w:r>
      <w:r>
        <w:br w:type="page"/>
      </w:r>
    </w:p>
    <w:p w14:paraId="79146449" w14:textId="7B839528" w:rsidR="00643D7E" w:rsidRPr="00616821" w:rsidRDefault="00EB722B" w:rsidP="00A0271B">
      <w:pPr>
        <w:pStyle w:val="Heading1"/>
        <w:ind w:left="720" w:hanging="720"/>
      </w:pPr>
      <w:bookmarkStart w:id="101" w:name="_Toc29477394"/>
      <w:r>
        <w:rPr>
          <w:noProof/>
        </w:rPr>
        <w:lastRenderedPageBreak/>
        <w:drawing>
          <wp:anchor distT="0" distB="0" distL="114300" distR="114300" simplePos="0" relativeHeight="252091392" behindDoc="0" locked="0" layoutInCell="1" allowOverlap="1" wp14:anchorId="3A06A96C" wp14:editId="427BF695">
            <wp:simplePos x="0" y="0"/>
            <wp:positionH relativeFrom="column">
              <wp:posOffset>-52705</wp:posOffset>
            </wp:positionH>
            <wp:positionV relativeFrom="paragraph">
              <wp:posOffset>8890</wp:posOffset>
            </wp:positionV>
            <wp:extent cx="419100" cy="4191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B1529" w:rsidRPr="00616821">
        <w:t xml:space="preserve">Appendix </w:t>
      </w:r>
      <w:r w:rsidR="00360E81" w:rsidRPr="00616821">
        <w:t>C</w:t>
      </w:r>
      <w:r w:rsidR="008B1529" w:rsidRPr="00616821">
        <w:t xml:space="preserve">: </w:t>
      </w:r>
      <w:r w:rsidR="00EF0DFD" w:rsidRPr="00616821">
        <w:t>Financial incentives for employers and apprentices</w:t>
      </w:r>
      <w:bookmarkEnd w:id="101"/>
    </w:p>
    <w:p w14:paraId="4580C97F" w14:textId="686F440D" w:rsidR="004E4C06" w:rsidRPr="00616821" w:rsidRDefault="004E4C06" w:rsidP="00931A5E">
      <w:pPr>
        <w:pStyle w:val="Text"/>
      </w:pPr>
      <w:r w:rsidRPr="00616821">
        <w:t xml:space="preserve">When the </w:t>
      </w:r>
      <w:r w:rsidR="00722659" w:rsidRPr="00616821">
        <w:t xml:space="preserve">country’s </w:t>
      </w:r>
      <w:r w:rsidRPr="00616821">
        <w:t>economic conditions are poor</w:t>
      </w:r>
      <w:r w:rsidR="00722659" w:rsidRPr="00616821">
        <w:t>,</w:t>
      </w:r>
      <w:r w:rsidRPr="00616821">
        <w:t xml:space="preserve"> there is a tendency to increase the financial support available to both employers and apprentices. Over the last decade new incentives have emerged to counteract the effects of major economic downturns</w:t>
      </w:r>
      <w:r w:rsidR="00722659" w:rsidRPr="00616821">
        <w:t xml:space="preserve"> such as</w:t>
      </w:r>
      <w:r w:rsidRPr="00616821">
        <w:t xml:space="preserve"> the 2008</w:t>
      </w:r>
      <w:r w:rsidR="00722659" w:rsidRPr="00616821">
        <w:t>—</w:t>
      </w:r>
      <w:r w:rsidRPr="00616821">
        <w:t>10 Global Financial Crisis</w:t>
      </w:r>
      <w:r w:rsidR="009F19B3" w:rsidRPr="00616821">
        <w:t xml:space="preserve"> (GFC)</w:t>
      </w:r>
      <w:r w:rsidR="00283F6F" w:rsidRPr="00616821">
        <w:t xml:space="preserve">. Although various incentives </w:t>
      </w:r>
      <w:r w:rsidR="00722659" w:rsidRPr="00616821">
        <w:t xml:space="preserve">are available </w:t>
      </w:r>
      <w:r w:rsidR="00283F6F" w:rsidRPr="00616821">
        <w:t>for the employment of</w:t>
      </w:r>
      <w:r w:rsidRPr="00616821">
        <w:t xml:space="preserve"> certain groups of people, qualifications, and occupations</w:t>
      </w:r>
      <w:r w:rsidR="00722659" w:rsidRPr="00616821">
        <w:t>,</w:t>
      </w:r>
      <w:r w:rsidR="00283F6F" w:rsidRPr="00616821">
        <w:t xml:space="preserve"> we are mainly interested in the incentives that apply to traditional trade apprenticeships. </w:t>
      </w:r>
      <w:r w:rsidR="00722659" w:rsidRPr="00616821">
        <w:t xml:space="preserve">Some </w:t>
      </w:r>
      <w:r w:rsidRPr="00616821">
        <w:t xml:space="preserve">modification of incentives </w:t>
      </w:r>
      <w:r w:rsidR="00722659" w:rsidRPr="00616821">
        <w:t>has occurred</w:t>
      </w:r>
      <w:r w:rsidRPr="00616821">
        <w:t xml:space="preserve"> to better target incentives for specific skills shortage occupations</w:t>
      </w:r>
      <w:r w:rsidR="00283F6F" w:rsidRPr="00616821">
        <w:t>.</w:t>
      </w:r>
      <w:r w:rsidR="00642778" w:rsidRPr="00616821">
        <w:t xml:space="preserve"> Here we concentrate on incentives for apprentices only.</w:t>
      </w:r>
    </w:p>
    <w:p w14:paraId="78BEDBFF" w14:textId="2A3666A3" w:rsidR="004E4C06" w:rsidRPr="00D6440F" w:rsidRDefault="0002464C" w:rsidP="00D6440F">
      <w:pPr>
        <w:pStyle w:val="Heading2"/>
      </w:pPr>
      <w:bookmarkStart w:id="102" w:name="_Toc29477395"/>
      <w:r w:rsidRPr="00D6440F">
        <w:t>Government i</w:t>
      </w:r>
      <w:r w:rsidR="004E4C06" w:rsidRPr="00D6440F">
        <w:t>ncentives for employers and apprentices</w:t>
      </w:r>
      <w:r w:rsidR="00616821" w:rsidRPr="00D6440F">
        <w:br/>
      </w:r>
      <w:r w:rsidR="004E4C06" w:rsidRPr="00D6440F">
        <w:t>from 2009</w:t>
      </w:r>
      <w:bookmarkEnd w:id="102"/>
    </w:p>
    <w:p w14:paraId="4D0AB97A" w14:textId="028926DF" w:rsidR="004E4C06" w:rsidRPr="00616821" w:rsidRDefault="004E4C06" w:rsidP="00931A5E">
      <w:pPr>
        <w:pStyle w:val="Text"/>
      </w:pPr>
      <w:r w:rsidRPr="00616821">
        <w:t>In 2009, the Commonwealth and state and territory governments provided various incentives for employers to help encourage apprenticeship commencements, recommencements and completions at all qualification levels and to address national skill needs</w:t>
      </w:r>
      <w:r w:rsidR="00854946" w:rsidRPr="00616821">
        <w:t>,</w:t>
      </w:r>
      <w:r w:rsidRPr="00616821">
        <w:t xml:space="preserve"> as well as industry requirements for a highly skilled workforce:</w:t>
      </w:r>
    </w:p>
    <w:p w14:paraId="2F7A5044" w14:textId="179BE1D7" w:rsidR="004E4C06" w:rsidRDefault="004E4C06" w:rsidP="00931A5E">
      <w:pPr>
        <w:pStyle w:val="Dotpoint1"/>
      </w:pPr>
      <w:r>
        <w:t>Incentives were provided to help boost training places in areas of skill shortages and innovation in emerging and traditional industries. Incentives were provided to support mature</w:t>
      </w:r>
      <w:r w:rsidR="00722659">
        <w:t>-</w:t>
      </w:r>
      <w:r>
        <w:t xml:space="preserve">aged workers, school-based apprenticeships and training in regional and rural areas (to address skill shortages). </w:t>
      </w:r>
    </w:p>
    <w:p w14:paraId="02661D78" w14:textId="564BC760" w:rsidR="004E4C06" w:rsidRDefault="00722659" w:rsidP="00931A5E">
      <w:pPr>
        <w:pStyle w:val="Dotpoint1"/>
      </w:pPr>
      <w:r>
        <w:t>I</w:t>
      </w:r>
      <w:r w:rsidR="004E4C06">
        <w:t xml:space="preserve">ncentives </w:t>
      </w:r>
      <w:r>
        <w:t xml:space="preserve">were initiated </w:t>
      </w:r>
      <w:r w:rsidR="004E4C06">
        <w:t>to top up apprenticeship wages and to support wages and assistance for tutorial, interpreter and mentor services for apprentices with a disability.</w:t>
      </w:r>
    </w:p>
    <w:p w14:paraId="22853320" w14:textId="62A4EA3D" w:rsidR="004E4C06" w:rsidRDefault="004E4C06" w:rsidP="00931A5E">
      <w:pPr>
        <w:pStyle w:val="Dotpoint1"/>
      </w:pPr>
      <w:r w:rsidRPr="00C028C4">
        <w:t>Commonwealth incentives</w:t>
      </w:r>
      <w:r w:rsidR="00722659">
        <w:t xml:space="preserve"> were established</w:t>
      </w:r>
      <w:r w:rsidRPr="00C028C4">
        <w:t xml:space="preserve"> </w:t>
      </w:r>
      <w:r>
        <w:t>to give apprentices access to various programs</w:t>
      </w:r>
      <w:r w:rsidR="00722659">
        <w:t>,</w:t>
      </w:r>
      <w:r>
        <w:t xml:space="preserve"> including: Youth Allowance, </w:t>
      </w:r>
      <w:proofErr w:type="spellStart"/>
      <w:r w:rsidR="00A958FB">
        <w:t>Austudy</w:t>
      </w:r>
      <w:proofErr w:type="spellEnd"/>
      <w:r w:rsidR="00A958FB">
        <w:t xml:space="preserve"> </w:t>
      </w:r>
      <w:r>
        <w:t>for those over 25 years and ABSTUDY for Indigenous apprentices; support for mid-career and mature-aged apprentices; trade scholarships (Commonwealth Trade Learning Scholarships); financial support for tools; and living</w:t>
      </w:r>
      <w:r w:rsidR="00722659">
        <w:t>-</w:t>
      </w:r>
      <w:r>
        <w:t>away</w:t>
      </w:r>
      <w:r w:rsidR="00722659">
        <w:t>-</w:t>
      </w:r>
      <w:r>
        <w:t>from</w:t>
      </w:r>
      <w:r w:rsidR="00532A80">
        <w:t>-</w:t>
      </w:r>
      <w:r>
        <w:t xml:space="preserve">home allowances. Incentives are made available to support out-of-trade apprentices to stay connected to the workforce and complete their apprenticeship. Financial support for the 2009 academic year was also available. </w:t>
      </w:r>
    </w:p>
    <w:p w14:paraId="6B0724BF" w14:textId="03AF9469" w:rsidR="004E4C06" w:rsidRDefault="004E4C06" w:rsidP="00931A5E">
      <w:pPr>
        <w:pStyle w:val="Dotpoint1"/>
      </w:pPr>
      <w:r>
        <w:t xml:space="preserve">A partnership between Commonwealth and state and territory governments was established to ensure that states and territories give priority access to government-funded infrastructure construction to businesses </w:t>
      </w:r>
      <w:r w:rsidR="00A958FB">
        <w:t>that</w:t>
      </w:r>
      <w:r>
        <w:t xml:space="preserve"> have shown they are committed to adding or retaining apprentices. </w:t>
      </w:r>
    </w:p>
    <w:p w14:paraId="0C19A73B" w14:textId="084E4405" w:rsidR="004E4C06" w:rsidRDefault="004E4C06" w:rsidP="00931A5E">
      <w:pPr>
        <w:pStyle w:val="Dotpoint1"/>
      </w:pPr>
      <w:r>
        <w:t>In 2009</w:t>
      </w:r>
      <w:r w:rsidR="004E6E9C">
        <w:t>—</w:t>
      </w:r>
      <w:r>
        <w:t xml:space="preserve">10 the Commonwealth </w:t>
      </w:r>
      <w:r w:rsidR="00B51EA8">
        <w:t xml:space="preserve">Government </w:t>
      </w:r>
      <w:r>
        <w:t xml:space="preserve">made </w:t>
      </w:r>
      <w:r w:rsidR="00E15483">
        <w:t xml:space="preserve">funding </w:t>
      </w:r>
      <w:r>
        <w:t>available to add another 5500 pre-vocational training and support places for job seekers to gain an apprenticeship or undertake further training</w:t>
      </w:r>
      <w:r w:rsidR="00E15483">
        <w:t>.</w:t>
      </w:r>
      <w:r>
        <w:t xml:space="preserve"> </w:t>
      </w:r>
    </w:p>
    <w:p w14:paraId="4F312F04" w14:textId="77777777" w:rsidR="004E4C06" w:rsidRDefault="004E4C06" w:rsidP="00931A5E">
      <w:pPr>
        <w:pStyle w:val="Dotpoint1"/>
        <w:numPr>
          <w:ilvl w:val="0"/>
          <w:numId w:val="0"/>
        </w:numPr>
        <w:ind w:left="720"/>
        <w:rPr>
          <w:rStyle w:val="Heading3Char"/>
        </w:rPr>
      </w:pPr>
    </w:p>
    <w:p w14:paraId="1D611B0E" w14:textId="77777777" w:rsidR="004E4C06" w:rsidRDefault="004E4C06" w:rsidP="00A0271B">
      <w:pPr>
        <w:spacing w:before="0" w:line="240" w:lineRule="auto"/>
        <w:ind w:left="720" w:hanging="720"/>
        <w:rPr>
          <w:rStyle w:val="Heading3Char"/>
        </w:rPr>
      </w:pPr>
      <w:r>
        <w:rPr>
          <w:rStyle w:val="Heading3Char"/>
        </w:rPr>
        <w:br w:type="page"/>
      </w:r>
    </w:p>
    <w:p w14:paraId="2CE58937" w14:textId="49069A7A" w:rsidR="004E4C06" w:rsidRDefault="004E4C06" w:rsidP="00A0271B">
      <w:pPr>
        <w:pStyle w:val="Heading3"/>
        <w:ind w:left="720" w:hanging="720"/>
        <w:rPr>
          <w:rStyle w:val="Heading3Char"/>
        </w:rPr>
      </w:pPr>
      <w:bookmarkStart w:id="103" w:name="_Toc29477396"/>
      <w:r>
        <w:rPr>
          <w:rStyle w:val="Heading3Char"/>
        </w:rPr>
        <w:lastRenderedPageBreak/>
        <w:t>Australian Government</w:t>
      </w:r>
      <w:r w:rsidRPr="006E0342">
        <w:rPr>
          <w:rStyle w:val="Heading3Char"/>
        </w:rPr>
        <w:t xml:space="preserve"> incentives for </w:t>
      </w:r>
      <w:r>
        <w:rPr>
          <w:rStyle w:val="Heading3Char"/>
        </w:rPr>
        <w:t>organisations from 2009</w:t>
      </w:r>
      <w:bookmarkEnd w:id="103"/>
    </w:p>
    <w:p w14:paraId="7CCDD7DF" w14:textId="7D00510F" w:rsidR="004E4C06" w:rsidRDefault="004E4C06" w:rsidP="00931A5E">
      <w:pPr>
        <w:pStyle w:val="Text"/>
      </w:pPr>
      <w:r>
        <w:t xml:space="preserve">In 2009, </w:t>
      </w:r>
      <w:r w:rsidR="00D46BDA">
        <w:t>C</w:t>
      </w:r>
      <w:r>
        <w:t xml:space="preserve">ommonwealth incentives were provided for secondary schools to construct or operate trade training centres </w:t>
      </w:r>
      <w:r w:rsidR="00132B63">
        <w:t>enabling</w:t>
      </w:r>
      <w:r>
        <w:t xml:space="preserve"> students to undertake </w:t>
      </w:r>
      <w:r w:rsidR="00D46BDA">
        <w:t>c</w:t>
      </w:r>
      <w:r>
        <w:t xml:space="preserve">ertificate III or above qualifications in skill shortage trades or emerging industries. In partnership with </w:t>
      </w:r>
      <w:r w:rsidR="00483251">
        <w:t xml:space="preserve">the </w:t>
      </w:r>
      <w:r>
        <w:t xml:space="preserve">states and territories, the Australian Government provided funds for group training </w:t>
      </w:r>
      <w:r w:rsidR="00642778">
        <w:t xml:space="preserve">organisations </w:t>
      </w:r>
      <w:r>
        <w:t xml:space="preserve">to develop strategies to raise their apprenticeship commencements and completion rates in national priority areas. Incentives were also available for group training organisations to implement pre-vocational trade training. Funding was provided to </w:t>
      </w:r>
      <w:r w:rsidR="004F0EF8">
        <w:t>registered training organisations</w:t>
      </w:r>
      <w:r>
        <w:t xml:space="preserve"> to work with employers and industry to accelerate or fast-track apprenticeship completions. Incentives were also available for the provision of 9500 training and support places per year. </w:t>
      </w:r>
      <w:r w:rsidR="006A1428">
        <w:t>A program</w:t>
      </w:r>
      <w:r w:rsidR="00540259">
        <w:t xml:space="preserve"> titled </w:t>
      </w:r>
      <w:r>
        <w:t>Support for Mid-Career Apprentices was also available. It ceased on 31 December 2009 and was replaced by the Support for Adult Australian Apprentices</w:t>
      </w:r>
      <w:r w:rsidR="00540259">
        <w:t>,</w:t>
      </w:r>
      <w:r>
        <w:t xml:space="preserve"> which commenced on </w:t>
      </w:r>
      <w:r w:rsidR="00540259">
        <w:t xml:space="preserve">1 </w:t>
      </w:r>
      <w:r>
        <w:t>January 2010.</w:t>
      </w:r>
    </w:p>
    <w:p w14:paraId="7FDF7E7E" w14:textId="6A06378C" w:rsidR="004E4C06" w:rsidRPr="00616821" w:rsidRDefault="004E4C06" w:rsidP="00A0271B">
      <w:pPr>
        <w:pStyle w:val="Heading3"/>
        <w:ind w:left="720" w:hanging="720"/>
      </w:pPr>
      <w:r w:rsidRPr="00616821">
        <w:t xml:space="preserve">State and </w:t>
      </w:r>
      <w:r w:rsidR="002973DE" w:rsidRPr="00616821">
        <w:t>t</w:t>
      </w:r>
      <w:r w:rsidRPr="00616821">
        <w:t>erritory incentives</w:t>
      </w:r>
    </w:p>
    <w:p w14:paraId="3C04AAF9" w14:textId="051E0346" w:rsidR="004E4C06" w:rsidRDefault="004E4C06" w:rsidP="00931A5E">
      <w:pPr>
        <w:pStyle w:val="Text"/>
      </w:pPr>
      <w:r>
        <w:t>A raft of different but sometimes converging state and territory incentives w</w:t>
      </w:r>
      <w:r w:rsidR="00232FE2">
        <w:t>as</w:t>
      </w:r>
      <w:r>
        <w:t xml:space="preserve"> also in place for employers and for apprentices in 2009, with an additional set of initiatives established for dealing with the downturn</w:t>
      </w:r>
      <w:r w:rsidR="00BC4445">
        <w:t xml:space="preserve"> following the Global Financial Crisis</w:t>
      </w:r>
      <w:r>
        <w:t xml:space="preserve"> (</w:t>
      </w:r>
      <w:r w:rsidRPr="001C4683">
        <w:t>Australian Apprentices Taskforce 2009).</w:t>
      </w:r>
      <w:r>
        <w:t xml:space="preserve"> The converging approaches tended to be </w:t>
      </w:r>
      <w:r w:rsidR="00232FE2">
        <w:t>concerned with</w:t>
      </w:r>
      <w:r>
        <w:t xml:space="preserve"> providing rebates or exemptions for payroll taxes, assistance to group training </w:t>
      </w:r>
      <w:r w:rsidR="00642778">
        <w:t>organisations</w:t>
      </w:r>
      <w:r>
        <w:t>, access to government infrastructure projects for businesses that demonstrated a commitment to the employment of apprentices and implementing strategies (including a register of out</w:t>
      </w:r>
      <w:r w:rsidR="00324A93">
        <w:t>-</w:t>
      </w:r>
      <w:r>
        <w:t>of</w:t>
      </w:r>
      <w:r w:rsidR="00324A93">
        <w:t>-</w:t>
      </w:r>
      <w:r>
        <w:t>trade apprentices) to help such apprentices complete their training. Another commonly applied approach was to provide travel allowances for apprentices to help meet the costs of travel to and from work and training, a</w:t>
      </w:r>
      <w:r w:rsidR="00632A8E">
        <w:t>s well as</w:t>
      </w:r>
      <w:r>
        <w:t xml:space="preserve"> travel and accommodation allowances for them to attend block training, if required. </w:t>
      </w:r>
    </w:p>
    <w:p w14:paraId="1A1FEE66" w14:textId="01DD2ADC" w:rsidR="004E4C06" w:rsidRDefault="004E4C06" w:rsidP="00931A5E">
      <w:pPr>
        <w:pStyle w:val="Text"/>
      </w:pPr>
      <w:r w:rsidRPr="00853F48">
        <w:rPr>
          <w:rStyle w:val="TextChar"/>
        </w:rPr>
        <w:t xml:space="preserve">If we look solely at the additional strategies </w:t>
      </w:r>
      <w:r>
        <w:rPr>
          <w:rStyle w:val="TextChar"/>
        </w:rPr>
        <w:t xml:space="preserve">that </w:t>
      </w:r>
      <w:r w:rsidRPr="00853F48">
        <w:rPr>
          <w:rStyle w:val="TextChar"/>
        </w:rPr>
        <w:t>states and</w:t>
      </w:r>
      <w:r>
        <w:t xml:space="preserve"> territories put in place for dealing specifically with the GFC</w:t>
      </w:r>
      <w:r w:rsidR="00756679">
        <w:t>,</w:t>
      </w:r>
      <w:r>
        <w:t xml:space="preserve"> we find that they all included assistance to group training </w:t>
      </w:r>
      <w:r w:rsidR="00642778">
        <w:t>organisations</w:t>
      </w:r>
      <w:r>
        <w:t xml:space="preserve"> and to out-of-trade and unemployed apprentices (for example, creating lists or registers of out</w:t>
      </w:r>
      <w:r w:rsidR="00B44F40">
        <w:t>-</w:t>
      </w:r>
      <w:r>
        <w:t>of</w:t>
      </w:r>
      <w:r w:rsidR="00B44F40">
        <w:t>-</w:t>
      </w:r>
      <w:r>
        <w:t xml:space="preserve">trade apprentices and providing funding for </w:t>
      </w:r>
      <w:r w:rsidR="00F97127">
        <w:t>these</w:t>
      </w:r>
      <w:r>
        <w:t xml:space="preserve"> apprentice</w:t>
      </w:r>
      <w:r w:rsidR="00F97127">
        <w:t>s</w:t>
      </w:r>
      <w:r>
        <w:t xml:space="preserve"> to complete their trade or their qualifications). </w:t>
      </w:r>
      <w:r w:rsidR="00F80123">
        <w:t>S</w:t>
      </w:r>
      <w:r>
        <w:t xml:space="preserve">ome states and territories </w:t>
      </w:r>
      <w:r w:rsidR="008160CF">
        <w:t>adopted</w:t>
      </w:r>
      <w:r>
        <w:t xml:space="preserve"> initiatives already in place in other states and territories as part of their regular incentive regime. This indicates that some of the experiences from the earlier recessions of the 1990s</w:t>
      </w:r>
      <w:r w:rsidR="004C13B8">
        <w:t>,</w:t>
      </w:r>
      <w:r>
        <w:t xml:space="preserve"> may have already influenced the type of incentives </w:t>
      </w:r>
      <w:r w:rsidR="00F16762">
        <w:t xml:space="preserve">that </w:t>
      </w:r>
      <w:proofErr w:type="gramStart"/>
      <w:r>
        <w:t>states</w:t>
      </w:r>
      <w:proofErr w:type="gramEnd"/>
      <w:r>
        <w:t xml:space="preserve"> and territories provided. </w:t>
      </w:r>
    </w:p>
    <w:p w14:paraId="116C15E0" w14:textId="77777777" w:rsidR="00286BFE" w:rsidRPr="00616821" w:rsidRDefault="00286BFE" w:rsidP="00A0271B">
      <w:pPr>
        <w:pStyle w:val="Heading2"/>
        <w:ind w:left="720" w:hanging="720"/>
      </w:pPr>
      <w:bookmarkStart w:id="104" w:name="_Toc29477397"/>
      <w:bookmarkStart w:id="105" w:name="_Toc275543019"/>
      <w:r w:rsidRPr="00616821">
        <w:t>Changes to employer incentives between 2011 and 2012</w:t>
      </w:r>
      <w:bookmarkEnd w:id="104"/>
    </w:p>
    <w:p w14:paraId="7A8FF2CF" w14:textId="1CC1F290" w:rsidR="00286BFE" w:rsidRDefault="00286BFE" w:rsidP="00931A5E">
      <w:pPr>
        <w:pStyle w:val="Text"/>
      </w:pPr>
      <w:r w:rsidRPr="00616821">
        <w:t xml:space="preserve">It is between 2011 and 2012 that the change in incentives becomes more apparent. In 2011, employers who </w:t>
      </w:r>
      <w:r w:rsidR="00671616" w:rsidRPr="00616821">
        <w:t>took on</w:t>
      </w:r>
      <w:r w:rsidRPr="00616821">
        <w:t xml:space="preserve"> new or existing workers as an Australian Apprentice </w:t>
      </w:r>
      <w:r w:rsidR="001E304A" w:rsidRPr="00616821">
        <w:t>to undertake</w:t>
      </w:r>
      <w:r w:rsidRPr="00616821">
        <w:t xml:space="preserve"> a </w:t>
      </w:r>
      <w:r w:rsidR="00274B3F" w:rsidRPr="00616821">
        <w:t>c</w:t>
      </w:r>
      <w:r w:rsidRPr="00616821">
        <w:t xml:space="preserve">ertificate III or IV, </w:t>
      </w:r>
      <w:r w:rsidR="00274B3F" w:rsidRPr="00616821">
        <w:t>d</w:t>
      </w:r>
      <w:r w:rsidRPr="00616821">
        <w:t xml:space="preserve">iploma or </w:t>
      </w:r>
      <w:r w:rsidR="00274B3F" w:rsidRPr="00616821">
        <w:t xml:space="preserve">advanced diploma </w:t>
      </w:r>
      <w:r w:rsidRPr="00616821">
        <w:t xml:space="preserve">qualification received the standard financial incentives available for these commencements. At that time the Australian Government </w:t>
      </w:r>
      <w:r w:rsidR="00A958FB">
        <w:t xml:space="preserve">did not differentiate </w:t>
      </w:r>
      <w:r w:rsidRPr="00616821">
        <w:t xml:space="preserve">between the incentives employers could </w:t>
      </w:r>
      <w:r w:rsidR="007F4C03" w:rsidRPr="00616821">
        <w:t>receive</w:t>
      </w:r>
      <w:r w:rsidRPr="00616821">
        <w:t xml:space="preserve"> for these two groups of workers (Australian Government 2011). Employers could get incentives to take on:</w:t>
      </w:r>
    </w:p>
    <w:p w14:paraId="052688CB" w14:textId="325A91CA" w:rsidR="00907DB0" w:rsidRDefault="00907DB0" w:rsidP="00A0271B">
      <w:pPr>
        <w:spacing w:before="0" w:line="240" w:lineRule="auto"/>
        <w:ind w:left="720" w:hanging="720"/>
      </w:pPr>
      <w:r>
        <w:br w:type="page"/>
      </w:r>
    </w:p>
    <w:p w14:paraId="7F62F77E" w14:textId="77777777" w:rsidR="00286BFE" w:rsidRPr="006343B7" w:rsidRDefault="00286BFE" w:rsidP="00931A5E">
      <w:pPr>
        <w:pStyle w:val="Dotpoint1"/>
      </w:pPr>
      <w:r w:rsidRPr="006343B7">
        <w:lastRenderedPageBreak/>
        <w:t>apprentices or trainees in rural and regional skill shortage areas and areas affected by drought</w:t>
      </w:r>
    </w:p>
    <w:p w14:paraId="12BD8633" w14:textId="47B0C2FE" w:rsidR="00286BFE" w:rsidRPr="006343B7" w:rsidRDefault="00286BFE" w:rsidP="00931A5E">
      <w:pPr>
        <w:pStyle w:val="Dotpoint1"/>
      </w:pPr>
      <w:r w:rsidRPr="006343B7">
        <w:t xml:space="preserve">adult apprentices, apprentices aged 45 years and over and apprentices with a disability. </w:t>
      </w:r>
    </w:p>
    <w:p w14:paraId="0BD21BE3" w14:textId="71C6CA95" w:rsidR="00286BFE" w:rsidRPr="006343B7" w:rsidRDefault="00B85E7A" w:rsidP="00931A5E">
      <w:pPr>
        <w:pStyle w:val="Text"/>
      </w:pPr>
      <w:r w:rsidRPr="006343B7">
        <w:t>I</w:t>
      </w:r>
      <w:r w:rsidR="00286BFE" w:rsidRPr="006343B7">
        <w:t>ncentives</w:t>
      </w:r>
      <w:r w:rsidRPr="006343B7">
        <w:t xml:space="preserve"> applied</w:t>
      </w:r>
      <w:r w:rsidR="00286BFE" w:rsidRPr="006343B7">
        <w:t xml:space="preserve"> not only </w:t>
      </w:r>
      <w:r w:rsidR="00841723" w:rsidRPr="006343B7">
        <w:t>to</w:t>
      </w:r>
      <w:r w:rsidR="00286BFE" w:rsidRPr="006343B7">
        <w:t xml:space="preserve"> employers but also </w:t>
      </w:r>
      <w:r w:rsidR="005C2923" w:rsidRPr="006343B7">
        <w:t>to</w:t>
      </w:r>
      <w:r w:rsidR="00286BFE" w:rsidRPr="006343B7">
        <w:t xml:space="preserve"> the apprentices themselves, and </w:t>
      </w:r>
      <w:r w:rsidR="005C2923" w:rsidRPr="006343B7">
        <w:t>to</w:t>
      </w:r>
      <w:r w:rsidR="00286BFE" w:rsidRPr="006343B7">
        <w:t xml:space="preserve"> the RTOs that provided the off-the-job tutorial, mentor or interpreter assistance services. In 2011 the National Skills Needs List</w:t>
      </w:r>
      <w:r w:rsidR="002371BE" w:rsidRPr="006343B7">
        <w:t>,</w:t>
      </w:r>
      <w:r w:rsidR="00286BFE" w:rsidRPr="006343B7">
        <w:t xml:space="preserve"> which identified trades experiencing national skills shortages</w:t>
      </w:r>
      <w:r w:rsidR="00D43929" w:rsidRPr="006343B7">
        <w:t>,</w:t>
      </w:r>
      <w:r w:rsidR="00286BFE" w:rsidRPr="006343B7">
        <w:t xml:space="preserve"> was used to determine eligibility for incentives such as the Rural and Regional Skills Shortage Incentive, Tools for your Trade payment initiative and support for adult apprentices. </w:t>
      </w:r>
    </w:p>
    <w:p w14:paraId="16848046" w14:textId="1032AB3B" w:rsidR="00286BFE" w:rsidRPr="006343B7" w:rsidRDefault="00286BFE" w:rsidP="00931A5E">
      <w:pPr>
        <w:pStyle w:val="Text"/>
      </w:pPr>
      <w:r w:rsidRPr="006343B7">
        <w:t>Changes were also introduced to eligibility for completion incentives and they became available for:</w:t>
      </w:r>
    </w:p>
    <w:p w14:paraId="7439C8BB" w14:textId="61BFCF37" w:rsidR="00286BFE" w:rsidRPr="00616821" w:rsidRDefault="00286BFE" w:rsidP="00931A5E">
      <w:pPr>
        <w:pStyle w:val="Dotpoint1"/>
      </w:pPr>
      <w:r w:rsidRPr="00616821">
        <w:t xml:space="preserve">all full-time ‘new worker’ apprentices undertaking </w:t>
      </w:r>
      <w:r w:rsidR="00F67176" w:rsidRPr="00616821">
        <w:t>c</w:t>
      </w:r>
      <w:r w:rsidRPr="00616821">
        <w:t>ertificate III or IV qualifications</w:t>
      </w:r>
    </w:p>
    <w:p w14:paraId="67D69CD3" w14:textId="0411F8A2" w:rsidR="00286BFE" w:rsidRPr="00616821" w:rsidRDefault="00286BFE" w:rsidP="00931A5E">
      <w:pPr>
        <w:pStyle w:val="Dotpoint1"/>
      </w:pPr>
      <w:r w:rsidRPr="00616821">
        <w:t xml:space="preserve">part-time new apprentices only if they were in </w:t>
      </w:r>
      <w:r w:rsidR="00F67176" w:rsidRPr="00616821">
        <w:t>c</w:t>
      </w:r>
      <w:r w:rsidRPr="00616821">
        <w:t xml:space="preserve">ertificate III/IV level qualifications leading to an occupation on the NSNL or in a school-based apprenticeship </w:t>
      </w:r>
    </w:p>
    <w:p w14:paraId="1376E4F7" w14:textId="74C04312" w:rsidR="00283F6F" w:rsidRPr="00616821" w:rsidRDefault="00286BFE" w:rsidP="00931A5E">
      <w:pPr>
        <w:pStyle w:val="Dotpoint1"/>
      </w:pPr>
      <w:r w:rsidRPr="00616821">
        <w:t xml:space="preserve">full and part-time apprentices who were ‘existing workers’ would only attract a completion incentive if they were undertaking a </w:t>
      </w:r>
      <w:r w:rsidR="00BC5AA9" w:rsidRPr="00616821">
        <w:t>c</w:t>
      </w:r>
      <w:r w:rsidRPr="00616821">
        <w:t xml:space="preserve">ertificate III/IV qualification </w:t>
      </w:r>
      <w:r w:rsidR="00283F6F" w:rsidRPr="00616821">
        <w:t>on the NSNL</w:t>
      </w:r>
      <w:r w:rsidR="001564B0" w:rsidRPr="00616821">
        <w:t>.</w:t>
      </w:r>
    </w:p>
    <w:p w14:paraId="2251FBE6" w14:textId="701FCD28" w:rsidR="00F1669A" w:rsidRPr="006343B7" w:rsidRDefault="00F1669A" w:rsidP="00A0271B">
      <w:pPr>
        <w:pStyle w:val="Heading2"/>
        <w:ind w:left="720" w:hanging="720"/>
      </w:pPr>
      <w:bookmarkStart w:id="106" w:name="_Toc29477398"/>
      <w:r w:rsidRPr="006343B7">
        <w:t>Changes to employer incentives between 201</w:t>
      </w:r>
      <w:r w:rsidR="0002464C" w:rsidRPr="006343B7">
        <w:t>2</w:t>
      </w:r>
      <w:r w:rsidRPr="006343B7">
        <w:t xml:space="preserve"> and 2015</w:t>
      </w:r>
      <w:bookmarkEnd w:id="106"/>
      <w:r w:rsidRPr="006343B7">
        <w:t xml:space="preserve"> </w:t>
      </w:r>
    </w:p>
    <w:p w14:paraId="3E8F5968" w14:textId="6002CE87" w:rsidR="00F1669A" w:rsidRDefault="00F1669A" w:rsidP="00931A5E">
      <w:pPr>
        <w:pStyle w:val="Text"/>
      </w:pPr>
      <w:r>
        <w:t>In</w:t>
      </w:r>
      <w:r w:rsidR="0002464C">
        <w:t xml:space="preserve"> October 2012 the Australian Government removed many of the</w:t>
      </w:r>
      <w:r w:rsidR="00105192">
        <w:t xml:space="preserve"> government’s</w:t>
      </w:r>
      <w:r w:rsidR="0002464C">
        <w:t xml:space="preserve"> </w:t>
      </w:r>
      <w:r w:rsidR="00F14DAB">
        <w:t xml:space="preserve">employer </w:t>
      </w:r>
      <w:r w:rsidR="00105192">
        <w:t xml:space="preserve">incentives for commencement, recommencement, and completion of apprenticeships </w:t>
      </w:r>
      <w:r w:rsidR="0002464C">
        <w:t xml:space="preserve">for existing workers </w:t>
      </w:r>
      <w:r w:rsidR="00F14DAB">
        <w:t xml:space="preserve">unless these apprentices were undertaking certificate III/IV qualifications on the National Skill Needs List </w:t>
      </w:r>
      <w:r w:rsidR="0002464C">
        <w:t xml:space="preserve">(Australian Government 2012). </w:t>
      </w:r>
    </w:p>
    <w:p w14:paraId="1C65CB71" w14:textId="464ECB06" w:rsidR="00F1669A" w:rsidRDefault="00F1669A" w:rsidP="00931A5E">
      <w:pPr>
        <w:pStyle w:val="Text"/>
      </w:pPr>
      <w:r w:rsidRPr="00701651">
        <w:rPr>
          <w:rStyle w:val="TextChar"/>
        </w:rPr>
        <w:t>In 2015</w:t>
      </w:r>
      <w:r w:rsidR="00971F98">
        <w:rPr>
          <w:rStyle w:val="TextChar"/>
        </w:rPr>
        <w:t>,</w:t>
      </w:r>
      <w:r w:rsidRPr="00701651">
        <w:rPr>
          <w:rStyle w:val="TextChar"/>
        </w:rPr>
        <w:t xml:space="preserve"> commencement, recommencement and completion incentives for ‘new’ and</w:t>
      </w:r>
      <w:r>
        <w:t xml:space="preserve"> ‘existing worker’ apprentices continued to be available for apprentices in </w:t>
      </w:r>
      <w:r w:rsidR="00701651">
        <w:t>c</w:t>
      </w:r>
      <w:r>
        <w:t xml:space="preserve">ertificate III/IV qualifications leading to occupations on the NSNL. </w:t>
      </w:r>
    </w:p>
    <w:p w14:paraId="083A6DAB" w14:textId="0835DD33" w:rsidR="00F1669A" w:rsidRDefault="00F1669A" w:rsidP="00931A5E">
      <w:pPr>
        <w:pStyle w:val="Text"/>
      </w:pPr>
      <w:r>
        <w:t>However, completion incentives were available for ‘existing worker’ apprentices</w:t>
      </w:r>
      <w:r w:rsidR="00C17FDB">
        <w:t>,</w:t>
      </w:r>
      <w:r>
        <w:t xml:space="preserve"> but only if they were undertaking </w:t>
      </w:r>
      <w:r w:rsidR="00282DD4">
        <w:t>c</w:t>
      </w:r>
      <w:r>
        <w:t>ertificate III/IV qualifications</w:t>
      </w:r>
      <w:r w:rsidR="00283F6F">
        <w:t xml:space="preserve">. </w:t>
      </w:r>
      <w:r>
        <w:t xml:space="preserve">There were no completion incentives for ‘existing worker’ apprentices undertaking any level </w:t>
      </w:r>
      <w:r w:rsidR="00B858B1">
        <w:t xml:space="preserve">of </w:t>
      </w:r>
      <w:r>
        <w:t xml:space="preserve">qualification in non-NSNL and non-priority occupations. </w:t>
      </w:r>
    </w:p>
    <w:p w14:paraId="448DF4C4" w14:textId="2EE40B71" w:rsidR="00F1669A" w:rsidRDefault="00F1669A" w:rsidP="00931A5E">
      <w:pPr>
        <w:pStyle w:val="Text"/>
      </w:pPr>
      <w:r>
        <w:t>Commencement and completion incentives (albeit a small amount of $750) were available to employers for ‘new’ and ‘existing’ worker apprentices from declared drought areas, mature</w:t>
      </w:r>
      <w:r w:rsidR="00A21FF0">
        <w:t>-</w:t>
      </w:r>
      <w:r>
        <w:t xml:space="preserve">age workers (45 years and over), Australian school-based apprenticeships, and Australian </w:t>
      </w:r>
      <w:r w:rsidR="0085773D">
        <w:t>a</w:t>
      </w:r>
      <w:r>
        <w:t>pprentices with a disability (wage support) undertaking any level of qualification. School-based apprentices only attracted a commencement incentive and a retention incentive.</w:t>
      </w:r>
    </w:p>
    <w:p w14:paraId="68125C15" w14:textId="653B444A" w:rsidR="00F1669A" w:rsidRDefault="00F1669A" w:rsidP="00931A5E">
      <w:pPr>
        <w:pStyle w:val="Text"/>
      </w:pPr>
      <w:r>
        <w:t xml:space="preserve">Support for adult apprentices and for apprentices in rural and regional skill shortage areas was only available for </w:t>
      </w:r>
      <w:r w:rsidR="00282DD4">
        <w:t>c</w:t>
      </w:r>
      <w:r>
        <w:t>ertificate III/IV qualifications. These changes underscore the importance of the certificate III</w:t>
      </w:r>
      <w:r w:rsidR="00282DD4">
        <w:t>/</w:t>
      </w:r>
      <w:r>
        <w:t xml:space="preserve">IV qualifications and occupations on the </w:t>
      </w:r>
      <w:r w:rsidR="00701651">
        <w:t>NSNL</w:t>
      </w:r>
      <w:r w:rsidR="00283F6F">
        <w:t>.</w:t>
      </w:r>
    </w:p>
    <w:p w14:paraId="7F1FA91D" w14:textId="792BB41D" w:rsidR="004E4C06" w:rsidRPr="003923B8" w:rsidRDefault="00332D99" w:rsidP="003923B8">
      <w:pPr>
        <w:pStyle w:val="Heading2"/>
      </w:pPr>
      <w:bookmarkStart w:id="107" w:name="_Toc29477399"/>
      <w:r w:rsidRPr="003923B8">
        <w:lastRenderedPageBreak/>
        <w:t>In</w:t>
      </w:r>
      <w:r w:rsidR="004E4C06" w:rsidRPr="003923B8">
        <w:t xml:space="preserve">centives current </w:t>
      </w:r>
      <w:r w:rsidRPr="003923B8">
        <w:t xml:space="preserve">at </w:t>
      </w:r>
      <w:r w:rsidR="004E4C06" w:rsidRPr="003923B8">
        <w:t xml:space="preserve">2018 </w:t>
      </w:r>
      <w:r w:rsidRPr="003923B8">
        <w:t>and 2019</w:t>
      </w:r>
      <w:bookmarkEnd w:id="107"/>
    </w:p>
    <w:p w14:paraId="7CA7C66D" w14:textId="77777777" w:rsidR="004E4C06" w:rsidRPr="003923B8" w:rsidRDefault="004E4C06" w:rsidP="003923B8">
      <w:pPr>
        <w:pStyle w:val="Text"/>
      </w:pPr>
      <w:r w:rsidRPr="003923B8">
        <w:t>In 2018 these employer incentives included payments for:</w:t>
      </w:r>
    </w:p>
    <w:p w14:paraId="4B743E68" w14:textId="7763E132" w:rsidR="004E4C06" w:rsidRPr="003923B8" w:rsidRDefault="004E4C06" w:rsidP="003923B8">
      <w:pPr>
        <w:pStyle w:val="Dotpoint1"/>
      </w:pPr>
      <w:r w:rsidRPr="003923B8">
        <w:t>apprenticeship commencements, recommencements and completions in NSNL occupations for both part-time and full-time new and existing worker apprentices undertaking certificate III/IV qualifications</w:t>
      </w:r>
      <w:r w:rsidR="00AF5D7E" w:rsidRPr="003923B8">
        <w:t>.</w:t>
      </w:r>
    </w:p>
    <w:p w14:paraId="66002BC4" w14:textId="2E74F30C" w:rsidR="004E4C06" w:rsidRPr="003923B8" w:rsidRDefault="00CB655E" w:rsidP="003923B8">
      <w:pPr>
        <w:pStyle w:val="Text"/>
      </w:pPr>
      <w:r w:rsidRPr="003923B8">
        <w:t xml:space="preserve">A </w:t>
      </w:r>
      <w:r w:rsidR="004E4C06" w:rsidRPr="003923B8">
        <w:t xml:space="preserve">range of </w:t>
      </w:r>
      <w:r w:rsidRPr="003923B8">
        <w:t>further</w:t>
      </w:r>
      <w:r w:rsidR="004E4C06" w:rsidRPr="003923B8">
        <w:t xml:space="preserve"> incentives </w:t>
      </w:r>
      <w:r w:rsidR="00B10B5A" w:rsidRPr="003923B8">
        <w:t>are</w:t>
      </w:r>
      <w:r w:rsidR="00634D75" w:rsidRPr="003923B8">
        <w:t xml:space="preserve"> available</w:t>
      </w:r>
      <w:r w:rsidR="00B10B5A" w:rsidRPr="003923B8">
        <w:t xml:space="preserve"> and are</w:t>
      </w:r>
      <w:r w:rsidR="008801C9" w:rsidRPr="003923B8">
        <w:t xml:space="preserve"> </w:t>
      </w:r>
      <w:r w:rsidR="004E4C06" w:rsidRPr="003923B8">
        <w:t>aimed at providing support for employers to take on apprentices from certain groups and in certain areas. These include:</w:t>
      </w:r>
    </w:p>
    <w:p w14:paraId="2F9BD8F1" w14:textId="525997ED" w:rsidR="004E4C06" w:rsidRPr="003923B8" w:rsidRDefault="008801C9" w:rsidP="003923B8">
      <w:pPr>
        <w:pStyle w:val="Dotpoint1"/>
      </w:pPr>
      <w:r w:rsidRPr="003923B8">
        <w:t>s</w:t>
      </w:r>
      <w:r w:rsidR="004E4C06" w:rsidRPr="003923B8">
        <w:t>upport for adult apprentices in certificate III/IV qualifications</w:t>
      </w:r>
    </w:p>
    <w:p w14:paraId="08DE6E1F" w14:textId="25EB0CD7" w:rsidR="004E4C06" w:rsidRPr="003923B8" w:rsidRDefault="00F359F7" w:rsidP="003923B8">
      <w:pPr>
        <w:pStyle w:val="Dotpoint1"/>
      </w:pPr>
      <w:r w:rsidRPr="003923B8">
        <w:t>r</w:t>
      </w:r>
      <w:r w:rsidR="004E4C06" w:rsidRPr="003923B8">
        <w:t>ural and regional skill shortage incentives for apprentices in certificate III/IV qualifications</w:t>
      </w:r>
    </w:p>
    <w:p w14:paraId="10E6351C" w14:textId="0F537694" w:rsidR="004E4C06" w:rsidRPr="003923B8" w:rsidRDefault="001F3C71" w:rsidP="003923B8">
      <w:pPr>
        <w:pStyle w:val="Dotpoint1"/>
      </w:pPr>
      <w:r w:rsidRPr="003923B8">
        <w:t>c</w:t>
      </w:r>
      <w:r w:rsidR="004E4C06" w:rsidRPr="003923B8">
        <w:t>ommencement and completion incentives</w:t>
      </w:r>
      <w:r w:rsidR="006D0D7D" w:rsidRPr="003923B8">
        <w:t>,</w:t>
      </w:r>
      <w:r w:rsidR="004E4C06" w:rsidRPr="003923B8">
        <w:t xml:space="preserve"> </w:t>
      </w:r>
      <w:r w:rsidR="00500009" w:rsidRPr="003923B8">
        <w:t>irrespective of</w:t>
      </w:r>
      <w:r w:rsidR="005B3759" w:rsidRPr="003923B8">
        <w:t xml:space="preserve"> </w:t>
      </w:r>
      <w:r w:rsidR="004E4C06" w:rsidRPr="003923B8">
        <w:t>the level of qualification</w:t>
      </w:r>
      <w:r w:rsidR="00E71A4C" w:rsidRPr="003923B8">
        <w:t>,</w:t>
      </w:r>
      <w:r w:rsidR="004E4C06" w:rsidRPr="003923B8">
        <w:t xml:space="preserve"> for mature</w:t>
      </w:r>
      <w:r w:rsidR="00E54BF0" w:rsidRPr="003923B8">
        <w:t>-</w:t>
      </w:r>
      <w:r w:rsidR="005B3759" w:rsidRPr="003923B8">
        <w:t>age workers</w:t>
      </w:r>
      <w:r w:rsidR="00E71A4C" w:rsidRPr="003923B8">
        <w:t xml:space="preserve"> </w:t>
      </w:r>
      <w:r w:rsidR="004E4C06" w:rsidRPr="003923B8">
        <w:t>(for apprenticeships for those aged 45 years and over)</w:t>
      </w:r>
    </w:p>
    <w:p w14:paraId="6A902E10" w14:textId="0FF8B5CE" w:rsidR="004E4C06" w:rsidRPr="003923B8" w:rsidRDefault="005B3759" w:rsidP="003923B8">
      <w:pPr>
        <w:pStyle w:val="Dotpoint1"/>
      </w:pPr>
      <w:r w:rsidRPr="003923B8">
        <w:t>c</w:t>
      </w:r>
      <w:r w:rsidR="004E4C06" w:rsidRPr="003923B8">
        <w:t>ommencement and retention incentives</w:t>
      </w:r>
      <w:r w:rsidR="00E11C55" w:rsidRPr="003923B8">
        <w:t>,</w:t>
      </w:r>
      <w:r w:rsidR="004E4C06" w:rsidRPr="003923B8">
        <w:t xml:space="preserve"> </w:t>
      </w:r>
      <w:r w:rsidR="00D11765" w:rsidRPr="003923B8">
        <w:t>irrespective of</w:t>
      </w:r>
      <w:r w:rsidR="004E4C06" w:rsidRPr="003923B8">
        <w:t xml:space="preserve"> the level of qualification for </w:t>
      </w:r>
      <w:r w:rsidR="00D11765" w:rsidRPr="003923B8">
        <w:t xml:space="preserve">school-based apprenticeships </w:t>
      </w:r>
    </w:p>
    <w:p w14:paraId="3844132D" w14:textId="11BFE4CA" w:rsidR="004E4C06" w:rsidRPr="003923B8" w:rsidRDefault="00D11765" w:rsidP="003923B8">
      <w:pPr>
        <w:pStyle w:val="Dotpoint1"/>
      </w:pPr>
      <w:r w:rsidRPr="003923B8">
        <w:t>w</w:t>
      </w:r>
      <w:r w:rsidR="004E4C06" w:rsidRPr="003923B8">
        <w:t>age assistance (per week) for full-time and part-time apprentices with a disability</w:t>
      </w:r>
      <w:r w:rsidRPr="003923B8">
        <w:t>.</w:t>
      </w:r>
      <w:r w:rsidR="004E4C06" w:rsidRPr="003923B8">
        <w:t xml:space="preserve"> </w:t>
      </w:r>
    </w:p>
    <w:p w14:paraId="26A06663" w14:textId="1B59E060" w:rsidR="004E4C06" w:rsidRPr="003923B8" w:rsidRDefault="004E4C06" w:rsidP="003923B8">
      <w:pPr>
        <w:pStyle w:val="Text"/>
      </w:pPr>
      <w:r w:rsidRPr="003923B8">
        <w:t>In addition to these employer incentives</w:t>
      </w:r>
      <w:r w:rsidR="00D11765" w:rsidRPr="003923B8">
        <w:t>,</w:t>
      </w:r>
      <w:r w:rsidRPr="003923B8">
        <w:t xml:space="preserve"> there are also incentives and benefits for apprentices</w:t>
      </w:r>
      <w:r w:rsidR="00E11C55" w:rsidRPr="003923B8">
        <w:t>,</w:t>
      </w:r>
      <w:r w:rsidRPr="003923B8">
        <w:t xml:space="preserve"> including a living</w:t>
      </w:r>
      <w:r w:rsidR="00E11C55" w:rsidRPr="003923B8">
        <w:t>-</w:t>
      </w:r>
      <w:r w:rsidRPr="003923B8">
        <w:t>away</w:t>
      </w:r>
      <w:r w:rsidR="00E11C55" w:rsidRPr="003923B8">
        <w:t>-</w:t>
      </w:r>
      <w:r w:rsidRPr="003923B8">
        <w:t>from</w:t>
      </w:r>
      <w:r w:rsidR="00E11C55" w:rsidRPr="003923B8">
        <w:t>-</w:t>
      </w:r>
      <w:r w:rsidRPr="003923B8">
        <w:t>home allowance</w:t>
      </w:r>
      <w:r w:rsidR="007F642C" w:rsidRPr="003923B8">
        <w:t xml:space="preserve"> and</w:t>
      </w:r>
      <w:r w:rsidRPr="003923B8">
        <w:t xml:space="preserve"> </w:t>
      </w:r>
      <w:r w:rsidR="009A388E" w:rsidRPr="003923B8">
        <w:t>Trade Support Loans</w:t>
      </w:r>
      <w:r w:rsidRPr="003923B8">
        <w:t xml:space="preserve">, for those undertaking certificate III/IV qualifications and for those undertaking certificate II qualifications in </w:t>
      </w:r>
      <w:r w:rsidR="00D11765" w:rsidRPr="003923B8">
        <w:t>agriculture and horticulture</w:t>
      </w:r>
      <w:r w:rsidRPr="003923B8">
        <w:t xml:space="preserve">. </w:t>
      </w:r>
    </w:p>
    <w:p w14:paraId="620193A5" w14:textId="0CAC4246" w:rsidR="0090773A" w:rsidRPr="003923B8" w:rsidRDefault="0090773A" w:rsidP="003923B8">
      <w:pPr>
        <w:pStyle w:val="Heading2"/>
      </w:pPr>
      <w:bookmarkStart w:id="108" w:name="_Toc29477400"/>
      <w:r w:rsidRPr="003923B8">
        <w:t>Incentives available from July 1 2020</w:t>
      </w:r>
      <w:bookmarkEnd w:id="108"/>
      <w:r w:rsidRPr="003923B8">
        <w:t xml:space="preserve"> </w:t>
      </w:r>
    </w:p>
    <w:p w14:paraId="47773240" w14:textId="2FDF634E" w:rsidR="0090773A" w:rsidRPr="003923B8" w:rsidRDefault="00332D99" w:rsidP="003923B8">
      <w:pPr>
        <w:pStyle w:val="Text"/>
      </w:pPr>
      <w:r w:rsidRPr="003923B8">
        <w:t xml:space="preserve">The employer incentives to commence </w:t>
      </w:r>
      <w:r w:rsidR="00BE7E67" w:rsidRPr="003923B8">
        <w:t>o</w:t>
      </w:r>
      <w:r w:rsidRPr="003923B8">
        <w:t xml:space="preserve">n July 1 2020 </w:t>
      </w:r>
      <w:r w:rsidR="00BE7E67" w:rsidRPr="003923B8">
        <w:t>are divided</w:t>
      </w:r>
      <w:r w:rsidRPr="003923B8">
        <w:t xml:space="preserve"> into base and additional incentives. </w:t>
      </w:r>
    </w:p>
    <w:p w14:paraId="33A1141A" w14:textId="2B9F502E" w:rsidR="00332D99" w:rsidRPr="003923B8" w:rsidRDefault="00332D99" w:rsidP="003923B8">
      <w:pPr>
        <w:pStyle w:val="Text"/>
      </w:pPr>
      <w:r w:rsidRPr="003923B8">
        <w:t>The base incentive payments that an employer of a traditional trade apprentice may receive is a $1500 commencement incentive (paid at six months after commencement) for apprentices that are new to the employer and training for occupations on the National Skills Needs List. On the completion of the apprenticeship the employer of such apprentices will receive a $2500 completion incentive.</w:t>
      </w:r>
    </w:p>
    <w:p w14:paraId="458CFC51" w14:textId="6FC466DC" w:rsidR="00332D99" w:rsidRPr="003923B8" w:rsidRDefault="00332D99" w:rsidP="003923B8">
      <w:pPr>
        <w:pStyle w:val="Text"/>
      </w:pPr>
      <w:r w:rsidRPr="000F7988">
        <w:t xml:space="preserve">The additional incentives available to employers of apprentices in </w:t>
      </w:r>
      <w:r w:rsidR="003774C6" w:rsidRPr="000F7988">
        <w:t>Additional Identified Skills Shortage</w:t>
      </w:r>
      <w:r w:rsidRPr="000F7988">
        <w:t xml:space="preserve"> </w:t>
      </w:r>
      <w:r w:rsidR="000F7988" w:rsidRPr="000F7988">
        <w:t xml:space="preserve">(AISS) </w:t>
      </w:r>
      <w:r w:rsidRPr="000F7988">
        <w:t>occupations include a $2000 commencement incentive (paid at the 12-</w:t>
      </w:r>
      <w:r w:rsidRPr="003923B8">
        <w:t xml:space="preserve">month point) and $2000 paid on completion. </w:t>
      </w:r>
    </w:p>
    <w:p w14:paraId="4CB88538" w14:textId="1599AAC1" w:rsidR="00332D99" w:rsidRPr="003923B8" w:rsidRDefault="00332D99" w:rsidP="003923B8">
      <w:pPr>
        <w:pStyle w:val="Text"/>
      </w:pPr>
      <w:r w:rsidRPr="003923B8">
        <w:t xml:space="preserve">Employers may also receive a $4000 incentive under the Support for Adult Apprentices scheme if the apprentice is undertaking a </w:t>
      </w:r>
      <w:r w:rsidR="006F1721">
        <w:t>c</w:t>
      </w:r>
      <w:r w:rsidRPr="003923B8">
        <w:t>ertificate III or IV qualifications; this is paid after 12 months of training.</w:t>
      </w:r>
    </w:p>
    <w:p w14:paraId="5DDB8E5B" w14:textId="5E59D0D7" w:rsidR="003923B8" w:rsidRDefault="00332D99" w:rsidP="003923B8">
      <w:pPr>
        <w:pStyle w:val="Text"/>
      </w:pPr>
      <w:r w:rsidRPr="003923B8">
        <w:t>There are also employer commencement and completion incentives each of $750 if a mature aged person who is 45 years and older from a disadvantaged background is hired as an apprentice</w:t>
      </w:r>
      <w:r w:rsidR="003923B8">
        <w:t>.</w:t>
      </w:r>
    </w:p>
    <w:p w14:paraId="36ADAA30" w14:textId="77777777" w:rsidR="003923B8" w:rsidRDefault="003923B8">
      <w:pPr>
        <w:spacing w:before="0" w:line="240" w:lineRule="auto"/>
      </w:pPr>
      <w:r>
        <w:br w:type="page"/>
      </w:r>
    </w:p>
    <w:p w14:paraId="4AF1312B" w14:textId="15A57D65" w:rsidR="00332D99" w:rsidRPr="003923B8" w:rsidRDefault="00332D99" w:rsidP="003923B8">
      <w:pPr>
        <w:pStyle w:val="Text"/>
      </w:pPr>
      <w:r w:rsidRPr="003923B8">
        <w:lastRenderedPageBreak/>
        <w:t>Commencement and completion incentives of $750 respectively are available to employers of Australian school-based apprentices</w:t>
      </w:r>
      <w:r w:rsidR="003923B8">
        <w:t>.</w:t>
      </w:r>
    </w:p>
    <w:p w14:paraId="7A0A7B0D" w14:textId="4B56EBA1" w:rsidR="003923B8" w:rsidRDefault="00332D99" w:rsidP="003923B8">
      <w:pPr>
        <w:pStyle w:val="Text"/>
      </w:pPr>
      <w:r w:rsidRPr="003923B8">
        <w:t xml:space="preserve">A </w:t>
      </w:r>
      <w:r w:rsidR="008956AB" w:rsidRPr="003923B8">
        <w:t>recommencement incentive</w:t>
      </w:r>
      <w:r w:rsidRPr="003923B8">
        <w:t xml:space="preserve"> of $750 is paid three months after an apprentice transfers to a new employer to continue their training.</w:t>
      </w:r>
    </w:p>
    <w:p w14:paraId="609A6DDB" w14:textId="77777777" w:rsidR="003923B8" w:rsidRDefault="003923B8">
      <w:pPr>
        <w:spacing w:before="0" w:line="240" w:lineRule="auto"/>
      </w:pPr>
      <w:r>
        <w:br w:type="page"/>
      </w:r>
    </w:p>
    <w:p w14:paraId="6487DDDA" w14:textId="5FFE511E" w:rsidR="004E4C06" w:rsidRPr="003923B8" w:rsidRDefault="004E4C06" w:rsidP="003923B8">
      <w:pPr>
        <w:pStyle w:val="Text"/>
      </w:pPr>
    </w:p>
    <w:p w14:paraId="7FF3DCC8" w14:textId="46D36620" w:rsidR="008B1529" w:rsidRDefault="00EB722B" w:rsidP="00A0271B">
      <w:pPr>
        <w:pStyle w:val="Heading1"/>
        <w:ind w:left="720" w:hanging="720"/>
      </w:pPr>
      <w:bookmarkStart w:id="109" w:name="_Toc29477401"/>
      <w:r>
        <w:rPr>
          <w:noProof/>
        </w:rPr>
        <w:drawing>
          <wp:anchor distT="0" distB="0" distL="114300" distR="114300" simplePos="0" relativeHeight="252092416" behindDoc="0" locked="0" layoutInCell="1" allowOverlap="1" wp14:anchorId="7D2F537A" wp14:editId="3701C60C">
            <wp:simplePos x="0" y="0"/>
            <wp:positionH relativeFrom="margin">
              <wp:align>left</wp:align>
            </wp:positionH>
            <wp:positionV relativeFrom="paragraph">
              <wp:posOffset>8890</wp:posOffset>
            </wp:positionV>
            <wp:extent cx="419100" cy="4191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D1A">
        <w:t xml:space="preserve">Appendix </w:t>
      </w:r>
      <w:r w:rsidR="00360E81">
        <w:t>D</w:t>
      </w:r>
      <w:r w:rsidR="007F642C">
        <w:t>:</w:t>
      </w:r>
      <w:r w:rsidR="00C23BFB">
        <w:br/>
      </w:r>
      <w:r w:rsidR="008B1529">
        <w:t xml:space="preserve">Trades on the NSNL </w:t>
      </w:r>
      <w:r w:rsidR="008B1529" w:rsidRPr="00275E66">
        <w:t>list</w:t>
      </w:r>
      <w:bookmarkEnd w:id="109"/>
      <w:r>
        <w:t xml:space="preserve"> </w:t>
      </w:r>
    </w:p>
    <w:p w14:paraId="341C6776" w14:textId="7C079825" w:rsidR="00940430" w:rsidRDefault="008B1529" w:rsidP="0091251D">
      <w:pPr>
        <w:pStyle w:val="Text"/>
        <w:spacing w:after="120"/>
      </w:pPr>
      <w:r w:rsidRPr="00940430">
        <w:t xml:space="preserve">The trades included on the National Skills Needs List (NSNL) </w:t>
      </w:r>
      <w:r w:rsidR="00A55575">
        <w:t>given below.</w:t>
      </w:r>
    </w:p>
    <w:p w14:paraId="0793C0B1" w14:textId="0DCE082D" w:rsidR="00940430" w:rsidRDefault="00940430" w:rsidP="00931A5E">
      <w:pPr>
        <w:pStyle w:val="Text"/>
        <w:sectPr w:rsidR="00940430" w:rsidSect="00017DD1">
          <w:pgSz w:w="11907" w:h="16840" w:code="9"/>
          <w:pgMar w:top="1276" w:right="2552" w:bottom="1276" w:left="1418" w:header="709" w:footer="556" w:gutter="0"/>
          <w:cols w:space="708"/>
          <w:docGrid w:linePitch="360"/>
        </w:sectPr>
      </w:pPr>
    </w:p>
    <w:p w14:paraId="314E2A42" w14:textId="7E31D35C" w:rsidR="00940430" w:rsidRPr="00B5358D" w:rsidRDefault="008B1529" w:rsidP="00D81E06">
      <w:pPr>
        <w:pStyle w:val="Dotpoint1"/>
        <w:spacing w:before="20"/>
      </w:pPr>
      <w:r w:rsidRPr="00B5358D">
        <w:t>Airconditioning and Mechanical Services Plumber</w:t>
      </w:r>
    </w:p>
    <w:p w14:paraId="1311AFC8" w14:textId="38C0DA1E" w:rsidR="00940430" w:rsidRPr="00B5358D" w:rsidRDefault="008B1529" w:rsidP="00D81E06">
      <w:pPr>
        <w:pStyle w:val="Dotpoint1"/>
        <w:spacing w:before="20"/>
      </w:pPr>
      <w:r w:rsidRPr="00B5358D">
        <w:t xml:space="preserve">Airconditioning and Refrigeration Mechanic </w:t>
      </w:r>
    </w:p>
    <w:p w14:paraId="6AB94449" w14:textId="597C7B14" w:rsidR="00940430" w:rsidRPr="00B5358D" w:rsidRDefault="008B1529" w:rsidP="00D81E06">
      <w:pPr>
        <w:pStyle w:val="Dotpoint1"/>
        <w:spacing w:before="20"/>
      </w:pPr>
      <w:r w:rsidRPr="00B5358D">
        <w:t>Aircraft Maintenance Engineer (Avionics)</w:t>
      </w:r>
    </w:p>
    <w:p w14:paraId="4A42B723" w14:textId="3791911F" w:rsidR="00940430" w:rsidRPr="00B5358D" w:rsidRDefault="008B1529" w:rsidP="00D81E06">
      <w:pPr>
        <w:pStyle w:val="Dotpoint1"/>
        <w:spacing w:before="20"/>
      </w:pPr>
      <w:r w:rsidRPr="00B5358D">
        <w:t>Aircraft Maintenance Engineer (Mechanical)</w:t>
      </w:r>
    </w:p>
    <w:p w14:paraId="676ECAB9" w14:textId="39827394" w:rsidR="006F1721" w:rsidRDefault="008B1529" w:rsidP="00D81E06">
      <w:pPr>
        <w:pStyle w:val="Dotpoint1"/>
        <w:spacing w:before="20"/>
      </w:pPr>
      <w:r w:rsidRPr="00B5358D">
        <w:t xml:space="preserve">Arborist </w:t>
      </w:r>
    </w:p>
    <w:p w14:paraId="3720B303" w14:textId="433871B3" w:rsidR="00940430" w:rsidRPr="00B5358D" w:rsidRDefault="008B1529" w:rsidP="00D81E06">
      <w:pPr>
        <w:pStyle w:val="Dotpoint1"/>
        <w:spacing w:before="20"/>
      </w:pPr>
      <w:r w:rsidRPr="00B5358D">
        <w:t xml:space="preserve">Automotive Electrician </w:t>
      </w:r>
    </w:p>
    <w:p w14:paraId="5FA27FD7" w14:textId="59849288" w:rsidR="00940430" w:rsidRPr="00B5358D" w:rsidRDefault="008B1529" w:rsidP="00D81E06">
      <w:pPr>
        <w:pStyle w:val="Dotpoint1"/>
        <w:spacing w:before="20"/>
      </w:pPr>
      <w:r w:rsidRPr="00B5358D">
        <w:t xml:space="preserve">Baker </w:t>
      </w:r>
    </w:p>
    <w:p w14:paraId="7F3D423B" w14:textId="4DF6446C" w:rsidR="00940430" w:rsidRPr="00B5358D" w:rsidRDefault="008B1529" w:rsidP="00D81E06">
      <w:pPr>
        <w:pStyle w:val="Dotpoint1"/>
        <w:spacing w:before="20"/>
      </w:pPr>
      <w:r w:rsidRPr="00B5358D">
        <w:t xml:space="preserve">Binder and Finisher </w:t>
      </w:r>
    </w:p>
    <w:p w14:paraId="0EE82AEE" w14:textId="7BABB4FA" w:rsidR="00940430" w:rsidRPr="00B5358D" w:rsidRDefault="008B1529" w:rsidP="00D81E06">
      <w:pPr>
        <w:pStyle w:val="Dotpoint1"/>
        <w:spacing w:before="20"/>
      </w:pPr>
      <w:r w:rsidRPr="00B5358D">
        <w:t xml:space="preserve">Boat Builder and Repairer </w:t>
      </w:r>
    </w:p>
    <w:p w14:paraId="1CA7772B" w14:textId="054AE18C" w:rsidR="00940430" w:rsidRPr="00B5358D" w:rsidRDefault="008B1529" w:rsidP="00D81E06">
      <w:pPr>
        <w:pStyle w:val="Dotpoint1"/>
        <w:spacing w:before="20"/>
      </w:pPr>
      <w:r w:rsidRPr="00B5358D">
        <w:t xml:space="preserve">Bricklayer </w:t>
      </w:r>
    </w:p>
    <w:p w14:paraId="387ABB79" w14:textId="24BB5BC1" w:rsidR="00940430" w:rsidRPr="00B5358D" w:rsidRDefault="008B1529" w:rsidP="00D81E06">
      <w:pPr>
        <w:pStyle w:val="Dotpoint1"/>
        <w:spacing w:before="20"/>
      </w:pPr>
      <w:r w:rsidRPr="00B5358D">
        <w:t xml:space="preserve">Butcher or Smallgoods Maker </w:t>
      </w:r>
    </w:p>
    <w:p w14:paraId="068DB7A2" w14:textId="42BBAED0" w:rsidR="00940430" w:rsidRPr="00B5358D" w:rsidRDefault="008B1529" w:rsidP="00D81E06">
      <w:pPr>
        <w:pStyle w:val="Dotpoint1"/>
        <w:spacing w:before="20"/>
      </w:pPr>
      <w:r w:rsidRPr="00B5358D">
        <w:t xml:space="preserve">Cabinetmaker </w:t>
      </w:r>
    </w:p>
    <w:p w14:paraId="41EFF59A" w14:textId="352E4824" w:rsidR="00940430" w:rsidRPr="00B5358D" w:rsidRDefault="008B1529" w:rsidP="00D81E06">
      <w:pPr>
        <w:pStyle w:val="Dotpoint1"/>
        <w:spacing w:before="20"/>
      </w:pPr>
      <w:r w:rsidRPr="00B5358D">
        <w:t>Carpenter</w:t>
      </w:r>
    </w:p>
    <w:p w14:paraId="066912C7" w14:textId="48978D28" w:rsidR="00940430" w:rsidRPr="00B5358D" w:rsidRDefault="008B1529" w:rsidP="00D81E06">
      <w:pPr>
        <w:pStyle w:val="Dotpoint1"/>
        <w:spacing w:before="20"/>
      </w:pPr>
      <w:r w:rsidRPr="00B5358D">
        <w:t xml:space="preserve">Carpenter and Joiner </w:t>
      </w:r>
    </w:p>
    <w:p w14:paraId="6EF3A724" w14:textId="77777777" w:rsidR="00EF0DFD" w:rsidRPr="00B5358D" w:rsidRDefault="008B1529" w:rsidP="00D81E06">
      <w:pPr>
        <w:pStyle w:val="Dotpoint1"/>
        <w:spacing w:before="20"/>
      </w:pPr>
      <w:r w:rsidRPr="00B5358D">
        <w:t xml:space="preserve">Cook </w:t>
      </w:r>
    </w:p>
    <w:p w14:paraId="54B32CC0" w14:textId="4160CE4E" w:rsidR="00940430" w:rsidRPr="00B5358D" w:rsidRDefault="008B1529" w:rsidP="00D81E06">
      <w:pPr>
        <w:pStyle w:val="Dotpoint1"/>
        <w:spacing w:before="20"/>
      </w:pPr>
      <w:r w:rsidRPr="00B5358D">
        <w:t xml:space="preserve">Diesel Motor Mechanic </w:t>
      </w:r>
    </w:p>
    <w:p w14:paraId="1518E0F7" w14:textId="77777777" w:rsidR="00EF0DFD" w:rsidRPr="00B5358D" w:rsidRDefault="008B1529" w:rsidP="00D81E06">
      <w:pPr>
        <w:pStyle w:val="Dotpoint1"/>
        <w:spacing w:before="20"/>
      </w:pPr>
      <w:r w:rsidRPr="00B5358D">
        <w:t>Drainer</w:t>
      </w:r>
    </w:p>
    <w:p w14:paraId="160BF23F" w14:textId="77777777" w:rsidR="00EF0DFD" w:rsidRPr="00B5358D" w:rsidRDefault="008B1529" w:rsidP="00D81E06">
      <w:pPr>
        <w:pStyle w:val="Dotpoint1"/>
        <w:spacing w:before="20"/>
      </w:pPr>
      <w:r w:rsidRPr="00B5358D">
        <w:t xml:space="preserve">Electrical Linesworker </w:t>
      </w:r>
    </w:p>
    <w:p w14:paraId="38BB41A9" w14:textId="6AF332AB" w:rsidR="00940430" w:rsidRPr="00B5358D" w:rsidRDefault="008B1529" w:rsidP="00D81E06">
      <w:pPr>
        <w:pStyle w:val="Dotpoint1"/>
        <w:spacing w:before="20"/>
      </w:pPr>
      <w:r w:rsidRPr="00B5358D">
        <w:t xml:space="preserve">Electrician (General) </w:t>
      </w:r>
    </w:p>
    <w:p w14:paraId="6E6F4609" w14:textId="27B30588" w:rsidR="00940430" w:rsidRPr="00B5358D" w:rsidRDefault="008B1529" w:rsidP="00D81E06">
      <w:pPr>
        <w:pStyle w:val="Dotpoint1"/>
        <w:spacing w:before="20"/>
      </w:pPr>
      <w:r w:rsidRPr="00B5358D">
        <w:t xml:space="preserve">Electrician (Special class) </w:t>
      </w:r>
    </w:p>
    <w:p w14:paraId="3E5CBE81" w14:textId="19E7FF6F" w:rsidR="00940430" w:rsidRPr="00B5358D" w:rsidRDefault="008B1529" w:rsidP="00D81E06">
      <w:pPr>
        <w:pStyle w:val="Dotpoint1"/>
        <w:spacing w:before="20"/>
      </w:pPr>
      <w:r w:rsidRPr="00B5358D">
        <w:t>Electronic Equipment Trades Worker</w:t>
      </w:r>
    </w:p>
    <w:p w14:paraId="6C9FA8F6" w14:textId="623A71C0" w:rsidR="006F1721" w:rsidRDefault="008B1529" w:rsidP="00D81E06">
      <w:pPr>
        <w:pStyle w:val="Dotpoint1"/>
        <w:spacing w:before="20"/>
      </w:pPr>
      <w:r w:rsidRPr="00B5358D">
        <w:t xml:space="preserve">Fibrous Plasterer </w:t>
      </w:r>
    </w:p>
    <w:p w14:paraId="0D31D5B8" w14:textId="5C98CA8F" w:rsidR="00940430" w:rsidRPr="00B5358D" w:rsidRDefault="008B1529" w:rsidP="00D81E06">
      <w:pPr>
        <w:pStyle w:val="Dotpoint1"/>
        <w:spacing w:before="20"/>
      </w:pPr>
      <w:r w:rsidRPr="00B5358D">
        <w:t xml:space="preserve">Fitter (General) </w:t>
      </w:r>
    </w:p>
    <w:p w14:paraId="3F9B5B72" w14:textId="6C103283" w:rsidR="006F1721" w:rsidRDefault="008B1529" w:rsidP="00D81E06">
      <w:pPr>
        <w:pStyle w:val="Dotpoint1"/>
        <w:spacing w:before="20"/>
      </w:pPr>
      <w:r w:rsidRPr="00B5358D">
        <w:t xml:space="preserve">Fitter and Turner </w:t>
      </w:r>
    </w:p>
    <w:p w14:paraId="03A5504B" w14:textId="772ACA2F" w:rsidR="00940430" w:rsidRPr="00B5358D" w:rsidRDefault="008B1529" w:rsidP="00D81E06">
      <w:pPr>
        <w:pStyle w:val="Dotpoint1"/>
        <w:spacing w:before="20"/>
      </w:pPr>
      <w:r w:rsidRPr="00B5358D">
        <w:t xml:space="preserve">Fitter-Welder </w:t>
      </w:r>
    </w:p>
    <w:p w14:paraId="1A36C0CB" w14:textId="793A1E4E" w:rsidR="00940430" w:rsidRPr="00B5358D" w:rsidRDefault="008B1529" w:rsidP="00D81E06">
      <w:pPr>
        <w:pStyle w:val="Dotpoint1"/>
        <w:spacing w:before="20"/>
      </w:pPr>
      <w:r w:rsidRPr="00B5358D">
        <w:t xml:space="preserve">Floor Finisher </w:t>
      </w:r>
    </w:p>
    <w:p w14:paraId="24973708" w14:textId="45A98AC6" w:rsidR="00940430" w:rsidRPr="00B5358D" w:rsidRDefault="008B1529" w:rsidP="00D81E06">
      <w:pPr>
        <w:pStyle w:val="Dotpoint1"/>
        <w:spacing w:before="20"/>
      </w:pPr>
      <w:r w:rsidRPr="00B5358D">
        <w:t xml:space="preserve">Furniture Finisher </w:t>
      </w:r>
    </w:p>
    <w:p w14:paraId="6958DEF9" w14:textId="143DB243" w:rsidR="00940430" w:rsidRPr="00B5358D" w:rsidRDefault="008B1529" w:rsidP="00D81E06">
      <w:pPr>
        <w:pStyle w:val="Dotpoint1"/>
        <w:spacing w:before="20"/>
      </w:pPr>
      <w:r w:rsidRPr="00B5358D">
        <w:t>Gasfitter</w:t>
      </w:r>
    </w:p>
    <w:p w14:paraId="68EE0395" w14:textId="1296A03F" w:rsidR="00940430" w:rsidRPr="00B5358D" w:rsidRDefault="008B1529" w:rsidP="00D81E06">
      <w:pPr>
        <w:pStyle w:val="Dotpoint1"/>
        <w:spacing w:before="20"/>
      </w:pPr>
      <w:r w:rsidRPr="00B5358D">
        <w:t xml:space="preserve">Glazier </w:t>
      </w:r>
    </w:p>
    <w:p w14:paraId="0A25D418" w14:textId="378E46D6" w:rsidR="00940430" w:rsidRPr="00B5358D" w:rsidRDefault="008B1529" w:rsidP="00D81E06">
      <w:pPr>
        <w:pStyle w:val="Dotpoint1"/>
        <w:spacing w:before="20"/>
      </w:pPr>
      <w:r w:rsidRPr="00B5358D">
        <w:t xml:space="preserve">Hairdresser </w:t>
      </w:r>
    </w:p>
    <w:p w14:paraId="08C03E97" w14:textId="68405130" w:rsidR="008B1529" w:rsidRPr="00B5358D" w:rsidRDefault="008B1529" w:rsidP="00D81E06">
      <w:pPr>
        <w:pStyle w:val="Dotpoint1"/>
        <w:spacing w:before="20"/>
      </w:pPr>
      <w:r w:rsidRPr="00B5358D">
        <w:t xml:space="preserve">Joiner </w:t>
      </w:r>
    </w:p>
    <w:p w14:paraId="6C7F5FD5" w14:textId="0677894A" w:rsidR="00940430" w:rsidRPr="00B5358D" w:rsidRDefault="008B1529" w:rsidP="00D81E06">
      <w:pPr>
        <w:pStyle w:val="Dotpoint1"/>
        <w:spacing w:before="20"/>
      </w:pPr>
      <w:r w:rsidRPr="00B5358D">
        <w:t xml:space="preserve">Landscape Gardener </w:t>
      </w:r>
    </w:p>
    <w:p w14:paraId="3F69DCA7" w14:textId="32DA901C" w:rsidR="00940430" w:rsidRPr="00B5358D" w:rsidRDefault="008B1529" w:rsidP="00D81E06">
      <w:pPr>
        <w:pStyle w:val="Dotpoint1"/>
        <w:spacing w:before="20"/>
      </w:pPr>
      <w:r w:rsidRPr="00B5358D">
        <w:t xml:space="preserve">Lift Mechanic  </w:t>
      </w:r>
    </w:p>
    <w:p w14:paraId="2B9E350E" w14:textId="05D74CCE" w:rsidR="00940430" w:rsidRPr="00B5358D" w:rsidRDefault="008B1529" w:rsidP="00D81E06">
      <w:pPr>
        <w:pStyle w:val="Dotpoint1"/>
        <w:spacing w:before="20"/>
      </w:pPr>
      <w:r w:rsidRPr="00B5358D">
        <w:t xml:space="preserve">Locksmith </w:t>
      </w:r>
    </w:p>
    <w:p w14:paraId="3F615714" w14:textId="2FAA2B04" w:rsidR="00940430" w:rsidRPr="00B5358D" w:rsidRDefault="008B1529" w:rsidP="00D81E06">
      <w:pPr>
        <w:pStyle w:val="Dotpoint1"/>
        <w:spacing w:before="20"/>
      </w:pPr>
      <w:r w:rsidRPr="00B5358D">
        <w:t xml:space="preserve">Metal Fabricator </w:t>
      </w:r>
    </w:p>
    <w:p w14:paraId="5537EFE4" w14:textId="2E410A6D" w:rsidR="00940430" w:rsidRPr="00B5358D" w:rsidRDefault="008B1529" w:rsidP="00D81E06">
      <w:pPr>
        <w:pStyle w:val="Dotpoint1"/>
        <w:spacing w:before="20"/>
      </w:pPr>
      <w:r w:rsidRPr="00B5358D">
        <w:t xml:space="preserve">Metal Machinist (First class) </w:t>
      </w:r>
    </w:p>
    <w:p w14:paraId="7D5E33B3" w14:textId="1039C680" w:rsidR="00940430" w:rsidRPr="00B5358D" w:rsidRDefault="008B1529" w:rsidP="00D81E06">
      <w:pPr>
        <w:pStyle w:val="Dotpoint1"/>
        <w:spacing w:before="20"/>
      </w:pPr>
      <w:r w:rsidRPr="00B5358D">
        <w:t xml:space="preserve">Motor Mechanics (General) </w:t>
      </w:r>
    </w:p>
    <w:p w14:paraId="6A56D159" w14:textId="1380DA3E" w:rsidR="00940430" w:rsidRPr="00B5358D" w:rsidRDefault="008B1529" w:rsidP="00D81E06">
      <w:pPr>
        <w:pStyle w:val="Dotpoint1"/>
        <w:spacing w:before="20"/>
      </w:pPr>
      <w:r w:rsidRPr="00B5358D">
        <w:t xml:space="preserve">Motorcycle Mechanic  </w:t>
      </w:r>
    </w:p>
    <w:p w14:paraId="61F6500D" w14:textId="514149C6" w:rsidR="00940430" w:rsidRPr="00B5358D" w:rsidRDefault="008B1529" w:rsidP="00D81E06">
      <w:pPr>
        <w:pStyle w:val="Dotpoint1"/>
        <w:spacing w:before="20"/>
      </w:pPr>
      <w:r w:rsidRPr="00B5358D">
        <w:t xml:space="preserve">Optical Mechanic </w:t>
      </w:r>
    </w:p>
    <w:p w14:paraId="191385E3" w14:textId="50B8152F" w:rsidR="00940430" w:rsidRPr="00B5358D" w:rsidRDefault="008B1529" w:rsidP="00D81E06">
      <w:pPr>
        <w:pStyle w:val="Dotpoint1"/>
        <w:spacing w:before="20"/>
      </w:pPr>
      <w:r w:rsidRPr="00B5358D">
        <w:t xml:space="preserve">Painting Trades Worker </w:t>
      </w:r>
    </w:p>
    <w:p w14:paraId="40E5DF8E" w14:textId="41118743" w:rsidR="00940430" w:rsidRPr="00B5358D" w:rsidRDefault="008B1529" w:rsidP="00D81E06">
      <w:pPr>
        <w:pStyle w:val="Dotpoint1"/>
        <w:spacing w:before="20"/>
      </w:pPr>
      <w:r w:rsidRPr="00B5358D">
        <w:t xml:space="preserve">Panel Beater </w:t>
      </w:r>
    </w:p>
    <w:p w14:paraId="146E056B" w14:textId="587EF15A" w:rsidR="00940430" w:rsidRPr="00B5358D" w:rsidRDefault="008B1529" w:rsidP="00D81E06">
      <w:pPr>
        <w:pStyle w:val="Dotpoint1"/>
        <w:spacing w:before="20"/>
      </w:pPr>
      <w:r w:rsidRPr="00B5358D">
        <w:t xml:space="preserve">Pastrycook </w:t>
      </w:r>
    </w:p>
    <w:p w14:paraId="36910BFF" w14:textId="18FDE5A3" w:rsidR="00940430" w:rsidRPr="00B5358D" w:rsidRDefault="008B1529" w:rsidP="00D81E06">
      <w:pPr>
        <w:pStyle w:val="Dotpoint1"/>
        <w:spacing w:before="20"/>
      </w:pPr>
      <w:r w:rsidRPr="00B5358D">
        <w:t xml:space="preserve">Picture Framer </w:t>
      </w:r>
    </w:p>
    <w:p w14:paraId="33BBE51B" w14:textId="5F5F4CD2" w:rsidR="00940430" w:rsidRPr="00B5358D" w:rsidRDefault="008B1529" w:rsidP="00D81E06">
      <w:pPr>
        <w:pStyle w:val="Dotpoint1"/>
        <w:spacing w:before="20"/>
      </w:pPr>
      <w:r w:rsidRPr="00B5358D">
        <w:t xml:space="preserve">Plumber (General) </w:t>
      </w:r>
    </w:p>
    <w:p w14:paraId="20A2D53A" w14:textId="6612ED60" w:rsidR="00940430" w:rsidRPr="00B5358D" w:rsidRDefault="008B1529" w:rsidP="00D81E06">
      <w:pPr>
        <w:pStyle w:val="Dotpoint1"/>
        <w:spacing w:before="20"/>
      </w:pPr>
      <w:r w:rsidRPr="00B5358D">
        <w:t>Pressure Welder</w:t>
      </w:r>
    </w:p>
    <w:p w14:paraId="606C2272" w14:textId="755EBEE0" w:rsidR="00940430" w:rsidRPr="00B5358D" w:rsidRDefault="008B1529" w:rsidP="00D81E06">
      <w:pPr>
        <w:pStyle w:val="Dotpoint1"/>
        <w:spacing w:before="20"/>
      </w:pPr>
      <w:r w:rsidRPr="00B5358D">
        <w:t xml:space="preserve">Printing Machinist </w:t>
      </w:r>
    </w:p>
    <w:p w14:paraId="4ED88FA1" w14:textId="4ECD884B" w:rsidR="00940430" w:rsidRPr="00B5358D" w:rsidRDefault="008B1529" w:rsidP="00D81E06">
      <w:pPr>
        <w:pStyle w:val="Dotpoint1"/>
        <w:spacing w:before="20"/>
      </w:pPr>
      <w:r w:rsidRPr="00B5358D">
        <w:t>Roof Plumber</w:t>
      </w:r>
    </w:p>
    <w:p w14:paraId="6FF1B92B" w14:textId="197B5241" w:rsidR="00940430" w:rsidRPr="00B5358D" w:rsidRDefault="008B1529" w:rsidP="00D81E06">
      <w:pPr>
        <w:pStyle w:val="Dotpoint1"/>
        <w:spacing w:before="20"/>
      </w:pPr>
      <w:r w:rsidRPr="00B5358D">
        <w:t>Roof Tiler</w:t>
      </w:r>
    </w:p>
    <w:p w14:paraId="3184EAE3" w14:textId="05CA4B75" w:rsidR="00940430" w:rsidRPr="00B5358D" w:rsidRDefault="008B1529" w:rsidP="00D81E06">
      <w:pPr>
        <w:pStyle w:val="Dotpoint1"/>
        <w:spacing w:before="20"/>
      </w:pPr>
      <w:r w:rsidRPr="00B5358D">
        <w:t xml:space="preserve">Screen Printer </w:t>
      </w:r>
    </w:p>
    <w:p w14:paraId="08E5F9DD" w14:textId="3CBD7F7A" w:rsidR="00940430" w:rsidRPr="00B5358D" w:rsidRDefault="008B1529" w:rsidP="00D81E06">
      <w:pPr>
        <w:pStyle w:val="Dotpoint1"/>
        <w:spacing w:before="20"/>
      </w:pPr>
      <w:r w:rsidRPr="00B5358D">
        <w:t xml:space="preserve">Shearer </w:t>
      </w:r>
    </w:p>
    <w:p w14:paraId="557F49E6" w14:textId="4CD03918" w:rsidR="00940430" w:rsidRPr="00B5358D" w:rsidRDefault="008B1529" w:rsidP="00D81E06">
      <w:pPr>
        <w:pStyle w:val="Dotpoint1"/>
        <w:spacing w:before="20"/>
      </w:pPr>
      <w:r w:rsidRPr="00B5358D">
        <w:t xml:space="preserve">Sheetmetal Trades Worker  </w:t>
      </w:r>
    </w:p>
    <w:p w14:paraId="114D3C32" w14:textId="6B2B3C63" w:rsidR="00940430" w:rsidRPr="00B5358D" w:rsidRDefault="008B1529" w:rsidP="00D81E06">
      <w:pPr>
        <w:pStyle w:val="Dotpoint1"/>
        <w:spacing w:before="20"/>
      </w:pPr>
      <w:r w:rsidRPr="00B5358D">
        <w:t xml:space="preserve">Signwriter </w:t>
      </w:r>
    </w:p>
    <w:p w14:paraId="50918429" w14:textId="74B886AA" w:rsidR="00940430" w:rsidRPr="00B5358D" w:rsidRDefault="008B1529" w:rsidP="00D81E06">
      <w:pPr>
        <w:pStyle w:val="Dotpoint1"/>
        <w:spacing w:before="20"/>
      </w:pPr>
      <w:r w:rsidRPr="00B5358D">
        <w:t xml:space="preserve">Small Engine Mechanic  </w:t>
      </w:r>
    </w:p>
    <w:p w14:paraId="72F8BF9E" w14:textId="66132CC1" w:rsidR="00940430" w:rsidRPr="00B5358D" w:rsidRDefault="008B1529" w:rsidP="00D81E06">
      <w:pPr>
        <w:pStyle w:val="Dotpoint1"/>
        <w:spacing w:before="20"/>
      </w:pPr>
      <w:r w:rsidRPr="00B5358D">
        <w:t xml:space="preserve">Solid Plasterer </w:t>
      </w:r>
    </w:p>
    <w:p w14:paraId="5173585A" w14:textId="08A8D1D7" w:rsidR="00940430" w:rsidRPr="00B5358D" w:rsidRDefault="008B1529" w:rsidP="00D81E06">
      <w:pPr>
        <w:pStyle w:val="Dotpoint1"/>
        <w:spacing w:before="20"/>
      </w:pPr>
      <w:r w:rsidRPr="00B5358D">
        <w:t>Stonemason</w:t>
      </w:r>
    </w:p>
    <w:p w14:paraId="1FC25229" w14:textId="04E1AA47" w:rsidR="00940430" w:rsidRPr="00B5358D" w:rsidRDefault="008B1529" w:rsidP="00D81E06">
      <w:pPr>
        <w:pStyle w:val="Dotpoint1"/>
        <w:spacing w:before="20"/>
      </w:pPr>
      <w:r w:rsidRPr="00B5358D">
        <w:t xml:space="preserve">Telecommunications Linesworker  </w:t>
      </w:r>
    </w:p>
    <w:p w14:paraId="52873804" w14:textId="604E105A" w:rsidR="00940430" w:rsidRPr="00B5358D" w:rsidRDefault="008B1529" w:rsidP="00D81E06">
      <w:pPr>
        <w:pStyle w:val="Dotpoint1"/>
        <w:spacing w:before="20"/>
      </w:pPr>
      <w:r w:rsidRPr="00B5358D">
        <w:t xml:space="preserve">Telecommunications Technician  </w:t>
      </w:r>
    </w:p>
    <w:p w14:paraId="59CBA8AC" w14:textId="2DD62D21" w:rsidR="00940430" w:rsidRPr="00B5358D" w:rsidRDefault="008B1529" w:rsidP="00D81E06">
      <w:pPr>
        <w:pStyle w:val="Dotpoint1"/>
        <w:spacing w:before="20"/>
      </w:pPr>
      <w:r w:rsidRPr="00B5358D">
        <w:t xml:space="preserve">Toolmaker </w:t>
      </w:r>
    </w:p>
    <w:p w14:paraId="681B0676" w14:textId="0C8E1C10" w:rsidR="00940430" w:rsidRPr="00B5358D" w:rsidRDefault="008B1529" w:rsidP="00D81E06">
      <w:pPr>
        <w:pStyle w:val="Dotpoint1"/>
        <w:spacing w:before="20"/>
      </w:pPr>
      <w:r w:rsidRPr="00B5358D">
        <w:t xml:space="preserve">Upholsterer </w:t>
      </w:r>
    </w:p>
    <w:p w14:paraId="2934827F" w14:textId="42D759D2" w:rsidR="00940430" w:rsidRPr="00B5358D" w:rsidRDefault="008B1529" w:rsidP="00D81E06">
      <w:pPr>
        <w:pStyle w:val="Dotpoint1"/>
        <w:spacing w:before="20"/>
      </w:pPr>
      <w:r w:rsidRPr="00B5358D">
        <w:t xml:space="preserve">Vehicle Body Builder </w:t>
      </w:r>
    </w:p>
    <w:p w14:paraId="49114927" w14:textId="5A9D961E" w:rsidR="00940430" w:rsidRPr="00B5358D" w:rsidRDefault="008B1529" w:rsidP="00D81E06">
      <w:pPr>
        <w:pStyle w:val="Dotpoint1"/>
        <w:spacing w:before="20"/>
      </w:pPr>
      <w:r w:rsidRPr="00B5358D">
        <w:t xml:space="preserve">Vehicle Painter </w:t>
      </w:r>
    </w:p>
    <w:p w14:paraId="5119C99F" w14:textId="6A94EC04" w:rsidR="00940430" w:rsidRPr="00B5358D" w:rsidRDefault="008B1529" w:rsidP="00D81E06">
      <w:pPr>
        <w:pStyle w:val="Dotpoint1"/>
        <w:spacing w:before="20"/>
      </w:pPr>
      <w:r w:rsidRPr="00B5358D">
        <w:t xml:space="preserve">Vehicle Trimmer </w:t>
      </w:r>
    </w:p>
    <w:p w14:paraId="161C1761" w14:textId="6E2F3D9A" w:rsidR="00940430" w:rsidRPr="00B5358D" w:rsidRDefault="008B1529" w:rsidP="00D81E06">
      <w:pPr>
        <w:pStyle w:val="Dotpoint1"/>
        <w:spacing w:before="20"/>
      </w:pPr>
      <w:r w:rsidRPr="00B5358D">
        <w:t xml:space="preserve">Wall and Floor Tiler </w:t>
      </w:r>
    </w:p>
    <w:p w14:paraId="437C3C71" w14:textId="255B2938" w:rsidR="00940430" w:rsidRPr="00B5358D" w:rsidRDefault="008B1529" w:rsidP="00D81E06">
      <w:pPr>
        <w:pStyle w:val="Dotpoint1"/>
        <w:spacing w:before="20"/>
      </w:pPr>
      <w:r w:rsidRPr="00B5358D">
        <w:t xml:space="preserve">Welder (First class) </w:t>
      </w:r>
    </w:p>
    <w:p w14:paraId="156AF8E5" w14:textId="35977E22" w:rsidR="00940430" w:rsidRDefault="008B1529" w:rsidP="00931A5E">
      <w:pPr>
        <w:pStyle w:val="Dotpoint1"/>
        <w:spacing w:before="20"/>
        <w:sectPr w:rsidR="00940430" w:rsidSect="00940430">
          <w:type w:val="continuous"/>
          <w:pgSz w:w="11907" w:h="16840" w:code="9"/>
          <w:pgMar w:top="1276" w:right="2552" w:bottom="1134" w:left="1418" w:header="709" w:footer="556" w:gutter="0"/>
          <w:cols w:num="2" w:space="708"/>
          <w:docGrid w:linePitch="360"/>
        </w:sectPr>
      </w:pPr>
      <w:r w:rsidRPr="00B5358D">
        <w:t xml:space="preserve">Wood Machinist </w:t>
      </w:r>
    </w:p>
    <w:p w14:paraId="2C3501C3" w14:textId="25DBF2F0" w:rsidR="00EA7031" w:rsidRPr="006343B7" w:rsidRDefault="00EA7031" w:rsidP="006F1721">
      <w:pPr>
        <w:pStyle w:val="Source"/>
      </w:pPr>
      <w:r w:rsidRPr="006343B7">
        <w:t>Source: 201</w:t>
      </w:r>
      <w:r w:rsidR="00613A59" w:rsidRPr="006343B7">
        <w:t>9</w:t>
      </w:r>
      <w:r w:rsidRPr="006343B7">
        <w:t>, Australian Apprenticeships</w:t>
      </w:r>
      <w:r w:rsidR="00613A59" w:rsidRPr="006343B7">
        <w:t>,</w:t>
      </w:r>
      <w:r w:rsidRPr="006343B7">
        <w:t xml:space="preserve"> About the National Skills Needs list,</w:t>
      </w:r>
      <w:r w:rsidR="006F1721">
        <w:t xml:space="preserve"> </w:t>
      </w:r>
      <w:r w:rsidRPr="006343B7">
        <w:t>&lt;</w:t>
      </w:r>
      <w:r w:rsidR="00613A59" w:rsidRPr="006343B7">
        <w:t>https://www.australianapprenticeships.gov.au/sites/d8ausapps/files/201905/About%20the%20National%20Skills%20Needs%20List.pdf</w:t>
      </w:r>
      <w:r w:rsidRPr="006343B7">
        <w:rPr>
          <w:rStyle w:val="Hyperlink"/>
          <w:rFonts w:ascii="Arial" w:hAnsi="Arial"/>
          <w:sz w:val="15"/>
        </w:rPr>
        <w:t>&gt;.</w:t>
      </w:r>
    </w:p>
    <w:p w14:paraId="4E3F40CA" w14:textId="4A817CBA" w:rsidR="00F94D1A" w:rsidRDefault="00C23BFB" w:rsidP="00A0271B">
      <w:pPr>
        <w:pStyle w:val="Heading1"/>
        <w:ind w:left="720" w:hanging="720"/>
      </w:pPr>
      <w:bookmarkStart w:id="110" w:name="_Toc29477402"/>
      <w:r w:rsidRPr="00C23BFB">
        <w:rPr>
          <w:noProof/>
        </w:rPr>
        <w:lastRenderedPageBreak/>
        <w:drawing>
          <wp:anchor distT="0" distB="0" distL="114300" distR="114300" simplePos="0" relativeHeight="252053504" behindDoc="1" locked="0" layoutInCell="1" allowOverlap="1" wp14:anchorId="649AB646" wp14:editId="49288DFD">
            <wp:simplePos x="0" y="0"/>
            <wp:positionH relativeFrom="margin">
              <wp:posOffset>0</wp:posOffset>
            </wp:positionH>
            <wp:positionV relativeFrom="paragraph">
              <wp:posOffset>0</wp:posOffset>
            </wp:positionV>
            <wp:extent cx="417600" cy="417600"/>
            <wp:effectExtent l="0" t="0" r="1905"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476">
        <w:t xml:space="preserve">Appendix </w:t>
      </w:r>
      <w:r w:rsidR="00360E81">
        <w:t>E</w:t>
      </w:r>
      <w:r w:rsidR="00BC7476">
        <w:t xml:space="preserve">: </w:t>
      </w:r>
      <w:r w:rsidR="00F94D1A">
        <w:t>Apprenticeships in European dual systems</w:t>
      </w:r>
      <w:bookmarkEnd w:id="110"/>
    </w:p>
    <w:p w14:paraId="6BA574F3" w14:textId="64F8A9A9" w:rsidR="00F94D1A" w:rsidRDefault="00F94D1A" w:rsidP="00931A5E">
      <w:pPr>
        <w:pStyle w:val="Text"/>
      </w:pPr>
      <w:r>
        <w:t xml:space="preserve">In this section we </w:t>
      </w:r>
      <w:r w:rsidR="007F642C">
        <w:t>look in more detail at</w:t>
      </w:r>
      <w:r>
        <w:t xml:space="preserve"> the </w:t>
      </w:r>
      <w:r w:rsidR="00980819">
        <w:t xml:space="preserve">dual </w:t>
      </w:r>
      <w:r>
        <w:t xml:space="preserve">systems of Germany, Luxembourg and Switzerland. </w:t>
      </w:r>
    </w:p>
    <w:p w14:paraId="458479E0" w14:textId="02F06911" w:rsidR="00F94D1A" w:rsidRPr="006343B7" w:rsidRDefault="00980819" w:rsidP="00A0271B">
      <w:pPr>
        <w:pStyle w:val="Heading2"/>
        <w:ind w:left="720" w:hanging="720"/>
      </w:pPr>
      <w:bookmarkStart w:id="111" w:name="_Toc29477403"/>
      <w:r w:rsidRPr="006343B7">
        <w:t>Germany</w:t>
      </w:r>
      <w:bookmarkEnd w:id="111"/>
    </w:p>
    <w:p w14:paraId="064459ED" w14:textId="075A6866" w:rsidR="00F94D1A" w:rsidRPr="006343B7" w:rsidRDefault="00F94D1A" w:rsidP="00931A5E">
      <w:pPr>
        <w:pStyle w:val="Text"/>
      </w:pPr>
      <w:r w:rsidRPr="006343B7">
        <w:t xml:space="preserve">For many years now, the German Dual System has been regarded internationally as an example of success. The development of the Australian Vocational Training System in the late 1980s and early 1990s </w:t>
      </w:r>
      <w:r w:rsidR="007F642C" w:rsidRPr="006343B7">
        <w:t>itself</w:t>
      </w:r>
      <w:r w:rsidRPr="006343B7">
        <w:t xml:space="preserve"> drew heavily from some of the key elements of the German system (especially in extending the apprenticeship approach to a range of non-trade occupations). Today reference to the dual system is made by countries trying to revitalise their own systems of apprenticeship (for example, </w:t>
      </w:r>
      <w:r w:rsidR="007F642C" w:rsidRPr="006343B7">
        <w:t xml:space="preserve">the </w:t>
      </w:r>
      <w:r w:rsidRPr="006343B7">
        <w:t xml:space="preserve">United States and </w:t>
      </w:r>
      <w:r w:rsidR="007F642C" w:rsidRPr="006343B7">
        <w:t xml:space="preserve">the </w:t>
      </w:r>
      <w:r w:rsidRPr="006343B7">
        <w:t xml:space="preserve">United Kingdom), or to benchmark their own operations. </w:t>
      </w:r>
    </w:p>
    <w:p w14:paraId="073A7A85" w14:textId="4CD09E12" w:rsidR="00F94D1A" w:rsidRPr="006343B7" w:rsidRDefault="00F94D1A" w:rsidP="00931A5E">
      <w:pPr>
        <w:pStyle w:val="Text"/>
      </w:pPr>
      <w:r w:rsidRPr="006343B7">
        <w:t xml:space="preserve">In the German </w:t>
      </w:r>
      <w:r w:rsidR="00CA2940" w:rsidRPr="006343B7">
        <w:t>Dual System</w:t>
      </w:r>
      <w:r w:rsidR="00ED3FFE" w:rsidRPr="006343B7">
        <w:t>,</w:t>
      </w:r>
      <w:r w:rsidRPr="006343B7">
        <w:t xml:space="preserve"> educational institutions (part-time vocational schools) and enterprises (companies) collaborate to provide the theoretical education and the practical training required for different occupations. The overarching governance of the system is shared by the Federal Government, the 16 states (Länder) and the social partners (that is, the organisations </w:t>
      </w:r>
      <w:r w:rsidR="00146F89" w:rsidRPr="006343B7">
        <w:t>that</w:t>
      </w:r>
      <w:r w:rsidRPr="006343B7">
        <w:t xml:space="preserve"> represent the interests of employers (the Chambers of Industry and Commerce and Chambers of Trades and Crafts), and employees (the unions). The Länder have primary responsibility for education, science and culture, so the governance of the vocational schools and the curriculum falls to them. </w:t>
      </w:r>
    </w:p>
    <w:p w14:paraId="697AF43D" w14:textId="07E98710" w:rsidR="00F94D1A" w:rsidRPr="006343B7" w:rsidRDefault="00F94D1A" w:rsidP="00931A5E">
      <w:pPr>
        <w:pStyle w:val="Text"/>
      </w:pPr>
      <w:r w:rsidRPr="006343B7">
        <w:t xml:space="preserve">The Federal Government regulates the in-company component of the training through the Vocational Training Act. The Act states that initial vocational education and training must provide students with the ‘capabilities, knowledge, and skills (vocational capacity) necessary for the exercise of a qualified vocational activity in a changing working environment in a well-regulated course of training’. The Act sets out the rights and duties of the parties to the training contract and </w:t>
      </w:r>
      <w:r w:rsidR="003944C5" w:rsidRPr="006343B7">
        <w:t xml:space="preserve">the </w:t>
      </w:r>
      <w:r w:rsidRPr="006343B7">
        <w:t>requirements</w:t>
      </w:r>
      <w:r w:rsidR="003944C5" w:rsidRPr="006343B7">
        <w:t xml:space="preserve"> relating to</w:t>
      </w:r>
      <w:r w:rsidRPr="006343B7">
        <w:t xml:space="preserve"> the suitability of the training centres and the training staff. The Act also establishes the duties </w:t>
      </w:r>
      <w:r w:rsidR="00DD5235" w:rsidRPr="006343B7">
        <w:t>of</w:t>
      </w:r>
      <w:r w:rsidRPr="006343B7">
        <w:t xml:space="preserve"> the agencies responsible for monitoring the training. The training regulations legislate the:</w:t>
      </w:r>
    </w:p>
    <w:p w14:paraId="2CF8C3A5" w14:textId="24EF2E2E" w:rsidR="00F94D1A" w:rsidRPr="008046C8" w:rsidRDefault="00F94D1A" w:rsidP="00931A5E">
      <w:pPr>
        <w:pStyle w:val="Dotpoint1"/>
      </w:pPr>
      <w:r>
        <w:t xml:space="preserve">designation of the </w:t>
      </w:r>
      <w:r w:rsidRPr="008046C8">
        <w:t>training occupation</w:t>
      </w:r>
      <w:r>
        <w:t xml:space="preserve"> and the typical skills, knowledge and capabilities that will be required</w:t>
      </w:r>
    </w:p>
    <w:p w14:paraId="5E76519A" w14:textId="77777777" w:rsidR="00F94D1A" w:rsidRDefault="00F94D1A" w:rsidP="00931A5E">
      <w:pPr>
        <w:pStyle w:val="Dotpoint1"/>
      </w:pPr>
      <w:r w:rsidRPr="008046C8">
        <w:t xml:space="preserve">duration of the training </w:t>
      </w:r>
      <w:r>
        <w:t>(normally programs take between two and three years)</w:t>
      </w:r>
    </w:p>
    <w:p w14:paraId="7C2577C7" w14:textId="40347B1C" w:rsidR="00F94D1A" w:rsidRPr="008046C8" w:rsidRDefault="00F94D1A" w:rsidP="00931A5E">
      <w:pPr>
        <w:pStyle w:val="Dotpoint1"/>
      </w:pPr>
      <w:r>
        <w:t>training curriculum</w:t>
      </w:r>
      <w:r w:rsidR="00BB2DAE">
        <w:t>,</w:t>
      </w:r>
      <w:r>
        <w:t xml:space="preserve"> which describes </w:t>
      </w:r>
      <w:r w:rsidR="00DD5235">
        <w:t xml:space="preserve">the </w:t>
      </w:r>
      <w:r>
        <w:t>content to be taught</w:t>
      </w:r>
      <w:r w:rsidR="00DD5235">
        <w:t>,</w:t>
      </w:r>
      <w:r>
        <w:t xml:space="preserve"> as well as t</w:t>
      </w:r>
      <w:r w:rsidR="00DD5235">
        <w:t>he t</w:t>
      </w:r>
      <w:r>
        <w:t xml:space="preserve">ime </w:t>
      </w:r>
      <w:r w:rsidR="007824D8">
        <w:br/>
      </w:r>
      <w:r>
        <w:t xml:space="preserve">to be spent </w:t>
      </w:r>
    </w:p>
    <w:p w14:paraId="447110A4" w14:textId="7AFB4887" w:rsidR="00F94D1A" w:rsidRDefault="00F94D1A" w:rsidP="00931A5E">
      <w:pPr>
        <w:pStyle w:val="Dotpoint1"/>
      </w:pPr>
      <w:r>
        <w:t>procedures for examinations</w:t>
      </w:r>
      <w:r w:rsidR="00BB2DAE">
        <w:t>.</w:t>
      </w:r>
    </w:p>
    <w:p w14:paraId="40984D74" w14:textId="7DF06C25" w:rsidR="00F94D1A" w:rsidRDefault="00F94D1A" w:rsidP="00931A5E">
      <w:pPr>
        <w:pStyle w:val="Text"/>
      </w:pPr>
      <w:r>
        <w:t>The competent bodies (</w:t>
      </w:r>
      <w:r w:rsidR="00936463">
        <w:t>C</w:t>
      </w:r>
      <w:r>
        <w:t xml:space="preserve">hambers of </w:t>
      </w:r>
      <w:r w:rsidR="00573735">
        <w:t>I</w:t>
      </w:r>
      <w:r>
        <w:t xml:space="preserve">ndustry and </w:t>
      </w:r>
      <w:r w:rsidR="00573735">
        <w:t>C</w:t>
      </w:r>
      <w:r>
        <w:t xml:space="preserve">ommerce or </w:t>
      </w:r>
      <w:r w:rsidR="00573735">
        <w:t>C</w:t>
      </w:r>
      <w:r>
        <w:t>hamber</w:t>
      </w:r>
      <w:r w:rsidR="009C3877">
        <w:t>s</w:t>
      </w:r>
      <w:r>
        <w:t xml:space="preserve"> of </w:t>
      </w:r>
      <w:r w:rsidR="00FC7283">
        <w:t>Trades</w:t>
      </w:r>
      <w:r w:rsidR="00FC7283" w:rsidRPr="00FC7283">
        <w:t xml:space="preserve"> </w:t>
      </w:r>
      <w:r>
        <w:t xml:space="preserve">and </w:t>
      </w:r>
      <w:r w:rsidR="00FC7283">
        <w:t>Crafts</w:t>
      </w:r>
      <w:r>
        <w:t>) will award the qualifications</w:t>
      </w:r>
      <w:r w:rsidR="00FC7283">
        <w:t>,</w:t>
      </w:r>
      <w:r>
        <w:t xml:space="preserve"> which acknowledge that the apprentice has achieved the skills, knowledge and attributes to the required occupational standards. Such an approach ensures that all apprentices are provided with training and assessment that is consistent across the nation for their specific occupation. These bodies are also responsible </w:t>
      </w:r>
      <w:r>
        <w:lastRenderedPageBreak/>
        <w:t xml:space="preserve">for quality assurance and monitor the training companies to ensure that the training standards are met. </w:t>
      </w:r>
    </w:p>
    <w:p w14:paraId="2DE027DE" w14:textId="6DA63A5C" w:rsidR="00F94D1A" w:rsidRDefault="00F94D1A" w:rsidP="00931A5E">
      <w:pPr>
        <w:pStyle w:val="Text"/>
      </w:pPr>
      <w:r>
        <w:t xml:space="preserve">The system </w:t>
      </w:r>
      <w:r w:rsidR="00E3223A">
        <w:t xml:space="preserve">also </w:t>
      </w:r>
      <w:r>
        <w:t xml:space="preserve">has standards </w:t>
      </w:r>
      <w:r w:rsidR="00487409">
        <w:t xml:space="preserve">in place </w:t>
      </w:r>
      <w:r>
        <w:t>for teachers in the vocational schools and trainers in the companies. Teachers in the vocational schools are required to hold a relevant university degree</w:t>
      </w:r>
      <w:r w:rsidR="00487409">
        <w:t>,</w:t>
      </w:r>
      <w:r>
        <w:t xml:space="preserve"> while trainers in companies must hold a certificate of suitability. However, where the vocational school teachers are legally bound to have such qualifications</w:t>
      </w:r>
      <w:r w:rsidR="008121E7">
        <w:t>,</w:t>
      </w:r>
      <w:r>
        <w:t xml:space="preserve"> the trainers and supervisors in companies are not</w:t>
      </w:r>
      <w:r w:rsidR="00E3223A">
        <w:t>.</w:t>
      </w:r>
      <w:r>
        <w:t xml:space="preserve"> </w:t>
      </w:r>
    </w:p>
    <w:p w14:paraId="0B66497E" w14:textId="510C89EB" w:rsidR="00F94D1A" w:rsidRDefault="00F94D1A" w:rsidP="00931A5E">
      <w:pPr>
        <w:pStyle w:val="Text"/>
      </w:pPr>
      <w:r w:rsidRPr="008046C8">
        <w:t>Young people in the dual system will sign a training contract with a company to train in a ‘government</w:t>
      </w:r>
      <w:r>
        <w:t>-</w:t>
      </w:r>
      <w:r w:rsidRPr="008046C8">
        <w:t xml:space="preserve">recognised occupation’. Students can choose from around </w:t>
      </w:r>
      <w:r>
        <w:t>330</w:t>
      </w:r>
      <w:r w:rsidRPr="008046C8">
        <w:t xml:space="preserve"> </w:t>
      </w:r>
      <w:r>
        <w:t xml:space="preserve">such </w:t>
      </w:r>
      <w:r w:rsidRPr="008046C8">
        <w:t>training occupations</w:t>
      </w:r>
      <w:r>
        <w:t>, with most of these</w:t>
      </w:r>
      <w:r w:rsidRPr="008046C8">
        <w:t xml:space="preserve"> </w:t>
      </w:r>
      <w:r>
        <w:t xml:space="preserve">legislated by </w:t>
      </w:r>
      <w:r w:rsidRPr="008046C8">
        <w:t>the Vocational Training Act</w:t>
      </w:r>
      <w:r>
        <w:t xml:space="preserve"> and some </w:t>
      </w:r>
      <w:r w:rsidRPr="008046C8">
        <w:t>(for example, in the health professions) regulated by other legislation.</w:t>
      </w:r>
      <w:r w:rsidRPr="00074358">
        <w:t xml:space="preserve"> </w:t>
      </w:r>
      <w:r w:rsidRPr="008046C8">
        <w:t>The program of training is divided into theoretical learning and practical training</w:t>
      </w:r>
      <w:r w:rsidR="00FF2893">
        <w:t>,</w:t>
      </w:r>
      <w:r w:rsidRPr="008046C8">
        <w:t xml:space="preserve"> with students spending </w:t>
      </w:r>
      <w:r>
        <w:t xml:space="preserve">about </w:t>
      </w:r>
      <w:r w:rsidRPr="008046C8">
        <w:t>30% of the time at the vocational school and the re</w:t>
      </w:r>
      <w:r w:rsidR="00856443">
        <w:t>mainder of the time</w:t>
      </w:r>
      <w:r w:rsidRPr="008046C8">
        <w:t xml:space="preserve"> at the workplace. </w:t>
      </w:r>
      <w:r>
        <w:t>There is a focus on making sure that the theoretical training received in the vocational school aligns with the practical experience in the in-company training (</w:t>
      </w:r>
      <w:r w:rsidRPr="006942CA">
        <w:t>Euler 201</w:t>
      </w:r>
      <w:r w:rsidR="00E702C1">
        <w:t>5</w:t>
      </w:r>
      <w:r w:rsidRPr="006942CA">
        <w:t>).</w:t>
      </w:r>
      <w:r>
        <w:t xml:space="preserve"> </w:t>
      </w:r>
    </w:p>
    <w:p w14:paraId="6E1E1214" w14:textId="77777777" w:rsidR="00F94D1A" w:rsidRPr="006343B7" w:rsidRDefault="00F94D1A" w:rsidP="00A0271B">
      <w:pPr>
        <w:pStyle w:val="Heading2"/>
        <w:ind w:left="720" w:hanging="720"/>
      </w:pPr>
      <w:bookmarkStart w:id="112" w:name="_Toc29477404"/>
      <w:r w:rsidRPr="006343B7">
        <w:t>Luxembourg</w:t>
      </w:r>
      <w:bookmarkEnd w:id="112"/>
      <w:r w:rsidRPr="006343B7">
        <w:t xml:space="preserve"> </w:t>
      </w:r>
    </w:p>
    <w:p w14:paraId="12A88905" w14:textId="39CB6BCE" w:rsidR="00F94D1A" w:rsidRDefault="00F94D1A" w:rsidP="00931A5E">
      <w:pPr>
        <w:pStyle w:val="Text"/>
      </w:pPr>
      <w:r>
        <w:t xml:space="preserve">The concept of governments and social partners collaborating in apprenticeship training is also a key feature of the Luxembourgish system. </w:t>
      </w:r>
      <w:r w:rsidR="00717E91">
        <w:t>T</w:t>
      </w:r>
      <w:r>
        <w:t xml:space="preserve">his system </w:t>
      </w:r>
      <w:r w:rsidR="00717E91">
        <w:t>supports</w:t>
      </w:r>
      <w:r>
        <w:t xml:space="preserve"> three vocational pathways for secondary school students. Access to these pathways is dependent on the academic achievement of the student prior to </w:t>
      </w:r>
      <w:r w:rsidR="002529E2">
        <w:t>Y</w:t>
      </w:r>
      <w:r>
        <w:t>ear 10. Apprentices are paid a state-decreed apprenticeship allowance</w:t>
      </w:r>
      <w:r w:rsidR="002529E2">
        <w:t>,</w:t>
      </w:r>
      <w:r>
        <w:t xml:space="preserve"> which varies according to level of qualification. This allowance is paid to them by employers. Completion enables students to enter the labour market at different levels of remuneration and to access higher qualifications by satisfying some further preparatory training. </w:t>
      </w:r>
    </w:p>
    <w:p w14:paraId="669D531D" w14:textId="6123C1FC" w:rsidR="00F94D1A" w:rsidRPr="006343B7" w:rsidRDefault="00F94D1A" w:rsidP="00931A5E">
      <w:pPr>
        <w:pStyle w:val="Dotpoint1"/>
      </w:pPr>
      <w:r w:rsidRPr="006343B7">
        <w:t xml:space="preserve">The Certificate of Professional Capacity (the CPP) is undertaken in </w:t>
      </w:r>
      <w:r w:rsidR="00502323" w:rsidRPr="006343B7">
        <w:t>Y</w:t>
      </w:r>
      <w:r w:rsidRPr="006343B7">
        <w:t>ears 10</w:t>
      </w:r>
      <w:r w:rsidR="00502323" w:rsidRPr="006343B7">
        <w:t>—</w:t>
      </w:r>
      <w:r w:rsidRPr="006343B7">
        <w:t xml:space="preserve">12 and is of three years duration. This is an apprenticeship program </w:t>
      </w:r>
      <w:r w:rsidR="007A5AF4" w:rsidRPr="006343B7">
        <w:t>whereby</w:t>
      </w:r>
      <w:r w:rsidRPr="006343B7">
        <w:t xml:space="preserve"> the apprentices acquire general education and </w:t>
      </w:r>
      <w:r w:rsidR="008E1620" w:rsidRPr="006343B7">
        <w:t xml:space="preserve">the </w:t>
      </w:r>
      <w:r w:rsidRPr="006343B7">
        <w:t xml:space="preserve">theory of his or her profession in technical school, </w:t>
      </w:r>
      <w:r w:rsidR="00781290" w:rsidRPr="006343B7">
        <w:t xml:space="preserve">with </w:t>
      </w:r>
      <w:r w:rsidRPr="006343B7">
        <w:t xml:space="preserve">practical skills </w:t>
      </w:r>
      <w:r w:rsidR="00781290" w:rsidRPr="006343B7">
        <w:t>gained through</w:t>
      </w:r>
      <w:r w:rsidRPr="006343B7">
        <w:t xml:space="preserve"> in-company training under an apprenticeship contract. The CPP certifies that the holder has the knowledge and skills of a semi-qualified worker. When apprentices have completed the CPP</w:t>
      </w:r>
      <w:r w:rsidR="00DB3ED7" w:rsidRPr="006343B7">
        <w:t>,</w:t>
      </w:r>
      <w:r w:rsidRPr="006343B7">
        <w:t xml:space="preserve"> they are able to access the Vocational Aptitude Diploma (DAP) in the same field</w:t>
      </w:r>
      <w:r w:rsidR="002C00F7" w:rsidRPr="006343B7">
        <w:t>.</w:t>
      </w:r>
      <w:r w:rsidRPr="006343B7">
        <w:t xml:space="preserve"> </w:t>
      </w:r>
    </w:p>
    <w:p w14:paraId="3C8A789F" w14:textId="20F646CA" w:rsidR="00F94D1A" w:rsidRPr="006343B7" w:rsidRDefault="00F94D1A" w:rsidP="00931A5E">
      <w:pPr>
        <w:pStyle w:val="Dotpoint1"/>
      </w:pPr>
      <w:r w:rsidRPr="006343B7">
        <w:t xml:space="preserve">The Vocational </w:t>
      </w:r>
      <w:r w:rsidR="000045D0" w:rsidRPr="006343B7">
        <w:t>A</w:t>
      </w:r>
      <w:r w:rsidRPr="006343B7">
        <w:t xml:space="preserve">ptitude Diploma is available in </w:t>
      </w:r>
      <w:r w:rsidR="00741E1A" w:rsidRPr="006343B7">
        <w:t>Y</w:t>
      </w:r>
      <w:r w:rsidRPr="006343B7">
        <w:t>ears 10</w:t>
      </w:r>
      <w:r w:rsidR="00741E1A" w:rsidRPr="006343B7">
        <w:t>—</w:t>
      </w:r>
      <w:r w:rsidRPr="006343B7">
        <w:t>12 and is also of three years duration. The DAP enables the apprentice to enter further studies to become a master craftsman or to access higher studies on completion of some bridging modules in mathematics and languages. The DAP can follow the dual</w:t>
      </w:r>
      <w:r w:rsidR="003D4095" w:rsidRPr="006343B7">
        <w:t>-</w:t>
      </w:r>
      <w:r w:rsidRPr="006343B7">
        <w:t>track pathway (where the apprentice has an apprenticeship contract) and undertake general education in the technical school and practical training in a company. Alternatively, the DAP can be gained in a mixed</w:t>
      </w:r>
      <w:r w:rsidR="00D95685" w:rsidRPr="006343B7">
        <w:t>-</w:t>
      </w:r>
      <w:r w:rsidRPr="006343B7">
        <w:t>track pathway or full-time pathway</w:t>
      </w:r>
      <w:r w:rsidR="00904005" w:rsidRPr="006343B7">
        <w:t xml:space="preserve">. </w:t>
      </w:r>
      <w:r w:rsidR="00D04506" w:rsidRPr="006343B7">
        <w:t>I</w:t>
      </w:r>
      <w:r w:rsidRPr="006343B7">
        <w:t>n the mixed</w:t>
      </w:r>
      <w:r w:rsidR="00D04506" w:rsidRPr="006343B7">
        <w:t>-</w:t>
      </w:r>
      <w:r w:rsidRPr="006343B7">
        <w:t xml:space="preserve">track pathway the education is undertaken full-time for the first year and the remainder is </w:t>
      </w:r>
      <w:r w:rsidR="00146C33" w:rsidRPr="006343B7">
        <w:t>completed</w:t>
      </w:r>
      <w:r w:rsidRPr="006343B7">
        <w:t xml:space="preserve"> under an apprenticeship contract with a training company. In the full-time pathway</w:t>
      </w:r>
      <w:r w:rsidR="00D04506" w:rsidRPr="006343B7">
        <w:t>,</w:t>
      </w:r>
      <w:r w:rsidRPr="006343B7">
        <w:t xml:space="preserve"> training occurs in the technical school and students are involved in internships </w:t>
      </w:r>
      <w:r w:rsidR="00707672" w:rsidRPr="006343B7">
        <w:t xml:space="preserve">with companies </w:t>
      </w:r>
      <w:r w:rsidR="00FA21A8" w:rsidRPr="006343B7">
        <w:t>for</w:t>
      </w:r>
      <w:r w:rsidRPr="006343B7">
        <w:t xml:space="preserve"> a minimum of 12 weeks over the three-year period</w:t>
      </w:r>
      <w:r w:rsidR="00A45294" w:rsidRPr="006343B7">
        <w:t>.</w:t>
      </w:r>
      <w:r w:rsidRPr="006343B7">
        <w:t xml:space="preserve"> </w:t>
      </w:r>
    </w:p>
    <w:p w14:paraId="1B43B2E0" w14:textId="77777777" w:rsidR="006F1721" w:rsidRDefault="006F1721" w:rsidP="006F1721">
      <w:pPr>
        <w:pStyle w:val="Dotpoint1"/>
        <w:numPr>
          <w:ilvl w:val="0"/>
          <w:numId w:val="0"/>
        </w:numPr>
        <w:ind w:left="284"/>
      </w:pPr>
    </w:p>
    <w:p w14:paraId="2742339F" w14:textId="0074C8B0" w:rsidR="00F94D1A" w:rsidRPr="006343B7" w:rsidRDefault="00F94D1A" w:rsidP="00931A5E">
      <w:pPr>
        <w:pStyle w:val="Dotpoint1"/>
      </w:pPr>
      <w:r w:rsidRPr="006343B7">
        <w:lastRenderedPageBreak/>
        <w:t xml:space="preserve">The technician’s diploma (DT) is undertaken in </w:t>
      </w:r>
      <w:r w:rsidR="00D04506" w:rsidRPr="006343B7">
        <w:t>Y</w:t>
      </w:r>
      <w:r w:rsidRPr="006343B7">
        <w:t>ears 10</w:t>
      </w:r>
      <w:r w:rsidR="00D04506" w:rsidRPr="006343B7">
        <w:t>—</w:t>
      </w:r>
      <w:r w:rsidRPr="006343B7">
        <w:t xml:space="preserve">13 and is of four years duration. This is aimed at preparing students for access to jobs that require a higher and diverse range of competencies. Generally undertaken </w:t>
      </w:r>
      <w:r w:rsidR="00FF0873" w:rsidRPr="006343B7">
        <w:t>through a</w:t>
      </w:r>
      <w:r w:rsidRPr="006343B7">
        <w:t xml:space="preserve"> full-time school </w:t>
      </w:r>
      <w:r w:rsidR="00E929FB" w:rsidRPr="006343B7">
        <w:t>pathway</w:t>
      </w:r>
      <w:r w:rsidRPr="006343B7">
        <w:t xml:space="preserve"> with internships in companies of a minimum 12 weeks over the four years</w:t>
      </w:r>
      <w:r w:rsidR="00720CB7" w:rsidRPr="006343B7">
        <w:t>,</w:t>
      </w:r>
      <w:r w:rsidRPr="006343B7">
        <w:t xml:space="preserve"> these qualifications provide access to higher education studies when some bridging course in languages and mathematics are taken. </w:t>
      </w:r>
    </w:p>
    <w:p w14:paraId="31C315A8" w14:textId="7721882F" w:rsidR="00F94D1A" w:rsidRDefault="00F94D1A" w:rsidP="00931A5E">
      <w:pPr>
        <w:pStyle w:val="Text"/>
      </w:pPr>
      <w:r>
        <w:t>In a bid to encourage apprenticeship uptake and persistence, Luxembourg has adopted a modularised curriculum for VET. Learning outcome</w:t>
      </w:r>
      <w:r w:rsidR="00F73EB9">
        <w:t>s</w:t>
      </w:r>
      <w:r>
        <w:t xml:space="preserve"> are established for each module and each module is separately assessed.</w:t>
      </w:r>
      <w:r w:rsidRPr="00162EC2">
        <w:t xml:space="preserve"> </w:t>
      </w:r>
    </w:p>
    <w:p w14:paraId="24229F08" w14:textId="679CCE8E" w:rsidR="00F94D1A" w:rsidRDefault="005C75D9" w:rsidP="00931A5E">
      <w:pPr>
        <w:pStyle w:val="Text"/>
      </w:pPr>
      <w:r>
        <w:t>F</w:t>
      </w:r>
      <w:r w:rsidR="00F94D1A">
        <w:t xml:space="preserve">inancial incentives </w:t>
      </w:r>
      <w:r>
        <w:t xml:space="preserve">have also been </w:t>
      </w:r>
      <w:r w:rsidR="003808AF">
        <w:t xml:space="preserve">initiated </w:t>
      </w:r>
      <w:r w:rsidR="00F94D1A">
        <w:t xml:space="preserve">to encourage employers to hire apprentices (including adults) and to provide in-company training. However, employers are eligible for a partial refund from the government’s employment fund to cover non-wage labour costs and an additional amount based on the level of qualification. Employers will receive 40% of the allowance paid to apprentices for the basic qualification (CPP) and 27% for that paid to those undertaking DT and DAP qualifications. Employers who hire adult apprentices will also receive a refund for the non-wage labour costs. </w:t>
      </w:r>
    </w:p>
    <w:p w14:paraId="5F3BB6F1" w14:textId="6B246E75" w:rsidR="00F94D1A" w:rsidRDefault="00F94D1A" w:rsidP="00931A5E">
      <w:pPr>
        <w:pStyle w:val="Text"/>
      </w:pPr>
      <w:r>
        <w:t>A learning bonus is available for apprentices who successfully complete a year of training. The learning bonus, too, varies according to the level of qualification</w:t>
      </w:r>
      <w:r w:rsidR="0047698C">
        <w:t>,</w:t>
      </w:r>
      <w:r>
        <w:t xml:space="preserve"> with the higher-level DAP and the DT qualifications attracting more than the basic CCP. </w:t>
      </w:r>
    </w:p>
    <w:p w14:paraId="10E62EDE" w14:textId="405270B7" w:rsidR="00F94D1A" w:rsidRDefault="00F94D1A" w:rsidP="00931A5E">
      <w:pPr>
        <w:pStyle w:val="Text"/>
      </w:pPr>
      <w:r>
        <w:t xml:space="preserve">An online tool, developed by the Chamber of Trades and the Chamber of Employees, is used to evaluate a student’s suitability for specific apprenticeship programs. Students are assessed for linguistic, mathematical and practical knowledge, and spatial ability. The online tool does not replace the results of a student’s academic performance for determining access to apprenticeship programs. </w:t>
      </w:r>
    </w:p>
    <w:p w14:paraId="69A0C307" w14:textId="77777777" w:rsidR="00F94D1A" w:rsidRDefault="00F94D1A" w:rsidP="00A0271B">
      <w:pPr>
        <w:pStyle w:val="Heading2"/>
        <w:ind w:left="720" w:hanging="720"/>
      </w:pPr>
      <w:bookmarkStart w:id="113" w:name="_Toc29477405"/>
      <w:r>
        <w:t>Switzerland</w:t>
      </w:r>
      <w:bookmarkEnd w:id="113"/>
    </w:p>
    <w:p w14:paraId="5766CF37" w14:textId="2EA30E25" w:rsidR="00F94D1A" w:rsidRDefault="00F94D1A" w:rsidP="00931A5E">
      <w:pPr>
        <w:pStyle w:val="Text"/>
      </w:pPr>
      <w:r>
        <w:t xml:space="preserve">The Swiss vocational education and professional education (VPET) system is based on close collaboration between the </w:t>
      </w:r>
      <w:r w:rsidR="000F4271">
        <w:t xml:space="preserve">Federal Government </w:t>
      </w:r>
      <w:r>
        <w:t>(the Confederation), the 26 cantonal governments, professional organisations, companies and other social partners, including unions and experts. The Vocational and Professional Education Act (revised in 2002) establishes the legal framework and sets out the values, principles, rights and standards for action. The associated Ordinances prescribe the detailed requirements, standards and procedures to be followed for qualifications</w:t>
      </w:r>
      <w:r w:rsidR="009F469F">
        <w:t>,</w:t>
      </w:r>
      <w:r>
        <w:t xml:space="preserve"> according to level and </w:t>
      </w:r>
      <w:r w:rsidR="00C617DA">
        <w:t>field. The</w:t>
      </w:r>
      <w:r>
        <w:t xml:space="preserve"> revised Act also stipulates that the system is to be of </w:t>
      </w:r>
      <w:r w:rsidR="007451C2">
        <w:t xml:space="preserve">a </w:t>
      </w:r>
      <w:r>
        <w:t xml:space="preserve">high quality and </w:t>
      </w:r>
      <w:r w:rsidR="00D52462">
        <w:t xml:space="preserve">that </w:t>
      </w:r>
      <w:r>
        <w:t xml:space="preserve">the separate sectors of education are to be given equal recognition. The collaboration between governments and </w:t>
      </w:r>
      <w:r w:rsidR="00B72D26">
        <w:t>the s</w:t>
      </w:r>
      <w:r>
        <w:t>ocial partners has been instrumental in the development of VPET 2030</w:t>
      </w:r>
      <w:r w:rsidR="00D40978">
        <w:t>,</w:t>
      </w:r>
      <w:r>
        <w:t xml:space="preserve"> the Swiss vision for Vocational and Professional Education.</w:t>
      </w:r>
    </w:p>
    <w:p w14:paraId="1E284B7F" w14:textId="416EF549" w:rsidR="00F94D1A" w:rsidRDefault="00F94D1A" w:rsidP="00931A5E">
      <w:pPr>
        <w:pStyle w:val="Text"/>
      </w:pPr>
      <w:r>
        <w:t xml:space="preserve">In prescribing standards and requirements, the Ordinances act not only as key regulatory reference points and guidance for teachers and trainers, they also establish standards for quality assurance. There are standards for training and assessment, accreditation requirements, credentials of teachers, development of training plans and arrangements for maintaining the currency of skills, including: </w:t>
      </w:r>
    </w:p>
    <w:p w14:paraId="0AE50ACD" w14:textId="1287F0E3" w:rsidR="00F94D1A" w:rsidRDefault="00F94D1A" w:rsidP="00931A5E">
      <w:pPr>
        <w:pStyle w:val="Text"/>
      </w:pPr>
      <w:r w:rsidRPr="006F1721">
        <w:rPr>
          <w:b/>
          <w:bCs/>
        </w:rPr>
        <w:t>Training and assessment</w:t>
      </w:r>
      <w:r>
        <w:t xml:space="preserve">: </w:t>
      </w:r>
      <w:r w:rsidR="00D40978">
        <w:t>i</w:t>
      </w:r>
      <w:r>
        <w:t xml:space="preserve">ncluded are the requirements for qualified workers in the field, the content and structure of </w:t>
      </w:r>
      <w:r w:rsidR="00D40978">
        <w:t xml:space="preserve">the </w:t>
      </w:r>
      <w:r>
        <w:t xml:space="preserve">curriculum, the duration of training (including the learning </w:t>
      </w:r>
      <w:r>
        <w:lastRenderedPageBreak/>
        <w:t xml:space="preserve">hours to be spent in different employment and training locations), and the assessment approaches and qualifications procedures (including the calculation of grades for achievement in vocational subjects and practical work activities). </w:t>
      </w:r>
    </w:p>
    <w:p w14:paraId="0FDC0EC7" w14:textId="2550FD01" w:rsidR="00F94D1A" w:rsidRDefault="00F94D1A" w:rsidP="00931A5E">
      <w:pPr>
        <w:pStyle w:val="Text"/>
      </w:pPr>
      <w:r w:rsidRPr="006F1721">
        <w:rPr>
          <w:b/>
          <w:bCs/>
        </w:rPr>
        <w:t>Accreditation of host companies</w:t>
      </w:r>
      <w:r>
        <w:t xml:space="preserve">: </w:t>
      </w:r>
      <w:r w:rsidR="0044764E">
        <w:t>the r</w:t>
      </w:r>
      <w:r>
        <w:t>equirements for the accreditation of host companies (and host company networks) and the role of government inspectors are also spelled out. The inspectors are to determine the company’s suitability to take on apprentices and make regular visits to accredited companies to</w:t>
      </w:r>
      <w:r w:rsidR="001F4F5A">
        <w:t xml:space="preserve"> en</w:t>
      </w:r>
      <w:r>
        <w:t xml:space="preserve">sure that </w:t>
      </w:r>
      <w:r w:rsidR="00061714">
        <w:t xml:space="preserve">they are </w:t>
      </w:r>
      <w:r>
        <w:t xml:space="preserve">complying with the </w:t>
      </w:r>
      <w:r w:rsidR="00336633">
        <w:t>O</w:t>
      </w:r>
      <w:r>
        <w:t xml:space="preserve">rdinances. If companies are found to be </w:t>
      </w:r>
      <w:r w:rsidR="00655175">
        <w:t>non-compliant</w:t>
      </w:r>
      <w:r w:rsidR="00F26706">
        <w:t>,</w:t>
      </w:r>
      <w:r>
        <w:t xml:space="preserve"> their accreditation may be cancelled, or they undergo coaching to make the necessary improvements. </w:t>
      </w:r>
    </w:p>
    <w:p w14:paraId="082F9388" w14:textId="58958255" w:rsidR="00F94D1A" w:rsidRDefault="00F94D1A" w:rsidP="00931A5E">
      <w:pPr>
        <w:pStyle w:val="Text"/>
      </w:pPr>
      <w:r w:rsidRPr="006F1721">
        <w:rPr>
          <w:b/>
          <w:bCs/>
        </w:rPr>
        <w:t>Credentials of teachers and trainers</w:t>
      </w:r>
      <w:r>
        <w:t xml:space="preserve">: </w:t>
      </w:r>
      <w:proofErr w:type="gramStart"/>
      <w:r w:rsidR="00F26706">
        <w:t>t</w:t>
      </w:r>
      <w:r>
        <w:t>he</w:t>
      </w:r>
      <w:proofErr w:type="gramEnd"/>
      <w:r>
        <w:t xml:space="preserve"> Ordinances also prescribe the qualifications of vocational school teachers (including those delivering general education subjects) and examiners, and the training to be completed by apprenticeship trainers and instructors in industry training centres prior to training apprentices. The apprenticeship supervisor or trainer and the VET teacher or training centre instructor must undergo training in a federally recognised institution to learn the pedagogy skills required for their roles. </w:t>
      </w:r>
    </w:p>
    <w:p w14:paraId="243B7477" w14:textId="3EFB0C8E" w:rsidR="00F94D1A" w:rsidRDefault="00F94D1A" w:rsidP="00931A5E">
      <w:pPr>
        <w:pStyle w:val="Text"/>
      </w:pPr>
      <w:r w:rsidRPr="006F1721">
        <w:rPr>
          <w:b/>
          <w:bCs/>
        </w:rPr>
        <w:t xml:space="preserve">Development of </w:t>
      </w:r>
      <w:r w:rsidR="00F26706" w:rsidRPr="006F1721">
        <w:rPr>
          <w:b/>
          <w:bCs/>
        </w:rPr>
        <w:t>training plans</w:t>
      </w:r>
      <w:r>
        <w:t xml:space="preserve">: </w:t>
      </w:r>
      <w:r w:rsidR="00F26706">
        <w:t>t</w:t>
      </w:r>
      <w:r>
        <w:t xml:space="preserve">he construction of </w:t>
      </w:r>
      <w:r w:rsidR="00F26706">
        <w:t xml:space="preserve">training plans </w:t>
      </w:r>
      <w:r>
        <w:t>for each specific occupation is another main feature of the Swiss system</w:t>
      </w:r>
      <w:r w:rsidR="000A6663">
        <w:t>, with r</w:t>
      </w:r>
      <w:r>
        <w:t>equirements spelled out in the Ordinance</w:t>
      </w:r>
      <w:r w:rsidR="00E110FA">
        <w:t>s</w:t>
      </w:r>
      <w:r w:rsidR="004C635D">
        <w:t>. The</w:t>
      </w:r>
      <w:r w:rsidR="000A6663">
        <w:t xml:space="preserve">se </w:t>
      </w:r>
      <w:r w:rsidR="004C635D">
        <w:t>plans</w:t>
      </w:r>
      <w:r>
        <w:t xml:space="preserve"> </w:t>
      </w:r>
      <w:r w:rsidR="000A6663">
        <w:t xml:space="preserve">are followed in the development of </w:t>
      </w:r>
      <w:r>
        <w:t>in-company training plans</w:t>
      </w:r>
      <w:r w:rsidR="006B1590">
        <w:t>, which</w:t>
      </w:r>
      <w:r>
        <w:t xml:space="preserve"> provide guidance and regulation on what is to be covered and how it should be done, including the curriculum to be followed. The in-company training plan will also detail the tasks to be performed and the duration of training. In addition, the training plan is also used to help synchronise or integrate what is learnt and done in the company with what is learnt and done in the classroom and vice</w:t>
      </w:r>
      <w:r w:rsidR="00B64EAA">
        <w:t xml:space="preserve"> </w:t>
      </w:r>
      <w:r>
        <w:t xml:space="preserve">versa. </w:t>
      </w:r>
    </w:p>
    <w:p w14:paraId="17EFCB94" w14:textId="2F2A9189" w:rsidR="00F94D1A" w:rsidRDefault="00F94D1A" w:rsidP="00931A5E">
      <w:pPr>
        <w:pStyle w:val="Text"/>
      </w:pPr>
      <w:r w:rsidRPr="006F1721">
        <w:rPr>
          <w:b/>
          <w:bCs/>
        </w:rPr>
        <w:t>Maintaining the currency of skills</w:t>
      </w:r>
      <w:r>
        <w:t xml:space="preserve">: </w:t>
      </w:r>
      <w:r w:rsidR="004C635D">
        <w:t>f</w:t>
      </w:r>
      <w:r>
        <w:t>or each apprenticeship qualification there is an ‘O</w:t>
      </w:r>
      <w:r w:rsidRPr="00634084">
        <w:t xml:space="preserve">ccupation development and quality </w:t>
      </w:r>
      <w:r>
        <w:t>committee’</w:t>
      </w:r>
      <w:r w:rsidR="00696CB2">
        <w:t>,</w:t>
      </w:r>
      <w:r>
        <w:t xml:space="preserve"> whose role is to take the general training plan </w:t>
      </w:r>
      <w:r w:rsidR="005A77CB">
        <w:t>given</w:t>
      </w:r>
      <w:r>
        <w:t xml:space="preserve"> in the Ordinance and ensure that it reflects the current needs of the labour market. This committee </w:t>
      </w:r>
      <w:r w:rsidRPr="00634084">
        <w:t xml:space="preserve">is comprised of members representing </w:t>
      </w:r>
      <w:r>
        <w:t xml:space="preserve">the </w:t>
      </w:r>
      <w:r w:rsidR="00284E39">
        <w:t>Federal Government</w:t>
      </w:r>
      <w:r>
        <w:t xml:space="preserve"> (</w:t>
      </w:r>
      <w:r w:rsidRPr="00634084">
        <w:t>Confederation</w:t>
      </w:r>
      <w:r>
        <w:t>)</w:t>
      </w:r>
      <w:r w:rsidRPr="00634084">
        <w:t xml:space="preserve">, </w:t>
      </w:r>
      <w:r>
        <w:t xml:space="preserve">the </w:t>
      </w:r>
      <w:r w:rsidRPr="00634084">
        <w:t xml:space="preserve">cantons and </w:t>
      </w:r>
      <w:r>
        <w:t xml:space="preserve">the relevant </w:t>
      </w:r>
      <w:r w:rsidRPr="00634084">
        <w:t>professional organisations</w:t>
      </w:r>
      <w:r>
        <w:t>.</w:t>
      </w:r>
    </w:p>
    <w:p w14:paraId="67C997B1" w14:textId="19736496" w:rsidR="00E33287" w:rsidRDefault="00E33287" w:rsidP="00A0271B">
      <w:pPr>
        <w:pStyle w:val="Heading3"/>
        <w:ind w:left="720" w:hanging="720"/>
      </w:pPr>
      <w:r>
        <w:t>A demand</w:t>
      </w:r>
      <w:r w:rsidR="00350833">
        <w:t>-</w:t>
      </w:r>
      <w:r>
        <w:t>driven system</w:t>
      </w:r>
    </w:p>
    <w:p w14:paraId="0F0018D9" w14:textId="5F509603" w:rsidR="00663F88" w:rsidRDefault="00E33287" w:rsidP="00931A5E">
      <w:pPr>
        <w:pStyle w:val="Text"/>
      </w:pPr>
      <w:r>
        <w:t>The Swiss apprenticeship system prides itself on being a demand-driven system</w:t>
      </w:r>
      <w:r w:rsidR="00B22161">
        <w:t>,</w:t>
      </w:r>
      <w:r>
        <w:t xml:space="preserve"> with cantons (government) having responsibility for assessing the number of apprenticeship positions available locally and in their regions, providing career guidance</w:t>
      </w:r>
      <w:r w:rsidR="00E74925">
        <w:t xml:space="preserve"> and</w:t>
      </w:r>
      <w:r>
        <w:t xml:space="preserve"> information</w:t>
      </w:r>
      <w:r w:rsidR="00FB2B4C">
        <w:t>,</w:t>
      </w:r>
      <w:r>
        <w:t xml:space="preserve"> and mentoring and coaching. </w:t>
      </w:r>
    </w:p>
    <w:p w14:paraId="11C5F94D" w14:textId="746093DF" w:rsidR="00663F88" w:rsidRDefault="00663F88" w:rsidP="00931A5E">
      <w:pPr>
        <w:pStyle w:val="Text"/>
      </w:pPr>
      <w:r>
        <w:t>Adults of all ages can also participate in the apprenticeship system and acquire VET qualifications</w:t>
      </w:r>
      <w:r w:rsidR="00FB2B4C">
        <w:t>. F</w:t>
      </w:r>
      <w:r>
        <w:t xml:space="preserve">or some this might mean engaging in structured and regulated training; for others it might mean undergoing formal </w:t>
      </w:r>
      <w:r w:rsidR="00FB2B4C">
        <w:t xml:space="preserve">recognition of prior learning assessments </w:t>
      </w:r>
      <w:r>
        <w:t>for the same qualifications</w:t>
      </w:r>
      <w:r w:rsidR="001D3D14">
        <w:t>.</w:t>
      </w:r>
    </w:p>
    <w:p w14:paraId="289E028A" w14:textId="1C94AEBC" w:rsidR="00E33287" w:rsidRDefault="00E33287" w:rsidP="00931A5E">
      <w:pPr>
        <w:pStyle w:val="Text"/>
      </w:pPr>
      <w:r>
        <w:t>The system has some key indicators for assessing demand, including:</w:t>
      </w:r>
    </w:p>
    <w:p w14:paraId="4C2192C8" w14:textId="77777777" w:rsidR="001A0EE7" w:rsidRPr="006343B7" w:rsidRDefault="00E33287" w:rsidP="00931A5E">
      <w:pPr>
        <w:pStyle w:val="Dotpoint1"/>
      </w:pPr>
      <w:r w:rsidRPr="006343B7">
        <w:t xml:space="preserve">An </w:t>
      </w:r>
      <w:r w:rsidRPr="006343B7">
        <w:rPr>
          <w:b/>
        </w:rPr>
        <w:t>apprenticeship barometer</w:t>
      </w:r>
      <w:r w:rsidR="00BA706E" w:rsidRPr="006343B7">
        <w:t>,</w:t>
      </w:r>
      <w:r w:rsidRPr="006343B7">
        <w:t xml:space="preserve"> based on a questionnaire survey of business and telephone surveys of young people (14</w:t>
      </w:r>
      <w:r w:rsidR="00FB2B4C" w:rsidRPr="006343B7">
        <w:t>—</w:t>
      </w:r>
      <w:r w:rsidRPr="006343B7">
        <w:t>20 years)</w:t>
      </w:r>
      <w:r w:rsidR="00BA706E" w:rsidRPr="006343B7">
        <w:t>,</w:t>
      </w:r>
      <w:r w:rsidRPr="006343B7">
        <w:t xml:space="preserve"> is conducted twice a year. Such approaches help the government to monitor how its system is faring at the end of compulsory education as students move into the labour market by taking up an apprenticeship.</w:t>
      </w:r>
    </w:p>
    <w:p w14:paraId="796F8513" w14:textId="0725B1C5" w:rsidR="00E33287" w:rsidRDefault="00E33287" w:rsidP="00931A5E">
      <w:pPr>
        <w:pStyle w:val="Dotpoint1"/>
        <w:numPr>
          <w:ilvl w:val="0"/>
          <w:numId w:val="0"/>
        </w:numPr>
        <w:ind w:left="720"/>
      </w:pPr>
      <w:r>
        <w:lastRenderedPageBreak/>
        <w:t>The cantons also conduct a monthly survey of their apprenticeship labour market to develop the ‘list of apprenticeship positions</w:t>
      </w:r>
      <w:r w:rsidR="00A9357D">
        <w:t>’</w:t>
      </w:r>
      <w:r>
        <w:t xml:space="preserve"> (Lehrstellennachweis, LENA). This list is used to match supply to demand. </w:t>
      </w:r>
    </w:p>
    <w:p w14:paraId="46512768" w14:textId="47738716" w:rsidR="00E33287" w:rsidRDefault="00E33287" w:rsidP="00931A5E">
      <w:pPr>
        <w:pStyle w:val="Dotpoint1"/>
      </w:pPr>
      <w:r>
        <w:rPr>
          <w:b/>
        </w:rPr>
        <w:t>A</w:t>
      </w:r>
      <w:r w:rsidRPr="001D66A1">
        <w:rPr>
          <w:b/>
        </w:rPr>
        <w:t xml:space="preserve"> VET graduate barometer</w:t>
      </w:r>
      <w:r>
        <w:t xml:space="preserve"> is used to monitor how the system is faring in getting apprentices who complete their apprenticeship into the labour market. In 2010</w:t>
      </w:r>
      <w:r w:rsidR="002F0A09">
        <w:t>—</w:t>
      </w:r>
      <w:r>
        <w:t>12 two-thirds of VET qualification completers entered directly into the market on completion of their qualification and two out of every five stay</w:t>
      </w:r>
      <w:r w:rsidR="002F0A09">
        <w:t>ed</w:t>
      </w:r>
      <w:r>
        <w:t xml:space="preserve"> with their apprenticeship company on completion. </w:t>
      </w:r>
    </w:p>
    <w:p w14:paraId="6B07D93C" w14:textId="35D0FA80" w:rsidR="00663F88" w:rsidRDefault="00663F88" w:rsidP="00931A5E">
      <w:pPr>
        <w:pStyle w:val="Text"/>
      </w:pPr>
      <w:r>
        <w:t>Companies pay the salaries of apprentices; they do not receive any government incentives for their participation. Where they belong to a host company network (generally for small organisations that cannot provide the broad range of work activities for an occupation)</w:t>
      </w:r>
      <w:r w:rsidR="002F0A09">
        <w:t>,</w:t>
      </w:r>
      <w:r>
        <w:t xml:space="preserve"> the companies in the network share the apprentice and the cost of the apprentice’s salary. </w:t>
      </w:r>
      <w:r w:rsidR="001B1599">
        <w:t>S</w:t>
      </w:r>
      <w:r>
        <w:t xml:space="preserve">ome government funding </w:t>
      </w:r>
      <w:r w:rsidR="001B1599">
        <w:t xml:space="preserve">is provided </w:t>
      </w:r>
      <w:r>
        <w:t xml:space="preserve">to set up the network. </w:t>
      </w:r>
    </w:p>
    <w:p w14:paraId="2725B182" w14:textId="1DADFBA3" w:rsidR="00663F88" w:rsidRDefault="00663F88" w:rsidP="00931A5E">
      <w:pPr>
        <w:pStyle w:val="Text"/>
      </w:pPr>
      <w:r>
        <w:t>The case management approach is generally used to provide general access to individualised tutoring and guidance</w:t>
      </w:r>
      <w:r w:rsidR="00D34CB1">
        <w:t>, with</w:t>
      </w:r>
      <w:r>
        <w:t xml:space="preserve"> a specialised form of case management (VET case management) used to ensure that students with multiple difficulties have access to one case manager to help them </w:t>
      </w:r>
      <w:r w:rsidR="00EA6561">
        <w:t xml:space="preserve">to </w:t>
      </w:r>
      <w:r>
        <w:t xml:space="preserve">navigate the various services and agencies involved.  </w:t>
      </w:r>
    </w:p>
    <w:p w14:paraId="6A6124AE" w14:textId="34AA8A5C" w:rsidR="00041EEB" w:rsidRDefault="00041EEB" w:rsidP="00931A5E">
      <w:pPr>
        <w:pStyle w:val="Text"/>
      </w:pPr>
      <w:r>
        <w:t>The system also provides access to a range of preparatory courses to enable graduates of different VET pathways to switch pathways or progress to and move between lower</w:t>
      </w:r>
      <w:r w:rsidR="00BA2FBD">
        <w:t>-</w:t>
      </w:r>
      <w:r>
        <w:t xml:space="preserve"> and higher-level programs and institutions. Two</w:t>
      </w:r>
      <w:r w:rsidR="0069430B">
        <w:t>-</w:t>
      </w:r>
      <w:r>
        <w:t>thirds of young people enrol in VET (including the apprenticeship pathways) on completion of the compulsory years of schooling.</w:t>
      </w:r>
    </w:p>
    <w:p w14:paraId="1B877DD5" w14:textId="5B67C84E" w:rsidR="00041EEB" w:rsidRDefault="00041EEB" w:rsidP="00A0271B">
      <w:pPr>
        <w:pStyle w:val="Heading3"/>
        <w:ind w:left="720" w:hanging="720"/>
      </w:pPr>
      <w:bookmarkStart w:id="114" w:name="_Toc27490035"/>
      <w:r>
        <w:t>Apprenticeship and pre-apprenticeship pathways</w:t>
      </w:r>
      <w:bookmarkEnd w:id="114"/>
    </w:p>
    <w:p w14:paraId="33783031" w14:textId="4E4DDA34" w:rsidR="00041EEB" w:rsidRPr="00070221" w:rsidRDefault="00041EEB" w:rsidP="00931A5E">
      <w:pPr>
        <w:pStyle w:val="Text"/>
      </w:pPr>
      <w:r w:rsidRPr="00070221">
        <w:t xml:space="preserve">Two key </w:t>
      </w:r>
      <w:r w:rsidR="00663F88">
        <w:t xml:space="preserve">pathways </w:t>
      </w:r>
      <w:r w:rsidR="00C91BD1">
        <w:t xml:space="preserve">are available </w:t>
      </w:r>
      <w:r w:rsidR="00663F88">
        <w:t>for</w:t>
      </w:r>
      <w:r w:rsidRPr="00070221">
        <w:t xml:space="preserve"> </w:t>
      </w:r>
      <w:r w:rsidR="00663F88">
        <w:t xml:space="preserve">apprentices and pre-apprentices </w:t>
      </w:r>
      <w:r w:rsidRPr="00070221">
        <w:t>in the Swiss system</w:t>
      </w:r>
      <w:r w:rsidR="00F330C1">
        <w:t xml:space="preserve"> </w:t>
      </w:r>
      <w:r w:rsidRPr="00070221">
        <w:t xml:space="preserve">— </w:t>
      </w:r>
      <w:r w:rsidR="00F330C1">
        <w:t>t</w:t>
      </w:r>
      <w:r w:rsidRPr="00070221">
        <w:t>he Federal VET Diploma and the Federal VET Certificate</w:t>
      </w:r>
      <w:r w:rsidR="00663F88">
        <w:t xml:space="preserve">. A further VET pathway for graduates is the </w:t>
      </w:r>
      <w:r w:rsidR="00663F88" w:rsidRPr="00663F88">
        <w:t>Professional Education and Training (PET) pathway</w:t>
      </w:r>
      <w:r w:rsidR="00663F88">
        <w:t>.</w:t>
      </w:r>
    </w:p>
    <w:p w14:paraId="0DDBE2FD" w14:textId="5CD4060E" w:rsidR="003015F2" w:rsidRDefault="00F94D1A" w:rsidP="00931A5E">
      <w:pPr>
        <w:pStyle w:val="Dotpoint1"/>
      </w:pPr>
      <w:r w:rsidRPr="00663F88">
        <w:t>The Federal VET Diploma</w:t>
      </w:r>
      <w:r>
        <w:t xml:space="preserve"> is a dual</w:t>
      </w:r>
      <w:r w:rsidR="00C001F5">
        <w:t>-</w:t>
      </w:r>
      <w:r>
        <w:t>track VET qualification</w:t>
      </w:r>
      <w:r w:rsidR="006068BD">
        <w:t xml:space="preserve"> and is</w:t>
      </w:r>
      <w:r>
        <w:t xml:space="preserve"> undertaken by students in upper secondary education. This apprenticeship program is </w:t>
      </w:r>
      <w:r w:rsidRPr="00A01E11">
        <w:t>of</w:t>
      </w:r>
      <w:r w:rsidRPr="00BA0D17">
        <w:rPr>
          <w:b/>
        </w:rPr>
        <w:t xml:space="preserve"> </w:t>
      </w:r>
      <w:r w:rsidR="00C001F5">
        <w:t>three</w:t>
      </w:r>
      <w:r>
        <w:t xml:space="preserve"> or </w:t>
      </w:r>
      <w:r w:rsidR="00A51B66">
        <w:t xml:space="preserve">four </w:t>
      </w:r>
      <w:r>
        <w:t>years duration and involves students finding a</w:t>
      </w:r>
      <w:r w:rsidR="00A51B66">
        <w:t>n</w:t>
      </w:r>
      <w:r>
        <w:t xml:space="preserve"> </w:t>
      </w:r>
      <w:r w:rsidR="00A51B66">
        <w:t xml:space="preserve">accredited </w:t>
      </w:r>
      <w:r>
        <w:t>company to take them on as apprentices, signing an apprenticeship contract and engaging in on-</w:t>
      </w:r>
      <w:r w:rsidR="006068BD">
        <w:t xml:space="preserve"> </w:t>
      </w:r>
      <w:r>
        <w:t xml:space="preserve">and off-the-job training. The apprentice will spend most of the week in the company and around one or two days a week in off-the-job learning in the vocational school classroom. Apprentices may also spend time learning in </w:t>
      </w:r>
      <w:r w:rsidR="00360967">
        <w:t>i</w:t>
      </w:r>
      <w:r>
        <w:t>ndustry training centres. At the company the apprentice will engage in actual work activities</w:t>
      </w:r>
      <w:r w:rsidR="008B2D4A">
        <w:t>, while i</w:t>
      </w:r>
      <w:r>
        <w:t xml:space="preserve">n the vocational school classroom apprentices will learn the technical, procedural and social skills required for the chosen occupation and undertake studies in languages, communication and society subjects. At the industry training centre apprentices will learn the practical and technical skills required for their specific occupations and industries. At the end of the apprenticeship the apprentice will </w:t>
      </w:r>
      <w:r w:rsidR="00BF5A08">
        <w:t>be awarded</w:t>
      </w:r>
      <w:r>
        <w:t xml:space="preserve"> a grade for his</w:t>
      </w:r>
      <w:r w:rsidR="00A360C2">
        <w:t>/her</w:t>
      </w:r>
      <w:r>
        <w:t xml:space="preserve"> performance in practical activities and in exams undertaken in the vocational school</w:t>
      </w:r>
      <w:r w:rsidR="003015F2">
        <w:t>.</w:t>
      </w:r>
    </w:p>
    <w:p w14:paraId="70E232F0" w14:textId="0A1AD912" w:rsidR="00F94D1A" w:rsidRDefault="00F94D1A" w:rsidP="00931A5E">
      <w:pPr>
        <w:pStyle w:val="Dotpoint1"/>
      </w:pPr>
      <w:r>
        <w:t xml:space="preserve">Extra preparatory studies (in general education subjects) may enable graduates from these programs to complete the Federal Vocational Baccalaureate (FVB). This </w:t>
      </w:r>
      <w:r w:rsidR="00B5358D">
        <w:t>q</w:t>
      </w:r>
      <w:r>
        <w:t>ualification then provides graduates with access to a University of Applied</w:t>
      </w:r>
      <w:r w:rsidR="00B5358D">
        <w:t xml:space="preserve"> </w:t>
      </w:r>
      <w:r>
        <w:t xml:space="preserve">Sciences (UAS) without having to sit for an entrance exam. If the graduate </w:t>
      </w:r>
      <w:r w:rsidR="006A134A">
        <w:t>aspires</w:t>
      </w:r>
      <w:r w:rsidR="00B5358D">
        <w:t xml:space="preserve"> </w:t>
      </w:r>
      <w:r>
        <w:t xml:space="preserve">to enter a </w:t>
      </w:r>
      <w:r>
        <w:lastRenderedPageBreak/>
        <w:t xml:space="preserve">university or Federal Institute of Technology, they would need to take the University Aptitude </w:t>
      </w:r>
      <w:r w:rsidR="00BF07ED">
        <w:t>T</w:t>
      </w:r>
      <w:r>
        <w:t xml:space="preserve">est (UAT). </w:t>
      </w:r>
    </w:p>
    <w:p w14:paraId="30C916AD" w14:textId="4CB3038C" w:rsidR="00F94D1A" w:rsidRDefault="00F94D1A" w:rsidP="00931A5E">
      <w:pPr>
        <w:pStyle w:val="Dotpoint1"/>
      </w:pPr>
      <w:r w:rsidRPr="00663F88">
        <w:t>The Federal VET Certificate</w:t>
      </w:r>
      <w:r w:rsidRPr="005A47F4">
        <w:t xml:space="preserve"> is a qualification undertaken by students </w:t>
      </w:r>
      <w:r>
        <w:t xml:space="preserve">of lower academic attainment </w:t>
      </w:r>
      <w:r w:rsidRPr="005A47F4">
        <w:t xml:space="preserve">who may be having difficulties either getting an apprenticeship or have difficulties with learning. </w:t>
      </w:r>
      <w:r>
        <w:t xml:space="preserve">This enables them to get training in a lower-level occupation. </w:t>
      </w:r>
      <w:r w:rsidRPr="005A47F4">
        <w:t>This program is of</w:t>
      </w:r>
      <w:r>
        <w:t xml:space="preserve"> </w:t>
      </w:r>
      <w:r w:rsidR="0069430B">
        <w:t>two</w:t>
      </w:r>
      <w:r w:rsidR="00325005">
        <w:t xml:space="preserve"> </w:t>
      </w:r>
      <w:r>
        <w:t>year</w:t>
      </w:r>
      <w:r w:rsidR="00325005">
        <w:t>s</w:t>
      </w:r>
      <w:r>
        <w:t xml:space="preserve"> duration and</w:t>
      </w:r>
      <w:r w:rsidR="0006541A">
        <w:t>,</w:t>
      </w:r>
      <w:r>
        <w:t xml:space="preserve"> with extra preparatory studies</w:t>
      </w:r>
      <w:r w:rsidR="0006541A">
        <w:t>,</w:t>
      </w:r>
      <w:r>
        <w:t xml:space="preserve"> graduates can enter the </w:t>
      </w:r>
      <w:r w:rsidR="00D74C0F">
        <w:t>three</w:t>
      </w:r>
      <w:r>
        <w:t xml:space="preserve">- or </w:t>
      </w:r>
      <w:r w:rsidR="00D74C0F">
        <w:t>four</w:t>
      </w:r>
      <w:r>
        <w:t xml:space="preserve">-year Federal VET Diploma programs. </w:t>
      </w:r>
    </w:p>
    <w:p w14:paraId="2D77BD7F" w14:textId="0A9BFD9C" w:rsidR="00F94D1A" w:rsidRDefault="00F94D1A" w:rsidP="00931A5E">
      <w:pPr>
        <w:pStyle w:val="Dotpoint1"/>
      </w:pPr>
      <w:r>
        <w:t>Pre-apprenticeships (for trying out an occupation) are also available to students</w:t>
      </w:r>
      <w:r w:rsidR="00C823CC">
        <w:t>,</w:t>
      </w:r>
      <w:r>
        <w:t xml:space="preserve"> as are individual skills certificates (issued by cantons and professional organisations) for those who have difficulties completing a full qualification. </w:t>
      </w:r>
    </w:p>
    <w:p w14:paraId="15CBBC6D" w14:textId="54946517" w:rsidR="00F37ED4" w:rsidRPr="00B5358D" w:rsidRDefault="00663F88" w:rsidP="00931A5E">
      <w:pPr>
        <w:pStyle w:val="Dotpoint1"/>
        <w:rPr>
          <w:sz w:val="18"/>
        </w:rPr>
      </w:pPr>
      <w:r>
        <w:t xml:space="preserve">The </w:t>
      </w:r>
      <w:r w:rsidR="00E33287">
        <w:t>Professional Education and Training (PET</w:t>
      </w:r>
      <w:r>
        <w:t>)</w:t>
      </w:r>
      <w:r w:rsidR="00E33287">
        <w:t xml:space="preserve"> pathway </w:t>
      </w:r>
      <w:r>
        <w:t>is a</w:t>
      </w:r>
      <w:r w:rsidR="00F94D1A">
        <w:t xml:space="preserve"> VET tertiary education pathway available to VET graduates to upgrade their qualifications. It prepares students for complex technical and managerial jobs. These programs combine theory and practical training</w:t>
      </w:r>
      <w:r w:rsidR="0004138C">
        <w:t xml:space="preserve">, </w:t>
      </w:r>
      <w:r w:rsidR="00F94D1A">
        <w:t>based on and closely related to the needs of the labour market. They can be undertaken in professional colleges or by individual study for examinations</w:t>
      </w:r>
      <w:r w:rsidR="006A3123">
        <w:t>.</w:t>
      </w:r>
    </w:p>
    <w:p w14:paraId="2B69E027" w14:textId="093A1F34" w:rsidR="00324917" w:rsidRPr="007F275E" w:rsidRDefault="00324917" w:rsidP="00A0271B">
      <w:pPr>
        <w:pStyle w:val="References"/>
        <w:ind w:left="720" w:hanging="720"/>
      </w:pPr>
      <w:r w:rsidRPr="007F275E">
        <w:br w:type="page"/>
      </w:r>
    </w:p>
    <w:bookmarkEnd w:id="28"/>
    <w:bookmarkEnd w:id="105"/>
    <w:p w14:paraId="151B670D" w14:textId="77777777" w:rsidR="009F3844" w:rsidRDefault="009F3844" w:rsidP="00931A5E">
      <w:pPr>
        <w:pStyle w:val="Text"/>
        <w:sectPr w:rsidR="009F3844" w:rsidSect="00EF0DFD">
          <w:type w:val="continuous"/>
          <w:pgSz w:w="11907" w:h="16840" w:code="9"/>
          <w:pgMar w:top="1276" w:right="2552" w:bottom="1134" w:left="1418" w:header="709" w:footer="556" w:gutter="0"/>
          <w:cols w:space="708"/>
          <w:docGrid w:linePitch="360"/>
        </w:sectPr>
      </w:pPr>
    </w:p>
    <w:p w14:paraId="574D225B" w14:textId="2A796E58" w:rsidR="00606061" w:rsidRPr="009F3844" w:rsidRDefault="00A35EBA" w:rsidP="00A0271B">
      <w:pPr>
        <w:spacing w:before="0" w:line="240" w:lineRule="auto"/>
        <w:ind w:left="720" w:hanging="720"/>
        <w:rPr>
          <w:noProof/>
        </w:rPr>
      </w:pPr>
      <w:r w:rsidRPr="00246BBF">
        <w:rPr>
          <w:noProof/>
          <w:lang w:eastAsia="en-AU"/>
        </w:rPr>
        <w:lastRenderedPageBreak/>
        <w:drawing>
          <wp:anchor distT="0" distB="0" distL="114300" distR="114300" simplePos="0" relativeHeight="251905024" behindDoc="0" locked="0" layoutInCell="1" allowOverlap="1" wp14:anchorId="6C22E640" wp14:editId="4BEDE567">
            <wp:simplePos x="0" y="0"/>
            <wp:positionH relativeFrom="column">
              <wp:posOffset>2731770</wp:posOffset>
            </wp:positionH>
            <wp:positionV relativeFrom="paragraph">
              <wp:posOffset>8793480</wp:posOffset>
            </wp:positionV>
            <wp:extent cx="140970"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6BBF">
        <w:rPr>
          <w:noProof/>
          <w:lang w:eastAsia="en-AU"/>
        </w:rPr>
        <w:drawing>
          <wp:anchor distT="0" distB="0" distL="114300" distR="114300" simplePos="0" relativeHeight="251907072" behindDoc="0" locked="0" layoutInCell="1" allowOverlap="1" wp14:anchorId="1092F4AB" wp14:editId="0DE2AC05">
            <wp:simplePos x="0" y="0"/>
            <wp:positionH relativeFrom="column">
              <wp:posOffset>4144172</wp:posOffset>
            </wp:positionH>
            <wp:positionV relativeFrom="paragraph">
              <wp:posOffset>8798560</wp:posOffset>
            </wp:positionV>
            <wp:extent cx="138430" cy="151765"/>
            <wp:effectExtent l="0" t="0" r="0" b="635"/>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8430" cy="151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F3844">
        <w:rPr>
          <w:noProof/>
          <w:lang w:eastAsia="en-AU"/>
        </w:rPr>
        <w:drawing>
          <wp:anchor distT="0" distB="0" distL="114300" distR="114300" simplePos="0" relativeHeight="251901952" behindDoc="0" locked="0" layoutInCell="1" allowOverlap="1" wp14:anchorId="13B53519" wp14:editId="78334E6B">
            <wp:simplePos x="0" y="0"/>
            <wp:positionH relativeFrom="column">
              <wp:posOffset>-814705</wp:posOffset>
            </wp:positionH>
            <wp:positionV relativeFrom="paragraph">
              <wp:posOffset>9126220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1900928" behindDoc="0" locked="0" layoutInCell="1" allowOverlap="1" wp14:anchorId="7C72B3A8" wp14:editId="63545568">
            <wp:simplePos x="0" y="0"/>
            <wp:positionH relativeFrom="column">
              <wp:posOffset>4030980</wp:posOffset>
            </wp:positionH>
            <wp:positionV relativeFrom="paragraph">
              <wp:posOffset>6928485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902976" behindDoc="0" locked="0" layoutInCell="1" allowOverlap="1" wp14:anchorId="5B87A60C" wp14:editId="355D5E68">
                <wp:simplePos x="0" y="0"/>
                <wp:positionH relativeFrom="column">
                  <wp:posOffset>1236950</wp:posOffset>
                </wp:positionH>
                <wp:positionV relativeFrom="paragraph">
                  <wp:posOffset>7628890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1540D" w14:textId="77777777" w:rsidR="001E3790" w:rsidRPr="006E0B9E" w:rsidRDefault="001E3790" w:rsidP="009F3844">
                            <w:pPr>
                              <w:jc w:val="right"/>
                              <w:rPr>
                                <w:rFonts w:ascii="Arial" w:hAnsi="Arial" w:cs="Arial"/>
                                <w:b/>
                              </w:rPr>
                            </w:pPr>
                            <w:r w:rsidRPr="006E0B9E">
                              <w:rPr>
                                <w:rFonts w:ascii="Arial" w:hAnsi="Arial" w:cs="Arial"/>
                                <w:b/>
                              </w:rPr>
                              <w:t>National Centre for Vocational Education Research</w:t>
                            </w:r>
                          </w:p>
                          <w:p w14:paraId="32724B51" w14:textId="77777777" w:rsidR="001E3790" w:rsidRPr="006E0B9E" w:rsidRDefault="001E3790"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5C03F09" w14:textId="134D98D7" w:rsidR="001E3790" w:rsidRPr="006E0B9E" w:rsidRDefault="001E3790"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73"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74" w:history="1">
                              <w:r w:rsidRPr="006300D6">
                                <w:rPr>
                                  <w:rStyle w:val="Hyperlink"/>
                                  <w:rFonts w:ascii="Arial" w:hAnsi="Arial" w:cs="Arial"/>
                                  <w:sz w:val="16"/>
                                  <w:szCs w:val="16"/>
                                </w:rPr>
                                <w:t>https://www.lsay.edu.au</w:t>
                              </w:r>
                            </w:hyperlink>
                            <w:r w:rsidRPr="006C271D">
                              <w:rPr>
                                <w:rFonts w:ascii="Arial" w:hAnsi="Arial" w:cs="Arial"/>
                                <w:szCs w:val="16"/>
                              </w:rPr>
                              <w:t>&gt;</w:t>
                            </w:r>
                          </w:p>
                          <w:p w14:paraId="1B3F2998" w14:textId="1980093A" w:rsidR="001E3790" w:rsidRPr="006E0B9E" w:rsidRDefault="001E3790"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b/>
                              </w:rPr>
                              <w:t xml:space="preserve">  </w:t>
                            </w:r>
                            <w:r>
                              <w:rPr>
                                <w:rFonts w:ascii="Arial" w:hAnsi="Arial" w:cs="Arial"/>
                              </w:rPr>
                              <w:t xml:space="preserve">      </w:t>
                            </w:r>
                            <w:r w:rsidRPr="006C271D">
                              <w:rPr>
                                <w:rFonts w:ascii="Arial" w:hAnsi="Arial" w:cs="Arial"/>
                                <w:szCs w:val="16"/>
                              </w:rPr>
                              <w:t>&lt;</w:t>
                            </w:r>
                            <w:hyperlink r:id="rId75"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612B6038" w14:textId="77777777" w:rsidR="001E3790" w:rsidRPr="009F3844" w:rsidRDefault="001E3790"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A60C" id="Text Box 21" o:spid="_x0000_s1029" type="#_x0000_t202" style="position:absolute;left:0;text-align:left;margin-left:97.4pt;margin-top:600.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" filled="f" stroked="f" strokeweight=".5pt">
                <v:textbox>
                  <w:txbxContent>
                    <w:p w14:paraId="4F31540D" w14:textId="77777777" w:rsidR="001E3790" w:rsidRPr="006E0B9E" w:rsidRDefault="001E3790" w:rsidP="009F3844">
                      <w:pPr>
                        <w:jc w:val="right"/>
                        <w:rPr>
                          <w:rFonts w:ascii="Arial" w:hAnsi="Arial" w:cs="Arial"/>
                          <w:b/>
                        </w:rPr>
                      </w:pPr>
                      <w:r w:rsidRPr="006E0B9E">
                        <w:rPr>
                          <w:rFonts w:ascii="Arial" w:hAnsi="Arial" w:cs="Arial"/>
                          <w:b/>
                        </w:rPr>
                        <w:t>National Centre for Vocational Education Research</w:t>
                      </w:r>
                    </w:p>
                    <w:p w14:paraId="32724B51" w14:textId="77777777" w:rsidR="001E3790" w:rsidRPr="006E0B9E" w:rsidRDefault="001E3790"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5C03F09" w14:textId="134D98D7" w:rsidR="001E3790" w:rsidRPr="006E0B9E" w:rsidRDefault="001E3790"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76" w:history="1">
                        <w:r w:rsidRPr="006C271D">
                          <w:rPr>
                            <w:rStyle w:val="Hyperlink"/>
                            <w:rFonts w:ascii="Arial" w:hAnsi="Arial" w:cs="Arial"/>
                            <w:sz w:val="16"/>
                            <w:szCs w:val="16"/>
                          </w:rPr>
                          <w:t>ncver@ncver.edu.au</w:t>
                        </w:r>
                      </w:hyperlink>
                      <w:r>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w:t>
                      </w:r>
                      <w:r>
                        <w:rPr>
                          <w:rFonts w:ascii="Arial" w:hAnsi="Arial" w:cs="Arial"/>
                          <w:szCs w:val="16"/>
                        </w:rPr>
                        <w:t xml:space="preserve"> </w:t>
                      </w:r>
                      <w:r w:rsidRPr="006C271D">
                        <w:rPr>
                          <w:rFonts w:ascii="Arial" w:hAnsi="Arial" w:cs="Arial"/>
                          <w:szCs w:val="16"/>
                        </w:rPr>
                        <w:t>&lt;</w:t>
                      </w:r>
                      <w:hyperlink r:id="rId77" w:history="1">
                        <w:r w:rsidRPr="006300D6">
                          <w:rPr>
                            <w:rStyle w:val="Hyperlink"/>
                            <w:rFonts w:ascii="Arial" w:hAnsi="Arial" w:cs="Arial"/>
                            <w:sz w:val="16"/>
                            <w:szCs w:val="16"/>
                          </w:rPr>
                          <w:t>https://www.lsay.edu.au</w:t>
                        </w:r>
                      </w:hyperlink>
                      <w:r w:rsidRPr="006C271D">
                        <w:rPr>
                          <w:rFonts w:ascii="Arial" w:hAnsi="Arial" w:cs="Arial"/>
                          <w:szCs w:val="16"/>
                        </w:rPr>
                        <w:t>&gt;</w:t>
                      </w:r>
                    </w:p>
                    <w:p w14:paraId="1B3F2998" w14:textId="1980093A" w:rsidR="001E3790" w:rsidRPr="006E0B9E" w:rsidRDefault="001E3790"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b/>
                        </w:rPr>
                        <w:t xml:space="preserve">  </w:t>
                      </w:r>
                      <w:r>
                        <w:rPr>
                          <w:rFonts w:ascii="Arial" w:hAnsi="Arial" w:cs="Arial"/>
                        </w:rPr>
                        <w:t xml:space="preserve">      </w:t>
                      </w:r>
                      <w:r w:rsidRPr="006C271D">
                        <w:rPr>
                          <w:rFonts w:ascii="Arial" w:hAnsi="Arial" w:cs="Arial"/>
                          <w:szCs w:val="16"/>
                        </w:rPr>
                        <w:t>&lt;</w:t>
                      </w:r>
                      <w:hyperlink r:id="rId78" w:history="1">
                        <w:r w:rsidRPr="00642958">
                          <w:rPr>
                            <w:rStyle w:val="Hyperlink"/>
                            <w:rFonts w:ascii="Arial" w:hAnsi="Arial" w:cs="Arial"/>
                            <w:sz w:val="16"/>
                            <w:szCs w:val="16"/>
                          </w:rPr>
                          <w:t>https://twitter.com/ncver</w:t>
                        </w:r>
                      </w:hyperlink>
                      <w:r w:rsidRPr="006C271D">
                        <w:rPr>
                          <w:rFonts w:ascii="Arial" w:hAnsi="Arial" w:cs="Arial"/>
                          <w:szCs w:val="16"/>
                        </w:rPr>
                        <w:t>&gt;</w:t>
                      </w:r>
                      <w:r>
                        <w:rPr>
                          <w:rFonts w:ascii="Arial" w:hAnsi="Arial" w:cs="Arial"/>
                          <w:szCs w:val="16"/>
                        </w:rPr>
                        <w:t xml:space="preserve">       </w:t>
                      </w:r>
                      <w:r w:rsidRPr="006C271D">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612B6038" w14:textId="77777777" w:rsidR="001E3790" w:rsidRPr="009F3844" w:rsidRDefault="001E3790" w:rsidP="009F3844">
                      <w:pPr>
                        <w:rPr>
                          <w:rFonts w:ascii="Arial" w:hAnsi="Arial" w:cs="Arial"/>
                          <w:sz w:val="16"/>
                          <w:szCs w:val="16"/>
                        </w:rPr>
                      </w:pPr>
                    </w:p>
                  </w:txbxContent>
                </v:textbox>
              </v:shape>
            </w:pict>
          </mc:Fallback>
        </mc:AlternateContent>
      </w:r>
    </w:p>
    <w:sectPr w:rsidR="00606061" w:rsidRPr="009F3844" w:rsidSect="001979D6">
      <w:footerReference w:type="even" r:id="rId79"/>
      <w:footerReference w:type="default" r:id="rId80"/>
      <w:pgSz w:w="11907" w:h="16840" w:code="9"/>
      <w:pgMar w:top="1276" w:right="2835" w:bottom="1134"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0A3D1" w14:textId="77777777" w:rsidR="001E3790" w:rsidRDefault="001E3790">
      <w:r>
        <w:separator/>
      </w:r>
    </w:p>
    <w:p w14:paraId="211967CA" w14:textId="77777777" w:rsidR="001E3790" w:rsidRDefault="001E3790"/>
  </w:endnote>
  <w:endnote w:type="continuationSeparator" w:id="0">
    <w:p w14:paraId="71578370" w14:textId="77777777" w:rsidR="001E3790" w:rsidRDefault="001E3790">
      <w:r>
        <w:continuationSeparator/>
      </w:r>
    </w:p>
    <w:p w14:paraId="455A4703" w14:textId="77777777" w:rsidR="001E3790" w:rsidRDefault="001E3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CDD6D" w14:textId="77777777" w:rsidR="001E3790" w:rsidRPr="00C83D73" w:rsidRDefault="001E3790" w:rsidP="00AD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A23C3" w14:textId="77777777" w:rsidR="001E3790" w:rsidRPr="00C83D73" w:rsidRDefault="001E3790"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AD53" w14:textId="77777777" w:rsidR="001E3790" w:rsidRPr="004B031A" w:rsidRDefault="001E3790"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DE2EF" w14:textId="77777777" w:rsidR="001E3790" w:rsidRPr="00214ED0" w:rsidRDefault="001E3790"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76A77" w14:textId="6746670E" w:rsidR="001E3790" w:rsidRPr="00606061" w:rsidRDefault="001E3790" w:rsidP="00E02525">
    <w:pPr>
      <w:pStyle w:val="Footer"/>
      <w:tabs>
        <w:tab w:val="clear" w:pos="7655"/>
        <w:tab w:val="right" w:pos="8789"/>
      </w:tabs>
      <w:ind w:right="0"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Pr>
        <w:color w:val="000000" w:themeColor="text1"/>
      </w:rPr>
      <w:t xml:space="preserve">                                   </w:t>
    </w:r>
    <w:r w:rsidRPr="00AC4AEA">
      <w:rPr>
        <w:color w:val="000000" w:themeColor="text1"/>
      </w:rPr>
      <w:t xml:space="preserve">Traditional </w:t>
    </w:r>
    <w:r>
      <w:rPr>
        <w:color w:val="000000" w:themeColor="text1"/>
      </w:rPr>
      <w:t xml:space="preserve">trade </w:t>
    </w:r>
    <w:r w:rsidRPr="00AC4AEA">
      <w:rPr>
        <w:color w:val="000000" w:themeColor="text1"/>
      </w:rPr>
      <w:t>apprenticeships: training activity, employer incentives and international practice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49696" w14:textId="77777777" w:rsidR="001E3790" w:rsidRPr="00513938" w:rsidRDefault="001E3790"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FB65B" w14:textId="77777777" w:rsidR="001E3790" w:rsidRPr="009F3844" w:rsidRDefault="001E3790" w:rsidP="009F3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912B6" w14:textId="77777777" w:rsidR="001E3790" w:rsidRPr="009F3844" w:rsidRDefault="001E3790"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5B1A9" w14:textId="77777777" w:rsidR="001E3790" w:rsidRDefault="001E3790">
      <w:r>
        <w:separator/>
      </w:r>
    </w:p>
    <w:p w14:paraId="4ECD62DB" w14:textId="77777777" w:rsidR="001E3790" w:rsidRDefault="001E3790"/>
  </w:footnote>
  <w:footnote w:type="continuationSeparator" w:id="0">
    <w:p w14:paraId="615AC418" w14:textId="77777777" w:rsidR="001E3790" w:rsidRDefault="001E3790">
      <w:r>
        <w:continuationSeparator/>
      </w:r>
    </w:p>
    <w:p w14:paraId="7221BF82" w14:textId="77777777" w:rsidR="001E3790" w:rsidRDefault="001E3790"/>
  </w:footnote>
  <w:footnote w:id="1">
    <w:p w14:paraId="48197962" w14:textId="5C71425A" w:rsidR="001E3790" w:rsidRPr="00122691" w:rsidRDefault="001E3790" w:rsidP="00051203">
      <w:pPr>
        <w:pStyle w:val="FootnoteText"/>
      </w:pPr>
      <w:r w:rsidRPr="00122691">
        <w:rPr>
          <w:rStyle w:val="FootnoteReference"/>
          <w:vertAlign w:val="baseline"/>
        </w:rPr>
        <w:footnoteRef/>
      </w:r>
      <w:r>
        <w:t xml:space="preserve"> </w:t>
      </w:r>
      <w:r w:rsidRPr="00122691">
        <w:t xml:space="preserve"> In Australia there are formal, documented contractual obligations between apprentices and their employers called contracts of training. The contract of training is between the employer and the apprentice (or his or her guardian if the apprentice is not of legal age). The contract stipulates the obligations in practice for the employer and for the apprentice. </w:t>
      </w:r>
    </w:p>
  </w:footnote>
  <w:footnote w:id="2">
    <w:p w14:paraId="032668A2" w14:textId="000B5675" w:rsidR="001E3790" w:rsidRPr="00122691" w:rsidRDefault="001E3790" w:rsidP="00931A5E">
      <w:pPr>
        <w:pStyle w:val="FootnoteText"/>
      </w:pPr>
      <w:r w:rsidRPr="00122691">
        <w:rPr>
          <w:rStyle w:val="FootnoteReference"/>
          <w:vertAlign w:val="baseline"/>
        </w:rPr>
        <w:footnoteRef/>
      </w:r>
      <w:r w:rsidRPr="00122691">
        <w:t xml:space="preserve"> </w:t>
      </w:r>
      <w:r>
        <w:t xml:space="preserve"> </w:t>
      </w:r>
      <w:r w:rsidRPr="00122691">
        <w:t>Australian and New Zealand Standard Classification of Occupations.</w:t>
      </w:r>
    </w:p>
  </w:footnote>
  <w:footnote w:id="3">
    <w:p w14:paraId="14B27CB5" w14:textId="4E007F39" w:rsidR="001E3790" w:rsidRPr="00122691" w:rsidRDefault="001E3790" w:rsidP="00931A5E">
      <w:pPr>
        <w:pStyle w:val="FootnoteText"/>
      </w:pPr>
      <w:r w:rsidRPr="00122691">
        <w:rPr>
          <w:rStyle w:val="FootnoteReference"/>
          <w:vertAlign w:val="baseline"/>
        </w:rPr>
        <w:footnoteRef/>
      </w:r>
      <w:r w:rsidRPr="00122691">
        <w:t xml:space="preserve"> </w:t>
      </w:r>
      <w:r>
        <w:t xml:space="preserve"> </w:t>
      </w:r>
      <w:r w:rsidRPr="00122691">
        <w:t>Dental technician in Western Australia is done via an apprenticeship.</w:t>
      </w:r>
    </w:p>
  </w:footnote>
  <w:footnote w:id="4">
    <w:p w14:paraId="1A25E659" w14:textId="041D9ACF" w:rsidR="001E3790" w:rsidRPr="00A54048" w:rsidRDefault="001E3790" w:rsidP="00931A5E">
      <w:pPr>
        <w:pStyle w:val="FootnoteText"/>
        <w:rPr>
          <w:lang w:val="en-US"/>
        </w:rPr>
      </w:pPr>
      <w:r w:rsidRPr="00122691">
        <w:rPr>
          <w:rStyle w:val="FootnoteReference"/>
          <w:vertAlign w:val="baseline"/>
        </w:rPr>
        <w:footnoteRef/>
      </w:r>
      <w:r w:rsidRPr="00122691">
        <w:t xml:space="preserve"> </w:t>
      </w:r>
      <w:r>
        <w:t xml:space="preserve"> </w:t>
      </w:r>
      <w:r w:rsidRPr="00122691">
        <w:t>Western Australian Vocational Education and Training Act 1996.</w:t>
      </w:r>
    </w:p>
  </w:footnote>
  <w:footnote w:id="5">
    <w:p w14:paraId="64A123A0" w14:textId="7EC8A3EE" w:rsidR="001E3790" w:rsidRPr="009B286E" w:rsidRDefault="001E3790" w:rsidP="00931A5E">
      <w:pPr>
        <w:pStyle w:val="FootnoteText"/>
      </w:pPr>
      <w:r w:rsidRPr="009B286E">
        <w:rPr>
          <w:rStyle w:val="FootnoteReference"/>
          <w:vertAlign w:val="baseline"/>
        </w:rPr>
        <w:footnoteRef/>
      </w:r>
      <w:r>
        <w:t xml:space="preserve"> </w:t>
      </w:r>
      <w:r w:rsidRPr="009B286E">
        <w:t xml:space="preserve"> Refers to the proportion of apprentices and trainees who have commenced a contract in a given period and who have since completed the requirements of training for that contract. For terms see &lt;https://www.ncver.edu.au/__data/assets/pdf_file/0036/6481935/A-and-T-rates-Terms_and_definitions_2018.pdf&gt;.</w:t>
      </w:r>
    </w:p>
  </w:footnote>
  <w:footnote w:id="6">
    <w:p w14:paraId="554CA085" w14:textId="2B1CA2FA" w:rsidR="001E3790" w:rsidRPr="009B286E" w:rsidRDefault="001E3790" w:rsidP="00931A5E">
      <w:pPr>
        <w:pStyle w:val="FootnoteText"/>
      </w:pPr>
      <w:r w:rsidRPr="009B286E">
        <w:rPr>
          <w:rStyle w:val="FootnoteReference"/>
          <w:vertAlign w:val="baseline"/>
        </w:rPr>
        <w:footnoteRef/>
      </w:r>
      <w:r>
        <w:t xml:space="preserve"> </w:t>
      </w:r>
      <w:r>
        <w:tab/>
      </w:r>
      <w:r w:rsidRPr="009B286E">
        <w:t xml:space="preserve">It may also indicate that there are fewer firms to move to. </w:t>
      </w:r>
    </w:p>
  </w:footnote>
  <w:footnote w:id="7">
    <w:p w14:paraId="5BDA19A6" w14:textId="04A52C03" w:rsidR="001E3790" w:rsidRPr="009B286E" w:rsidRDefault="001E3790" w:rsidP="00931A5E">
      <w:pPr>
        <w:pStyle w:val="FootnoteText"/>
      </w:pPr>
      <w:r w:rsidRPr="009B286E">
        <w:rPr>
          <w:rStyle w:val="FootnoteReference"/>
          <w:vertAlign w:val="baseline"/>
        </w:rPr>
        <w:footnoteRef/>
      </w:r>
      <w:r w:rsidRPr="009B286E">
        <w:t xml:space="preserve"> </w:t>
      </w:r>
      <w:r>
        <w:tab/>
      </w:r>
      <w:r w:rsidRPr="009B286E">
        <w:t>Includes technicians and trade workers.</w:t>
      </w:r>
    </w:p>
  </w:footnote>
  <w:footnote w:id="8">
    <w:p w14:paraId="36742E80" w14:textId="750CB340" w:rsidR="001E3790" w:rsidRPr="0050242B" w:rsidRDefault="001E3790" w:rsidP="00931A5E">
      <w:pPr>
        <w:pStyle w:val="FootnoteText"/>
        <w:rPr>
          <w:szCs w:val="16"/>
        </w:rPr>
      </w:pPr>
      <w:r w:rsidRPr="009B286E">
        <w:rPr>
          <w:rStyle w:val="FootnoteReference"/>
          <w:vertAlign w:val="baseline"/>
        </w:rPr>
        <w:footnoteRef/>
      </w:r>
      <w:r w:rsidRPr="009B286E">
        <w:t xml:space="preserve"> </w:t>
      </w:r>
      <w:r>
        <w:tab/>
      </w:r>
      <w:r w:rsidRPr="009B286E">
        <w:t>&lt;</w:t>
      </w:r>
      <w:hyperlink r:id="rId1" w:history="1">
        <w:r w:rsidRPr="00833CB3">
          <w:rPr>
            <w:rStyle w:val="Hyperlink"/>
            <w:sz w:val="16"/>
          </w:rPr>
          <w:t>https://www.legislation.sa.gov.au/LZ/C/A/TRAINING%20AND%20SKILLS%20DEVELOPMENT%20ACT</w:t>
        </w:r>
        <w:r w:rsidRPr="00833CB3">
          <w:rPr>
            <w:rStyle w:val="Hyperlink"/>
            <w:sz w:val="16"/>
          </w:rPr>
          <w:br/>
          <w:t>%202008/CURRENT/2008.30.AUTH.PDF</w:t>
        </w:r>
      </w:hyperlink>
      <w:r w:rsidRPr="009B286E">
        <w:t>&gt;</w:t>
      </w:r>
      <w:r w:rsidRPr="009B286E">
        <w:rPr>
          <w:rStyle w:val="Hyperlink"/>
          <w:sz w:val="16"/>
        </w:rPr>
        <w:t>.</w:t>
      </w:r>
    </w:p>
  </w:footnote>
  <w:footnote w:id="9">
    <w:p w14:paraId="2228C71C" w14:textId="3C543437" w:rsidR="001E3790" w:rsidRPr="009A4539" w:rsidRDefault="001E3790" w:rsidP="00931A5E">
      <w:pPr>
        <w:pStyle w:val="FootnoteText"/>
      </w:pPr>
      <w:bookmarkStart w:id="58" w:name="_Hlk30155674"/>
      <w:r w:rsidRPr="0050242B">
        <w:rPr>
          <w:szCs w:val="16"/>
        </w:rPr>
        <w:footnoteRef/>
      </w:r>
      <w:r w:rsidRPr="0050242B">
        <w:rPr>
          <w:szCs w:val="16"/>
        </w:rPr>
        <w:t xml:space="preserve">  </w:t>
      </w:r>
      <w:r>
        <w:rPr>
          <w:szCs w:val="16"/>
        </w:rPr>
        <w:t>&lt;</w:t>
      </w:r>
      <w:hyperlink r:id="rId2" w:history="1">
        <w:r w:rsidRPr="00833CB3">
          <w:rPr>
            <w:rStyle w:val="Hyperlink"/>
            <w:sz w:val="16"/>
            <w:szCs w:val="16"/>
          </w:rPr>
          <w:t>http://www.tasc.sa.gov.au/Guidelines/Apprenticeships-traineeships</w:t>
        </w:r>
      </w:hyperlink>
      <w:r w:rsidRPr="009A4539">
        <w:t>&gt;</w:t>
      </w:r>
      <w:r>
        <w:t>.</w:t>
      </w:r>
    </w:p>
    <w:bookmarkEnd w:id="58"/>
  </w:footnote>
  <w:footnote w:id="10">
    <w:p w14:paraId="0D227573" w14:textId="788BE88C" w:rsidR="001E3790" w:rsidRPr="00051203" w:rsidRDefault="001E3790" w:rsidP="003B70DD">
      <w:pPr>
        <w:pStyle w:val="FootnoteText"/>
        <w:ind w:left="284" w:hanging="284"/>
      </w:pPr>
      <w:r w:rsidRPr="00051203">
        <w:footnoteRef/>
      </w:r>
      <w:r w:rsidRPr="00051203">
        <w:t xml:space="preserve"> </w:t>
      </w:r>
      <w:r>
        <w:tab/>
      </w:r>
      <w:r w:rsidRPr="00051203">
        <w:t xml:space="preserve">These include traineeships with occupational titles such as advanced technical specialist (refrigeration </w:t>
      </w:r>
      <w:r>
        <w:t xml:space="preserve"> </w:t>
      </w:r>
      <w:r w:rsidRPr="00051203">
        <w:t>and air conditioning); advanced technical specialist (computer technology); animal technician; aquaculture technician; automotive maintenance technician; aviation maintenance manager (avionics); aviation maintenance manager (mechanics); building associate; building construction supervisor; building estimator; building site supervisor; carton manufacturing and corrugating operations; and clerical processing (office administration).</w:t>
      </w:r>
    </w:p>
  </w:footnote>
  <w:footnote w:id="11">
    <w:p w14:paraId="5B3296C0" w14:textId="49548A05" w:rsidR="001E3790" w:rsidRPr="00B755E8" w:rsidRDefault="001E3790" w:rsidP="003B70DD">
      <w:pPr>
        <w:pStyle w:val="FootnoteText"/>
        <w:ind w:left="284" w:hanging="284"/>
      </w:pPr>
      <w:r w:rsidRPr="00B755E8">
        <w:footnoteRef/>
      </w:r>
      <w:r w:rsidRPr="00B755E8">
        <w:t xml:space="preserve"> </w:t>
      </w:r>
      <w:r>
        <w:t xml:space="preserve"> </w:t>
      </w:r>
      <w:r w:rsidRPr="00B755E8">
        <w:t>&lt;</w:t>
      </w:r>
      <w:hyperlink r:id="rId3" w:history="1">
        <w:r w:rsidRPr="00B755E8">
          <w:rPr>
            <w:rStyle w:val="Hyperlink"/>
            <w:sz w:val="16"/>
          </w:rPr>
          <w:t>https://www.dtwd.wa.gov.au/sites/default/files/uploads/class-a-b-register-dec2018.pdf</w:t>
        </w:r>
      </w:hyperlink>
      <w:r w:rsidRPr="00B755E8">
        <w:t>&gt;.</w:t>
      </w:r>
    </w:p>
  </w:footnote>
  <w:footnote w:id="12">
    <w:p w14:paraId="0E0F22E7" w14:textId="5941B89F" w:rsidR="001E3790" w:rsidRPr="00F16067" w:rsidRDefault="001E3790" w:rsidP="003B70DD">
      <w:pPr>
        <w:pStyle w:val="FootnoteText"/>
        <w:ind w:left="284" w:hanging="284"/>
      </w:pPr>
      <w:r w:rsidRPr="00F16067">
        <w:footnoteRef/>
      </w:r>
      <w:r w:rsidRPr="00F16067">
        <w:t xml:space="preserve"> </w:t>
      </w:r>
      <w:r>
        <w:t xml:space="preserve"> </w:t>
      </w:r>
      <w:r w:rsidRPr="00F16067">
        <w:t>&lt;</w:t>
      </w:r>
      <w:hyperlink r:id="rId4" w:history="1">
        <w:r w:rsidRPr="00F16067">
          <w:t>https://csq.org.au/about-us</w:t>
        </w:r>
      </w:hyperlink>
      <w:r w:rsidRPr="00F16067">
        <w:t>&gt;.</w:t>
      </w:r>
    </w:p>
  </w:footnote>
  <w:footnote w:id="13">
    <w:p w14:paraId="75BAA399" w14:textId="19C31DFC" w:rsidR="001E3790" w:rsidRPr="00F16067" w:rsidRDefault="001E3790" w:rsidP="003B70DD">
      <w:pPr>
        <w:pStyle w:val="FootnoteText"/>
        <w:ind w:left="284" w:hanging="284"/>
      </w:pPr>
      <w:bookmarkStart w:id="61" w:name="_Hlk30155860"/>
      <w:r w:rsidRPr="00F16067">
        <w:rPr>
          <w:rStyle w:val="FootnoteReference"/>
          <w:vertAlign w:val="baseline"/>
        </w:rPr>
        <w:footnoteRef/>
      </w:r>
      <w:r w:rsidRPr="00F16067">
        <w:t xml:space="preserve"> </w:t>
      </w:r>
      <w:r>
        <w:t xml:space="preserve"> &lt;</w:t>
      </w:r>
      <w:hyperlink r:id="rId5" w:history="1">
        <w:r w:rsidRPr="00833CB3">
          <w:rPr>
            <w:rStyle w:val="Hyperlink"/>
            <w:sz w:val="16"/>
            <w:szCs w:val="16"/>
          </w:rPr>
          <w:t>https://citb.org.au/pay-a-levy/about-the-levy</w:t>
        </w:r>
      </w:hyperlink>
      <w:r>
        <w:rPr>
          <w:szCs w:val="16"/>
        </w:rPr>
        <w:t>&gt;</w:t>
      </w:r>
      <w:r>
        <w:rPr>
          <w:rStyle w:val="Hyperlink"/>
          <w:sz w:val="16"/>
        </w:rPr>
        <w:t>.</w:t>
      </w:r>
    </w:p>
    <w:bookmarkEnd w:id="61"/>
  </w:footnote>
  <w:footnote w:id="14">
    <w:p w14:paraId="21FDA73B" w14:textId="11426F05" w:rsidR="001E3790" w:rsidRPr="00E90643" w:rsidRDefault="001E3790" w:rsidP="00616639">
      <w:pPr>
        <w:pStyle w:val="FootnoteText"/>
        <w:ind w:left="284" w:hanging="284"/>
      </w:pPr>
      <w:r w:rsidRPr="00E90643">
        <w:rPr>
          <w:rStyle w:val="FootnoteReference"/>
          <w:vertAlign w:val="baseline"/>
        </w:rPr>
        <w:footnoteRef/>
      </w:r>
      <w:r>
        <w:t xml:space="preserve">  </w:t>
      </w:r>
      <w:r w:rsidRPr="00E90643">
        <w:t>Specific criteria apply to the construction work in the resources sector. &lt;</w:t>
      </w:r>
      <w:hyperlink r:id="rId6" w:history="1">
        <w:r w:rsidRPr="00E90643">
          <w:rPr>
            <w:rStyle w:val="Hyperlink"/>
            <w:sz w:val="16"/>
          </w:rPr>
          <w:t>https://www.legislation.wa.gov.au/legislation/statutes.nsf/main_mrtitle_98_homepage.html</w:t>
        </w:r>
      </w:hyperlink>
      <w:r w:rsidRPr="00E90643">
        <w:t>&gt;;</w:t>
      </w:r>
      <w:r>
        <w:br/>
      </w:r>
      <w:r w:rsidRPr="00E90643">
        <w:t>&lt;</w:t>
      </w:r>
      <w:hyperlink r:id="rId7" w:history="1">
        <w:r w:rsidRPr="00E90643">
          <w:rPr>
            <w:rStyle w:val="Hyperlink"/>
            <w:sz w:val="16"/>
          </w:rPr>
          <w:t>https://ctf.wa.gov.au/wp-content/uploads/2018/10/V10_FAQ_Guidelines.pdf</w:t>
        </w:r>
      </w:hyperlink>
      <w:r w:rsidRPr="00E90643">
        <w:t>&gt;;</w:t>
      </w:r>
      <w:r>
        <w:br/>
      </w:r>
      <w:r w:rsidRPr="00E90643">
        <w:t>&lt;</w:t>
      </w:r>
      <w:hyperlink r:id="rId8" w:history="1">
        <w:r w:rsidRPr="00E90643">
          <w:rPr>
            <w:rStyle w:val="Hyperlink"/>
            <w:sz w:val="16"/>
          </w:rPr>
          <w:t>https://ctf.wa.gov.au/</w:t>
        </w:r>
      </w:hyperlink>
      <w:r w:rsidRPr="00E90643">
        <w:rPr>
          <w:rStyle w:val="Hyperlink"/>
          <w:sz w:val="16"/>
        </w:rPr>
        <w:t>&gt;</w:t>
      </w:r>
      <w:r w:rsidRPr="00E90643">
        <w:t>.</w:t>
      </w:r>
    </w:p>
  </w:footnote>
  <w:footnote w:id="15">
    <w:p w14:paraId="1B053490" w14:textId="1915180D" w:rsidR="001E3790" w:rsidRPr="00E90643" w:rsidRDefault="001E3790" w:rsidP="00616639">
      <w:pPr>
        <w:pStyle w:val="FootnoteText"/>
        <w:ind w:left="284" w:hanging="284"/>
      </w:pPr>
      <w:r w:rsidRPr="00E90643">
        <w:rPr>
          <w:rStyle w:val="FootnoteReference"/>
          <w:vertAlign w:val="baseline"/>
        </w:rPr>
        <w:footnoteRef/>
      </w:r>
      <w:r w:rsidRPr="00E90643">
        <w:t xml:space="preserve"> &lt;</w:t>
      </w:r>
      <w:hyperlink r:id="rId9" w:history="1">
        <w:r w:rsidRPr="00591434">
          <w:rPr>
            <w:rStyle w:val="Hyperlink"/>
            <w:sz w:val="16"/>
            <w:szCs w:val="16"/>
          </w:rPr>
          <w:t>https://www.tbcitb.com.au/levy/faqs/</w:t>
        </w:r>
      </w:hyperlink>
      <w:r w:rsidRPr="00E90643">
        <w:t xml:space="preserve">&gt;. </w:t>
      </w:r>
    </w:p>
  </w:footnote>
  <w:footnote w:id="16">
    <w:p w14:paraId="0ADEFDB8" w14:textId="2776ECF6" w:rsidR="001E3790" w:rsidRPr="00E90643" w:rsidRDefault="001E3790" w:rsidP="00616639">
      <w:pPr>
        <w:pStyle w:val="FootnoteText"/>
        <w:ind w:left="284" w:hanging="284"/>
      </w:pPr>
      <w:r w:rsidRPr="00E90643">
        <w:rPr>
          <w:rStyle w:val="FootnoteReference"/>
          <w:vertAlign w:val="baseline"/>
        </w:rPr>
        <w:footnoteRef/>
      </w:r>
      <w:r w:rsidRPr="00E90643">
        <w:t xml:space="preserve"> &lt;</w:t>
      </w:r>
      <w:hyperlink r:id="rId10" w:history="1">
        <w:r w:rsidRPr="00833CB3">
          <w:rPr>
            <w:rStyle w:val="Hyperlink"/>
            <w:sz w:val="16"/>
          </w:rPr>
          <w:t>https://www.becomeabricklayer.com.au/abbtf/abbtf-funding/</w:t>
        </w:r>
      </w:hyperlink>
      <w:r w:rsidRPr="00E90643">
        <w:rPr>
          <w:rStyle w:val="FootnoteTextChar"/>
        </w:rPr>
        <w:t>&gt;.</w:t>
      </w:r>
    </w:p>
    <w:p w14:paraId="27B82DF9" w14:textId="77777777" w:rsidR="001E3790" w:rsidRPr="00501006" w:rsidRDefault="001E3790" w:rsidP="00931A5E">
      <w:pPr>
        <w:pStyle w:val="FootnoteText"/>
        <w:rPr>
          <w:lang w:val="en-US"/>
        </w:rPr>
      </w:pPr>
    </w:p>
  </w:footnote>
  <w:footnote w:id="17">
    <w:p w14:paraId="120131AB" w14:textId="4DC84095" w:rsidR="001E3790" w:rsidRPr="00761929" w:rsidRDefault="001E3790" w:rsidP="005B747A">
      <w:pPr>
        <w:pStyle w:val="FootnoteText"/>
        <w:ind w:left="284" w:hanging="284"/>
      </w:pPr>
      <w:r w:rsidRPr="00761929">
        <w:rPr>
          <w:rStyle w:val="FootnoteReference"/>
          <w:vertAlign w:val="baseline"/>
        </w:rPr>
        <w:footnoteRef/>
      </w:r>
      <w:r w:rsidRPr="00761929">
        <w:rPr>
          <w:rStyle w:val="FootnoteTextChar"/>
        </w:rPr>
        <w:t xml:space="preserve"> </w:t>
      </w:r>
      <w:r>
        <w:rPr>
          <w:rStyle w:val="FootnoteTextChar"/>
        </w:rPr>
        <w:tab/>
      </w:r>
      <w:r w:rsidRPr="00761929">
        <w:rPr>
          <w:rStyle w:val="FootnoteTextChar"/>
        </w:rPr>
        <w:t>More information about the incentives being made available by each of the jurisdictions for employers and apprentices can be found at &lt;</w:t>
      </w:r>
      <w:hyperlink r:id="rId11" w:history="1">
        <w:r w:rsidRPr="00761929">
          <w:rPr>
            <w:rStyle w:val="Hyperlink"/>
            <w:sz w:val="16"/>
          </w:rPr>
          <w:t>http://www.apprenticeshipsupport.com.au/Employers/Incentives-and-Funding</w:t>
        </w:r>
      </w:hyperlink>
      <w:r w:rsidRPr="00761929">
        <w:t>&gt;</w:t>
      </w:r>
      <w:r w:rsidRPr="00761929">
        <w:rPr>
          <w:rStyle w:val="Hyperlink"/>
          <w:sz w:val="16"/>
        </w:rPr>
        <w:t>.</w:t>
      </w:r>
    </w:p>
    <w:p w14:paraId="52DB30EE" w14:textId="77777777" w:rsidR="001E3790" w:rsidRPr="00E527A5" w:rsidRDefault="001E3790" w:rsidP="00051203">
      <w:pPr>
        <w:pStyle w:val="FootnoteText"/>
        <w:ind w:left="227" w:hanging="227"/>
        <w:rPr>
          <w:lang w:val="en-US"/>
        </w:rPr>
      </w:pPr>
    </w:p>
  </w:footnote>
  <w:footnote w:id="18">
    <w:p w14:paraId="279C360F" w14:textId="532B7B05" w:rsidR="001E3790" w:rsidRPr="005A03CC" w:rsidRDefault="001E3790" w:rsidP="0046275A">
      <w:pPr>
        <w:pStyle w:val="FootnoteText"/>
        <w:tabs>
          <w:tab w:val="clear" w:pos="1418"/>
        </w:tabs>
        <w:ind w:left="284" w:hanging="284"/>
      </w:pPr>
      <w:r w:rsidRPr="005A03CC">
        <w:rPr>
          <w:rStyle w:val="FootnoteReference"/>
          <w:vertAlign w:val="baseline"/>
        </w:rPr>
        <w:footnoteRef/>
      </w:r>
      <w:r w:rsidRPr="005A03CC">
        <w:t xml:space="preserve">  And non-NSNL priority occupations (aged care workers, childcare workers, disability care workers and</w:t>
      </w:r>
      <w:r>
        <w:t xml:space="preserve">         </w:t>
      </w:r>
      <w:r w:rsidRPr="005A03CC">
        <w:t>enrolled nurses)</w:t>
      </w:r>
      <w:r>
        <w:t>.</w:t>
      </w:r>
      <w:r w:rsidRPr="005A03CC">
        <w:t xml:space="preserve"> </w:t>
      </w:r>
    </w:p>
  </w:footnote>
  <w:footnote w:id="19">
    <w:p w14:paraId="58751894" w14:textId="434B4BB2" w:rsidR="001E3790" w:rsidRPr="00964974" w:rsidRDefault="001E3790" w:rsidP="00931A5E">
      <w:pPr>
        <w:pStyle w:val="FootnoteText"/>
      </w:pPr>
      <w:r w:rsidRPr="00964974">
        <w:rPr>
          <w:rStyle w:val="FootnoteReference"/>
          <w:vertAlign w:val="baseline"/>
        </w:rPr>
        <w:footnoteRef/>
      </w:r>
      <w:r w:rsidRPr="00964974">
        <w:t xml:space="preserve"> </w:t>
      </w:r>
      <w:r>
        <w:t>&lt;</w:t>
      </w:r>
      <w:hyperlink r:id="rId12" w:history="1">
        <w:r w:rsidRPr="00ED0C68">
          <w:rPr>
            <w:rStyle w:val="Hyperlink"/>
            <w:sz w:val="16"/>
          </w:rPr>
          <w:t>https://austapprent.govcms.gov.au/sites/default/files/2019-06/AISS%20Final.pdf</w:t>
        </w:r>
      </w:hyperlink>
      <w:r>
        <w:t>&gt;.</w:t>
      </w:r>
    </w:p>
  </w:footnote>
  <w:footnote w:id="20">
    <w:p w14:paraId="7D96C50F" w14:textId="1FF767D8" w:rsidR="001E3790" w:rsidRDefault="001E3790" w:rsidP="00931A5E">
      <w:pPr>
        <w:pStyle w:val="FootnoteText"/>
      </w:pPr>
      <w:r w:rsidRPr="00964974">
        <w:rPr>
          <w:rStyle w:val="FootnoteReference"/>
          <w:vertAlign w:val="baseline"/>
        </w:rPr>
        <w:footnoteRef/>
      </w:r>
      <w:r w:rsidRPr="00964974">
        <w:t xml:space="preserve"> </w:t>
      </w:r>
      <w:r>
        <w:t>&lt;</w:t>
      </w:r>
      <w:r w:rsidRPr="00964974">
        <w:t>https://austapprent.govcms.gov.au/sites/default/files/2019-06/AAWS%201%20July%20Final.pdf</w:t>
      </w:r>
      <w:r>
        <w:t>&gt;.</w:t>
      </w:r>
    </w:p>
  </w:footnote>
  <w:footnote w:id="21">
    <w:p w14:paraId="0D951096" w14:textId="211A013B" w:rsidR="001E3790" w:rsidRPr="00964974" w:rsidRDefault="001E3790" w:rsidP="00931A5E">
      <w:pPr>
        <w:pStyle w:val="FootnoteText"/>
      </w:pPr>
      <w:r w:rsidRPr="00964974">
        <w:rPr>
          <w:rStyle w:val="FootnoteReference"/>
          <w:vertAlign w:val="baseline"/>
        </w:rPr>
        <w:footnoteRef/>
      </w:r>
      <w:r w:rsidRPr="00964974">
        <w:t xml:space="preserve"> </w:t>
      </w:r>
      <w:r>
        <w:t>&lt;</w:t>
      </w:r>
      <w:hyperlink r:id="rId13" w:history="1">
        <w:r w:rsidRPr="00ED0C68">
          <w:rPr>
            <w:rStyle w:val="Hyperlink"/>
            <w:sz w:val="16"/>
          </w:rPr>
          <w:t>https://www.voced.edu.au/content/ngv%3A73811</w:t>
        </w:r>
      </w:hyperlink>
      <w:r>
        <w:t>&gt;.</w:t>
      </w:r>
    </w:p>
  </w:footnote>
  <w:footnote w:id="22">
    <w:p w14:paraId="6D006661" w14:textId="0A1CE4DD" w:rsidR="001E3790" w:rsidRPr="00964974" w:rsidRDefault="001E3790" w:rsidP="0046275A">
      <w:pPr>
        <w:pStyle w:val="FootnoteText"/>
        <w:ind w:left="284" w:hanging="284"/>
      </w:pPr>
      <w:r w:rsidRPr="00964974">
        <w:rPr>
          <w:rStyle w:val="FootnoteReference"/>
          <w:vertAlign w:val="baseline"/>
        </w:rPr>
        <w:footnoteRef/>
      </w:r>
      <w:r w:rsidRPr="00964974">
        <w:t xml:space="preserve"> </w:t>
      </w:r>
      <w:r>
        <w:t xml:space="preserve"> </w:t>
      </w:r>
      <w:r w:rsidRPr="00964974">
        <w:t xml:space="preserve">Recently these countries have developed a searchable online tool (the Apprenticeship Toolbox) to promote </w:t>
      </w:r>
      <w:r>
        <w:t xml:space="preserve"> </w:t>
      </w:r>
      <w:r w:rsidRPr="00964974">
        <w:t>dual-track apprenticeship pathways and to inform ongoing policy development and practice for countries with such pathways already in place and other countries that would like to implement the approach. The toolbox for each country provides brief outlines of the economic context, the apprenticeship system, the education and VET systems, and recent development over the last five years (European Union, Erasmus, &lt;</w:t>
      </w:r>
      <w:hyperlink r:id="rId14" w:history="1">
        <w:r w:rsidRPr="00964974">
          <w:rPr>
            <w:rStyle w:val="Hyperlink"/>
            <w:sz w:val="16"/>
          </w:rPr>
          <w:t>https://www.apprenticeship-toolbox.eu/</w:t>
        </w:r>
      </w:hyperlink>
      <w:r w:rsidRPr="00964974">
        <w:t>&gt;, viewed October 2018).</w:t>
      </w:r>
    </w:p>
  </w:footnote>
  <w:footnote w:id="23">
    <w:p w14:paraId="47B4F9C3" w14:textId="5C362CEE" w:rsidR="001E3790" w:rsidRPr="00017DD1" w:rsidRDefault="001E3790" w:rsidP="00017DD1">
      <w:pPr>
        <w:pStyle w:val="FootnoteText"/>
        <w:ind w:left="284" w:hanging="284"/>
      </w:pPr>
      <w:r>
        <w:t>23</w:t>
      </w:r>
      <w:r>
        <w:tab/>
        <w:t>&lt;</w:t>
      </w:r>
      <w:hyperlink r:id="rId15" w:history="1">
        <w:r w:rsidRPr="00E13D14">
          <w:rPr>
            <w:rStyle w:val="Hyperlink"/>
            <w:sz w:val="16"/>
          </w:rPr>
          <w:t>https://www.apprenticeship-toolbox.eu/</w:t>
        </w:r>
      </w:hyperlink>
      <w:r>
        <w:t>&gt;</w:t>
      </w:r>
    </w:p>
  </w:footnote>
  <w:footnote w:id="24">
    <w:p w14:paraId="71F745C6" w14:textId="02A288EB" w:rsidR="001E3790" w:rsidRDefault="001E3790" w:rsidP="0046275A">
      <w:pPr>
        <w:pStyle w:val="FootnoteText"/>
        <w:ind w:left="284" w:hanging="284"/>
      </w:pPr>
      <w:r w:rsidRPr="00761929">
        <w:footnoteRef/>
      </w:r>
      <w:r w:rsidRPr="00761929">
        <w:t xml:space="preserve">  &lt;</w:t>
      </w:r>
      <w:r w:rsidRPr="00E155AB">
        <w:t>https://www.apprenticeship-toolbox.eu/programmes-pathways/access-guidance/69-access-guidance-in-</w:t>
      </w:r>
      <w:r>
        <w:t xml:space="preserve"> </w:t>
      </w:r>
      <w:r w:rsidRPr="00E155AB">
        <w:t>switzerland</w:t>
      </w:r>
      <w:r>
        <w:t>&gt;.</w:t>
      </w:r>
    </w:p>
  </w:footnote>
  <w:footnote w:id="25">
    <w:p w14:paraId="47273435" w14:textId="4A11B9A6" w:rsidR="001E3790" w:rsidRPr="008956AB" w:rsidRDefault="001E3790" w:rsidP="00AC7DEB">
      <w:pPr>
        <w:pStyle w:val="FootnoteText"/>
        <w:ind w:left="284" w:hanging="284"/>
      </w:pPr>
      <w:r w:rsidRPr="008956AB">
        <w:rPr>
          <w:rStyle w:val="FootnoteReference"/>
          <w:vertAlign w:val="baseline"/>
        </w:rPr>
        <w:footnoteRef/>
      </w:r>
      <w:r>
        <w:t xml:space="preserve"> </w:t>
      </w:r>
      <w:r w:rsidRPr="008956AB">
        <w:t>‘Supra-company training places’ refers to government-funded programs that enable young people who are unable to find an apprenticeship to undertake apprenticeship training. They are targeted to disadvantaged groups (learners with learning difficulties, early school leavers and older teenagers). Young people can either undertake the whole apprenticeship, part of the apprenticeship, or just some components. This can enable them to move into a job with a regular company or transfer to an apprenticeship with a regular company, &lt;</w:t>
      </w:r>
      <w:hyperlink r:id="rId16" w:history="1">
        <w:r w:rsidRPr="008956AB">
          <w:rPr>
            <w:rStyle w:val="Hyperlink"/>
            <w:sz w:val="16"/>
          </w:rPr>
          <w:t>http://www.cedefop.europa.eu/en/toolkits/vet-toolkit-tackling-early-leaving/resources/supra-company-training-uberbetriebliched</w:t>
        </w:r>
      </w:hyperlink>
      <w:r w:rsidRPr="008956AB">
        <w:rPr>
          <w:rStyle w:val="Hyperlink"/>
          <w:sz w:val="16"/>
        </w:rPr>
        <w:t>&gt;</w:t>
      </w:r>
      <w:r w:rsidRPr="008956A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348C" w14:textId="77777777" w:rsidR="001E3790" w:rsidRDefault="001E3790" w:rsidP="004E1A1B">
    <w:pPr>
      <w:tabs>
        <w:tab w:val="left" w:pos="5972"/>
      </w:tabs>
    </w:pPr>
    <w:r w:rsidRPr="00214ED0">
      <w:rPr>
        <w:noProof/>
        <w:lang w:eastAsia="en-AU"/>
      </w:rPr>
      <w:drawing>
        <wp:anchor distT="0" distB="0" distL="114300" distR="114300" simplePos="0" relativeHeight="251657216" behindDoc="1" locked="0" layoutInCell="1" allowOverlap="1" wp14:anchorId="5FB7AACD" wp14:editId="24206EB0">
          <wp:simplePos x="0" y="0"/>
          <wp:positionH relativeFrom="column">
            <wp:posOffset>34925</wp:posOffset>
          </wp:positionH>
          <wp:positionV relativeFrom="paragraph">
            <wp:posOffset>8621</wp:posOffset>
          </wp:positionV>
          <wp:extent cx="5930153" cy="101167"/>
          <wp:effectExtent l="0" t="0" r="0" b="0"/>
          <wp:wrapNone/>
          <wp:docPr id="73" name="Picture 7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BE47B" w14:textId="2806BE9A" w:rsidR="001E3790" w:rsidRPr="00D66D9A" w:rsidRDefault="001E3790"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D8A206D"/>
    <w:multiLevelType w:val="hybridMultilevel"/>
    <w:tmpl w:val="5C5E0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F935F8"/>
    <w:multiLevelType w:val="hybridMultilevel"/>
    <w:tmpl w:val="4B709EB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FC0304"/>
    <w:multiLevelType w:val="hybridMultilevel"/>
    <w:tmpl w:val="BB2E5A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2D42A4"/>
    <w:multiLevelType w:val="hybridMultilevel"/>
    <w:tmpl w:val="57CC8086"/>
    <w:lvl w:ilvl="0" w:tplc="230ABD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1262C2"/>
    <w:multiLevelType w:val="hybridMultilevel"/>
    <w:tmpl w:val="FD7E7F1A"/>
    <w:lvl w:ilvl="0" w:tplc="2EC47D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521F28"/>
    <w:multiLevelType w:val="hybridMultilevel"/>
    <w:tmpl w:val="009CBA0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974911"/>
    <w:multiLevelType w:val="hybridMultilevel"/>
    <w:tmpl w:val="FD622632"/>
    <w:lvl w:ilvl="0" w:tplc="A26CA65A">
      <w:start w:val="1"/>
      <w:numFmt w:val="bullet"/>
      <w:pStyle w:val="Statsbullet"/>
      <w:lvlText w:val=""/>
      <w:lvlJc w:val="left"/>
      <w:pPr>
        <w:ind w:left="360" w:hanging="360"/>
      </w:pPr>
      <w:rPr>
        <w:rFonts w:ascii="Wingdings" w:hAnsi="Wingdings" w:hint="default"/>
        <w:color w:val="439539"/>
        <w:sz w:val="24"/>
      </w:rPr>
    </w:lvl>
    <w:lvl w:ilvl="1" w:tplc="BC1895DC">
      <w:start w:val="1"/>
      <w:numFmt w:val="bullet"/>
      <w:lvlText w:val=""/>
      <w:lvlJc w:val="left"/>
      <w:pPr>
        <w:tabs>
          <w:tab w:val="num" w:pos="1440"/>
        </w:tabs>
        <w:ind w:left="1440" w:hanging="360"/>
      </w:pPr>
      <w:rPr>
        <w:rFonts w:ascii="Wingdings" w:hAnsi="Wingdings" w:hint="default"/>
        <w:color w:val="D10019"/>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CD4A04"/>
    <w:multiLevelType w:val="hybridMultilevel"/>
    <w:tmpl w:val="8292856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302699"/>
    <w:multiLevelType w:val="hybridMultilevel"/>
    <w:tmpl w:val="E4CC10D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1A4C43"/>
    <w:multiLevelType w:val="hybridMultilevel"/>
    <w:tmpl w:val="C65C52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E3B3C06"/>
    <w:multiLevelType w:val="hybridMultilevel"/>
    <w:tmpl w:val="B074D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C20C59"/>
    <w:multiLevelType w:val="hybridMultilevel"/>
    <w:tmpl w:val="CC2EA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2385110"/>
    <w:multiLevelType w:val="hybridMultilevel"/>
    <w:tmpl w:val="523A04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5252B5"/>
    <w:multiLevelType w:val="hybridMultilevel"/>
    <w:tmpl w:val="A1642996"/>
    <w:lvl w:ilvl="0" w:tplc="2EC47D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970BE8"/>
    <w:multiLevelType w:val="hybridMultilevel"/>
    <w:tmpl w:val="EBD62254"/>
    <w:lvl w:ilvl="0" w:tplc="2EC47D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592880"/>
    <w:multiLevelType w:val="hybridMultilevel"/>
    <w:tmpl w:val="EEB41C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C5E71A1"/>
    <w:multiLevelType w:val="hybridMultilevel"/>
    <w:tmpl w:val="EAF08C0A"/>
    <w:lvl w:ilvl="0" w:tplc="2EC47D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ABE078F"/>
    <w:multiLevelType w:val="hybridMultilevel"/>
    <w:tmpl w:val="A6B29E78"/>
    <w:lvl w:ilvl="0" w:tplc="2EC47D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0B631F"/>
    <w:multiLevelType w:val="hybridMultilevel"/>
    <w:tmpl w:val="B1E652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0A02C5"/>
    <w:multiLevelType w:val="hybridMultilevel"/>
    <w:tmpl w:val="35FEA5D6"/>
    <w:lvl w:ilvl="0" w:tplc="A0D0ED80">
      <w:start w:val="1"/>
      <w:numFmt w:val="bullet"/>
      <w:pStyle w:val="Dotpoint2"/>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4601310"/>
    <w:multiLevelType w:val="hybridMultilevel"/>
    <w:tmpl w:val="E892E216"/>
    <w:lvl w:ilvl="0" w:tplc="468AA8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6509EF"/>
    <w:multiLevelType w:val="hybridMultilevel"/>
    <w:tmpl w:val="9D868372"/>
    <w:lvl w:ilvl="0" w:tplc="2EC47D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2D020A"/>
    <w:multiLevelType w:val="hybridMultilevel"/>
    <w:tmpl w:val="047C46EE"/>
    <w:lvl w:ilvl="0" w:tplc="2EC47D0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6568BB"/>
    <w:multiLevelType w:val="hybridMultilevel"/>
    <w:tmpl w:val="4EDA8B82"/>
    <w:lvl w:ilvl="0" w:tplc="5DC48B58">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AB1CD9"/>
    <w:multiLevelType w:val="hybridMultilevel"/>
    <w:tmpl w:val="E578D8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946B3E"/>
    <w:multiLevelType w:val="hybridMultilevel"/>
    <w:tmpl w:val="D506F4B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0A3484"/>
    <w:multiLevelType w:val="hybridMultilevel"/>
    <w:tmpl w:val="DB4A5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445AD6"/>
    <w:multiLevelType w:val="hybridMultilevel"/>
    <w:tmpl w:val="BBCC1014"/>
    <w:lvl w:ilvl="0" w:tplc="52F84A72">
      <w:start w:val="1"/>
      <w:numFmt w:val="bullet"/>
      <w:pStyle w:val="Statsbullet2"/>
      <w:lvlText w:val="—"/>
      <w:lvlJc w:val="left"/>
      <w:pPr>
        <w:ind w:left="717" w:hanging="360"/>
      </w:pPr>
      <w:rPr>
        <w:rFonts w:ascii="Trebuchet MS" w:hAnsi="Trebuchet MS" w:hint="default"/>
        <w:color w:val="auto"/>
      </w:rPr>
    </w:lvl>
    <w:lvl w:ilvl="1" w:tplc="0C090003">
      <w:start w:val="1"/>
      <w:numFmt w:val="bullet"/>
      <w:lvlText w:val="o"/>
      <w:lvlJc w:val="left"/>
      <w:pPr>
        <w:ind w:left="2574" w:hanging="360"/>
      </w:pPr>
      <w:rPr>
        <w:rFonts w:ascii="Courier New" w:hAnsi="Courier New" w:cs="Arial"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Arial"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Arial" w:hint="default"/>
      </w:rPr>
    </w:lvl>
    <w:lvl w:ilvl="8" w:tplc="0C090005" w:tentative="1">
      <w:start w:val="1"/>
      <w:numFmt w:val="bullet"/>
      <w:lvlText w:val=""/>
      <w:lvlJc w:val="left"/>
      <w:pPr>
        <w:ind w:left="7614" w:hanging="360"/>
      </w:pPr>
      <w:rPr>
        <w:rFonts w:ascii="Wingdings" w:hAnsi="Wingdings" w:hint="default"/>
      </w:rPr>
    </w:lvl>
  </w:abstractNum>
  <w:num w:numId="1">
    <w:abstractNumId w:val="35"/>
  </w:num>
  <w:num w:numId="2">
    <w:abstractNumId w:val="31"/>
  </w:num>
  <w:num w:numId="3">
    <w:abstractNumId w:val="23"/>
  </w:num>
  <w:num w:numId="4">
    <w:abstractNumId w:val="28"/>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19"/>
  </w:num>
  <w:num w:numId="16">
    <w:abstractNumId w:val="15"/>
  </w:num>
  <w:num w:numId="17">
    <w:abstractNumId w:val="39"/>
  </w:num>
  <w:num w:numId="18">
    <w:abstractNumId w:val="12"/>
  </w:num>
  <w:num w:numId="19">
    <w:abstractNumId w:val="38"/>
  </w:num>
  <w:num w:numId="20">
    <w:abstractNumId w:val="32"/>
  </w:num>
  <w:num w:numId="21">
    <w:abstractNumId w:val="13"/>
  </w:num>
  <w:num w:numId="22">
    <w:abstractNumId w:val="27"/>
  </w:num>
  <w:num w:numId="23">
    <w:abstractNumId w:val="24"/>
  </w:num>
  <w:num w:numId="24">
    <w:abstractNumId w:val="25"/>
  </w:num>
  <w:num w:numId="25">
    <w:abstractNumId w:val="33"/>
  </w:num>
  <w:num w:numId="26">
    <w:abstractNumId w:val="34"/>
  </w:num>
  <w:num w:numId="27">
    <w:abstractNumId w:val="29"/>
  </w:num>
  <w:num w:numId="28">
    <w:abstractNumId w:val="20"/>
  </w:num>
  <w:num w:numId="29">
    <w:abstractNumId w:val="11"/>
  </w:num>
  <w:num w:numId="30">
    <w:abstractNumId w:val="36"/>
  </w:num>
  <w:num w:numId="31">
    <w:abstractNumId w:val="10"/>
  </w:num>
  <w:num w:numId="32">
    <w:abstractNumId w:val="26"/>
  </w:num>
  <w:num w:numId="33">
    <w:abstractNumId w:val="37"/>
  </w:num>
  <w:num w:numId="34">
    <w:abstractNumId w:val="16"/>
  </w:num>
  <w:num w:numId="35">
    <w:abstractNumId w:val="18"/>
  </w:num>
  <w:num w:numId="36">
    <w:abstractNumId w:val="14"/>
  </w:num>
  <w:num w:numId="37">
    <w:abstractNumId w:val="22"/>
  </w:num>
  <w:num w:numId="38">
    <w:abstractNumId w:val="9"/>
  </w:num>
  <w:num w:numId="39">
    <w:abstractNumId w:val="17"/>
  </w:num>
  <w:num w:numId="40">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94209">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yMDU3NzU2NDE0NDJU0lEKTi0uzszPAykwrgUAdJVrrCwAAAA="/>
  </w:docVars>
  <w:rsids>
    <w:rsidRoot w:val="003D4DFA"/>
    <w:rsid w:val="000016A7"/>
    <w:rsid w:val="00001857"/>
    <w:rsid w:val="00004563"/>
    <w:rsid w:val="000045D0"/>
    <w:rsid w:val="00004B0B"/>
    <w:rsid w:val="000058DA"/>
    <w:rsid w:val="00005E4F"/>
    <w:rsid w:val="00005EAB"/>
    <w:rsid w:val="00006C54"/>
    <w:rsid w:val="0000713E"/>
    <w:rsid w:val="00010499"/>
    <w:rsid w:val="000108B2"/>
    <w:rsid w:val="00010B2A"/>
    <w:rsid w:val="0001108A"/>
    <w:rsid w:val="00012AA2"/>
    <w:rsid w:val="000137FC"/>
    <w:rsid w:val="000138F5"/>
    <w:rsid w:val="0001451B"/>
    <w:rsid w:val="0001497C"/>
    <w:rsid w:val="00014EEE"/>
    <w:rsid w:val="00015CAF"/>
    <w:rsid w:val="00016F5C"/>
    <w:rsid w:val="00017DD1"/>
    <w:rsid w:val="00017EA0"/>
    <w:rsid w:val="0002064D"/>
    <w:rsid w:val="0002137C"/>
    <w:rsid w:val="00021C67"/>
    <w:rsid w:val="00022290"/>
    <w:rsid w:val="00022A25"/>
    <w:rsid w:val="00022B91"/>
    <w:rsid w:val="0002338B"/>
    <w:rsid w:val="0002340E"/>
    <w:rsid w:val="00023F88"/>
    <w:rsid w:val="0002464C"/>
    <w:rsid w:val="00024BAE"/>
    <w:rsid w:val="00024C27"/>
    <w:rsid w:val="00026D9B"/>
    <w:rsid w:val="000309F3"/>
    <w:rsid w:val="00031ED3"/>
    <w:rsid w:val="00032D47"/>
    <w:rsid w:val="000335C1"/>
    <w:rsid w:val="00033AB0"/>
    <w:rsid w:val="0003437F"/>
    <w:rsid w:val="00036ED7"/>
    <w:rsid w:val="00037985"/>
    <w:rsid w:val="00040811"/>
    <w:rsid w:val="00040B5D"/>
    <w:rsid w:val="00041382"/>
    <w:rsid w:val="0004138C"/>
    <w:rsid w:val="00041EEB"/>
    <w:rsid w:val="000423CE"/>
    <w:rsid w:val="000435A6"/>
    <w:rsid w:val="000439FD"/>
    <w:rsid w:val="000443B4"/>
    <w:rsid w:val="0004460D"/>
    <w:rsid w:val="00044D6C"/>
    <w:rsid w:val="00045E77"/>
    <w:rsid w:val="0004607F"/>
    <w:rsid w:val="0004657F"/>
    <w:rsid w:val="000471D6"/>
    <w:rsid w:val="00047262"/>
    <w:rsid w:val="000473C0"/>
    <w:rsid w:val="000479B0"/>
    <w:rsid w:val="000479C6"/>
    <w:rsid w:val="00047BA2"/>
    <w:rsid w:val="00050075"/>
    <w:rsid w:val="00051203"/>
    <w:rsid w:val="00051D01"/>
    <w:rsid w:val="00052BD8"/>
    <w:rsid w:val="00052CF4"/>
    <w:rsid w:val="000533F9"/>
    <w:rsid w:val="00054C7F"/>
    <w:rsid w:val="00054F45"/>
    <w:rsid w:val="00055153"/>
    <w:rsid w:val="00055974"/>
    <w:rsid w:val="00055FD8"/>
    <w:rsid w:val="00057645"/>
    <w:rsid w:val="000579EE"/>
    <w:rsid w:val="00057BD0"/>
    <w:rsid w:val="0006125F"/>
    <w:rsid w:val="000612D2"/>
    <w:rsid w:val="000615CB"/>
    <w:rsid w:val="00061714"/>
    <w:rsid w:val="000618B7"/>
    <w:rsid w:val="000618E0"/>
    <w:rsid w:val="00062684"/>
    <w:rsid w:val="00064009"/>
    <w:rsid w:val="00064560"/>
    <w:rsid w:val="00064AB9"/>
    <w:rsid w:val="00064C50"/>
    <w:rsid w:val="00064EFC"/>
    <w:rsid w:val="0006541A"/>
    <w:rsid w:val="000656A6"/>
    <w:rsid w:val="00065FD7"/>
    <w:rsid w:val="000676B9"/>
    <w:rsid w:val="00067B06"/>
    <w:rsid w:val="00070221"/>
    <w:rsid w:val="00070EF9"/>
    <w:rsid w:val="000717BD"/>
    <w:rsid w:val="000721BA"/>
    <w:rsid w:val="00073A0C"/>
    <w:rsid w:val="00074358"/>
    <w:rsid w:val="00074BD4"/>
    <w:rsid w:val="000802C3"/>
    <w:rsid w:val="00080D5C"/>
    <w:rsid w:val="00081737"/>
    <w:rsid w:val="000825A3"/>
    <w:rsid w:val="00082CA5"/>
    <w:rsid w:val="00082F43"/>
    <w:rsid w:val="00083C29"/>
    <w:rsid w:val="000847FB"/>
    <w:rsid w:val="00085911"/>
    <w:rsid w:val="00085EF8"/>
    <w:rsid w:val="0008685D"/>
    <w:rsid w:val="00087103"/>
    <w:rsid w:val="00087164"/>
    <w:rsid w:val="00087458"/>
    <w:rsid w:val="000907E0"/>
    <w:rsid w:val="000908A2"/>
    <w:rsid w:val="00090CD9"/>
    <w:rsid w:val="0009271B"/>
    <w:rsid w:val="00093873"/>
    <w:rsid w:val="000939E6"/>
    <w:rsid w:val="00093A5E"/>
    <w:rsid w:val="00093FD5"/>
    <w:rsid w:val="00094294"/>
    <w:rsid w:val="00094480"/>
    <w:rsid w:val="000947B6"/>
    <w:rsid w:val="00094C98"/>
    <w:rsid w:val="00094CC1"/>
    <w:rsid w:val="00095FCE"/>
    <w:rsid w:val="00096B5C"/>
    <w:rsid w:val="0009748A"/>
    <w:rsid w:val="00097969"/>
    <w:rsid w:val="000A0825"/>
    <w:rsid w:val="000A0A0D"/>
    <w:rsid w:val="000A1A90"/>
    <w:rsid w:val="000A1BBD"/>
    <w:rsid w:val="000A21F8"/>
    <w:rsid w:val="000A2827"/>
    <w:rsid w:val="000A2A0D"/>
    <w:rsid w:val="000A3184"/>
    <w:rsid w:val="000A3AE3"/>
    <w:rsid w:val="000A3C90"/>
    <w:rsid w:val="000A4472"/>
    <w:rsid w:val="000A6663"/>
    <w:rsid w:val="000A6A74"/>
    <w:rsid w:val="000A78B3"/>
    <w:rsid w:val="000B10FE"/>
    <w:rsid w:val="000B16FF"/>
    <w:rsid w:val="000B1CC2"/>
    <w:rsid w:val="000B1E94"/>
    <w:rsid w:val="000B2763"/>
    <w:rsid w:val="000B2FF3"/>
    <w:rsid w:val="000B3ECE"/>
    <w:rsid w:val="000B3F7A"/>
    <w:rsid w:val="000B5730"/>
    <w:rsid w:val="000B59FD"/>
    <w:rsid w:val="000B6544"/>
    <w:rsid w:val="000B7CD6"/>
    <w:rsid w:val="000C00F2"/>
    <w:rsid w:val="000C04D7"/>
    <w:rsid w:val="000C115A"/>
    <w:rsid w:val="000C192B"/>
    <w:rsid w:val="000C1EF2"/>
    <w:rsid w:val="000C20BD"/>
    <w:rsid w:val="000C461C"/>
    <w:rsid w:val="000C4BC9"/>
    <w:rsid w:val="000C5411"/>
    <w:rsid w:val="000C5B6C"/>
    <w:rsid w:val="000C635B"/>
    <w:rsid w:val="000D0B92"/>
    <w:rsid w:val="000D0BDD"/>
    <w:rsid w:val="000D1083"/>
    <w:rsid w:val="000D1637"/>
    <w:rsid w:val="000D2798"/>
    <w:rsid w:val="000D439B"/>
    <w:rsid w:val="000D48C1"/>
    <w:rsid w:val="000D55E4"/>
    <w:rsid w:val="000D5E9B"/>
    <w:rsid w:val="000D675B"/>
    <w:rsid w:val="000D7EF9"/>
    <w:rsid w:val="000E0419"/>
    <w:rsid w:val="000E08E2"/>
    <w:rsid w:val="000E097E"/>
    <w:rsid w:val="000E0BF4"/>
    <w:rsid w:val="000E1271"/>
    <w:rsid w:val="000E19EE"/>
    <w:rsid w:val="000E4A10"/>
    <w:rsid w:val="000E5227"/>
    <w:rsid w:val="000E6E1A"/>
    <w:rsid w:val="000E77A6"/>
    <w:rsid w:val="000E7AC8"/>
    <w:rsid w:val="000F278A"/>
    <w:rsid w:val="000F39A6"/>
    <w:rsid w:val="000F4271"/>
    <w:rsid w:val="000F4D2D"/>
    <w:rsid w:val="000F545C"/>
    <w:rsid w:val="000F5C33"/>
    <w:rsid w:val="000F7988"/>
    <w:rsid w:val="00101524"/>
    <w:rsid w:val="00101C90"/>
    <w:rsid w:val="0010218C"/>
    <w:rsid w:val="00102193"/>
    <w:rsid w:val="0010221A"/>
    <w:rsid w:val="001031A9"/>
    <w:rsid w:val="00105192"/>
    <w:rsid w:val="00106B1C"/>
    <w:rsid w:val="00106C4B"/>
    <w:rsid w:val="00106CDA"/>
    <w:rsid w:val="00106DDB"/>
    <w:rsid w:val="0010761A"/>
    <w:rsid w:val="00107E51"/>
    <w:rsid w:val="00113805"/>
    <w:rsid w:val="00113C98"/>
    <w:rsid w:val="00113EA6"/>
    <w:rsid w:val="00113FC1"/>
    <w:rsid w:val="00115214"/>
    <w:rsid w:val="001209BE"/>
    <w:rsid w:val="00120B00"/>
    <w:rsid w:val="0012127A"/>
    <w:rsid w:val="00121479"/>
    <w:rsid w:val="00122276"/>
    <w:rsid w:val="0012243D"/>
    <w:rsid w:val="00122691"/>
    <w:rsid w:val="00122D49"/>
    <w:rsid w:val="00123B5C"/>
    <w:rsid w:val="001243DE"/>
    <w:rsid w:val="00124A60"/>
    <w:rsid w:val="00124E32"/>
    <w:rsid w:val="00125C59"/>
    <w:rsid w:val="00125F09"/>
    <w:rsid w:val="00127249"/>
    <w:rsid w:val="00127C52"/>
    <w:rsid w:val="00130792"/>
    <w:rsid w:val="001316F9"/>
    <w:rsid w:val="00131C09"/>
    <w:rsid w:val="00131D11"/>
    <w:rsid w:val="00132B63"/>
    <w:rsid w:val="0013313A"/>
    <w:rsid w:val="001337D5"/>
    <w:rsid w:val="001337F6"/>
    <w:rsid w:val="00133F1B"/>
    <w:rsid w:val="001349FD"/>
    <w:rsid w:val="00134DF5"/>
    <w:rsid w:val="00135C75"/>
    <w:rsid w:val="001364BD"/>
    <w:rsid w:val="001376D7"/>
    <w:rsid w:val="001411E6"/>
    <w:rsid w:val="00141708"/>
    <w:rsid w:val="00142DB9"/>
    <w:rsid w:val="00143513"/>
    <w:rsid w:val="00143DDF"/>
    <w:rsid w:val="00144010"/>
    <w:rsid w:val="00144F31"/>
    <w:rsid w:val="001450E8"/>
    <w:rsid w:val="00145BE8"/>
    <w:rsid w:val="00146046"/>
    <w:rsid w:val="00146064"/>
    <w:rsid w:val="0014610B"/>
    <w:rsid w:val="001467E4"/>
    <w:rsid w:val="00146949"/>
    <w:rsid w:val="00146C33"/>
    <w:rsid w:val="00146F89"/>
    <w:rsid w:val="00147716"/>
    <w:rsid w:val="00147FD6"/>
    <w:rsid w:val="00150874"/>
    <w:rsid w:val="001509F3"/>
    <w:rsid w:val="00151443"/>
    <w:rsid w:val="00151455"/>
    <w:rsid w:val="00151B30"/>
    <w:rsid w:val="00151C45"/>
    <w:rsid w:val="00151ED1"/>
    <w:rsid w:val="00152098"/>
    <w:rsid w:val="001528E1"/>
    <w:rsid w:val="00153683"/>
    <w:rsid w:val="001536FE"/>
    <w:rsid w:val="00153875"/>
    <w:rsid w:val="001541E7"/>
    <w:rsid w:val="00156177"/>
    <w:rsid w:val="001564B0"/>
    <w:rsid w:val="00160E43"/>
    <w:rsid w:val="00161FE4"/>
    <w:rsid w:val="00162AEC"/>
    <w:rsid w:val="00162EC2"/>
    <w:rsid w:val="0016322C"/>
    <w:rsid w:val="001647B6"/>
    <w:rsid w:val="0016534E"/>
    <w:rsid w:val="00165983"/>
    <w:rsid w:val="001659BA"/>
    <w:rsid w:val="00165A29"/>
    <w:rsid w:val="0016605E"/>
    <w:rsid w:val="001667B4"/>
    <w:rsid w:val="00167F61"/>
    <w:rsid w:val="001708E8"/>
    <w:rsid w:val="001719E7"/>
    <w:rsid w:val="00172254"/>
    <w:rsid w:val="00172FC2"/>
    <w:rsid w:val="00173F84"/>
    <w:rsid w:val="001744A2"/>
    <w:rsid w:val="00174544"/>
    <w:rsid w:val="001751D3"/>
    <w:rsid w:val="001759DD"/>
    <w:rsid w:val="00175DA0"/>
    <w:rsid w:val="00176D54"/>
    <w:rsid w:val="00180068"/>
    <w:rsid w:val="001800F8"/>
    <w:rsid w:val="001806D5"/>
    <w:rsid w:val="0018168B"/>
    <w:rsid w:val="0018227C"/>
    <w:rsid w:val="001825DE"/>
    <w:rsid w:val="0018261A"/>
    <w:rsid w:val="00182926"/>
    <w:rsid w:val="00182CE6"/>
    <w:rsid w:val="0018378D"/>
    <w:rsid w:val="0018382E"/>
    <w:rsid w:val="001839B0"/>
    <w:rsid w:val="00183EF0"/>
    <w:rsid w:val="0018551C"/>
    <w:rsid w:val="0018623F"/>
    <w:rsid w:val="00186B57"/>
    <w:rsid w:val="00186DE4"/>
    <w:rsid w:val="00187BF6"/>
    <w:rsid w:val="001908BC"/>
    <w:rsid w:val="00191C0B"/>
    <w:rsid w:val="00192853"/>
    <w:rsid w:val="001934C2"/>
    <w:rsid w:val="00194697"/>
    <w:rsid w:val="001946B4"/>
    <w:rsid w:val="00195BEB"/>
    <w:rsid w:val="00195E91"/>
    <w:rsid w:val="00196A97"/>
    <w:rsid w:val="00197657"/>
    <w:rsid w:val="001979D6"/>
    <w:rsid w:val="00197DE4"/>
    <w:rsid w:val="001A0022"/>
    <w:rsid w:val="001A0AD7"/>
    <w:rsid w:val="001A0EE7"/>
    <w:rsid w:val="001A1444"/>
    <w:rsid w:val="001A1E2C"/>
    <w:rsid w:val="001A2788"/>
    <w:rsid w:val="001A2DFE"/>
    <w:rsid w:val="001A33B4"/>
    <w:rsid w:val="001A35D0"/>
    <w:rsid w:val="001A367E"/>
    <w:rsid w:val="001A3D77"/>
    <w:rsid w:val="001A4BE2"/>
    <w:rsid w:val="001A4D84"/>
    <w:rsid w:val="001A5617"/>
    <w:rsid w:val="001A5B7C"/>
    <w:rsid w:val="001A6160"/>
    <w:rsid w:val="001A693C"/>
    <w:rsid w:val="001A6EFB"/>
    <w:rsid w:val="001A7C32"/>
    <w:rsid w:val="001B0663"/>
    <w:rsid w:val="001B08C6"/>
    <w:rsid w:val="001B1599"/>
    <w:rsid w:val="001B1EB7"/>
    <w:rsid w:val="001B2089"/>
    <w:rsid w:val="001B26FB"/>
    <w:rsid w:val="001B27EE"/>
    <w:rsid w:val="001B32AC"/>
    <w:rsid w:val="001B43CF"/>
    <w:rsid w:val="001B50F3"/>
    <w:rsid w:val="001B5FC8"/>
    <w:rsid w:val="001B6B6F"/>
    <w:rsid w:val="001B7563"/>
    <w:rsid w:val="001C004A"/>
    <w:rsid w:val="001C1037"/>
    <w:rsid w:val="001C1A2F"/>
    <w:rsid w:val="001C1CF8"/>
    <w:rsid w:val="001C235B"/>
    <w:rsid w:val="001C2D6D"/>
    <w:rsid w:val="001C351B"/>
    <w:rsid w:val="001C4683"/>
    <w:rsid w:val="001C68FA"/>
    <w:rsid w:val="001C6BA9"/>
    <w:rsid w:val="001D1585"/>
    <w:rsid w:val="001D22F4"/>
    <w:rsid w:val="001D2FA1"/>
    <w:rsid w:val="001D321A"/>
    <w:rsid w:val="001D3BEF"/>
    <w:rsid w:val="001D3D14"/>
    <w:rsid w:val="001D3EDE"/>
    <w:rsid w:val="001D4426"/>
    <w:rsid w:val="001D4C2B"/>
    <w:rsid w:val="001D5524"/>
    <w:rsid w:val="001D66A1"/>
    <w:rsid w:val="001E0664"/>
    <w:rsid w:val="001E0EE6"/>
    <w:rsid w:val="001E100E"/>
    <w:rsid w:val="001E1562"/>
    <w:rsid w:val="001E22AB"/>
    <w:rsid w:val="001E304A"/>
    <w:rsid w:val="001E3790"/>
    <w:rsid w:val="001E4341"/>
    <w:rsid w:val="001E4E14"/>
    <w:rsid w:val="001E5466"/>
    <w:rsid w:val="001E7E4A"/>
    <w:rsid w:val="001F022E"/>
    <w:rsid w:val="001F0A5E"/>
    <w:rsid w:val="001F0B61"/>
    <w:rsid w:val="001F3740"/>
    <w:rsid w:val="001F3A4C"/>
    <w:rsid w:val="001F3C71"/>
    <w:rsid w:val="001F3FF2"/>
    <w:rsid w:val="001F4F5A"/>
    <w:rsid w:val="001F6D2B"/>
    <w:rsid w:val="001F7D84"/>
    <w:rsid w:val="001F7FA1"/>
    <w:rsid w:val="00200A31"/>
    <w:rsid w:val="00201367"/>
    <w:rsid w:val="00201744"/>
    <w:rsid w:val="00201FE9"/>
    <w:rsid w:val="002027E2"/>
    <w:rsid w:val="002049DD"/>
    <w:rsid w:val="0020569C"/>
    <w:rsid w:val="002078BB"/>
    <w:rsid w:val="00210634"/>
    <w:rsid w:val="00211004"/>
    <w:rsid w:val="0021110E"/>
    <w:rsid w:val="00211362"/>
    <w:rsid w:val="00211950"/>
    <w:rsid w:val="00211974"/>
    <w:rsid w:val="0021240E"/>
    <w:rsid w:val="00214B17"/>
    <w:rsid w:val="00214ED0"/>
    <w:rsid w:val="00215140"/>
    <w:rsid w:val="00215B6F"/>
    <w:rsid w:val="0021611C"/>
    <w:rsid w:val="00217F18"/>
    <w:rsid w:val="00220A0A"/>
    <w:rsid w:val="00221C5D"/>
    <w:rsid w:val="00221C8A"/>
    <w:rsid w:val="00221F30"/>
    <w:rsid w:val="0022251C"/>
    <w:rsid w:val="002228B9"/>
    <w:rsid w:val="002232D1"/>
    <w:rsid w:val="00223F42"/>
    <w:rsid w:val="0022567B"/>
    <w:rsid w:val="002267B0"/>
    <w:rsid w:val="002268D1"/>
    <w:rsid w:val="00226DBC"/>
    <w:rsid w:val="002277A9"/>
    <w:rsid w:val="00230229"/>
    <w:rsid w:val="002307F8"/>
    <w:rsid w:val="00231465"/>
    <w:rsid w:val="0023263A"/>
    <w:rsid w:val="00232FE2"/>
    <w:rsid w:val="002338B4"/>
    <w:rsid w:val="00233BFA"/>
    <w:rsid w:val="0023424B"/>
    <w:rsid w:val="002348A7"/>
    <w:rsid w:val="00236A7B"/>
    <w:rsid w:val="002371BE"/>
    <w:rsid w:val="0024027F"/>
    <w:rsid w:val="002403F2"/>
    <w:rsid w:val="00240CC4"/>
    <w:rsid w:val="00241BB6"/>
    <w:rsid w:val="00242AF6"/>
    <w:rsid w:val="00242BE4"/>
    <w:rsid w:val="0024319E"/>
    <w:rsid w:val="00244D85"/>
    <w:rsid w:val="0024503C"/>
    <w:rsid w:val="00245A72"/>
    <w:rsid w:val="0024661E"/>
    <w:rsid w:val="002476B5"/>
    <w:rsid w:val="00247C49"/>
    <w:rsid w:val="002507D4"/>
    <w:rsid w:val="00250C2A"/>
    <w:rsid w:val="00251024"/>
    <w:rsid w:val="002517EF"/>
    <w:rsid w:val="00252103"/>
    <w:rsid w:val="002529E2"/>
    <w:rsid w:val="00252EB5"/>
    <w:rsid w:val="00254214"/>
    <w:rsid w:val="00254B80"/>
    <w:rsid w:val="00255285"/>
    <w:rsid w:val="00255A2B"/>
    <w:rsid w:val="00255C97"/>
    <w:rsid w:val="00257C7C"/>
    <w:rsid w:val="002602DC"/>
    <w:rsid w:val="00260572"/>
    <w:rsid w:val="002607FE"/>
    <w:rsid w:val="00260843"/>
    <w:rsid w:val="00261DD9"/>
    <w:rsid w:val="00261E2D"/>
    <w:rsid w:val="00262494"/>
    <w:rsid w:val="00262B21"/>
    <w:rsid w:val="00262B49"/>
    <w:rsid w:val="002649C5"/>
    <w:rsid w:val="00266559"/>
    <w:rsid w:val="002674D7"/>
    <w:rsid w:val="00267FE2"/>
    <w:rsid w:val="00270155"/>
    <w:rsid w:val="002703A2"/>
    <w:rsid w:val="00270A87"/>
    <w:rsid w:val="00270BA4"/>
    <w:rsid w:val="00271267"/>
    <w:rsid w:val="002713FC"/>
    <w:rsid w:val="00272179"/>
    <w:rsid w:val="00272719"/>
    <w:rsid w:val="00273623"/>
    <w:rsid w:val="00274213"/>
    <w:rsid w:val="00274B3F"/>
    <w:rsid w:val="00275E66"/>
    <w:rsid w:val="00276CD1"/>
    <w:rsid w:val="0027711B"/>
    <w:rsid w:val="00280C93"/>
    <w:rsid w:val="00282DD4"/>
    <w:rsid w:val="00283F6F"/>
    <w:rsid w:val="0028464B"/>
    <w:rsid w:val="00284E39"/>
    <w:rsid w:val="00284FCB"/>
    <w:rsid w:val="00285132"/>
    <w:rsid w:val="00286BFE"/>
    <w:rsid w:val="00286F1C"/>
    <w:rsid w:val="002875D0"/>
    <w:rsid w:val="00290C6F"/>
    <w:rsid w:val="00290CF7"/>
    <w:rsid w:val="00292095"/>
    <w:rsid w:val="0029299B"/>
    <w:rsid w:val="002936E4"/>
    <w:rsid w:val="00293A12"/>
    <w:rsid w:val="002947D3"/>
    <w:rsid w:val="00295980"/>
    <w:rsid w:val="002973DE"/>
    <w:rsid w:val="002975AE"/>
    <w:rsid w:val="0029772D"/>
    <w:rsid w:val="002979FE"/>
    <w:rsid w:val="002A06B0"/>
    <w:rsid w:val="002A0B80"/>
    <w:rsid w:val="002A104E"/>
    <w:rsid w:val="002A1724"/>
    <w:rsid w:val="002A2610"/>
    <w:rsid w:val="002A29A3"/>
    <w:rsid w:val="002A3D74"/>
    <w:rsid w:val="002A4505"/>
    <w:rsid w:val="002A4686"/>
    <w:rsid w:val="002A48F3"/>
    <w:rsid w:val="002A559D"/>
    <w:rsid w:val="002A55EF"/>
    <w:rsid w:val="002A62F5"/>
    <w:rsid w:val="002A6C21"/>
    <w:rsid w:val="002A7325"/>
    <w:rsid w:val="002A7974"/>
    <w:rsid w:val="002A7B9C"/>
    <w:rsid w:val="002A7CDB"/>
    <w:rsid w:val="002B0314"/>
    <w:rsid w:val="002B18AB"/>
    <w:rsid w:val="002B2EB2"/>
    <w:rsid w:val="002B30F6"/>
    <w:rsid w:val="002B4472"/>
    <w:rsid w:val="002B4EED"/>
    <w:rsid w:val="002B54D8"/>
    <w:rsid w:val="002B6B4A"/>
    <w:rsid w:val="002B6CDD"/>
    <w:rsid w:val="002B7637"/>
    <w:rsid w:val="002B76C1"/>
    <w:rsid w:val="002B798A"/>
    <w:rsid w:val="002B7D30"/>
    <w:rsid w:val="002B7E44"/>
    <w:rsid w:val="002C00F7"/>
    <w:rsid w:val="002C052F"/>
    <w:rsid w:val="002C0D21"/>
    <w:rsid w:val="002C1584"/>
    <w:rsid w:val="002C15E5"/>
    <w:rsid w:val="002C191A"/>
    <w:rsid w:val="002C3489"/>
    <w:rsid w:val="002C38D2"/>
    <w:rsid w:val="002C3FBF"/>
    <w:rsid w:val="002C51D1"/>
    <w:rsid w:val="002C55C7"/>
    <w:rsid w:val="002C60A5"/>
    <w:rsid w:val="002C61C4"/>
    <w:rsid w:val="002C630F"/>
    <w:rsid w:val="002C691F"/>
    <w:rsid w:val="002C6ABA"/>
    <w:rsid w:val="002C6BA2"/>
    <w:rsid w:val="002C6F7C"/>
    <w:rsid w:val="002C7196"/>
    <w:rsid w:val="002C766F"/>
    <w:rsid w:val="002D0852"/>
    <w:rsid w:val="002D0EB9"/>
    <w:rsid w:val="002D1245"/>
    <w:rsid w:val="002D2AE3"/>
    <w:rsid w:val="002D2CD6"/>
    <w:rsid w:val="002D2DF5"/>
    <w:rsid w:val="002D2F68"/>
    <w:rsid w:val="002D3B2E"/>
    <w:rsid w:val="002D4354"/>
    <w:rsid w:val="002D521D"/>
    <w:rsid w:val="002D5C14"/>
    <w:rsid w:val="002D5EAA"/>
    <w:rsid w:val="002D61F7"/>
    <w:rsid w:val="002E0B76"/>
    <w:rsid w:val="002E13A3"/>
    <w:rsid w:val="002E196B"/>
    <w:rsid w:val="002E24CC"/>
    <w:rsid w:val="002E2553"/>
    <w:rsid w:val="002E28CA"/>
    <w:rsid w:val="002E28F0"/>
    <w:rsid w:val="002E2B36"/>
    <w:rsid w:val="002E2E7D"/>
    <w:rsid w:val="002E2FF9"/>
    <w:rsid w:val="002E35B6"/>
    <w:rsid w:val="002E4FC5"/>
    <w:rsid w:val="002E5298"/>
    <w:rsid w:val="002E5F1B"/>
    <w:rsid w:val="002E5F25"/>
    <w:rsid w:val="002E61A4"/>
    <w:rsid w:val="002E7E18"/>
    <w:rsid w:val="002F0A09"/>
    <w:rsid w:val="002F2CED"/>
    <w:rsid w:val="002F3800"/>
    <w:rsid w:val="002F4674"/>
    <w:rsid w:val="002F4CC4"/>
    <w:rsid w:val="002F4DA2"/>
    <w:rsid w:val="002F5FF5"/>
    <w:rsid w:val="002F7190"/>
    <w:rsid w:val="002F77D3"/>
    <w:rsid w:val="002F79BD"/>
    <w:rsid w:val="002F7FB6"/>
    <w:rsid w:val="003008E8"/>
    <w:rsid w:val="0030093D"/>
    <w:rsid w:val="003009B0"/>
    <w:rsid w:val="003015F2"/>
    <w:rsid w:val="00302763"/>
    <w:rsid w:val="003028F7"/>
    <w:rsid w:val="003038E2"/>
    <w:rsid w:val="00303F7F"/>
    <w:rsid w:val="00305DA8"/>
    <w:rsid w:val="003065C2"/>
    <w:rsid w:val="00306E76"/>
    <w:rsid w:val="00310CBF"/>
    <w:rsid w:val="0031171F"/>
    <w:rsid w:val="00311F28"/>
    <w:rsid w:val="003124CD"/>
    <w:rsid w:val="00312D7A"/>
    <w:rsid w:val="00312F99"/>
    <w:rsid w:val="003144FB"/>
    <w:rsid w:val="00314DB7"/>
    <w:rsid w:val="00315512"/>
    <w:rsid w:val="00315689"/>
    <w:rsid w:val="00320ACA"/>
    <w:rsid w:val="003221B2"/>
    <w:rsid w:val="00322958"/>
    <w:rsid w:val="00323155"/>
    <w:rsid w:val="0032331E"/>
    <w:rsid w:val="00323C21"/>
    <w:rsid w:val="00324917"/>
    <w:rsid w:val="00324A93"/>
    <w:rsid w:val="00325005"/>
    <w:rsid w:val="00325218"/>
    <w:rsid w:val="00325641"/>
    <w:rsid w:val="00327CDE"/>
    <w:rsid w:val="00327F59"/>
    <w:rsid w:val="00330126"/>
    <w:rsid w:val="003320AF"/>
    <w:rsid w:val="003324C4"/>
    <w:rsid w:val="00332D99"/>
    <w:rsid w:val="00333147"/>
    <w:rsid w:val="00333226"/>
    <w:rsid w:val="0033376E"/>
    <w:rsid w:val="0033450B"/>
    <w:rsid w:val="003349C2"/>
    <w:rsid w:val="003356D7"/>
    <w:rsid w:val="00335C29"/>
    <w:rsid w:val="003364D3"/>
    <w:rsid w:val="00336633"/>
    <w:rsid w:val="003377C6"/>
    <w:rsid w:val="00337B4E"/>
    <w:rsid w:val="0034004F"/>
    <w:rsid w:val="0034289F"/>
    <w:rsid w:val="00343A0F"/>
    <w:rsid w:val="00343C6B"/>
    <w:rsid w:val="00343EE0"/>
    <w:rsid w:val="00344B38"/>
    <w:rsid w:val="00344C11"/>
    <w:rsid w:val="00345CD3"/>
    <w:rsid w:val="003475B2"/>
    <w:rsid w:val="00350833"/>
    <w:rsid w:val="00350B2B"/>
    <w:rsid w:val="00350B39"/>
    <w:rsid w:val="00350BE4"/>
    <w:rsid w:val="00351C27"/>
    <w:rsid w:val="0035265F"/>
    <w:rsid w:val="003528AA"/>
    <w:rsid w:val="00352B90"/>
    <w:rsid w:val="0035445D"/>
    <w:rsid w:val="003556B4"/>
    <w:rsid w:val="003566A5"/>
    <w:rsid w:val="00356A48"/>
    <w:rsid w:val="0036069B"/>
    <w:rsid w:val="00360967"/>
    <w:rsid w:val="00360A3C"/>
    <w:rsid w:val="00360D62"/>
    <w:rsid w:val="00360E81"/>
    <w:rsid w:val="00360FAD"/>
    <w:rsid w:val="0036101C"/>
    <w:rsid w:val="00362B8D"/>
    <w:rsid w:val="003642EE"/>
    <w:rsid w:val="003647F5"/>
    <w:rsid w:val="00364BBF"/>
    <w:rsid w:val="00364D67"/>
    <w:rsid w:val="0036572F"/>
    <w:rsid w:val="00366E4E"/>
    <w:rsid w:val="00366F33"/>
    <w:rsid w:val="0036717C"/>
    <w:rsid w:val="0037012F"/>
    <w:rsid w:val="00370750"/>
    <w:rsid w:val="0037075E"/>
    <w:rsid w:val="00370944"/>
    <w:rsid w:val="00370E4D"/>
    <w:rsid w:val="003726FF"/>
    <w:rsid w:val="0037303C"/>
    <w:rsid w:val="0037378D"/>
    <w:rsid w:val="00374D8A"/>
    <w:rsid w:val="00374F0C"/>
    <w:rsid w:val="00375B8D"/>
    <w:rsid w:val="00376C45"/>
    <w:rsid w:val="00376DFD"/>
    <w:rsid w:val="003774C6"/>
    <w:rsid w:val="00377BC3"/>
    <w:rsid w:val="00377C3D"/>
    <w:rsid w:val="00380436"/>
    <w:rsid w:val="00380847"/>
    <w:rsid w:val="003808AF"/>
    <w:rsid w:val="00380FE0"/>
    <w:rsid w:val="003813E4"/>
    <w:rsid w:val="00382190"/>
    <w:rsid w:val="00382D15"/>
    <w:rsid w:val="00384648"/>
    <w:rsid w:val="00385442"/>
    <w:rsid w:val="00385727"/>
    <w:rsid w:val="00385AB9"/>
    <w:rsid w:val="0038678A"/>
    <w:rsid w:val="00386EAB"/>
    <w:rsid w:val="003909D1"/>
    <w:rsid w:val="003923B8"/>
    <w:rsid w:val="0039263D"/>
    <w:rsid w:val="00392A62"/>
    <w:rsid w:val="00392F63"/>
    <w:rsid w:val="003933E4"/>
    <w:rsid w:val="00393706"/>
    <w:rsid w:val="003944C5"/>
    <w:rsid w:val="00395440"/>
    <w:rsid w:val="00395447"/>
    <w:rsid w:val="003A1632"/>
    <w:rsid w:val="003A16ED"/>
    <w:rsid w:val="003A2758"/>
    <w:rsid w:val="003A4DC7"/>
    <w:rsid w:val="003A69BB"/>
    <w:rsid w:val="003A704F"/>
    <w:rsid w:val="003B0363"/>
    <w:rsid w:val="003B1638"/>
    <w:rsid w:val="003B16DA"/>
    <w:rsid w:val="003B2473"/>
    <w:rsid w:val="003B2619"/>
    <w:rsid w:val="003B2771"/>
    <w:rsid w:val="003B4113"/>
    <w:rsid w:val="003B483E"/>
    <w:rsid w:val="003B5A85"/>
    <w:rsid w:val="003B70DD"/>
    <w:rsid w:val="003B763D"/>
    <w:rsid w:val="003B7B9C"/>
    <w:rsid w:val="003B7C86"/>
    <w:rsid w:val="003C0D6B"/>
    <w:rsid w:val="003C0EC1"/>
    <w:rsid w:val="003C2754"/>
    <w:rsid w:val="003C3F99"/>
    <w:rsid w:val="003C5065"/>
    <w:rsid w:val="003C6657"/>
    <w:rsid w:val="003C7394"/>
    <w:rsid w:val="003D14BA"/>
    <w:rsid w:val="003D3A7E"/>
    <w:rsid w:val="003D4095"/>
    <w:rsid w:val="003D4B3E"/>
    <w:rsid w:val="003D4DFA"/>
    <w:rsid w:val="003D545E"/>
    <w:rsid w:val="003D5FE7"/>
    <w:rsid w:val="003D65D2"/>
    <w:rsid w:val="003E1745"/>
    <w:rsid w:val="003E3992"/>
    <w:rsid w:val="003E4EFA"/>
    <w:rsid w:val="003E5A1E"/>
    <w:rsid w:val="003E64F1"/>
    <w:rsid w:val="003E67CB"/>
    <w:rsid w:val="003E69B1"/>
    <w:rsid w:val="003E7F1F"/>
    <w:rsid w:val="003F1125"/>
    <w:rsid w:val="003F16DA"/>
    <w:rsid w:val="003F1872"/>
    <w:rsid w:val="003F19FD"/>
    <w:rsid w:val="003F3B4A"/>
    <w:rsid w:val="003F3DD0"/>
    <w:rsid w:val="003F40E5"/>
    <w:rsid w:val="003F5B20"/>
    <w:rsid w:val="003F5CFE"/>
    <w:rsid w:val="003F63E1"/>
    <w:rsid w:val="003F7B8A"/>
    <w:rsid w:val="00400B10"/>
    <w:rsid w:val="00400B8B"/>
    <w:rsid w:val="0040143D"/>
    <w:rsid w:val="00401F91"/>
    <w:rsid w:val="00404141"/>
    <w:rsid w:val="004042AA"/>
    <w:rsid w:val="0040537C"/>
    <w:rsid w:val="0040650A"/>
    <w:rsid w:val="004066AD"/>
    <w:rsid w:val="00406BB7"/>
    <w:rsid w:val="004070C3"/>
    <w:rsid w:val="00407602"/>
    <w:rsid w:val="004078F9"/>
    <w:rsid w:val="00410178"/>
    <w:rsid w:val="004114BC"/>
    <w:rsid w:val="0041207F"/>
    <w:rsid w:val="004124C9"/>
    <w:rsid w:val="00412ECF"/>
    <w:rsid w:val="00414F6F"/>
    <w:rsid w:val="00416098"/>
    <w:rsid w:val="0041641E"/>
    <w:rsid w:val="00416E10"/>
    <w:rsid w:val="004174C3"/>
    <w:rsid w:val="00420054"/>
    <w:rsid w:val="00421A53"/>
    <w:rsid w:val="00421A73"/>
    <w:rsid w:val="00422362"/>
    <w:rsid w:val="004232B3"/>
    <w:rsid w:val="00424885"/>
    <w:rsid w:val="00425482"/>
    <w:rsid w:val="0042582C"/>
    <w:rsid w:val="004267B2"/>
    <w:rsid w:val="004276A8"/>
    <w:rsid w:val="00430892"/>
    <w:rsid w:val="00431319"/>
    <w:rsid w:val="00431A0A"/>
    <w:rsid w:val="00431E2C"/>
    <w:rsid w:val="00432394"/>
    <w:rsid w:val="004328EB"/>
    <w:rsid w:val="00432E1B"/>
    <w:rsid w:val="00432F30"/>
    <w:rsid w:val="00435F9C"/>
    <w:rsid w:val="0044010A"/>
    <w:rsid w:val="00441BCA"/>
    <w:rsid w:val="004423D7"/>
    <w:rsid w:val="004429BC"/>
    <w:rsid w:val="00442D2C"/>
    <w:rsid w:val="0044325D"/>
    <w:rsid w:val="0044342E"/>
    <w:rsid w:val="00443C18"/>
    <w:rsid w:val="0044514F"/>
    <w:rsid w:val="00445A08"/>
    <w:rsid w:val="00446A53"/>
    <w:rsid w:val="00446BEA"/>
    <w:rsid w:val="0044751F"/>
    <w:rsid w:val="0044764E"/>
    <w:rsid w:val="0045030B"/>
    <w:rsid w:val="00450AD2"/>
    <w:rsid w:val="00451CAE"/>
    <w:rsid w:val="00452372"/>
    <w:rsid w:val="00452A92"/>
    <w:rsid w:val="00452EF0"/>
    <w:rsid w:val="004534CC"/>
    <w:rsid w:val="0045400D"/>
    <w:rsid w:val="004548EC"/>
    <w:rsid w:val="004554E4"/>
    <w:rsid w:val="004556A7"/>
    <w:rsid w:val="00455E05"/>
    <w:rsid w:val="00456222"/>
    <w:rsid w:val="0045641E"/>
    <w:rsid w:val="004568C3"/>
    <w:rsid w:val="00456C07"/>
    <w:rsid w:val="004603F5"/>
    <w:rsid w:val="00460587"/>
    <w:rsid w:val="00460648"/>
    <w:rsid w:val="0046086E"/>
    <w:rsid w:val="00461669"/>
    <w:rsid w:val="00461CD0"/>
    <w:rsid w:val="0046275A"/>
    <w:rsid w:val="00463721"/>
    <w:rsid w:val="00463A88"/>
    <w:rsid w:val="00463FA5"/>
    <w:rsid w:val="00465B52"/>
    <w:rsid w:val="00465EB4"/>
    <w:rsid w:val="00466177"/>
    <w:rsid w:val="004670DE"/>
    <w:rsid w:val="00467662"/>
    <w:rsid w:val="004713D1"/>
    <w:rsid w:val="00471417"/>
    <w:rsid w:val="004721CA"/>
    <w:rsid w:val="0047224C"/>
    <w:rsid w:val="00472ECE"/>
    <w:rsid w:val="00473615"/>
    <w:rsid w:val="00473894"/>
    <w:rsid w:val="0047523C"/>
    <w:rsid w:val="00475953"/>
    <w:rsid w:val="0047698C"/>
    <w:rsid w:val="00477036"/>
    <w:rsid w:val="00480116"/>
    <w:rsid w:val="00480F25"/>
    <w:rsid w:val="00481057"/>
    <w:rsid w:val="00482A19"/>
    <w:rsid w:val="00482C15"/>
    <w:rsid w:val="00483251"/>
    <w:rsid w:val="00483B1E"/>
    <w:rsid w:val="00484DF4"/>
    <w:rsid w:val="00485249"/>
    <w:rsid w:val="00486057"/>
    <w:rsid w:val="004865E3"/>
    <w:rsid w:val="004869B5"/>
    <w:rsid w:val="00487409"/>
    <w:rsid w:val="00487434"/>
    <w:rsid w:val="00487F1D"/>
    <w:rsid w:val="00490D55"/>
    <w:rsid w:val="00491113"/>
    <w:rsid w:val="0049204C"/>
    <w:rsid w:val="00495706"/>
    <w:rsid w:val="00495707"/>
    <w:rsid w:val="00495901"/>
    <w:rsid w:val="004970DB"/>
    <w:rsid w:val="00497C05"/>
    <w:rsid w:val="004A1E6D"/>
    <w:rsid w:val="004A2720"/>
    <w:rsid w:val="004A47CB"/>
    <w:rsid w:val="004A4D43"/>
    <w:rsid w:val="004A512A"/>
    <w:rsid w:val="004A53EF"/>
    <w:rsid w:val="004A5F8F"/>
    <w:rsid w:val="004A733C"/>
    <w:rsid w:val="004A735F"/>
    <w:rsid w:val="004A7974"/>
    <w:rsid w:val="004B031A"/>
    <w:rsid w:val="004B08DF"/>
    <w:rsid w:val="004B17CB"/>
    <w:rsid w:val="004B190D"/>
    <w:rsid w:val="004B34AC"/>
    <w:rsid w:val="004B56C0"/>
    <w:rsid w:val="004B5E86"/>
    <w:rsid w:val="004B673C"/>
    <w:rsid w:val="004B6C29"/>
    <w:rsid w:val="004B6C88"/>
    <w:rsid w:val="004B786F"/>
    <w:rsid w:val="004C046D"/>
    <w:rsid w:val="004C13B8"/>
    <w:rsid w:val="004C1E07"/>
    <w:rsid w:val="004C2ECF"/>
    <w:rsid w:val="004C4857"/>
    <w:rsid w:val="004C53DA"/>
    <w:rsid w:val="004C5D2E"/>
    <w:rsid w:val="004C630C"/>
    <w:rsid w:val="004C635D"/>
    <w:rsid w:val="004C6895"/>
    <w:rsid w:val="004C77BB"/>
    <w:rsid w:val="004D015F"/>
    <w:rsid w:val="004D06D2"/>
    <w:rsid w:val="004D07F9"/>
    <w:rsid w:val="004D13C6"/>
    <w:rsid w:val="004D1831"/>
    <w:rsid w:val="004D36E5"/>
    <w:rsid w:val="004D4106"/>
    <w:rsid w:val="004D5C1B"/>
    <w:rsid w:val="004D6153"/>
    <w:rsid w:val="004D6449"/>
    <w:rsid w:val="004D6674"/>
    <w:rsid w:val="004D729A"/>
    <w:rsid w:val="004D76E8"/>
    <w:rsid w:val="004E11C9"/>
    <w:rsid w:val="004E1A1B"/>
    <w:rsid w:val="004E1FE6"/>
    <w:rsid w:val="004E21CE"/>
    <w:rsid w:val="004E3F4A"/>
    <w:rsid w:val="004E45C6"/>
    <w:rsid w:val="004E4B39"/>
    <w:rsid w:val="004E4C06"/>
    <w:rsid w:val="004E5AA0"/>
    <w:rsid w:val="004E5AC1"/>
    <w:rsid w:val="004E65A5"/>
    <w:rsid w:val="004E6A0B"/>
    <w:rsid w:val="004E6BBD"/>
    <w:rsid w:val="004E6E9C"/>
    <w:rsid w:val="004E7227"/>
    <w:rsid w:val="004F0493"/>
    <w:rsid w:val="004F063C"/>
    <w:rsid w:val="004F0770"/>
    <w:rsid w:val="004F0B76"/>
    <w:rsid w:val="004F0EF8"/>
    <w:rsid w:val="004F14FF"/>
    <w:rsid w:val="004F4DEA"/>
    <w:rsid w:val="004F66CE"/>
    <w:rsid w:val="004F6A72"/>
    <w:rsid w:val="004F7902"/>
    <w:rsid w:val="00500009"/>
    <w:rsid w:val="00501006"/>
    <w:rsid w:val="00502323"/>
    <w:rsid w:val="0050242B"/>
    <w:rsid w:val="00502F6E"/>
    <w:rsid w:val="005036EB"/>
    <w:rsid w:val="00503C59"/>
    <w:rsid w:val="00504856"/>
    <w:rsid w:val="00504FD6"/>
    <w:rsid w:val="0050740F"/>
    <w:rsid w:val="00507590"/>
    <w:rsid w:val="00510408"/>
    <w:rsid w:val="0051126F"/>
    <w:rsid w:val="0051152D"/>
    <w:rsid w:val="00511C61"/>
    <w:rsid w:val="00511E56"/>
    <w:rsid w:val="0051323A"/>
    <w:rsid w:val="00513938"/>
    <w:rsid w:val="00514979"/>
    <w:rsid w:val="00514C75"/>
    <w:rsid w:val="00516678"/>
    <w:rsid w:val="00516A42"/>
    <w:rsid w:val="00520BDA"/>
    <w:rsid w:val="0052276C"/>
    <w:rsid w:val="00525DC2"/>
    <w:rsid w:val="00526746"/>
    <w:rsid w:val="005274D6"/>
    <w:rsid w:val="00530667"/>
    <w:rsid w:val="005317A8"/>
    <w:rsid w:val="00532474"/>
    <w:rsid w:val="00532531"/>
    <w:rsid w:val="00532A80"/>
    <w:rsid w:val="00532C8E"/>
    <w:rsid w:val="00532CB6"/>
    <w:rsid w:val="00534A78"/>
    <w:rsid w:val="005350D1"/>
    <w:rsid w:val="005356A7"/>
    <w:rsid w:val="00537658"/>
    <w:rsid w:val="005378DA"/>
    <w:rsid w:val="00540259"/>
    <w:rsid w:val="00541337"/>
    <w:rsid w:val="00541B0F"/>
    <w:rsid w:val="005421B1"/>
    <w:rsid w:val="005422ED"/>
    <w:rsid w:val="005427B6"/>
    <w:rsid w:val="00543123"/>
    <w:rsid w:val="00543360"/>
    <w:rsid w:val="00543BFF"/>
    <w:rsid w:val="005445BA"/>
    <w:rsid w:val="00546063"/>
    <w:rsid w:val="005464AA"/>
    <w:rsid w:val="00546655"/>
    <w:rsid w:val="005474BF"/>
    <w:rsid w:val="00550A87"/>
    <w:rsid w:val="005526C6"/>
    <w:rsid w:val="0055380B"/>
    <w:rsid w:val="00556837"/>
    <w:rsid w:val="00556CB7"/>
    <w:rsid w:val="00556CDB"/>
    <w:rsid w:val="005573BA"/>
    <w:rsid w:val="00557762"/>
    <w:rsid w:val="005578B3"/>
    <w:rsid w:val="00560A7A"/>
    <w:rsid w:val="00561B00"/>
    <w:rsid w:val="005629DD"/>
    <w:rsid w:val="00562E61"/>
    <w:rsid w:val="00564D49"/>
    <w:rsid w:val="00564F90"/>
    <w:rsid w:val="00565535"/>
    <w:rsid w:val="005674AD"/>
    <w:rsid w:val="00570758"/>
    <w:rsid w:val="0057322F"/>
    <w:rsid w:val="00573735"/>
    <w:rsid w:val="00573A69"/>
    <w:rsid w:val="00573C74"/>
    <w:rsid w:val="00573F27"/>
    <w:rsid w:val="005756A8"/>
    <w:rsid w:val="00576966"/>
    <w:rsid w:val="00577A50"/>
    <w:rsid w:val="00580C01"/>
    <w:rsid w:val="0058126C"/>
    <w:rsid w:val="00581A58"/>
    <w:rsid w:val="00581F49"/>
    <w:rsid w:val="00583D7A"/>
    <w:rsid w:val="00585351"/>
    <w:rsid w:val="0058536E"/>
    <w:rsid w:val="005853B8"/>
    <w:rsid w:val="00585521"/>
    <w:rsid w:val="00585B61"/>
    <w:rsid w:val="00586CF8"/>
    <w:rsid w:val="0058748D"/>
    <w:rsid w:val="00587D5B"/>
    <w:rsid w:val="00590604"/>
    <w:rsid w:val="00590B1B"/>
    <w:rsid w:val="00590B22"/>
    <w:rsid w:val="00591024"/>
    <w:rsid w:val="00591434"/>
    <w:rsid w:val="00591D38"/>
    <w:rsid w:val="00591E2A"/>
    <w:rsid w:val="0059234D"/>
    <w:rsid w:val="005935DF"/>
    <w:rsid w:val="00593D25"/>
    <w:rsid w:val="00594706"/>
    <w:rsid w:val="00594971"/>
    <w:rsid w:val="00594CF6"/>
    <w:rsid w:val="005955B2"/>
    <w:rsid w:val="005955F1"/>
    <w:rsid w:val="00596BB0"/>
    <w:rsid w:val="005971C8"/>
    <w:rsid w:val="00597F57"/>
    <w:rsid w:val="005A00AD"/>
    <w:rsid w:val="005A03CC"/>
    <w:rsid w:val="005A0430"/>
    <w:rsid w:val="005A05B8"/>
    <w:rsid w:val="005A322F"/>
    <w:rsid w:val="005A47F4"/>
    <w:rsid w:val="005A60AC"/>
    <w:rsid w:val="005A6B45"/>
    <w:rsid w:val="005A6F9E"/>
    <w:rsid w:val="005A77CB"/>
    <w:rsid w:val="005B02B5"/>
    <w:rsid w:val="005B05A6"/>
    <w:rsid w:val="005B0748"/>
    <w:rsid w:val="005B07AD"/>
    <w:rsid w:val="005B126C"/>
    <w:rsid w:val="005B1B25"/>
    <w:rsid w:val="005B3759"/>
    <w:rsid w:val="005B4751"/>
    <w:rsid w:val="005B5066"/>
    <w:rsid w:val="005B527B"/>
    <w:rsid w:val="005B5647"/>
    <w:rsid w:val="005B5738"/>
    <w:rsid w:val="005B653F"/>
    <w:rsid w:val="005B747A"/>
    <w:rsid w:val="005C03E7"/>
    <w:rsid w:val="005C0529"/>
    <w:rsid w:val="005C0580"/>
    <w:rsid w:val="005C0A11"/>
    <w:rsid w:val="005C1787"/>
    <w:rsid w:val="005C1980"/>
    <w:rsid w:val="005C1A5C"/>
    <w:rsid w:val="005C277E"/>
    <w:rsid w:val="005C2923"/>
    <w:rsid w:val="005C2A62"/>
    <w:rsid w:val="005C37F6"/>
    <w:rsid w:val="005C49C0"/>
    <w:rsid w:val="005C50F8"/>
    <w:rsid w:val="005C670E"/>
    <w:rsid w:val="005C6760"/>
    <w:rsid w:val="005C691E"/>
    <w:rsid w:val="005C6A91"/>
    <w:rsid w:val="005C6D87"/>
    <w:rsid w:val="005C6E33"/>
    <w:rsid w:val="005C75BA"/>
    <w:rsid w:val="005C75D9"/>
    <w:rsid w:val="005D087C"/>
    <w:rsid w:val="005D0916"/>
    <w:rsid w:val="005D1A05"/>
    <w:rsid w:val="005D1A08"/>
    <w:rsid w:val="005D1C33"/>
    <w:rsid w:val="005D1E22"/>
    <w:rsid w:val="005D264B"/>
    <w:rsid w:val="005D295D"/>
    <w:rsid w:val="005D3E14"/>
    <w:rsid w:val="005D4001"/>
    <w:rsid w:val="005D4051"/>
    <w:rsid w:val="005D42DE"/>
    <w:rsid w:val="005D44AA"/>
    <w:rsid w:val="005D462C"/>
    <w:rsid w:val="005D491C"/>
    <w:rsid w:val="005D4B0D"/>
    <w:rsid w:val="005D5136"/>
    <w:rsid w:val="005D5BC7"/>
    <w:rsid w:val="005D6254"/>
    <w:rsid w:val="005D63CE"/>
    <w:rsid w:val="005D6741"/>
    <w:rsid w:val="005D70B1"/>
    <w:rsid w:val="005D743E"/>
    <w:rsid w:val="005D7B1C"/>
    <w:rsid w:val="005D7DE8"/>
    <w:rsid w:val="005E0A00"/>
    <w:rsid w:val="005E0E2E"/>
    <w:rsid w:val="005E0E32"/>
    <w:rsid w:val="005E1D82"/>
    <w:rsid w:val="005E1E86"/>
    <w:rsid w:val="005E2784"/>
    <w:rsid w:val="005E2863"/>
    <w:rsid w:val="005E36F1"/>
    <w:rsid w:val="005E3C18"/>
    <w:rsid w:val="005E46E9"/>
    <w:rsid w:val="005E4764"/>
    <w:rsid w:val="005E58B8"/>
    <w:rsid w:val="005E64A8"/>
    <w:rsid w:val="005E7936"/>
    <w:rsid w:val="005F2B0B"/>
    <w:rsid w:val="005F35FA"/>
    <w:rsid w:val="005F386E"/>
    <w:rsid w:val="005F4E4D"/>
    <w:rsid w:val="005F5A5B"/>
    <w:rsid w:val="005F5DD9"/>
    <w:rsid w:val="005F6CA7"/>
    <w:rsid w:val="005F7FF5"/>
    <w:rsid w:val="00603660"/>
    <w:rsid w:val="006043EE"/>
    <w:rsid w:val="00604C3B"/>
    <w:rsid w:val="0060558B"/>
    <w:rsid w:val="00606061"/>
    <w:rsid w:val="00606496"/>
    <w:rsid w:val="00606763"/>
    <w:rsid w:val="006068BD"/>
    <w:rsid w:val="00606A67"/>
    <w:rsid w:val="00607BB5"/>
    <w:rsid w:val="006104E8"/>
    <w:rsid w:val="00610A9D"/>
    <w:rsid w:val="00610B4F"/>
    <w:rsid w:val="00610DBD"/>
    <w:rsid w:val="0061158A"/>
    <w:rsid w:val="00612185"/>
    <w:rsid w:val="006134AA"/>
    <w:rsid w:val="006136D7"/>
    <w:rsid w:val="00613992"/>
    <w:rsid w:val="00613A59"/>
    <w:rsid w:val="006145D0"/>
    <w:rsid w:val="00614630"/>
    <w:rsid w:val="00614D04"/>
    <w:rsid w:val="00616326"/>
    <w:rsid w:val="00616639"/>
    <w:rsid w:val="00616821"/>
    <w:rsid w:val="00617905"/>
    <w:rsid w:val="00620399"/>
    <w:rsid w:val="006203DE"/>
    <w:rsid w:val="00620D59"/>
    <w:rsid w:val="0062155F"/>
    <w:rsid w:val="00621FAA"/>
    <w:rsid w:val="006227A9"/>
    <w:rsid w:val="0062306E"/>
    <w:rsid w:val="00623412"/>
    <w:rsid w:val="00624DFE"/>
    <w:rsid w:val="00624F96"/>
    <w:rsid w:val="0062503F"/>
    <w:rsid w:val="00625334"/>
    <w:rsid w:val="00625DDF"/>
    <w:rsid w:val="00625E23"/>
    <w:rsid w:val="00626497"/>
    <w:rsid w:val="00626992"/>
    <w:rsid w:val="00626B30"/>
    <w:rsid w:val="00630728"/>
    <w:rsid w:val="00630E1E"/>
    <w:rsid w:val="00631B4D"/>
    <w:rsid w:val="00631E82"/>
    <w:rsid w:val="00632A8E"/>
    <w:rsid w:val="00634084"/>
    <w:rsid w:val="006343B7"/>
    <w:rsid w:val="00634BFA"/>
    <w:rsid w:val="00634D75"/>
    <w:rsid w:val="00635168"/>
    <w:rsid w:val="00636072"/>
    <w:rsid w:val="0063742B"/>
    <w:rsid w:val="00637BE0"/>
    <w:rsid w:val="0064194B"/>
    <w:rsid w:val="00642778"/>
    <w:rsid w:val="006431CC"/>
    <w:rsid w:val="00643361"/>
    <w:rsid w:val="00643D7E"/>
    <w:rsid w:val="006447AB"/>
    <w:rsid w:val="00644BD0"/>
    <w:rsid w:val="00645181"/>
    <w:rsid w:val="00645412"/>
    <w:rsid w:val="006460CA"/>
    <w:rsid w:val="006467F4"/>
    <w:rsid w:val="00646B06"/>
    <w:rsid w:val="00646C6B"/>
    <w:rsid w:val="006472E1"/>
    <w:rsid w:val="006475E3"/>
    <w:rsid w:val="00647926"/>
    <w:rsid w:val="00650466"/>
    <w:rsid w:val="006511D8"/>
    <w:rsid w:val="00651EC1"/>
    <w:rsid w:val="0065233A"/>
    <w:rsid w:val="00652973"/>
    <w:rsid w:val="00652F81"/>
    <w:rsid w:val="006539A5"/>
    <w:rsid w:val="00653A6C"/>
    <w:rsid w:val="00653D76"/>
    <w:rsid w:val="006540E7"/>
    <w:rsid w:val="00654290"/>
    <w:rsid w:val="00655175"/>
    <w:rsid w:val="00656271"/>
    <w:rsid w:val="006564B7"/>
    <w:rsid w:val="0065668B"/>
    <w:rsid w:val="00656C7A"/>
    <w:rsid w:val="00657190"/>
    <w:rsid w:val="0065766B"/>
    <w:rsid w:val="00657777"/>
    <w:rsid w:val="006601D1"/>
    <w:rsid w:val="00660282"/>
    <w:rsid w:val="00660507"/>
    <w:rsid w:val="00661F1F"/>
    <w:rsid w:val="00662513"/>
    <w:rsid w:val="00663F44"/>
    <w:rsid w:val="00663F88"/>
    <w:rsid w:val="0066402D"/>
    <w:rsid w:val="006650B5"/>
    <w:rsid w:val="00665E61"/>
    <w:rsid w:val="00666061"/>
    <w:rsid w:val="00666E3C"/>
    <w:rsid w:val="00666FE2"/>
    <w:rsid w:val="00667BFC"/>
    <w:rsid w:val="006708A6"/>
    <w:rsid w:val="00671616"/>
    <w:rsid w:val="00672366"/>
    <w:rsid w:val="00673D0A"/>
    <w:rsid w:val="00673F57"/>
    <w:rsid w:val="00674A8B"/>
    <w:rsid w:val="00674C3E"/>
    <w:rsid w:val="00676082"/>
    <w:rsid w:val="00676384"/>
    <w:rsid w:val="00677000"/>
    <w:rsid w:val="006770EF"/>
    <w:rsid w:val="0067712D"/>
    <w:rsid w:val="006777F9"/>
    <w:rsid w:val="00680031"/>
    <w:rsid w:val="00680C4A"/>
    <w:rsid w:val="006819C7"/>
    <w:rsid w:val="00681E7C"/>
    <w:rsid w:val="00682450"/>
    <w:rsid w:val="00686E71"/>
    <w:rsid w:val="00690399"/>
    <w:rsid w:val="00691DCE"/>
    <w:rsid w:val="00691F79"/>
    <w:rsid w:val="00692402"/>
    <w:rsid w:val="006927BC"/>
    <w:rsid w:val="00692A7C"/>
    <w:rsid w:val="00693D05"/>
    <w:rsid w:val="006942CA"/>
    <w:rsid w:val="0069430B"/>
    <w:rsid w:val="00696A48"/>
    <w:rsid w:val="00696CB2"/>
    <w:rsid w:val="006A0879"/>
    <w:rsid w:val="006A099C"/>
    <w:rsid w:val="006A12A3"/>
    <w:rsid w:val="006A134A"/>
    <w:rsid w:val="006A1428"/>
    <w:rsid w:val="006A1C8A"/>
    <w:rsid w:val="006A28CF"/>
    <w:rsid w:val="006A3123"/>
    <w:rsid w:val="006A4680"/>
    <w:rsid w:val="006A4F85"/>
    <w:rsid w:val="006A5A37"/>
    <w:rsid w:val="006A679B"/>
    <w:rsid w:val="006A68AE"/>
    <w:rsid w:val="006A6EEA"/>
    <w:rsid w:val="006B0295"/>
    <w:rsid w:val="006B0B10"/>
    <w:rsid w:val="006B1590"/>
    <w:rsid w:val="006B15C0"/>
    <w:rsid w:val="006B1B39"/>
    <w:rsid w:val="006B282D"/>
    <w:rsid w:val="006B3648"/>
    <w:rsid w:val="006B3A63"/>
    <w:rsid w:val="006B4910"/>
    <w:rsid w:val="006B4D9E"/>
    <w:rsid w:val="006B5C98"/>
    <w:rsid w:val="006B5DC6"/>
    <w:rsid w:val="006C1109"/>
    <w:rsid w:val="006C1E08"/>
    <w:rsid w:val="006C2016"/>
    <w:rsid w:val="006C271D"/>
    <w:rsid w:val="006C2A03"/>
    <w:rsid w:val="006C3104"/>
    <w:rsid w:val="006C38F9"/>
    <w:rsid w:val="006C3F64"/>
    <w:rsid w:val="006C4F42"/>
    <w:rsid w:val="006C5DA9"/>
    <w:rsid w:val="006C5E30"/>
    <w:rsid w:val="006C6012"/>
    <w:rsid w:val="006C65EA"/>
    <w:rsid w:val="006C67E7"/>
    <w:rsid w:val="006C776C"/>
    <w:rsid w:val="006D0A51"/>
    <w:rsid w:val="006D0D30"/>
    <w:rsid w:val="006D0D7D"/>
    <w:rsid w:val="006D1756"/>
    <w:rsid w:val="006D2192"/>
    <w:rsid w:val="006D2CFF"/>
    <w:rsid w:val="006D2E73"/>
    <w:rsid w:val="006D2EFC"/>
    <w:rsid w:val="006D415F"/>
    <w:rsid w:val="006D421E"/>
    <w:rsid w:val="006D4784"/>
    <w:rsid w:val="006D4828"/>
    <w:rsid w:val="006D4949"/>
    <w:rsid w:val="006D4E84"/>
    <w:rsid w:val="006D4F82"/>
    <w:rsid w:val="006D5212"/>
    <w:rsid w:val="006D546E"/>
    <w:rsid w:val="006D5B1B"/>
    <w:rsid w:val="006D7099"/>
    <w:rsid w:val="006E02EA"/>
    <w:rsid w:val="006E0342"/>
    <w:rsid w:val="006E0926"/>
    <w:rsid w:val="006E13B5"/>
    <w:rsid w:val="006E2633"/>
    <w:rsid w:val="006E2895"/>
    <w:rsid w:val="006E33CB"/>
    <w:rsid w:val="006E37D6"/>
    <w:rsid w:val="006E5E54"/>
    <w:rsid w:val="006E62E6"/>
    <w:rsid w:val="006E77BC"/>
    <w:rsid w:val="006F098E"/>
    <w:rsid w:val="006F1721"/>
    <w:rsid w:val="006F26FC"/>
    <w:rsid w:val="006F2DB3"/>
    <w:rsid w:val="006F3415"/>
    <w:rsid w:val="006F34CA"/>
    <w:rsid w:val="006F3B0D"/>
    <w:rsid w:val="006F491E"/>
    <w:rsid w:val="006F523D"/>
    <w:rsid w:val="006F6800"/>
    <w:rsid w:val="006F7837"/>
    <w:rsid w:val="006F7C58"/>
    <w:rsid w:val="00700009"/>
    <w:rsid w:val="007004AF"/>
    <w:rsid w:val="00700C4B"/>
    <w:rsid w:val="00701502"/>
    <w:rsid w:val="00701651"/>
    <w:rsid w:val="00702446"/>
    <w:rsid w:val="00702C20"/>
    <w:rsid w:val="007037A4"/>
    <w:rsid w:val="007039D6"/>
    <w:rsid w:val="00704E0E"/>
    <w:rsid w:val="00704F86"/>
    <w:rsid w:val="00705BEA"/>
    <w:rsid w:val="00706731"/>
    <w:rsid w:val="00707672"/>
    <w:rsid w:val="0071178F"/>
    <w:rsid w:val="00711A19"/>
    <w:rsid w:val="00711AF4"/>
    <w:rsid w:val="00711DD9"/>
    <w:rsid w:val="00712251"/>
    <w:rsid w:val="0071247D"/>
    <w:rsid w:val="00712A79"/>
    <w:rsid w:val="00712F19"/>
    <w:rsid w:val="0071486B"/>
    <w:rsid w:val="00716FC8"/>
    <w:rsid w:val="007173B9"/>
    <w:rsid w:val="00717758"/>
    <w:rsid w:val="00717E91"/>
    <w:rsid w:val="007202C5"/>
    <w:rsid w:val="00720AA2"/>
    <w:rsid w:val="00720CB7"/>
    <w:rsid w:val="007212DD"/>
    <w:rsid w:val="00722659"/>
    <w:rsid w:val="007227E9"/>
    <w:rsid w:val="00723354"/>
    <w:rsid w:val="00723707"/>
    <w:rsid w:val="00724336"/>
    <w:rsid w:val="0072469F"/>
    <w:rsid w:val="00724E1E"/>
    <w:rsid w:val="00724FD0"/>
    <w:rsid w:val="00727658"/>
    <w:rsid w:val="00730E44"/>
    <w:rsid w:val="00731EC8"/>
    <w:rsid w:val="0073255E"/>
    <w:rsid w:val="00733083"/>
    <w:rsid w:val="0073351F"/>
    <w:rsid w:val="007336E2"/>
    <w:rsid w:val="00733D10"/>
    <w:rsid w:val="007346B3"/>
    <w:rsid w:val="007348BD"/>
    <w:rsid w:val="00734BD8"/>
    <w:rsid w:val="00734E8B"/>
    <w:rsid w:val="007355E7"/>
    <w:rsid w:val="0073569A"/>
    <w:rsid w:val="00735C0E"/>
    <w:rsid w:val="00736029"/>
    <w:rsid w:val="00740779"/>
    <w:rsid w:val="0074077A"/>
    <w:rsid w:val="007412E2"/>
    <w:rsid w:val="00741941"/>
    <w:rsid w:val="00741B37"/>
    <w:rsid w:val="00741E1A"/>
    <w:rsid w:val="0074224E"/>
    <w:rsid w:val="00743468"/>
    <w:rsid w:val="007451C2"/>
    <w:rsid w:val="0074529C"/>
    <w:rsid w:val="00746980"/>
    <w:rsid w:val="00747B61"/>
    <w:rsid w:val="00747D8E"/>
    <w:rsid w:val="0075103F"/>
    <w:rsid w:val="00751493"/>
    <w:rsid w:val="00752081"/>
    <w:rsid w:val="00752280"/>
    <w:rsid w:val="00752DF4"/>
    <w:rsid w:val="00753998"/>
    <w:rsid w:val="007550CA"/>
    <w:rsid w:val="00756679"/>
    <w:rsid w:val="007569C5"/>
    <w:rsid w:val="00757955"/>
    <w:rsid w:val="00760BFC"/>
    <w:rsid w:val="00761929"/>
    <w:rsid w:val="00761FB1"/>
    <w:rsid w:val="00762061"/>
    <w:rsid w:val="0076230D"/>
    <w:rsid w:val="00762645"/>
    <w:rsid w:val="007626C8"/>
    <w:rsid w:val="00762855"/>
    <w:rsid w:val="00762F7F"/>
    <w:rsid w:val="0076315D"/>
    <w:rsid w:val="007647D6"/>
    <w:rsid w:val="0076572E"/>
    <w:rsid w:val="00766FB9"/>
    <w:rsid w:val="00770357"/>
    <w:rsid w:val="007709CF"/>
    <w:rsid w:val="007714DF"/>
    <w:rsid w:val="007716E9"/>
    <w:rsid w:val="007732F4"/>
    <w:rsid w:val="007735FB"/>
    <w:rsid w:val="0077379D"/>
    <w:rsid w:val="007740C3"/>
    <w:rsid w:val="00774214"/>
    <w:rsid w:val="00775A5F"/>
    <w:rsid w:val="00775BB6"/>
    <w:rsid w:val="00775BBD"/>
    <w:rsid w:val="0077727D"/>
    <w:rsid w:val="00780073"/>
    <w:rsid w:val="00780B5F"/>
    <w:rsid w:val="00781290"/>
    <w:rsid w:val="00781FC3"/>
    <w:rsid w:val="007824D8"/>
    <w:rsid w:val="00782552"/>
    <w:rsid w:val="00782BBE"/>
    <w:rsid w:val="00782E68"/>
    <w:rsid w:val="00783255"/>
    <w:rsid w:val="007836A0"/>
    <w:rsid w:val="0078371C"/>
    <w:rsid w:val="00783F44"/>
    <w:rsid w:val="00784ADF"/>
    <w:rsid w:val="00785594"/>
    <w:rsid w:val="007906BF"/>
    <w:rsid w:val="007909AC"/>
    <w:rsid w:val="007909D3"/>
    <w:rsid w:val="00792C0E"/>
    <w:rsid w:val="00794792"/>
    <w:rsid w:val="00795DBC"/>
    <w:rsid w:val="00796389"/>
    <w:rsid w:val="007976FA"/>
    <w:rsid w:val="007A0850"/>
    <w:rsid w:val="007A1F1D"/>
    <w:rsid w:val="007A2027"/>
    <w:rsid w:val="007A23BC"/>
    <w:rsid w:val="007A3F41"/>
    <w:rsid w:val="007A40EF"/>
    <w:rsid w:val="007A5AF4"/>
    <w:rsid w:val="007A7374"/>
    <w:rsid w:val="007A7586"/>
    <w:rsid w:val="007A7BC9"/>
    <w:rsid w:val="007B037F"/>
    <w:rsid w:val="007B0995"/>
    <w:rsid w:val="007B1205"/>
    <w:rsid w:val="007B2E27"/>
    <w:rsid w:val="007B3920"/>
    <w:rsid w:val="007B3BD0"/>
    <w:rsid w:val="007B65C2"/>
    <w:rsid w:val="007B65F1"/>
    <w:rsid w:val="007B6E80"/>
    <w:rsid w:val="007B6EC3"/>
    <w:rsid w:val="007B77A3"/>
    <w:rsid w:val="007B77CC"/>
    <w:rsid w:val="007B77F4"/>
    <w:rsid w:val="007C0FBC"/>
    <w:rsid w:val="007C17BC"/>
    <w:rsid w:val="007C2297"/>
    <w:rsid w:val="007C2861"/>
    <w:rsid w:val="007C2B59"/>
    <w:rsid w:val="007C2B88"/>
    <w:rsid w:val="007C3D8C"/>
    <w:rsid w:val="007C4ED3"/>
    <w:rsid w:val="007C50A7"/>
    <w:rsid w:val="007C58E9"/>
    <w:rsid w:val="007C6317"/>
    <w:rsid w:val="007C65A8"/>
    <w:rsid w:val="007C667B"/>
    <w:rsid w:val="007C7223"/>
    <w:rsid w:val="007C72AF"/>
    <w:rsid w:val="007C7316"/>
    <w:rsid w:val="007C7800"/>
    <w:rsid w:val="007D0714"/>
    <w:rsid w:val="007D28F1"/>
    <w:rsid w:val="007D3EA2"/>
    <w:rsid w:val="007D4767"/>
    <w:rsid w:val="007D4D0D"/>
    <w:rsid w:val="007D5E13"/>
    <w:rsid w:val="007D67EE"/>
    <w:rsid w:val="007D6909"/>
    <w:rsid w:val="007D7FBF"/>
    <w:rsid w:val="007E0E15"/>
    <w:rsid w:val="007E2D02"/>
    <w:rsid w:val="007E32F5"/>
    <w:rsid w:val="007E4B26"/>
    <w:rsid w:val="007E5D87"/>
    <w:rsid w:val="007E75E9"/>
    <w:rsid w:val="007E7F86"/>
    <w:rsid w:val="007F1108"/>
    <w:rsid w:val="007F13BA"/>
    <w:rsid w:val="007F22F3"/>
    <w:rsid w:val="007F275E"/>
    <w:rsid w:val="007F35F4"/>
    <w:rsid w:val="007F3635"/>
    <w:rsid w:val="007F3DC6"/>
    <w:rsid w:val="007F4C03"/>
    <w:rsid w:val="007F573F"/>
    <w:rsid w:val="007F642C"/>
    <w:rsid w:val="007F6517"/>
    <w:rsid w:val="007F6F05"/>
    <w:rsid w:val="007F6F5C"/>
    <w:rsid w:val="00800FDF"/>
    <w:rsid w:val="00801543"/>
    <w:rsid w:val="00802DF0"/>
    <w:rsid w:val="0080335A"/>
    <w:rsid w:val="00803A2F"/>
    <w:rsid w:val="00803C93"/>
    <w:rsid w:val="00803EF0"/>
    <w:rsid w:val="00804508"/>
    <w:rsid w:val="008046C8"/>
    <w:rsid w:val="008047BA"/>
    <w:rsid w:val="00805AF4"/>
    <w:rsid w:val="00805C4B"/>
    <w:rsid w:val="00806C1C"/>
    <w:rsid w:val="00807698"/>
    <w:rsid w:val="00807913"/>
    <w:rsid w:val="00810226"/>
    <w:rsid w:val="00811EDE"/>
    <w:rsid w:val="008121E7"/>
    <w:rsid w:val="00812955"/>
    <w:rsid w:val="008136E5"/>
    <w:rsid w:val="00814689"/>
    <w:rsid w:val="00814832"/>
    <w:rsid w:val="008160CF"/>
    <w:rsid w:val="00816EF6"/>
    <w:rsid w:val="008178E3"/>
    <w:rsid w:val="00820108"/>
    <w:rsid w:val="008212FE"/>
    <w:rsid w:val="00821320"/>
    <w:rsid w:val="00821B6C"/>
    <w:rsid w:val="0082242E"/>
    <w:rsid w:val="00822575"/>
    <w:rsid w:val="00822D9F"/>
    <w:rsid w:val="0082330A"/>
    <w:rsid w:val="00826384"/>
    <w:rsid w:val="00826757"/>
    <w:rsid w:val="008272CA"/>
    <w:rsid w:val="00827889"/>
    <w:rsid w:val="0083037F"/>
    <w:rsid w:val="008303E5"/>
    <w:rsid w:val="00830F50"/>
    <w:rsid w:val="00833B2F"/>
    <w:rsid w:val="008341BF"/>
    <w:rsid w:val="00834246"/>
    <w:rsid w:val="00835F7A"/>
    <w:rsid w:val="00836FEE"/>
    <w:rsid w:val="0084033F"/>
    <w:rsid w:val="00840690"/>
    <w:rsid w:val="00840B7C"/>
    <w:rsid w:val="0084119E"/>
    <w:rsid w:val="00841723"/>
    <w:rsid w:val="0084357D"/>
    <w:rsid w:val="008441FE"/>
    <w:rsid w:val="008442AF"/>
    <w:rsid w:val="00844F7E"/>
    <w:rsid w:val="008474E5"/>
    <w:rsid w:val="00850874"/>
    <w:rsid w:val="00851A62"/>
    <w:rsid w:val="008520B0"/>
    <w:rsid w:val="008526AF"/>
    <w:rsid w:val="00852BC8"/>
    <w:rsid w:val="00852E22"/>
    <w:rsid w:val="00853F48"/>
    <w:rsid w:val="0085414D"/>
    <w:rsid w:val="008548D7"/>
    <w:rsid w:val="00854946"/>
    <w:rsid w:val="0085500B"/>
    <w:rsid w:val="008555B3"/>
    <w:rsid w:val="00855EC5"/>
    <w:rsid w:val="00856443"/>
    <w:rsid w:val="0085664C"/>
    <w:rsid w:val="0085773D"/>
    <w:rsid w:val="00860026"/>
    <w:rsid w:val="00860099"/>
    <w:rsid w:val="0086066E"/>
    <w:rsid w:val="0086073D"/>
    <w:rsid w:val="00861569"/>
    <w:rsid w:val="00862088"/>
    <w:rsid w:val="008628C6"/>
    <w:rsid w:val="00863016"/>
    <w:rsid w:val="008651EF"/>
    <w:rsid w:val="00865ACC"/>
    <w:rsid w:val="0086634F"/>
    <w:rsid w:val="00866B06"/>
    <w:rsid w:val="00870718"/>
    <w:rsid w:val="00870FA7"/>
    <w:rsid w:val="008715EC"/>
    <w:rsid w:val="008731C1"/>
    <w:rsid w:val="008732BE"/>
    <w:rsid w:val="00873A0C"/>
    <w:rsid w:val="00874738"/>
    <w:rsid w:val="008749AC"/>
    <w:rsid w:val="0087573C"/>
    <w:rsid w:val="00875FE2"/>
    <w:rsid w:val="00876215"/>
    <w:rsid w:val="00876DAF"/>
    <w:rsid w:val="0087774F"/>
    <w:rsid w:val="008777BF"/>
    <w:rsid w:val="008779CD"/>
    <w:rsid w:val="00880168"/>
    <w:rsid w:val="008801C9"/>
    <w:rsid w:val="00880EE2"/>
    <w:rsid w:val="008816A6"/>
    <w:rsid w:val="00882AD4"/>
    <w:rsid w:val="00883562"/>
    <w:rsid w:val="0088361A"/>
    <w:rsid w:val="00883E87"/>
    <w:rsid w:val="00884588"/>
    <w:rsid w:val="00885756"/>
    <w:rsid w:val="008858BE"/>
    <w:rsid w:val="00886AB9"/>
    <w:rsid w:val="0089016A"/>
    <w:rsid w:val="008906D7"/>
    <w:rsid w:val="00891791"/>
    <w:rsid w:val="008941D9"/>
    <w:rsid w:val="00894385"/>
    <w:rsid w:val="008956AB"/>
    <w:rsid w:val="00896DC5"/>
    <w:rsid w:val="008A0279"/>
    <w:rsid w:val="008A05F4"/>
    <w:rsid w:val="008A121D"/>
    <w:rsid w:val="008A1F00"/>
    <w:rsid w:val="008A28D9"/>
    <w:rsid w:val="008A3F91"/>
    <w:rsid w:val="008A4B02"/>
    <w:rsid w:val="008A4B3E"/>
    <w:rsid w:val="008A5291"/>
    <w:rsid w:val="008A60F3"/>
    <w:rsid w:val="008A63EC"/>
    <w:rsid w:val="008A65EE"/>
    <w:rsid w:val="008A6F22"/>
    <w:rsid w:val="008A7474"/>
    <w:rsid w:val="008A756E"/>
    <w:rsid w:val="008B1529"/>
    <w:rsid w:val="008B1632"/>
    <w:rsid w:val="008B220C"/>
    <w:rsid w:val="008B26E7"/>
    <w:rsid w:val="008B2D4A"/>
    <w:rsid w:val="008B3151"/>
    <w:rsid w:val="008B4E14"/>
    <w:rsid w:val="008B5087"/>
    <w:rsid w:val="008B79C1"/>
    <w:rsid w:val="008B7A47"/>
    <w:rsid w:val="008C0443"/>
    <w:rsid w:val="008C04AB"/>
    <w:rsid w:val="008C0A74"/>
    <w:rsid w:val="008C0C0C"/>
    <w:rsid w:val="008C1F9C"/>
    <w:rsid w:val="008C249F"/>
    <w:rsid w:val="008C3142"/>
    <w:rsid w:val="008C373F"/>
    <w:rsid w:val="008C3889"/>
    <w:rsid w:val="008C3EC6"/>
    <w:rsid w:val="008C404E"/>
    <w:rsid w:val="008C476D"/>
    <w:rsid w:val="008C4AEB"/>
    <w:rsid w:val="008C4EB9"/>
    <w:rsid w:val="008C53A0"/>
    <w:rsid w:val="008C5578"/>
    <w:rsid w:val="008D25ED"/>
    <w:rsid w:val="008D3B2B"/>
    <w:rsid w:val="008D3BA1"/>
    <w:rsid w:val="008D460B"/>
    <w:rsid w:val="008D5AD4"/>
    <w:rsid w:val="008D63F9"/>
    <w:rsid w:val="008D6EC6"/>
    <w:rsid w:val="008D72E0"/>
    <w:rsid w:val="008D7A34"/>
    <w:rsid w:val="008E05E2"/>
    <w:rsid w:val="008E06A7"/>
    <w:rsid w:val="008E0B4C"/>
    <w:rsid w:val="008E0C29"/>
    <w:rsid w:val="008E1620"/>
    <w:rsid w:val="008E20FE"/>
    <w:rsid w:val="008E34D0"/>
    <w:rsid w:val="008E42B9"/>
    <w:rsid w:val="008E543D"/>
    <w:rsid w:val="008E5F27"/>
    <w:rsid w:val="008E6FAF"/>
    <w:rsid w:val="008E7458"/>
    <w:rsid w:val="008E74B0"/>
    <w:rsid w:val="008E7D8C"/>
    <w:rsid w:val="008E7DF4"/>
    <w:rsid w:val="008F0A1E"/>
    <w:rsid w:val="008F198F"/>
    <w:rsid w:val="008F20BA"/>
    <w:rsid w:val="008F3582"/>
    <w:rsid w:val="008F36F1"/>
    <w:rsid w:val="008F377F"/>
    <w:rsid w:val="008F40CF"/>
    <w:rsid w:val="008F4D88"/>
    <w:rsid w:val="008F4E96"/>
    <w:rsid w:val="008F5023"/>
    <w:rsid w:val="008F6B7E"/>
    <w:rsid w:val="008F7884"/>
    <w:rsid w:val="009001C4"/>
    <w:rsid w:val="00901D16"/>
    <w:rsid w:val="00901F6E"/>
    <w:rsid w:val="00902787"/>
    <w:rsid w:val="00902A06"/>
    <w:rsid w:val="00902C32"/>
    <w:rsid w:val="0090328D"/>
    <w:rsid w:val="00904005"/>
    <w:rsid w:val="009040CE"/>
    <w:rsid w:val="00904D4A"/>
    <w:rsid w:val="00905057"/>
    <w:rsid w:val="009050A9"/>
    <w:rsid w:val="00905660"/>
    <w:rsid w:val="009058B5"/>
    <w:rsid w:val="009059DF"/>
    <w:rsid w:val="00906371"/>
    <w:rsid w:val="009066AC"/>
    <w:rsid w:val="00906F99"/>
    <w:rsid w:val="0090762D"/>
    <w:rsid w:val="0090773A"/>
    <w:rsid w:val="00907DB0"/>
    <w:rsid w:val="00910624"/>
    <w:rsid w:val="0091251D"/>
    <w:rsid w:val="00912D22"/>
    <w:rsid w:val="009131C9"/>
    <w:rsid w:val="00914715"/>
    <w:rsid w:val="00914B15"/>
    <w:rsid w:val="009151F7"/>
    <w:rsid w:val="00915802"/>
    <w:rsid w:val="00915E85"/>
    <w:rsid w:val="00916590"/>
    <w:rsid w:val="009169E9"/>
    <w:rsid w:val="00916F6C"/>
    <w:rsid w:val="00916FBD"/>
    <w:rsid w:val="00921968"/>
    <w:rsid w:val="00921E1B"/>
    <w:rsid w:val="00922F6D"/>
    <w:rsid w:val="00923241"/>
    <w:rsid w:val="00923A62"/>
    <w:rsid w:val="00924C1C"/>
    <w:rsid w:val="00925622"/>
    <w:rsid w:val="00925C6E"/>
    <w:rsid w:val="00925FF8"/>
    <w:rsid w:val="009271F7"/>
    <w:rsid w:val="009272DF"/>
    <w:rsid w:val="00927C18"/>
    <w:rsid w:val="009301CE"/>
    <w:rsid w:val="00930671"/>
    <w:rsid w:val="00930A62"/>
    <w:rsid w:val="00931A5E"/>
    <w:rsid w:val="009330B4"/>
    <w:rsid w:val="00933317"/>
    <w:rsid w:val="009346F4"/>
    <w:rsid w:val="00935060"/>
    <w:rsid w:val="00935259"/>
    <w:rsid w:val="009356A0"/>
    <w:rsid w:val="00935820"/>
    <w:rsid w:val="009362BB"/>
    <w:rsid w:val="00936463"/>
    <w:rsid w:val="00936EE6"/>
    <w:rsid w:val="00937279"/>
    <w:rsid w:val="00940430"/>
    <w:rsid w:val="00940924"/>
    <w:rsid w:val="00940C3A"/>
    <w:rsid w:val="00942786"/>
    <w:rsid w:val="00943D3E"/>
    <w:rsid w:val="009446C8"/>
    <w:rsid w:val="0094499D"/>
    <w:rsid w:val="00944BAF"/>
    <w:rsid w:val="00944E1B"/>
    <w:rsid w:val="00944FF6"/>
    <w:rsid w:val="0094505B"/>
    <w:rsid w:val="00945B3F"/>
    <w:rsid w:val="009467AC"/>
    <w:rsid w:val="00946A97"/>
    <w:rsid w:val="00950267"/>
    <w:rsid w:val="009519F4"/>
    <w:rsid w:val="009520D5"/>
    <w:rsid w:val="00952F16"/>
    <w:rsid w:val="009538E6"/>
    <w:rsid w:val="00953D2D"/>
    <w:rsid w:val="0095680F"/>
    <w:rsid w:val="00957BAC"/>
    <w:rsid w:val="009604A8"/>
    <w:rsid w:val="00960673"/>
    <w:rsid w:val="00960AFE"/>
    <w:rsid w:val="0096177F"/>
    <w:rsid w:val="00962C1C"/>
    <w:rsid w:val="00963B51"/>
    <w:rsid w:val="009643F8"/>
    <w:rsid w:val="009644CF"/>
    <w:rsid w:val="00964974"/>
    <w:rsid w:val="009665C6"/>
    <w:rsid w:val="00966E30"/>
    <w:rsid w:val="009671B1"/>
    <w:rsid w:val="009676ED"/>
    <w:rsid w:val="009700DD"/>
    <w:rsid w:val="0097047B"/>
    <w:rsid w:val="009704E4"/>
    <w:rsid w:val="00970694"/>
    <w:rsid w:val="00971390"/>
    <w:rsid w:val="00971829"/>
    <w:rsid w:val="00971F98"/>
    <w:rsid w:val="0097288A"/>
    <w:rsid w:val="00973708"/>
    <w:rsid w:val="009744F5"/>
    <w:rsid w:val="0097477B"/>
    <w:rsid w:val="00975507"/>
    <w:rsid w:val="00975DAC"/>
    <w:rsid w:val="00976259"/>
    <w:rsid w:val="0097646E"/>
    <w:rsid w:val="00976724"/>
    <w:rsid w:val="00976F3D"/>
    <w:rsid w:val="00977032"/>
    <w:rsid w:val="0097730B"/>
    <w:rsid w:val="009775C7"/>
    <w:rsid w:val="00977608"/>
    <w:rsid w:val="00980280"/>
    <w:rsid w:val="00980614"/>
    <w:rsid w:val="00980819"/>
    <w:rsid w:val="00980D2D"/>
    <w:rsid w:val="00981390"/>
    <w:rsid w:val="00981510"/>
    <w:rsid w:val="00982044"/>
    <w:rsid w:val="00982EDC"/>
    <w:rsid w:val="00983693"/>
    <w:rsid w:val="00983983"/>
    <w:rsid w:val="00984E69"/>
    <w:rsid w:val="00984FE4"/>
    <w:rsid w:val="00985166"/>
    <w:rsid w:val="009852A9"/>
    <w:rsid w:val="0098582C"/>
    <w:rsid w:val="00985D65"/>
    <w:rsid w:val="00985D69"/>
    <w:rsid w:val="0098628D"/>
    <w:rsid w:val="00987997"/>
    <w:rsid w:val="00991AAF"/>
    <w:rsid w:val="0099311F"/>
    <w:rsid w:val="009941E9"/>
    <w:rsid w:val="009972AF"/>
    <w:rsid w:val="00997C93"/>
    <w:rsid w:val="009A0289"/>
    <w:rsid w:val="009A1B65"/>
    <w:rsid w:val="009A24DF"/>
    <w:rsid w:val="009A27C8"/>
    <w:rsid w:val="009A27DB"/>
    <w:rsid w:val="009A281B"/>
    <w:rsid w:val="009A3377"/>
    <w:rsid w:val="009A388E"/>
    <w:rsid w:val="009A4539"/>
    <w:rsid w:val="009A45C4"/>
    <w:rsid w:val="009A5109"/>
    <w:rsid w:val="009A5E17"/>
    <w:rsid w:val="009A78A7"/>
    <w:rsid w:val="009A7CD0"/>
    <w:rsid w:val="009B02F6"/>
    <w:rsid w:val="009B111E"/>
    <w:rsid w:val="009B18DD"/>
    <w:rsid w:val="009B1ECF"/>
    <w:rsid w:val="009B286E"/>
    <w:rsid w:val="009B3C77"/>
    <w:rsid w:val="009B41E6"/>
    <w:rsid w:val="009B4B6A"/>
    <w:rsid w:val="009B6127"/>
    <w:rsid w:val="009B6F34"/>
    <w:rsid w:val="009B7EA5"/>
    <w:rsid w:val="009C0397"/>
    <w:rsid w:val="009C22BE"/>
    <w:rsid w:val="009C2858"/>
    <w:rsid w:val="009C382C"/>
    <w:rsid w:val="009C3877"/>
    <w:rsid w:val="009C388D"/>
    <w:rsid w:val="009C3C71"/>
    <w:rsid w:val="009C4E83"/>
    <w:rsid w:val="009C735E"/>
    <w:rsid w:val="009C7DAF"/>
    <w:rsid w:val="009D28A7"/>
    <w:rsid w:val="009D3C48"/>
    <w:rsid w:val="009D4259"/>
    <w:rsid w:val="009D4762"/>
    <w:rsid w:val="009D535F"/>
    <w:rsid w:val="009D6E29"/>
    <w:rsid w:val="009E019B"/>
    <w:rsid w:val="009E0827"/>
    <w:rsid w:val="009E0B92"/>
    <w:rsid w:val="009E0DF6"/>
    <w:rsid w:val="009E1174"/>
    <w:rsid w:val="009E231A"/>
    <w:rsid w:val="009E27BA"/>
    <w:rsid w:val="009E2873"/>
    <w:rsid w:val="009E2F64"/>
    <w:rsid w:val="009E51C8"/>
    <w:rsid w:val="009E63AB"/>
    <w:rsid w:val="009E79E1"/>
    <w:rsid w:val="009F076E"/>
    <w:rsid w:val="009F19B3"/>
    <w:rsid w:val="009F1CA8"/>
    <w:rsid w:val="009F3157"/>
    <w:rsid w:val="009F3621"/>
    <w:rsid w:val="009F3844"/>
    <w:rsid w:val="009F4571"/>
    <w:rsid w:val="009F469F"/>
    <w:rsid w:val="009F4A64"/>
    <w:rsid w:val="009F4A90"/>
    <w:rsid w:val="009F4AF8"/>
    <w:rsid w:val="009F4DA9"/>
    <w:rsid w:val="009F6ED4"/>
    <w:rsid w:val="009F7A23"/>
    <w:rsid w:val="00A00604"/>
    <w:rsid w:val="00A0109A"/>
    <w:rsid w:val="00A01E11"/>
    <w:rsid w:val="00A0227F"/>
    <w:rsid w:val="00A024C0"/>
    <w:rsid w:val="00A0271B"/>
    <w:rsid w:val="00A03342"/>
    <w:rsid w:val="00A0369A"/>
    <w:rsid w:val="00A03E58"/>
    <w:rsid w:val="00A04260"/>
    <w:rsid w:val="00A04B07"/>
    <w:rsid w:val="00A04D7B"/>
    <w:rsid w:val="00A05F25"/>
    <w:rsid w:val="00A061BD"/>
    <w:rsid w:val="00A06297"/>
    <w:rsid w:val="00A06F2C"/>
    <w:rsid w:val="00A071F8"/>
    <w:rsid w:val="00A10BA7"/>
    <w:rsid w:val="00A10E2B"/>
    <w:rsid w:val="00A129A1"/>
    <w:rsid w:val="00A129FF"/>
    <w:rsid w:val="00A12D19"/>
    <w:rsid w:val="00A13173"/>
    <w:rsid w:val="00A14D4F"/>
    <w:rsid w:val="00A150C2"/>
    <w:rsid w:val="00A15251"/>
    <w:rsid w:val="00A15466"/>
    <w:rsid w:val="00A16557"/>
    <w:rsid w:val="00A178C2"/>
    <w:rsid w:val="00A17A03"/>
    <w:rsid w:val="00A17B12"/>
    <w:rsid w:val="00A17B7A"/>
    <w:rsid w:val="00A205A3"/>
    <w:rsid w:val="00A21FF0"/>
    <w:rsid w:val="00A22711"/>
    <w:rsid w:val="00A232B3"/>
    <w:rsid w:val="00A2352C"/>
    <w:rsid w:val="00A2458C"/>
    <w:rsid w:val="00A24899"/>
    <w:rsid w:val="00A24B1D"/>
    <w:rsid w:val="00A24ECE"/>
    <w:rsid w:val="00A25A0D"/>
    <w:rsid w:val="00A25D87"/>
    <w:rsid w:val="00A25FA8"/>
    <w:rsid w:val="00A25FEF"/>
    <w:rsid w:val="00A2676C"/>
    <w:rsid w:val="00A27E38"/>
    <w:rsid w:val="00A30084"/>
    <w:rsid w:val="00A31177"/>
    <w:rsid w:val="00A31339"/>
    <w:rsid w:val="00A319A3"/>
    <w:rsid w:val="00A339F3"/>
    <w:rsid w:val="00A34836"/>
    <w:rsid w:val="00A34979"/>
    <w:rsid w:val="00A35232"/>
    <w:rsid w:val="00A35EBA"/>
    <w:rsid w:val="00A360C2"/>
    <w:rsid w:val="00A36588"/>
    <w:rsid w:val="00A375D4"/>
    <w:rsid w:val="00A40C40"/>
    <w:rsid w:val="00A4182E"/>
    <w:rsid w:val="00A41B4A"/>
    <w:rsid w:val="00A41F86"/>
    <w:rsid w:val="00A45294"/>
    <w:rsid w:val="00A45A8D"/>
    <w:rsid w:val="00A46E17"/>
    <w:rsid w:val="00A470C7"/>
    <w:rsid w:val="00A477B6"/>
    <w:rsid w:val="00A47855"/>
    <w:rsid w:val="00A500D5"/>
    <w:rsid w:val="00A506F5"/>
    <w:rsid w:val="00A50895"/>
    <w:rsid w:val="00A510C5"/>
    <w:rsid w:val="00A51B66"/>
    <w:rsid w:val="00A520B2"/>
    <w:rsid w:val="00A53213"/>
    <w:rsid w:val="00A53300"/>
    <w:rsid w:val="00A53415"/>
    <w:rsid w:val="00A5352E"/>
    <w:rsid w:val="00A53992"/>
    <w:rsid w:val="00A54048"/>
    <w:rsid w:val="00A54612"/>
    <w:rsid w:val="00A55575"/>
    <w:rsid w:val="00A5596D"/>
    <w:rsid w:val="00A55D29"/>
    <w:rsid w:val="00A55FBB"/>
    <w:rsid w:val="00A5640A"/>
    <w:rsid w:val="00A57CFB"/>
    <w:rsid w:val="00A57D7E"/>
    <w:rsid w:val="00A60847"/>
    <w:rsid w:val="00A60D95"/>
    <w:rsid w:val="00A614B5"/>
    <w:rsid w:val="00A61BE8"/>
    <w:rsid w:val="00A61D1E"/>
    <w:rsid w:val="00A61DDC"/>
    <w:rsid w:val="00A63EBB"/>
    <w:rsid w:val="00A64079"/>
    <w:rsid w:val="00A64D9C"/>
    <w:rsid w:val="00A65A9E"/>
    <w:rsid w:val="00A67568"/>
    <w:rsid w:val="00A70B7A"/>
    <w:rsid w:val="00A71758"/>
    <w:rsid w:val="00A73103"/>
    <w:rsid w:val="00A73318"/>
    <w:rsid w:val="00A7394A"/>
    <w:rsid w:val="00A74FA7"/>
    <w:rsid w:val="00A75632"/>
    <w:rsid w:val="00A76DF5"/>
    <w:rsid w:val="00A77D59"/>
    <w:rsid w:val="00A77DE8"/>
    <w:rsid w:val="00A77E97"/>
    <w:rsid w:val="00A80292"/>
    <w:rsid w:val="00A804D1"/>
    <w:rsid w:val="00A81672"/>
    <w:rsid w:val="00A81C41"/>
    <w:rsid w:val="00A83136"/>
    <w:rsid w:val="00A834EE"/>
    <w:rsid w:val="00A842EA"/>
    <w:rsid w:val="00A8431A"/>
    <w:rsid w:val="00A84A15"/>
    <w:rsid w:val="00A85245"/>
    <w:rsid w:val="00A8571B"/>
    <w:rsid w:val="00A85828"/>
    <w:rsid w:val="00A85838"/>
    <w:rsid w:val="00A86458"/>
    <w:rsid w:val="00A9122F"/>
    <w:rsid w:val="00A914C2"/>
    <w:rsid w:val="00A91A72"/>
    <w:rsid w:val="00A92A39"/>
    <w:rsid w:val="00A9357D"/>
    <w:rsid w:val="00A937DC"/>
    <w:rsid w:val="00A93A9F"/>
    <w:rsid w:val="00A9540A"/>
    <w:rsid w:val="00A95449"/>
    <w:rsid w:val="00A958D4"/>
    <w:rsid w:val="00A958FB"/>
    <w:rsid w:val="00A95D66"/>
    <w:rsid w:val="00A9668B"/>
    <w:rsid w:val="00AA13F2"/>
    <w:rsid w:val="00AA1D43"/>
    <w:rsid w:val="00AA2490"/>
    <w:rsid w:val="00AA4239"/>
    <w:rsid w:val="00AA4265"/>
    <w:rsid w:val="00AA44D4"/>
    <w:rsid w:val="00AA501B"/>
    <w:rsid w:val="00AA5949"/>
    <w:rsid w:val="00AA5AF4"/>
    <w:rsid w:val="00AA69B0"/>
    <w:rsid w:val="00AA6D74"/>
    <w:rsid w:val="00AA6EB7"/>
    <w:rsid w:val="00AA6FC2"/>
    <w:rsid w:val="00AA7BF9"/>
    <w:rsid w:val="00AB03C0"/>
    <w:rsid w:val="00AB09ED"/>
    <w:rsid w:val="00AB1C12"/>
    <w:rsid w:val="00AB3B38"/>
    <w:rsid w:val="00AB5E60"/>
    <w:rsid w:val="00AB5FA9"/>
    <w:rsid w:val="00AB6B55"/>
    <w:rsid w:val="00AB72BC"/>
    <w:rsid w:val="00AB7447"/>
    <w:rsid w:val="00AC04E0"/>
    <w:rsid w:val="00AC0590"/>
    <w:rsid w:val="00AC0B16"/>
    <w:rsid w:val="00AC0D50"/>
    <w:rsid w:val="00AC10A5"/>
    <w:rsid w:val="00AC142C"/>
    <w:rsid w:val="00AC264A"/>
    <w:rsid w:val="00AC38DC"/>
    <w:rsid w:val="00AC437B"/>
    <w:rsid w:val="00AC4843"/>
    <w:rsid w:val="00AC49D9"/>
    <w:rsid w:val="00AC4AC7"/>
    <w:rsid w:val="00AC4AEA"/>
    <w:rsid w:val="00AC5497"/>
    <w:rsid w:val="00AC590E"/>
    <w:rsid w:val="00AC5A86"/>
    <w:rsid w:val="00AC633B"/>
    <w:rsid w:val="00AC6E16"/>
    <w:rsid w:val="00AC7589"/>
    <w:rsid w:val="00AC79A9"/>
    <w:rsid w:val="00AC7DEB"/>
    <w:rsid w:val="00AD0182"/>
    <w:rsid w:val="00AD087B"/>
    <w:rsid w:val="00AD1238"/>
    <w:rsid w:val="00AD17F8"/>
    <w:rsid w:val="00AD1BC8"/>
    <w:rsid w:val="00AD4833"/>
    <w:rsid w:val="00AD4D89"/>
    <w:rsid w:val="00AD5719"/>
    <w:rsid w:val="00AD7F31"/>
    <w:rsid w:val="00AE0E26"/>
    <w:rsid w:val="00AE1D85"/>
    <w:rsid w:val="00AE43C3"/>
    <w:rsid w:val="00AE4762"/>
    <w:rsid w:val="00AE48D6"/>
    <w:rsid w:val="00AE4960"/>
    <w:rsid w:val="00AE5F79"/>
    <w:rsid w:val="00AE7548"/>
    <w:rsid w:val="00AF0942"/>
    <w:rsid w:val="00AF1005"/>
    <w:rsid w:val="00AF1824"/>
    <w:rsid w:val="00AF2C30"/>
    <w:rsid w:val="00AF37DD"/>
    <w:rsid w:val="00AF3A8A"/>
    <w:rsid w:val="00AF3ADB"/>
    <w:rsid w:val="00AF432D"/>
    <w:rsid w:val="00AF5CBC"/>
    <w:rsid w:val="00AF5D7E"/>
    <w:rsid w:val="00AF6116"/>
    <w:rsid w:val="00AF6BB4"/>
    <w:rsid w:val="00AF76BB"/>
    <w:rsid w:val="00AF7B06"/>
    <w:rsid w:val="00B00D86"/>
    <w:rsid w:val="00B023BF"/>
    <w:rsid w:val="00B03680"/>
    <w:rsid w:val="00B05228"/>
    <w:rsid w:val="00B05728"/>
    <w:rsid w:val="00B05CBB"/>
    <w:rsid w:val="00B06723"/>
    <w:rsid w:val="00B0679D"/>
    <w:rsid w:val="00B10468"/>
    <w:rsid w:val="00B10B5A"/>
    <w:rsid w:val="00B116DB"/>
    <w:rsid w:val="00B11C84"/>
    <w:rsid w:val="00B1256B"/>
    <w:rsid w:val="00B12923"/>
    <w:rsid w:val="00B1525A"/>
    <w:rsid w:val="00B160A7"/>
    <w:rsid w:val="00B170EB"/>
    <w:rsid w:val="00B17E05"/>
    <w:rsid w:val="00B202D1"/>
    <w:rsid w:val="00B22161"/>
    <w:rsid w:val="00B22BC2"/>
    <w:rsid w:val="00B22FDC"/>
    <w:rsid w:val="00B23634"/>
    <w:rsid w:val="00B27020"/>
    <w:rsid w:val="00B30E5B"/>
    <w:rsid w:val="00B32130"/>
    <w:rsid w:val="00B32522"/>
    <w:rsid w:val="00B327D3"/>
    <w:rsid w:val="00B32CD1"/>
    <w:rsid w:val="00B33C76"/>
    <w:rsid w:val="00B340FE"/>
    <w:rsid w:val="00B346B2"/>
    <w:rsid w:val="00B35370"/>
    <w:rsid w:val="00B35649"/>
    <w:rsid w:val="00B3797B"/>
    <w:rsid w:val="00B37D3A"/>
    <w:rsid w:val="00B40A76"/>
    <w:rsid w:val="00B41272"/>
    <w:rsid w:val="00B414AB"/>
    <w:rsid w:val="00B43CFC"/>
    <w:rsid w:val="00B4436D"/>
    <w:rsid w:val="00B44708"/>
    <w:rsid w:val="00B44CDA"/>
    <w:rsid w:val="00B44E89"/>
    <w:rsid w:val="00B44F40"/>
    <w:rsid w:val="00B44F94"/>
    <w:rsid w:val="00B46C58"/>
    <w:rsid w:val="00B46D8A"/>
    <w:rsid w:val="00B50228"/>
    <w:rsid w:val="00B51CBD"/>
    <w:rsid w:val="00B51D1C"/>
    <w:rsid w:val="00B51EA8"/>
    <w:rsid w:val="00B5358D"/>
    <w:rsid w:val="00B53B3D"/>
    <w:rsid w:val="00B556D2"/>
    <w:rsid w:val="00B572B5"/>
    <w:rsid w:val="00B57BB9"/>
    <w:rsid w:val="00B60964"/>
    <w:rsid w:val="00B636E7"/>
    <w:rsid w:val="00B64146"/>
    <w:rsid w:val="00B642C7"/>
    <w:rsid w:val="00B64EAA"/>
    <w:rsid w:val="00B65724"/>
    <w:rsid w:val="00B6636B"/>
    <w:rsid w:val="00B666E9"/>
    <w:rsid w:val="00B677D4"/>
    <w:rsid w:val="00B70E0A"/>
    <w:rsid w:val="00B7109C"/>
    <w:rsid w:val="00B71237"/>
    <w:rsid w:val="00B71261"/>
    <w:rsid w:val="00B71EA4"/>
    <w:rsid w:val="00B722AC"/>
    <w:rsid w:val="00B724F6"/>
    <w:rsid w:val="00B72CD5"/>
    <w:rsid w:val="00B72D26"/>
    <w:rsid w:val="00B72D32"/>
    <w:rsid w:val="00B72DC9"/>
    <w:rsid w:val="00B72F8D"/>
    <w:rsid w:val="00B738FA"/>
    <w:rsid w:val="00B74715"/>
    <w:rsid w:val="00B755E8"/>
    <w:rsid w:val="00B75928"/>
    <w:rsid w:val="00B768FC"/>
    <w:rsid w:val="00B77585"/>
    <w:rsid w:val="00B77626"/>
    <w:rsid w:val="00B77D32"/>
    <w:rsid w:val="00B80070"/>
    <w:rsid w:val="00B808B5"/>
    <w:rsid w:val="00B82092"/>
    <w:rsid w:val="00B823DD"/>
    <w:rsid w:val="00B83312"/>
    <w:rsid w:val="00B855D5"/>
    <w:rsid w:val="00B858B1"/>
    <w:rsid w:val="00B85BB9"/>
    <w:rsid w:val="00B85CAC"/>
    <w:rsid w:val="00B85E7A"/>
    <w:rsid w:val="00B8679D"/>
    <w:rsid w:val="00B86D06"/>
    <w:rsid w:val="00B87E05"/>
    <w:rsid w:val="00B90179"/>
    <w:rsid w:val="00B90D11"/>
    <w:rsid w:val="00B91544"/>
    <w:rsid w:val="00B91FA5"/>
    <w:rsid w:val="00B92847"/>
    <w:rsid w:val="00B92B8D"/>
    <w:rsid w:val="00B93F21"/>
    <w:rsid w:val="00B93FB9"/>
    <w:rsid w:val="00B945CF"/>
    <w:rsid w:val="00B94A0F"/>
    <w:rsid w:val="00B94D93"/>
    <w:rsid w:val="00B950BE"/>
    <w:rsid w:val="00B9546E"/>
    <w:rsid w:val="00B9686A"/>
    <w:rsid w:val="00B96D66"/>
    <w:rsid w:val="00B97267"/>
    <w:rsid w:val="00B973B7"/>
    <w:rsid w:val="00B97A8D"/>
    <w:rsid w:val="00BA018E"/>
    <w:rsid w:val="00BA01DE"/>
    <w:rsid w:val="00BA0D17"/>
    <w:rsid w:val="00BA0DE5"/>
    <w:rsid w:val="00BA147A"/>
    <w:rsid w:val="00BA1B4B"/>
    <w:rsid w:val="00BA274B"/>
    <w:rsid w:val="00BA2FBD"/>
    <w:rsid w:val="00BA6F9E"/>
    <w:rsid w:val="00BA706E"/>
    <w:rsid w:val="00BB17B8"/>
    <w:rsid w:val="00BB1B34"/>
    <w:rsid w:val="00BB242E"/>
    <w:rsid w:val="00BB24ED"/>
    <w:rsid w:val="00BB2DAE"/>
    <w:rsid w:val="00BB487A"/>
    <w:rsid w:val="00BB4BCC"/>
    <w:rsid w:val="00BB5088"/>
    <w:rsid w:val="00BB53C1"/>
    <w:rsid w:val="00BB6B2D"/>
    <w:rsid w:val="00BB738F"/>
    <w:rsid w:val="00BB7F9F"/>
    <w:rsid w:val="00BC0BA7"/>
    <w:rsid w:val="00BC205E"/>
    <w:rsid w:val="00BC2783"/>
    <w:rsid w:val="00BC3462"/>
    <w:rsid w:val="00BC4445"/>
    <w:rsid w:val="00BC4582"/>
    <w:rsid w:val="00BC5681"/>
    <w:rsid w:val="00BC59A0"/>
    <w:rsid w:val="00BC5AA9"/>
    <w:rsid w:val="00BC7476"/>
    <w:rsid w:val="00BC7A00"/>
    <w:rsid w:val="00BD172E"/>
    <w:rsid w:val="00BD2193"/>
    <w:rsid w:val="00BD4A6E"/>
    <w:rsid w:val="00BD4B1D"/>
    <w:rsid w:val="00BD4C1C"/>
    <w:rsid w:val="00BD7320"/>
    <w:rsid w:val="00BE10A7"/>
    <w:rsid w:val="00BE1736"/>
    <w:rsid w:val="00BE3054"/>
    <w:rsid w:val="00BE3528"/>
    <w:rsid w:val="00BE35D1"/>
    <w:rsid w:val="00BE388F"/>
    <w:rsid w:val="00BE4230"/>
    <w:rsid w:val="00BE46BA"/>
    <w:rsid w:val="00BE4828"/>
    <w:rsid w:val="00BE4F29"/>
    <w:rsid w:val="00BE59D3"/>
    <w:rsid w:val="00BE5A71"/>
    <w:rsid w:val="00BE5DCB"/>
    <w:rsid w:val="00BE6133"/>
    <w:rsid w:val="00BE62A9"/>
    <w:rsid w:val="00BE738E"/>
    <w:rsid w:val="00BE770A"/>
    <w:rsid w:val="00BE7E67"/>
    <w:rsid w:val="00BF07ED"/>
    <w:rsid w:val="00BF12B1"/>
    <w:rsid w:val="00BF184B"/>
    <w:rsid w:val="00BF1A1E"/>
    <w:rsid w:val="00BF21D3"/>
    <w:rsid w:val="00BF2885"/>
    <w:rsid w:val="00BF2E98"/>
    <w:rsid w:val="00BF3BD7"/>
    <w:rsid w:val="00BF5A08"/>
    <w:rsid w:val="00BF690E"/>
    <w:rsid w:val="00BF762B"/>
    <w:rsid w:val="00C001F5"/>
    <w:rsid w:val="00C00265"/>
    <w:rsid w:val="00C01A7E"/>
    <w:rsid w:val="00C01D80"/>
    <w:rsid w:val="00C028C4"/>
    <w:rsid w:val="00C0517E"/>
    <w:rsid w:val="00C053D5"/>
    <w:rsid w:val="00C06894"/>
    <w:rsid w:val="00C06CB8"/>
    <w:rsid w:val="00C07A4C"/>
    <w:rsid w:val="00C07B14"/>
    <w:rsid w:val="00C123CA"/>
    <w:rsid w:val="00C12E6F"/>
    <w:rsid w:val="00C12E89"/>
    <w:rsid w:val="00C12FB5"/>
    <w:rsid w:val="00C14027"/>
    <w:rsid w:val="00C1411E"/>
    <w:rsid w:val="00C15377"/>
    <w:rsid w:val="00C15506"/>
    <w:rsid w:val="00C160F5"/>
    <w:rsid w:val="00C16AE6"/>
    <w:rsid w:val="00C175B7"/>
    <w:rsid w:val="00C17FDB"/>
    <w:rsid w:val="00C20883"/>
    <w:rsid w:val="00C2099F"/>
    <w:rsid w:val="00C21472"/>
    <w:rsid w:val="00C22E3F"/>
    <w:rsid w:val="00C23102"/>
    <w:rsid w:val="00C23A26"/>
    <w:rsid w:val="00C23BFB"/>
    <w:rsid w:val="00C23DCF"/>
    <w:rsid w:val="00C25267"/>
    <w:rsid w:val="00C25952"/>
    <w:rsid w:val="00C2646D"/>
    <w:rsid w:val="00C26C4A"/>
    <w:rsid w:val="00C26E8A"/>
    <w:rsid w:val="00C278CE"/>
    <w:rsid w:val="00C27D90"/>
    <w:rsid w:val="00C31FA6"/>
    <w:rsid w:val="00C337F7"/>
    <w:rsid w:val="00C33C26"/>
    <w:rsid w:val="00C33F14"/>
    <w:rsid w:val="00C3579F"/>
    <w:rsid w:val="00C4009A"/>
    <w:rsid w:val="00C40215"/>
    <w:rsid w:val="00C406EC"/>
    <w:rsid w:val="00C40DDF"/>
    <w:rsid w:val="00C414BD"/>
    <w:rsid w:val="00C418D2"/>
    <w:rsid w:val="00C44D3C"/>
    <w:rsid w:val="00C45556"/>
    <w:rsid w:val="00C455D3"/>
    <w:rsid w:val="00C47529"/>
    <w:rsid w:val="00C4775D"/>
    <w:rsid w:val="00C47E83"/>
    <w:rsid w:val="00C50387"/>
    <w:rsid w:val="00C51067"/>
    <w:rsid w:val="00C5220C"/>
    <w:rsid w:val="00C530C9"/>
    <w:rsid w:val="00C532AC"/>
    <w:rsid w:val="00C533B8"/>
    <w:rsid w:val="00C54125"/>
    <w:rsid w:val="00C542B2"/>
    <w:rsid w:val="00C56620"/>
    <w:rsid w:val="00C568D7"/>
    <w:rsid w:val="00C56AE2"/>
    <w:rsid w:val="00C572B4"/>
    <w:rsid w:val="00C573F1"/>
    <w:rsid w:val="00C60D04"/>
    <w:rsid w:val="00C60FA8"/>
    <w:rsid w:val="00C617DA"/>
    <w:rsid w:val="00C6245B"/>
    <w:rsid w:val="00C62D5C"/>
    <w:rsid w:val="00C63170"/>
    <w:rsid w:val="00C63294"/>
    <w:rsid w:val="00C633E7"/>
    <w:rsid w:val="00C6354D"/>
    <w:rsid w:val="00C668CB"/>
    <w:rsid w:val="00C6697E"/>
    <w:rsid w:val="00C66D08"/>
    <w:rsid w:val="00C675F9"/>
    <w:rsid w:val="00C7315B"/>
    <w:rsid w:val="00C732E2"/>
    <w:rsid w:val="00C73394"/>
    <w:rsid w:val="00C74C50"/>
    <w:rsid w:val="00C75081"/>
    <w:rsid w:val="00C75A75"/>
    <w:rsid w:val="00C75F9C"/>
    <w:rsid w:val="00C75FBB"/>
    <w:rsid w:val="00C76218"/>
    <w:rsid w:val="00C767C5"/>
    <w:rsid w:val="00C77AFB"/>
    <w:rsid w:val="00C77BC1"/>
    <w:rsid w:val="00C77DC6"/>
    <w:rsid w:val="00C80742"/>
    <w:rsid w:val="00C80EF5"/>
    <w:rsid w:val="00C823CC"/>
    <w:rsid w:val="00C82CC9"/>
    <w:rsid w:val="00C83D73"/>
    <w:rsid w:val="00C83F49"/>
    <w:rsid w:val="00C90BB7"/>
    <w:rsid w:val="00C90CDF"/>
    <w:rsid w:val="00C90D05"/>
    <w:rsid w:val="00C91BD1"/>
    <w:rsid w:val="00C91C00"/>
    <w:rsid w:val="00C91F9B"/>
    <w:rsid w:val="00C926F0"/>
    <w:rsid w:val="00C931ED"/>
    <w:rsid w:val="00C937B2"/>
    <w:rsid w:val="00C93A56"/>
    <w:rsid w:val="00C940C5"/>
    <w:rsid w:val="00C95329"/>
    <w:rsid w:val="00C96D92"/>
    <w:rsid w:val="00C9777B"/>
    <w:rsid w:val="00C97847"/>
    <w:rsid w:val="00CA02E5"/>
    <w:rsid w:val="00CA0726"/>
    <w:rsid w:val="00CA1257"/>
    <w:rsid w:val="00CA1A98"/>
    <w:rsid w:val="00CA2940"/>
    <w:rsid w:val="00CA324F"/>
    <w:rsid w:val="00CA34D0"/>
    <w:rsid w:val="00CA4279"/>
    <w:rsid w:val="00CA5749"/>
    <w:rsid w:val="00CA5DBC"/>
    <w:rsid w:val="00CA655D"/>
    <w:rsid w:val="00CA6A33"/>
    <w:rsid w:val="00CA7358"/>
    <w:rsid w:val="00CA7A3F"/>
    <w:rsid w:val="00CB0C7D"/>
    <w:rsid w:val="00CB1384"/>
    <w:rsid w:val="00CB1B79"/>
    <w:rsid w:val="00CB35E3"/>
    <w:rsid w:val="00CB3780"/>
    <w:rsid w:val="00CB38EB"/>
    <w:rsid w:val="00CB3A27"/>
    <w:rsid w:val="00CB3E13"/>
    <w:rsid w:val="00CB55EE"/>
    <w:rsid w:val="00CB60A3"/>
    <w:rsid w:val="00CB6344"/>
    <w:rsid w:val="00CB655E"/>
    <w:rsid w:val="00CB782E"/>
    <w:rsid w:val="00CB7A10"/>
    <w:rsid w:val="00CC1D8B"/>
    <w:rsid w:val="00CC1DE5"/>
    <w:rsid w:val="00CC377B"/>
    <w:rsid w:val="00CC3E5A"/>
    <w:rsid w:val="00CC67BA"/>
    <w:rsid w:val="00CC7053"/>
    <w:rsid w:val="00CD0384"/>
    <w:rsid w:val="00CD09C6"/>
    <w:rsid w:val="00CD0B26"/>
    <w:rsid w:val="00CD1560"/>
    <w:rsid w:val="00CD19FF"/>
    <w:rsid w:val="00CD3421"/>
    <w:rsid w:val="00CD3873"/>
    <w:rsid w:val="00CD3A86"/>
    <w:rsid w:val="00CD41FA"/>
    <w:rsid w:val="00CD4616"/>
    <w:rsid w:val="00CD5F32"/>
    <w:rsid w:val="00CD6D32"/>
    <w:rsid w:val="00CD70CF"/>
    <w:rsid w:val="00CD7F42"/>
    <w:rsid w:val="00CE04A9"/>
    <w:rsid w:val="00CE05AB"/>
    <w:rsid w:val="00CE15BD"/>
    <w:rsid w:val="00CE248F"/>
    <w:rsid w:val="00CE4291"/>
    <w:rsid w:val="00CE525E"/>
    <w:rsid w:val="00CE6758"/>
    <w:rsid w:val="00CE6768"/>
    <w:rsid w:val="00CE7102"/>
    <w:rsid w:val="00CE7E51"/>
    <w:rsid w:val="00CF1352"/>
    <w:rsid w:val="00CF1802"/>
    <w:rsid w:val="00CF21FD"/>
    <w:rsid w:val="00CF2577"/>
    <w:rsid w:val="00CF3C4A"/>
    <w:rsid w:val="00CF4409"/>
    <w:rsid w:val="00CF56C9"/>
    <w:rsid w:val="00CF6796"/>
    <w:rsid w:val="00CF681D"/>
    <w:rsid w:val="00CF7458"/>
    <w:rsid w:val="00CF7A5D"/>
    <w:rsid w:val="00D00B63"/>
    <w:rsid w:val="00D00CE4"/>
    <w:rsid w:val="00D026AC"/>
    <w:rsid w:val="00D04506"/>
    <w:rsid w:val="00D04F12"/>
    <w:rsid w:val="00D056F3"/>
    <w:rsid w:val="00D05C4F"/>
    <w:rsid w:val="00D061DA"/>
    <w:rsid w:val="00D0759B"/>
    <w:rsid w:val="00D07B52"/>
    <w:rsid w:val="00D107AE"/>
    <w:rsid w:val="00D10F69"/>
    <w:rsid w:val="00D11765"/>
    <w:rsid w:val="00D1177D"/>
    <w:rsid w:val="00D11875"/>
    <w:rsid w:val="00D11EBD"/>
    <w:rsid w:val="00D129A8"/>
    <w:rsid w:val="00D131E2"/>
    <w:rsid w:val="00D13376"/>
    <w:rsid w:val="00D138CA"/>
    <w:rsid w:val="00D142C1"/>
    <w:rsid w:val="00D145E3"/>
    <w:rsid w:val="00D14927"/>
    <w:rsid w:val="00D14D98"/>
    <w:rsid w:val="00D15F31"/>
    <w:rsid w:val="00D165EF"/>
    <w:rsid w:val="00D16A92"/>
    <w:rsid w:val="00D17495"/>
    <w:rsid w:val="00D202FF"/>
    <w:rsid w:val="00D20C0B"/>
    <w:rsid w:val="00D20E7C"/>
    <w:rsid w:val="00D20F20"/>
    <w:rsid w:val="00D21187"/>
    <w:rsid w:val="00D2224F"/>
    <w:rsid w:val="00D222F3"/>
    <w:rsid w:val="00D2319E"/>
    <w:rsid w:val="00D23EE2"/>
    <w:rsid w:val="00D23FBE"/>
    <w:rsid w:val="00D24007"/>
    <w:rsid w:val="00D240F4"/>
    <w:rsid w:val="00D247CD"/>
    <w:rsid w:val="00D2685A"/>
    <w:rsid w:val="00D26A65"/>
    <w:rsid w:val="00D26A8A"/>
    <w:rsid w:val="00D300B4"/>
    <w:rsid w:val="00D30EAD"/>
    <w:rsid w:val="00D315D0"/>
    <w:rsid w:val="00D31CD7"/>
    <w:rsid w:val="00D3257C"/>
    <w:rsid w:val="00D328C1"/>
    <w:rsid w:val="00D33308"/>
    <w:rsid w:val="00D34CB1"/>
    <w:rsid w:val="00D35132"/>
    <w:rsid w:val="00D366BC"/>
    <w:rsid w:val="00D36D5C"/>
    <w:rsid w:val="00D3765B"/>
    <w:rsid w:val="00D37F97"/>
    <w:rsid w:val="00D406C2"/>
    <w:rsid w:val="00D40978"/>
    <w:rsid w:val="00D40C50"/>
    <w:rsid w:val="00D40E09"/>
    <w:rsid w:val="00D416D1"/>
    <w:rsid w:val="00D43706"/>
    <w:rsid w:val="00D43929"/>
    <w:rsid w:val="00D4450F"/>
    <w:rsid w:val="00D44F06"/>
    <w:rsid w:val="00D45644"/>
    <w:rsid w:val="00D45F06"/>
    <w:rsid w:val="00D46BDA"/>
    <w:rsid w:val="00D47513"/>
    <w:rsid w:val="00D501EE"/>
    <w:rsid w:val="00D503F4"/>
    <w:rsid w:val="00D50551"/>
    <w:rsid w:val="00D510F9"/>
    <w:rsid w:val="00D51E3F"/>
    <w:rsid w:val="00D51EEC"/>
    <w:rsid w:val="00D52462"/>
    <w:rsid w:val="00D52536"/>
    <w:rsid w:val="00D527B3"/>
    <w:rsid w:val="00D52F74"/>
    <w:rsid w:val="00D534C1"/>
    <w:rsid w:val="00D5421D"/>
    <w:rsid w:val="00D54880"/>
    <w:rsid w:val="00D54B5A"/>
    <w:rsid w:val="00D55D40"/>
    <w:rsid w:val="00D55F63"/>
    <w:rsid w:val="00D5690B"/>
    <w:rsid w:val="00D57266"/>
    <w:rsid w:val="00D57B44"/>
    <w:rsid w:val="00D60127"/>
    <w:rsid w:val="00D60801"/>
    <w:rsid w:val="00D60A2E"/>
    <w:rsid w:val="00D60D9D"/>
    <w:rsid w:val="00D612A1"/>
    <w:rsid w:val="00D61AD0"/>
    <w:rsid w:val="00D637FC"/>
    <w:rsid w:val="00D63CD3"/>
    <w:rsid w:val="00D63E3B"/>
    <w:rsid w:val="00D6440F"/>
    <w:rsid w:val="00D65158"/>
    <w:rsid w:val="00D65AD2"/>
    <w:rsid w:val="00D65C6F"/>
    <w:rsid w:val="00D66383"/>
    <w:rsid w:val="00D66D9A"/>
    <w:rsid w:val="00D6761B"/>
    <w:rsid w:val="00D67BD6"/>
    <w:rsid w:val="00D70F46"/>
    <w:rsid w:val="00D71AEB"/>
    <w:rsid w:val="00D71BD5"/>
    <w:rsid w:val="00D72612"/>
    <w:rsid w:val="00D736C4"/>
    <w:rsid w:val="00D739C2"/>
    <w:rsid w:val="00D74C0F"/>
    <w:rsid w:val="00D75E42"/>
    <w:rsid w:val="00D75FE0"/>
    <w:rsid w:val="00D766A2"/>
    <w:rsid w:val="00D76FA1"/>
    <w:rsid w:val="00D77164"/>
    <w:rsid w:val="00D7739A"/>
    <w:rsid w:val="00D77BD0"/>
    <w:rsid w:val="00D77EC6"/>
    <w:rsid w:val="00D813A7"/>
    <w:rsid w:val="00D81B97"/>
    <w:rsid w:val="00D81BCE"/>
    <w:rsid w:val="00D81E06"/>
    <w:rsid w:val="00D83704"/>
    <w:rsid w:val="00D83E70"/>
    <w:rsid w:val="00D840DB"/>
    <w:rsid w:val="00D8456E"/>
    <w:rsid w:val="00D84D24"/>
    <w:rsid w:val="00D865A1"/>
    <w:rsid w:val="00D86D57"/>
    <w:rsid w:val="00D8716A"/>
    <w:rsid w:val="00D878E1"/>
    <w:rsid w:val="00D90860"/>
    <w:rsid w:val="00D908F2"/>
    <w:rsid w:val="00D90CCF"/>
    <w:rsid w:val="00D91226"/>
    <w:rsid w:val="00D9139D"/>
    <w:rsid w:val="00D91FA0"/>
    <w:rsid w:val="00D92AA9"/>
    <w:rsid w:val="00D92D22"/>
    <w:rsid w:val="00D92E2A"/>
    <w:rsid w:val="00D94492"/>
    <w:rsid w:val="00D95181"/>
    <w:rsid w:val="00D95685"/>
    <w:rsid w:val="00D96E35"/>
    <w:rsid w:val="00D96E80"/>
    <w:rsid w:val="00D9750B"/>
    <w:rsid w:val="00DA065E"/>
    <w:rsid w:val="00DA0A73"/>
    <w:rsid w:val="00DA1A56"/>
    <w:rsid w:val="00DA2D12"/>
    <w:rsid w:val="00DA3417"/>
    <w:rsid w:val="00DA40CE"/>
    <w:rsid w:val="00DA56E7"/>
    <w:rsid w:val="00DA67B0"/>
    <w:rsid w:val="00DA693B"/>
    <w:rsid w:val="00DA6EB1"/>
    <w:rsid w:val="00DA7192"/>
    <w:rsid w:val="00DA7709"/>
    <w:rsid w:val="00DA7A1A"/>
    <w:rsid w:val="00DA7BB2"/>
    <w:rsid w:val="00DB0445"/>
    <w:rsid w:val="00DB0A32"/>
    <w:rsid w:val="00DB0D48"/>
    <w:rsid w:val="00DB0EB9"/>
    <w:rsid w:val="00DB237A"/>
    <w:rsid w:val="00DB3ED7"/>
    <w:rsid w:val="00DB4662"/>
    <w:rsid w:val="00DB48F0"/>
    <w:rsid w:val="00DB49A9"/>
    <w:rsid w:val="00DB4F4A"/>
    <w:rsid w:val="00DB5336"/>
    <w:rsid w:val="00DB54C5"/>
    <w:rsid w:val="00DB599C"/>
    <w:rsid w:val="00DB6660"/>
    <w:rsid w:val="00DB6740"/>
    <w:rsid w:val="00DB6B66"/>
    <w:rsid w:val="00DB6F0E"/>
    <w:rsid w:val="00DC0002"/>
    <w:rsid w:val="00DC004B"/>
    <w:rsid w:val="00DC0985"/>
    <w:rsid w:val="00DC0A34"/>
    <w:rsid w:val="00DC20B1"/>
    <w:rsid w:val="00DC3FFD"/>
    <w:rsid w:val="00DC59B2"/>
    <w:rsid w:val="00DC5F5C"/>
    <w:rsid w:val="00DC77E7"/>
    <w:rsid w:val="00DC7D51"/>
    <w:rsid w:val="00DC7EBC"/>
    <w:rsid w:val="00DD0B9A"/>
    <w:rsid w:val="00DD1414"/>
    <w:rsid w:val="00DD1894"/>
    <w:rsid w:val="00DD236E"/>
    <w:rsid w:val="00DD4187"/>
    <w:rsid w:val="00DD4ADA"/>
    <w:rsid w:val="00DD5235"/>
    <w:rsid w:val="00DD5AB8"/>
    <w:rsid w:val="00DD60FE"/>
    <w:rsid w:val="00DD69EE"/>
    <w:rsid w:val="00DD70B9"/>
    <w:rsid w:val="00DD7668"/>
    <w:rsid w:val="00DD7E15"/>
    <w:rsid w:val="00DE002E"/>
    <w:rsid w:val="00DE0731"/>
    <w:rsid w:val="00DE1765"/>
    <w:rsid w:val="00DE35FF"/>
    <w:rsid w:val="00DE4625"/>
    <w:rsid w:val="00DE4B2F"/>
    <w:rsid w:val="00DE5421"/>
    <w:rsid w:val="00DE66C5"/>
    <w:rsid w:val="00DF05E1"/>
    <w:rsid w:val="00DF1A1B"/>
    <w:rsid w:val="00DF20F3"/>
    <w:rsid w:val="00DF2935"/>
    <w:rsid w:val="00DF2B88"/>
    <w:rsid w:val="00DF2C3B"/>
    <w:rsid w:val="00DF2D48"/>
    <w:rsid w:val="00DF350B"/>
    <w:rsid w:val="00DF3691"/>
    <w:rsid w:val="00DF3AEF"/>
    <w:rsid w:val="00DF49D7"/>
    <w:rsid w:val="00DF5DC3"/>
    <w:rsid w:val="00E0016C"/>
    <w:rsid w:val="00E005EC"/>
    <w:rsid w:val="00E005F3"/>
    <w:rsid w:val="00E018C1"/>
    <w:rsid w:val="00E024F4"/>
    <w:rsid w:val="00E02525"/>
    <w:rsid w:val="00E05E75"/>
    <w:rsid w:val="00E065D9"/>
    <w:rsid w:val="00E06B95"/>
    <w:rsid w:val="00E1014B"/>
    <w:rsid w:val="00E10A45"/>
    <w:rsid w:val="00E110FA"/>
    <w:rsid w:val="00E11C55"/>
    <w:rsid w:val="00E123CB"/>
    <w:rsid w:val="00E139B2"/>
    <w:rsid w:val="00E1520B"/>
    <w:rsid w:val="00E15483"/>
    <w:rsid w:val="00E155AB"/>
    <w:rsid w:val="00E15F90"/>
    <w:rsid w:val="00E16476"/>
    <w:rsid w:val="00E16608"/>
    <w:rsid w:val="00E1679C"/>
    <w:rsid w:val="00E1697B"/>
    <w:rsid w:val="00E16B3E"/>
    <w:rsid w:val="00E17F10"/>
    <w:rsid w:val="00E20D6E"/>
    <w:rsid w:val="00E2110F"/>
    <w:rsid w:val="00E215DC"/>
    <w:rsid w:val="00E2170C"/>
    <w:rsid w:val="00E230FC"/>
    <w:rsid w:val="00E2334E"/>
    <w:rsid w:val="00E233AC"/>
    <w:rsid w:val="00E252FF"/>
    <w:rsid w:val="00E2533A"/>
    <w:rsid w:val="00E2571A"/>
    <w:rsid w:val="00E26DB3"/>
    <w:rsid w:val="00E26F0A"/>
    <w:rsid w:val="00E277C8"/>
    <w:rsid w:val="00E27A88"/>
    <w:rsid w:val="00E30238"/>
    <w:rsid w:val="00E30319"/>
    <w:rsid w:val="00E3162F"/>
    <w:rsid w:val="00E31833"/>
    <w:rsid w:val="00E3223A"/>
    <w:rsid w:val="00E32DDD"/>
    <w:rsid w:val="00E33287"/>
    <w:rsid w:val="00E333AC"/>
    <w:rsid w:val="00E33A63"/>
    <w:rsid w:val="00E34669"/>
    <w:rsid w:val="00E34C5A"/>
    <w:rsid w:val="00E36563"/>
    <w:rsid w:val="00E365F8"/>
    <w:rsid w:val="00E3798D"/>
    <w:rsid w:val="00E37DAD"/>
    <w:rsid w:val="00E37F0A"/>
    <w:rsid w:val="00E40371"/>
    <w:rsid w:val="00E40501"/>
    <w:rsid w:val="00E411AC"/>
    <w:rsid w:val="00E41DB5"/>
    <w:rsid w:val="00E428AC"/>
    <w:rsid w:val="00E4399F"/>
    <w:rsid w:val="00E43BF9"/>
    <w:rsid w:val="00E44738"/>
    <w:rsid w:val="00E44A23"/>
    <w:rsid w:val="00E45672"/>
    <w:rsid w:val="00E461BE"/>
    <w:rsid w:val="00E4621D"/>
    <w:rsid w:val="00E46A13"/>
    <w:rsid w:val="00E52287"/>
    <w:rsid w:val="00E52313"/>
    <w:rsid w:val="00E527A5"/>
    <w:rsid w:val="00E52B35"/>
    <w:rsid w:val="00E5357A"/>
    <w:rsid w:val="00E536DA"/>
    <w:rsid w:val="00E53DCF"/>
    <w:rsid w:val="00E541AA"/>
    <w:rsid w:val="00E54567"/>
    <w:rsid w:val="00E54BF0"/>
    <w:rsid w:val="00E550DF"/>
    <w:rsid w:val="00E5529A"/>
    <w:rsid w:val="00E55540"/>
    <w:rsid w:val="00E55837"/>
    <w:rsid w:val="00E55BEC"/>
    <w:rsid w:val="00E56BA8"/>
    <w:rsid w:val="00E56EC1"/>
    <w:rsid w:val="00E57675"/>
    <w:rsid w:val="00E60344"/>
    <w:rsid w:val="00E60D11"/>
    <w:rsid w:val="00E61A34"/>
    <w:rsid w:val="00E61AF0"/>
    <w:rsid w:val="00E61E30"/>
    <w:rsid w:val="00E62049"/>
    <w:rsid w:val="00E6294E"/>
    <w:rsid w:val="00E6428E"/>
    <w:rsid w:val="00E64526"/>
    <w:rsid w:val="00E6474E"/>
    <w:rsid w:val="00E64C85"/>
    <w:rsid w:val="00E66ABA"/>
    <w:rsid w:val="00E673D9"/>
    <w:rsid w:val="00E67A33"/>
    <w:rsid w:val="00E70019"/>
    <w:rsid w:val="00E701D9"/>
    <w:rsid w:val="00E702C1"/>
    <w:rsid w:val="00E70FEA"/>
    <w:rsid w:val="00E71A4C"/>
    <w:rsid w:val="00E71D6D"/>
    <w:rsid w:val="00E730B7"/>
    <w:rsid w:val="00E73B0E"/>
    <w:rsid w:val="00E7412B"/>
    <w:rsid w:val="00E7475E"/>
    <w:rsid w:val="00E74925"/>
    <w:rsid w:val="00E74D28"/>
    <w:rsid w:val="00E7538D"/>
    <w:rsid w:val="00E75400"/>
    <w:rsid w:val="00E755B0"/>
    <w:rsid w:val="00E772E8"/>
    <w:rsid w:val="00E77589"/>
    <w:rsid w:val="00E809D3"/>
    <w:rsid w:val="00E80E79"/>
    <w:rsid w:val="00E811C3"/>
    <w:rsid w:val="00E81A91"/>
    <w:rsid w:val="00E8270C"/>
    <w:rsid w:val="00E82DBC"/>
    <w:rsid w:val="00E830CA"/>
    <w:rsid w:val="00E849D7"/>
    <w:rsid w:val="00E850BE"/>
    <w:rsid w:val="00E85424"/>
    <w:rsid w:val="00E8759F"/>
    <w:rsid w:val="00E87DBA"/>
    <w:rsid w:val="00E9051B"/>
    <w:rsid w:val="00E90643"/>
    <w:rsid w:val="00E906C7"/>
    <w:rsid w:val="00E9279A"/>
    <w:rsid w:val="00E9290B"/>
    <w:rsid w:val="00E929FB"/>
    <w:rsid w:val="00E938B3"/>
    <w:rsid w:val="00E93C4E"/>
    <w:rsid w:val="00E947D3"/>
    <w:rsid w:val="00E95334"/>
    <w:rsid w:val="00E95470"/>
    <w:rsid w:val="00E95948"/>
    <w:rsid w:val="00E96E32"/>
    <w:rsid w:val="00E97713"/>
    <w:rsid w:val="00EA1F23"/>
    <w:rsid w:val="00EA2ED8"/>
    <w:rsid w:val="00EA3D02"/>
    <w:rsid w:val="00EA403C"/>
    <w:rsid w:val="00EA4432"/>
    <w:rsid w:val="00EA579A"/>
    <w:rsid w:val="00EA6561"/>
    <w:rsid w:val="00EA7031"/>
    <w:rsid w:val="00EA7112"/>
    <w:rsid w:val="00EA78E5"/>
    <w:rsid w:val="00EB074C"/>
    <w:rsid w:val="00EB0AD7"/>
    <w:rsid w:val="00EB0D60"/>
    <w:rsid w:val="00EB1AFB"/>
    <w:rsid w:val="00EB3190"/>
    <w:rsid w:val="00EB372B"/>
    <w:rsid w:val="00EB679F"/>
    <w:rsid w:val="00EB722B"/>
    <w:rsid w:val="00EC006C"/>
    <w:rsid w:val="00EC0B9F"/>
    <w:rsid w:val="00EC10CD"/>
    <w:rsid w:val="00EC194A"/>
    <w:rsid w:val="00EC26E1"/>
    <w:rsid w:val="00EC2A72"/>
    <w:rsid w:val="00EC3A33"/>
    <w:rsid w:val="00EC3BF8"/>
    <w:rsid w:val="00EC4FB3"/>
    <w:rsid w:val="00EC51B7"/>
    <w:rsid w:val="00EC60B1"/>
    <w:rsid w:val="00EC649C"/>
    <w:rsid w:val="00EC6940"/>
    <w:rsid w:val="00EC7C86"/>
    <w:rsid w:val="00EC7DDC"/>
    <w:rsid w:val="00ED018C"/>
    <w:rsid w:val="00ED01AC"/>
    <w:rsid w:val="00ED04FB"/>
    <w:rsid w:val="00ED0C08"/>
    <w:rsid w:val="00ED22FB"/>
    <w:rsid w:val="00ED2350"/>
    <w:rsid w:val="00ED354D"/>
    <w:rsid w:val="00ED3FFE"/>
    <w:rsid w:val="00ED43E7"/>
    <w:rsid w:val="00ED45F3"/>
    <w:rsid w:val="00ED7127"/>
    <w:rsid w:val="00ED7263"/>
    <w:rsid w:val="00ED7330"/>
    <w:rsid w:val="00ED7871"/>
    <w:rsid w:val="00ED79F9"/>
    <w:rsid w:val="00EE200F"/>
    <w:rsid w:val="00EE20F9"/>
    <w:rsid w:val="00EE2CD4"/>
    <w:rsid w:val="00EE3B69"/>
    <w:rsid w:val="00EE42C8"/>
    <w:rsid w:val="00EE42D9"/>
    <w:rsid w:val="00EE4415"/>
    <w:rsid w:val="00EE5E56"/>
    <w:rsid w:val="00EE6A87"/>
    <w:rsid w:val="00EE7096"/>
    <w:rsid w:val="00EE71C6"/>
    <w:rsid w:val="00EF0DFD"/>
    <w:rsid w:val="00EF2E72"/>
    <w:rsid w:val="00EF4533"/>
    <w:rsid w:val="00EF47A8"/>
    <w:rsid w:val="00EF47ED"/>
    <w:rsid w:val="00EF5177"/>
    <w:rsid w:val="00EF5A09"/>
    <w:rsid w:val="00EF5C9C"/>
    <w:rsid w:val="00EF6747"/>
    <w:rsid w:val="00EF6AC9"/>
    <w:rsid w:val="00EF7084"/>
    <w:rsid w:val="00EF72A3"/>
    <w:rsid w:val="00EF74F0"/>
    <w:rsid w:val="00F005A6"/>
    <w:rsid w:val="00F0060C"/>
    <w:rsid w:val="00F00C50"/>
    <w:rsid w:val="00F010FB"/>
    <w:rsid w:val="00F01194"/>
    <w:rsid w:val="00F023FC"/>
    <w:rsid w:val="00F02E93"/>
    <w:rsid w:val="00F03DAD"/>
    <w:rsid w:val="00F04154"/>
    <w:rsid w:val="00F04BE2"/>
    <w:rsid w:val="00F04D5F"/>
    <w:rsid w:val="00F051AF"/>
    <w:rsid w:val="00F0565E"/>
    <w:rsid w:val="00F05F22"/>
    <w:rsid w:val="00F06413"/>
    <w:rsid w:val="00F069C7"/>
    <w:rsid w:val="00F074E1"/>
    <w:rsid w:val="00F07729"/>
    <w:rsid w:val="00F12BA9"/>
    <w:rsid w:val="00F12DFE"/>
    <w:rsid w:val="00F133DE"/>
    <w:rsid w:val="00F13915"/>
    <w:rsid w:val="00F14DAB"/>
    <w:rsid w:val="00F14F20"/>
    <w:rsid w:val="00F16067"/>
    <w:rsid w:val="00F1669A"/>
    <w:rsid w:val="00F16762"/>
    <w:rsid w:val="00F16A40"/>
    <w:rsid w:val="00F176C1"/>
    <w:rsid w:val="00F2016E"/>
    <w:rsid w:val="00F21045"/>
    <w:rsid w:val="00F217E2"/>
    <w:rsid w:val="00F22156"/>
    <w:rsid w:val="00F230FD"/>
    <w:rsid w:val="00F2391C"/>
    <w:rsid w:val="00F239FF"/>
    <w:rsid w:val="00F241A3"/>
    <w:rsid w:val="00F25883"/>
    <w:rsid w:val="00F266BE"/>
    <w:rsid w:val="00F26706"/>
    <w:rsid w:val="00F2750C"/>
    <w:rsid w:val="00F27F14"/>
    <w:rsid w:val="00F30229"/>
    <w:rsid w:val="00F30DD2"/>
    <w:rsid w:val="00F312B4"/>
    <w:rsid w:val="00F31D9F"/>
    <w:rsid w:val="00F32EF2"/>
    <w:rsid w:val="00F330C1"/>
    <w:rsid w:val="00F33784"/>
    <w:rsid w:val="00F347F4"/>
    <w:rsid w:val="00F359F7"/>
    <w:rsid w:val="00F36B48"/>
    <w:rsid w:val="00F37A76"/>
    <w:rsid w:val="00F37ED4"/>
    <w:rsid w:val="00F37F84"/>
    <w:rsid w:val="00F409BA"/>
    <w:rsid w:val="00F40FFA"/>
    <w:rsid w:val="00F41259"/>
    <w:rsid w:val="00F41F51"/>
    <w:rsid w:val="00F42A27"/>
    <w:rsid w:val="00F430AF"/>
    <w:rsid w:val="00F43CAE"/>
    <w:rsid w:val="00F43CDA"/>
    <w:rsid w:val="00F4637E"/>
    <w:rsid w:val="00F467A6"/>
    <w:rsid w:val="00F472E2"/>
    <w:rsid w:val="00F4760C"/>
    <w:rsid w:val="00F500C9"/>
    <w:rsid w:val="00F5047B"/>
    <w:rsid w:val="00F51DB9"/>
    <w:rsid w:val="00F52B2F"/>
    <w:rsid w:val="00F535D9"/>
    <w:rsid w:val="00F5532A"/>
    <w:rsid w:val="00F603A9"/>
    <w:rsid w:val="00F61372"/>
    <w:rsid w:val="00F6186A"/>
    <w:rsid w:val="00F61FE3"/>
    <w:rsid w:val="00F62331"/>
    <w:rsid w:val="00F62B97"/>
    <w:rsid w:val="00F62ECC"/>
    <w:rsid w:val="00F634ED"/>
    <w:rsid w:val="00F639E7"/>
    <w:rsid w:val="00F646C7"/>
    <w:rsid w:val="00F65778"/>
    <w:rsid w:val="00F66078"/>
    <w:rsid w:val="00F664EA"/>
    <w:rsid w:val="00F67176"/>
    <w:rsid w:val="00F6742E"/>
    <w:rsid w:val="00F675B9"/>
    <w:rsid w:val="00F702BD"/>
    <w:rsid w:val="00F70609"/>
    <w:rsid w:val="00F71071"/>
    <w:rsid w:val="00F71A9A"/>
    <w:rsid w:val="00F71F75"/>
    <w:rsid w:val="00F7286B"/>
    <w:rsid w:val="00F73B66"/>
    <w:rsid w:val="00F73E28"/>
    <w:rsid w:val="00F73EB9"/>
    <w:rsid w:val="00F74229"/>
    <w:rsid w:val="00F7424D"/>
    <w:rsid w:val="00F742B0"/>
    <w:rsid w:val="00F74B87"/>
    <w:rsid w:val="00F74FF3"/>
    <w:rsid w:val="00F7602E"/>
    <w:rsid w:val="00F76039"/>
    <w:rsid w:val="00F7648F"/>
    <w:rsid w:val="00F76B44"/>
    <w:rsid w:val="00F778C4"/>
    <w:rsid w:val="00F77F87"/>
    <w:rsid w:val="00F80123"/>
    <w:rsid w:val="00F80609"/>
    <w:rsid w:val="00F80C3E"/>
    <w:rsid w:val="00F80D2D"/>
    <w:rsid w:val="00F82667"/>
    <w:rsid w:val="00F8279F"/>
    <w:rsid w:val="00F85C07"/>
    <w:rsid w:val="00F86D1F"/>
    <w:rsid w:val="00F87383"/>
    <w:rsid w:val="00F87ABF"/>
    <w:rsid w:val="00F87AD2"/>
    <w:rsid w:val="00F92366"/>
    <w:rsid w:val="00F925B4"/>
    <w:rsid w:val="00F92BA4"/>
    <w:rsid w:val="00F9351F"/>
    <w:rsid w:val="00F93664"/>
    <w:rsid w:val="00F940EC"/>
    <w:rsid w:val="00F94A89"/>
    <w:rsid w:val="00F94D1A"/>
    <w:rsid w:val="00F9566D"/>
    <w:rsid w:val="00F958D5"/>
    <w:rsid w:val="00F96973"/>
    <w:rsid w:val="00F96E67"/>
    <w:rsid w:val="00F97127"/>
    <w:rsid w:val="00F977E6"/>
    <w:rsid w:val="00F97DD4"/>
    <w:rsid w:val="00FA1AC6"/>
    <w:rsid w:val="00FA1B1F"/>
    <w:rsid w:val="00FA21A8"/>
    <w:rsid w:val="00FA2AF6"/>
    <w:rsid w:val="00FA308C"/>
    <w:rsid w:val="00FA34C9"/>
    <w:rsid w:val="00FA37FC"/>
    <w:rsid w:val="00FA38B6"/>
    <w:rsid w:val="00FA4393"/>
    <w:rsid w:val="00FA4CB8"/>
    <w:rsid w:val="00FA50A0"/>
    <w:rsid w:val="00FA69C9"/>
    <w:rsid w:val="00FA6DCD"/>
    <w:rsid w:val="00FA7619"/>
    <w:rsid w:val="00FA79F7"/>
    <w:rsid w:val="00FB1E0F"/>
    <w:rsid w:val="00FB22BC"/>
    <w:rsid w:val="00FB24B5"/>
    <w:rsid w:val="00FB2B4C"/>
    <w:rsid w:val="00FB3746"/>
    <w:rsid w:val="00FB37D4"/>
    <w:rsid w:val="00FB3916"/>
    <w:rsid w:val="00FB402E"/>
    <w:rsid w:val="00FB49CF"/>
    <w:rsid w:val="00FB519A"/>
    <w:rsid w:val="00FB52C5"/>
    <w:rsid w:val="00FB5304"/>
    <w:rsid w:val="00FB5BA4"/>
    <w:rsid w:val="00FB5FC2"/>
    <w:rsid w:val="00FB60B0"/>
    <w:rsid w:val="00FB68B6"/>
    <w:rsid w:val="00FB731E"/>
    <w:rsid w:val="00FC1110"/>
    <w:rsid w:val="00FC2A9E"/>
    <w:rsid w:val="00FC3A28"/>
    <w:rsid w:val="00FC41B9"/>
    <w:rsid w:val="00FC52FD"/>
    <w:rsid w:val="00FC5E0C"/>
    <w:rsid w:val="00FC65CD"/>
    <w:rsid w:val="00FC6A82"/>
    <w:rsid w:val="00FC7283"/>
    <w:rsid w:val="00FC7316"/>
    <w:rsid w:val="00FC77C1"/>
    <w:rsid w:val="00FC7E22"/>
    <w:rsid w:val="00FD156C"/>
    <w:rsid w:val="00FD1DA4"/>
    <w:rsid w:val="00FD4396"/>
    <w:rsid w:val="00FD4B1E"/>
    <w:rsid w:val="00FD542B"/>
    <w:rsid w:val="00FD56B2"/>
    <w:rsid w:val="00FD6B5C"/>
    <w:rsid w:val="00FE153B"/>
    <w:rsid w:val="00FE2E92"/>
    <w:rsid w:val="00FE359A"/>
    <w:rsid w:val="00FE3F74"/>
    <w:rsid w:val="00FE40BC"/>
    <w:rsid w:val="00FE43B9"/>
    <w:rsid w:val="00FE4A2D"/>
    <w:rsid w:val="00FE4F93"/>
    <w:rsid w:val="00FE63BB"/>
    <w:rsid w:val="00FE69F6"/>
    <w:rsid w:val="00FE792E"/>
    <w:rsid w:val="00FF04F0"/>
    <w:rsid w:val="00FF0873"/>
    <w:rsid w:val="00FF2695"/>
    <w:rsid w:val="00FF2893"/>
    <w:rsid w:val="00FF4D38"/>
    <w:rsid w:val="00FF5931"/>
    <w:rsid w:val="00FF7F1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colormru v:ext="edit" colors="#ffc425"/>
    </o:shapedefaults>
    <o:shapelayout v:ext="edit">
      <o:idmap v:ext="edit" data="1"/>
    </o:shapelayout>
  </w:shapeDefaults>
  <w:decimalSymbol w:val="."/>
  <w:listSeparator w:val=","/>
  <w14:docId w14:val="062A0D9F"/>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931A5E"/>
    <w:pPr>
      <w:spacing w:before="160" w:line="300" w:lineRule="exact"/>
    </w:pPr>
    <w:rPr>
      <w:rFonts w:ascii="Trebuchet MS" w:hAnsi="Trebuchet MS"/>
      <w:sz w:val="19"/>
      <w:lang w:val="en-AU"/>
    </w:rPr>
  </w:style>
  <w:style w:type="character" w:customStyle="1" w:styleId="TextChar">
    <w:name w:val="Text Char"/>
    <w:basedOn w:val="DefaultParagraphFont"/>
    <w:link w:val="Text"/>
    <w:rsid w:val="00931A5E"/>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931A5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B286E"/>
    <w:pPr>
      <w:tabs>
        <w:tab w:val="left" w:pos="1418"/>
      </w:tabs>
      <w:spacing w:before="80" w:line="220" w:lineRule="exact"/>
      <w:ind w:left="170" w:hanging="170"/>
    </w:pPr>
    <w:rPr>
      <w:sz w:val="16"/>
    </w:rPr>
  </w:style>
  <w:style w:type="character" w:customStyle="1" w:styleId="FootnoteTextChar">
    <w:name w:val="Footnote Text Char"/>
    <w:basedOn w:val="DefaultParagraphFont"/>
    <w:link w:val="FootnoteText"/>
    <w:rsid w:val="009B286E"/>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link w:val="TitlepageChar"/>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7"/>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7"/>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8"/>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8"/>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BodyText">
    <w:name w:val="Body Text"/>
    <w:basedOn w:val="Normal"/>
    <w:link w:val="BodyTextChar"/>
    <w:semiHidden/>
    <w:unhideWhenUsed/>
    <w:rsid w:val="000C5B6C"/>
    <w:pPr>
      <w:spacing w:after="120"/>
    </w:pPr>
  </w:style>
  <w:style w:type="character" w:customStyle="1" w:styleId="BodyTextChar">
    <w:name w:val="Body Text Char"/>
    <w:basedOn w:val="DefaultParagraphFont"/>
    <w:link w:val="BodyText"/>
    <w:semiHidden/>
    <w:rsid w:val="000C5B6C"/>
    <w:rPr>
      <w:rFonts w:ascii="Trebuchet MS" w:hAnsi="Trebuchet MS"/>
      <w:sz w:val="19"/>
      <w:lang w:val="en-AU"/>
    </w:rPr>
  </w:style>
  <w:style w:type="character" w:styleId="FootnoteReference">
    <w:name w:val="footnote reference"/>
    <w:basedOn w:val="DefaultParagraphFont"/>
    <w:uiPriority w:val="99"/>
    <w:semiHidden/>
    <w:unhideWhenUsed/>
    <w:rsid w:val="004A733C"/>
    <w:rPr>
      <w:vertAlign w:val="superscript"/>
    </w:rPr>
  </w:style>
  <w:style w:type="paragraph" w:customStyle="1" w:styleId="Statsbullet">
    <w:name w:val="Stats bullet"/>
    <w:basedOn w:val="Normal"/>
    <w:link w:val="StatsbulletChar"/>
    <w:rsid w:val="00BA018E"/>
    <w:pPr>
      <w:numPr>
        <w:numId w:val="16"/>
      </w:numPr>
      <w:spacing w:before="20"/>
    </w:pPr>
    <w:rPr>
      <w:sz w:val="20"/>
      <w:szCs w:val="18"/>
      <w:lang w:eastAsia="en-AU"/>
    </w:rPr>
  </w:style>
  <w:style w:type="character" w:customStyle="1" w:styleId="StatsbulletChar">
    <w:name w:val="Stats bullet Char"/>
    <w:link w:val="Statsbullet"/>
    <w:rsid w:val="00BA018E"/>
    <w:rPr>
      <w:rFonts w:ascii="Trebuchet MS" w:hAnsi="Trebuchet MS"/>
      <w:szCs w:val="18"/>
      <w:lang w:val="en-AU" w:eastAsia="en-AU"/>
    </w:rPr>
  </w:style>
  <w:style w:type="paragraph" w:customStyle="1" w:styleId="Statsbullet2">
    <w:name w:val="Stats bullet2"/>
    <w:basedOn w:val="Statsbullet"/>
    <w:autoRedefine/>
    <w:qFormat/>
    <w:rsid w:val="00BA018E"/>
    <w:pPr>
      <w:numPr>
        <w:numId w:val="17"/>
      </w:numPr>
      <w:tabs>
        <w:tab w:val="left" w:pos="709"/>
        <w:tab w:val="num" w:pos="1209"/>
      </w:tabs>
      <w:spacing w:before="120"/>
      <w:ind w:left="714" w:hanging="289"/>
    </w:pPr>
    <w:rPr>
      <w:sz w:val="24"/>
      <w:szCs w:val="24"/>
    </w:rPr>
  </w:style>
  <w:style w:type="character" w:customStyle="1" w:styleId="Heading1Char">
    <w:name w:val="Heading 1 Char"/>
    <w:basedOn w:val="DefaultParagraphFont"/>
    <w:link w:val="Heading1"/>
    <w:rsid w:val="00D77BD0"/>
    <w:rPr>
      <w:rFonts w:ascii="Arial" w:hAnsi="Arial" w:cs="Tahoma"/>
      <w:color w:val="000000"/>
      <w:kern w:val="28"/>
      <w:sz w:val="48"/>
      <w:szCs w:val="56"/>
      <w:lang w:val="en-AU"/>
    </w:rPr>
  </w:style>
  <w:style w:type="character" w:customStyle="1" w:styleId="Heading2Char">
    <w:name w:val="Heading 2 Char"/>
    <w:basedOn w:val="DefaultParagraphFont"/>
    <w:link w:val="Heading2"/>
    <w:rsid w:val="00D77BD0"/>
    <w:rPr>
      <w:rFonts w:ascii="Arial" w:hAnsi="Arial" w:cs="Tahoma"/>
      <w:sz w:val="28"/>
      <w:lang w:val="en-AU"/>
    </w:rPr>
  </w:style>
  <w:style w:type="character" w:styleId="HTMLCite">
    <w:name w:val="HTML Cite"/>
    <w:basedOn w:val="DefaultParagraphFont"/>
    <w:uiPriority w:val="99"/>
    <w:semiHidden/>
    <w:unhideWhenUsed/>
    <w:rsid w:val="00C31FA6"/>
    <w:rPr>
      <w:i/>
      <w:iCs/>
    </w:rPr>
  </w:style>
  <w:style w:type="character" w:customStyle="1" w:styleId="TitlepageChar">
    <w:name w:val="Title page Char"/>
    <w:basedOn w:val="DefaultParagraphFont"/>
    <w:link w:val="Titlepage"/>
    <w:locked/>
    <w:rsid w:val="00A0271B"/>
    <w:rPr>
      <w:rFonts w:ascii="Arial" w:hAnsi="Arial" w:cs="Arial"/>
      <w:color w:val="000000"/>
      <w:kern w:val="28"/>
      <w:sz w:val="55"/>
      <w:szCs w:val="55"/>
      <w:lang w:val="en-AU"/>
    </w:rPr>
  </w:style>
  <w:style w:type="paragraph" w:customStyle="1" w:styleId="Author">
    <w:name w:val="Author"/>
    <w:basedOn w:val="Normal"/>
    <w:uiPriority w:val="16"/>
    <w:qFormat/>
    <w:rsid w:val="00B94A0F"/>
    <w:pPr>
      <w:spacing w:before="0" w:after="200" w:line="276" w:lineRule="auto"/>
    </w:pPr>
    <w:rPr>
      <w:rFonts w:asciiTheme="majorHAnsi" w:eastAsiaTheme="minorHAnsi" w:hAnsiTheme="majorHAnsi" w:cstheme="minorBidi"/>
      <w:sz w:val="28"/>
      <w:szCs w:val="19"/>
      <w:lang w:val="en-US"/>
    </w:rPr>
  </w:style>
  <w:style w:type="character" w:styleId="HTMLTypewriter">
    <w:name w:val="HTML Typewriter"/>
    <w:basedOn w:val="DefaultParagraphFont"/>
    <w:uiPriority w:val="99"/>
    <w:semiHidden/>
    <w:unhideWhenUsed/>
    <w:rsid w:val="00A00604"/>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1791807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9068547">
      <w:bodyDiv w:val="1"/>
      <w:marLeft w:val="0"/>
      <w:marRight w:val="0"/>
      <w:marTop w:val="0"/>
      <w:marBottom w:val="0"/>
      <w:divBdr>
        <w:top w:val="none" w:sz="0" w:space="0" w:color="auto"/>
        <w:left w:val="none" w:sz="0" w:space="0" w:color="auto"/>
        <w:bottom w:val="none" w:sz="0" w:space="0" w:color="auto"/>
        <w:right w:val="none" w:sz="0" w:space="0" w:color="auto"/>
      </w:divBdr>
    </w:div>
    <w:div w:id="354307535">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97316690">
      <w:bodyDiv w:val="1"/>
      <w:marLeft w:val="0"/>
      <w:marRight w:val="0"/>
      <w:marTop w:val="0"/>
      <w:marBottom w:val="0"/>
      <w:divBdr>
        <w:top w:val="none" w:sz="0" w:space="0" w:color="auto"/>
        <w:left w:val="none" w:sz="0" w:space="0" w:color="auto"/>
        <w:bottom w:val="none" w:sz="0" w:space="0" w:color="auto"/>
        <w:right w:val="none" w:sz="0" w:space="0" w:color="auto"/>
      </w:divBdr>
    </w:div>
    <w:div w:id="75459130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36602848">
      <w:bodyDiv w:val="1"/>
      <w:marLeft w:val="0"/>
      <w:marRight w:val="0"/>
      <w:marTop w:val="0"/>
      <w:marBottom w:val="0"/>
      <w:divBdr>
        <w:top w:val="none" w:sz="0" w:space="0" w:color="auto"/>
        <w:left w:val="none" w:sz="0" w:space="0" w:color="auto"/>
        <w:bottom w:val="none" w:sz="0" w:space="0" w:color="auto"/>
        <w:right w:val="none" w:sz="0" w:space="0" w:color="auto"/>
      </w:divBdr>
    </w:div>
    <w:div w:id="1311445987">
      <w:bodyDiv w:val="1"/>
      <w:marLeft w:val="0"/>
      <w:marRight w:val="0"/>
      <w:marTop w:val="0"/>
      <w:marBottom w:val="0"/>
      <w:divBdr>
        <w:top w:val="none" w:sz="0" w:space="0" w:color="auto"/>
        <w:left w:val="none" w:sz="0" w:space="0" w:color="auto"/>
        <w:bottom w:val="none" w:sz="0" w:space="0" w:color="auto"/>
        <w:right w:val="none" w:sz="0" w:space="0" w:color="auto"/>
      </w:divBdr>
    </w:div>
    <w:div w:id="137319332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1021916">
      <w:bodyDiv w:val="1"/>
      <w:marLeft w:val="0"/>
      <w:marRight w:val="0"/>
      <w:marTop w:val="0"/>
      <w:marBottom w:val="0"/>
      <w:divBdr>
        <w:top w:val="none" w:sz="0" w:space="0" w:color="auto"/>
        <w:left w:val="none" w:sz="0" w:space="0" w:color="auto"/>
        <w:bottom w:val="none" w:sz="0" w:space="0" w:color="auto"/>
        <w:right w:val="none" w:sz="0" w:space="0" w:color="auto"/>
      </w:divBdr>
    </w:div>
    <w:div w:id="1872835499">
      <w:bodyDiv w:val="1"/>
      <w:marLeft w:val="0"/>
      <w:marRight w:val="0"/>
      <w:marTop w:val="0"/>
      <w:marBottom w:val="0"/>
      <w:divBdr>
        <w:top w:val="none" w:sz="0" w:space="0" w:color="auto"/>
        <w:left w:val="none" w:sz="0" w:space="0" w:color="auto"/>
        <w:bottom w:val="none" w:sz="0" w:space="0" w:color="auto"/>
        <w:right w:val="none" w:sz="0" w:space="0" w:color="auto"/>
      </w:divBdr>
    </w:div>
    <w:div w:id="1964998336">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0.emf"/><Relationship Id="rId39" Type="http://schemas.openxmlformats.org/officeDocument/2006/relationships/chart" Target="charts/chart4.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4.xml"/><Relationship Id="rId55" Type="http://schemas.openxmlformats.org/officeDocument/2006/relationships/hyperlink" Target="https://www.apprenticeship-toolbox.eu/luxembourg" TargetMode="External"/><Relationship Id="rId63" Type="http://schemas.openxmlformats.org/officeDocument/2006/relationships/hyperlink" Target="https://www.australianapprenticeships.gov.au/sites/ausapps/files/publication-documents/arag_recommendation_report_2.pdf" TargetMode="External"/><Relationship Id="rId68" Type="http://schemas.openxmlformats.org/officeDocument/2006/relationships/hyperlink" Target="file:///C:\Users\katrinamatheos\AppData\Roaming\OpenText\DM\Temp\%3chttp:\www.tasc.sa.gov.au\DesktopModules\Bring2mind\DMX\Download.aspx%3fCommand=Core_Download&amp;EntryId=881&amp;PortalId=5&amp;TabId=1047%3e" TargetMode="External"/><Relationship Id="rId76" Type="http://schemas.openxmlformats.org/officeDocument/2006/relationships/hyperlink" Target="mailto:ncver@ncver.edu.au" TargetMode="Externa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emf"/><Relationship Id="rId11" Type="http://schemas.openxmlformats.org/officeDocument/2006/relationships/hyperlink" Target="https://www.voced.edu.au"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7.xml"/><Relationship Id="rId58" Type="http://schemas.openxmlformats.org/officeDocument/2006/relationships/hyperlink" Target="file:///C:\Users\josiemisko\AppData\Roaming\OpenText\DM\Temp\%3chttps:\archive.budget.gov.au\1997-98\press_releases\pr54.pdf" TargetMode="External"/><Relationship Id="rId66" Type="http://schemas.openxmlformats.org/officeDocument/2006/relationships/hyperlink" Target="https://www.apprenticeship-toolbox.eu/" TargetMode="External"/><Relationship Id="rId74" Type="http://schemas.openxmlformats.org/officeDocument/2006/relationships/hyperlink" Target="https://www.lsay.edu.au" TargetMode="External"/><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www.eris.com.au/files/Apprentice/SummaryoftheAustGovntAAIP_Oct2012.pdf"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ncver@ncver.edu.au" TargetMode="External"/><Relationship Id="rId31" Type="http://schemas.openxmlformats.org/officeDocument/2006/relationships/image" Target="media/image15.emf"/><Relationship Id="rId44" Type="http://schemas.openxmlformats.org/officeDocument/2006/relationships/chart" Target="charts/chart9.xml"/><Relationship Id="rId52" Type="http://schemas.openxmlformats.org/officeDocument/2006/relationships/chart" Target="charts/chart16.xml"/><Relationship Id="rId60" Type="http://schemas.openxmlformats.org/officeDocument/2006/relationships/hyperlink" Target="https://www.isfol.it/temi/Lavoro_professioni/apprendistato/approfondimenti/apprendistato-nel-mondo/SummIncentive.pdf" TargetMode="External"/><Relationship Id="rId65" Type="http://schemas.openxmlformats.org/officeDocument/2006/relationships/hyperlink" Target="https://www.bertelsmann-stiftung.de/fileadmin/files/BSt/Publikationen/GrauePublikationen/GP_Germanys_dual_vocational_training_system.pdf" TargetMode="External"/><Relationship Id="rId73" Type="http://schemas.openxmlformats.org/officeDocument/2006/relationships/hyperlink" Target="mailto:ncver@ncver.edu.au" TargetMode="External"/><Relationship Id="rId78" Type="http://schemas.openxmlformats.org/officeDocument/2006/relationships/hyperlink" Target="https://twitter.com/ncve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6.xml"/><Relationship Id="rId43" Type="http://schemas.openxmlformats.org/officeDocument/2006/relationships/chart" Target="charts/chart8.xml"/><Relationship Id="rId48" Type="http://schemas.openxmlformats.org/officeDocument/2006/relationships/image" Target="media/image17.png"/><Relationship Id="rId56" Type="http://schemas.openxmlformats.org/officeDocument/2006/relationships/hyperlink" Target="https://www.apprenticeship-toolbox.eu/denmark" TargetMode="External"/><Relationship Id="rId64" Type="http://schemas.openxmlformats.org/officeDocument/2006/relationships/hyperlink" Target="https://docs.employment.gov.au/system/files/doc/other/1718_projects_factsheet_0.pdf" TargetMode="External"/><Relationship Id="rId69" Type="http://schemas.openxmlformats.org/officeDocument/2006/relationships/hyperlink" Target="https://conferences.worldskillsusercontent.org/1/sessions/5/WSCP2017_10_WSK2019_PeterThiele.pdf" TargetMode="External"/><Relationship Id="rId77" Type="http://schemas.openxmlformats.org/officeDocument/2006/relationships/hyperlink" Target="https://www.lsay.edu.au" TargetMode="External"/><Relationship Id="rId8" Type="http://schemas.openxmlformats.org/officeDocument/2006/relationships/image" Target="media/image1.jpg"/><Relationship Id="rId51" Type="http://schemas.openxmlformats.org/officeDocument/2006/relationships/chart" Target="charts/chart15.xml"/><Relationship Id="rId72" Type="http://schemas.openxmlformats.org/officeDocument/2006/relationships/image" Target="media/image20.wmf"/><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www.epicitb.com/uploads/Downloads/Apprentice%20Kickstart%20Bonus%20Fact%20Sheet.pdf" TargetMode="External"/><Relationship Id="rId67" Type="http://schemas.openxmlformats.org/officeDocument/2006/relationships/hyperlink" Target="https://www.ncver.edu.au/research-and-statistics/data/all-data/completion-and-attrition-rates-for-apprentices-and-trainees-2018-data" TargetMode="External"/><Relationship Id="rId20" Type="http://schemas.openxmlformats.org/officeDocument/2006/relationships/hyperlink" Target="https://www.lsay.edu.au" TargetMode="External"/><Relationship Id="rId41" Type="http://schemas.openxmlformats.org/officeDocument/2006/relationships/chart" Target="charts/chart6.xml"/><Relationship Id="rId54" Type="http://schemas.openxmlformats.org/officeDocument/2006/relationships/chart" Target="charts/chart18.xml"/><Relationship Id="rId62" Type="http://schemas.openxmlformats.org/officeDocument/2006/relationships/hyperlink" Target="https://archive.budget.gov.au/2013-14/economic_statement/2013_EconomicStatement.pdf" TargetMode="External"/><Relationship Id="rId70" Type="http://schemas.openxmlformats.org/officeDocument/2006/relationships/image" Target="media/image18.png"/><Relationship Id="rId75" Type="http://schemas.openxmlformats.org/officeDocument/2006/relationships/hyperlink" Target="https://twitter.com/ncv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chart" Target="charts/chart1.xml"/><Relationship Id="rId49" Type="http://schemas.openxmlformats.org/officeDocument/2006/relationships/chart" Target="charts/chart13.xml"/><Relationship Id="rId57" Type="http://schemas.openxmlformats.org/officeDocument/2006/relationships/hyperlink" Target="http://hdl.voced.edu.au/10707/38827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tf.wa.gov.au/" TargetMode="External"/><Relationship Id="rId13" Type="http://schemas.openxmlformats.org/officeDocument/2006/relationships/hyperlink" Target="https://www.voced.edu.au/content/ngv%3A73811" TargetMode="External"/><Relationship Id="rId3" Type="http://schemas.openxmlformats.org/officeDocument/2006/relationships/hyperlink" Target="https://www.dtwd.wa.gov.au/sites/default/files/uploads/class-a-b-register-dec2018.pdf" TargetMode="External"/><Relationship Id="rId7" Type="http://schemas.openxmlformats.org/officeDocument/2006/relationships/hyperlink" Target="https://ctf.wa.gov.au/wp-content/uploads/2018/10/V10_FAQ_Guidelines.pdf" TargetMode="External"/><Relationship Id="rId12" Type="http://schemas.openxmlformats.org/officeDocument/2006/relationships/hyperlink" Target="https://austapprent.govcms.gov.au/sites/default/files/2019-06/AISS%20Final.pdf" TargetMode="External"/><Relationship Id="rId2" Type="http://schemas.openxmlformats.org/officeDocument/2006/relationships/hyperlink" Target="http://www.tasc.sa.gov.au/Guidelines/Apprenticeships-traineeships" TargetMode="External"/><Relationship Id="rId16" Type="http://schemas.openxmlformats.org/officeDocument/2006/relationships/hyperlink" Target="http://www.cedefop.europa.eu/en/toolkits/vet-toolkit-tackling-early-leaving/resources/supra-company-training-uberbetriebliched" TargetMode="External"/><Relationship Id="rId1" Type="http://schemas.openxmlformats.org/officeDocument/2006/relationships/hyperlink" Target="https://www.legislation.sa.gov.au/LZ/C/A/TRAINING%20AND%20SKILLS%20DEVELOPMENT%20ACT%202008/CURRENT/2008.30.AUTH.PDF" TargetMode="External"/><Relationship Id="rId6" Type="http://schemas.openxmlformats.org/officeDocument/2006/relationships/hyperlink" Target="https://www.legislation.wa.gov.au/legislation/statutes.nsf/main_mrtitle_98_homepage.html" TargetMode="External"/><Relationship Id="rId11" Type="http://schemas.openxmlformats.org/officeDocument/2006/relationships/hyperlink" Target="http://www.apprenticeshipsupport.com.au/Employers/Incentives-and-Funding" TargetMode="External"/><Relationship Id="rId5" Type="http://schemas.openxmlformats.org/officeDocument/2006/relationships/hyperlink" Target="https://citb.org.au/pay-a-levy/about-the-levy" TargetMode="External"/><Relationship Id="rId15" Type="http://schemas.openxmlformats.org/officeDocument/2006/relationships/hyperlink" Target="https://www.apprenticeship-toolbox.eu/" TargetMode="External"/><Relationship Id="rId10" Type="http://schemas.openxmlformats.org/officeDocument/2006/relationships/hyperlink" Target="https://www.becomeabricklayer.com.au/abbtf/abbtf-funding/" TargetMode="External"/><Relationship Id="rId4" Type="http://schemas.openxmlformats.org/officeDocument/2006/relationships/hyperlink" Target="https://csq.org.au/about-us" TargetMode="External"/><Relationship Id="rId9" Type="http://schemas.openxmlformats.org/officeDocument/2006/relationships/hyperlink" Target="https://www.tbcitb.com.au/levy/faqs/" TargetMode="External"/><Relationship Id="rId14" Type="http://schemas.openxmlformats.org/officeDocument/2006/relationships/hyperlink" Target="https://www.apprenticeship-toolbox.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ukewestle\Desktop\Copy%20of%20NCVER_DMS-%23204043-v2-57026_New_tables_for_traditional_trades_(for_Josie_201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lukewestle\AppData\Roaming\OpenText\DM\Temp\NCVER_DMS-%23204043-v2-57026_New_tables_for_traditional_trades_(for_Josie_2019).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ukewestle\AppData\Roaming\OpenText\DM\Temp\NCVER_DMS-%23206810-v1-NCVER_DMS-%23204043-v2-57026_New_tables_for_traditional_trades_(for_Josie_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ukewestle\Desktop\Copy%20of%20NCVER_DMS-%23204043-v2-57026_New_tables_for_traditional_trades_(for_Josie_201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ukewestle\AppData\Local\Microsoft\Windows\INetCache\Content.Outlook\0H33OQAB\Copy%20of%20Josie_female_tradtrades%20(0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osiemisko\AppData\Roaming\OpenText\DM\Temp\NCVER_DMS-%23204043-v2-57026_New_tables_for_traditional_trades_(for_Josie_201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osiemisko\AppData\Roaming\OpenText\DM\Temp\NCVER_DMS-%23204043-v2-57026_New_tables_for_traditional_trades_(for_Josie_201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P:\WorkInProgress\Shafiq'sPubs\_Research\57026%20Traditional%20Apprecticeships\57026%20Part-1\Charts\Copy%20of%20NCVER_DMS-%23204043-v2-57026_New_tables_for_traditional_trades_(for_Josie_201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P:\WorkInProgress\Shafiq'sPubs\_Research\57026%20Traditional%20Apprecticeships\57026%20Part-1\Charts\Copy%20of%20NCVER_DMS-%23204043-v2-57026_New_tables_for_traditional_trades_(for_Josie_201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josiemisko\AppData\Roaming\OpenText\DM\Temp\NCVER_DMS-%23204043-v2-57026_New_tables_for_traditional_trades_(for_Josie_201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lukewestle\AppData\Roaming\OpenText\DM\Temp\NCVER_DMS-%23206810-v1-NCVER_DMS-%23204043-v2-57026_New_tables_for_traditional_trades_(for_Josie_201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Aus!$AB$172</c:f>
              <c:strCache>
                <c:ptCount val="1"/>
                <c:pt idx="0">
                  <c:v>Commencements</c:v>
                </c:pt>
              </c:strCache>
            </c:strRef>
          </c:tx>
          <c:spPr>
            <a:solidFill>
              <a:srgbClr val="003768"/>
            </a:solidFill>
            <a:ln>
              <a:solidFill>
                <a:srgbClr val="000000">
                  <a:alpha val="25098"/>
                </a:srgbClr>
              </a:solidFill>
            </a:ln>
          </c:spPr>
          <c:invertIfNegative val="0"/>
          <c:cat>
            <c:numRef>
              <c:f>Aus!$AC$171:$AS$171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Aus!$AC$172:$AS$172</c:f>
              <c:numCache>
                <c:formatCode>General</c:formatCode>
                <c:ptCount val="17"/>
                <c:pt idx="0">
                  <c:v>50614</c:v>
                </c:pt>
                <c:pt idx="1">
                  <c:v>56766</c:v>
                </c:pt>
                <c:pt idx="2">
                  <c:v>65878</c:v>
                </c:pt>
                <c:pt idx="3">
                  <c:v>68664</c:v>
                </c:pt>
                <c:pt idx="4">
                  <c:v>71633</c:v>
                </c:pt>
                <c:pt idx="5">
                  <c:v>78038</c:v>
                </c:pt>
                <c:pt idx="6">
                  <c:v>78123</c:v>
                </c:pt>
                <c:pt idx="7">
                  <c:v>63907</c:v>
                </c:pt>
                <c:pt idx="8">
                  <c:v>80871</c:v>
                </c:pt>
                <c:pt idx="9">
                  <c:v>73737</c:v>
                </c:pt>
                <c:pt idx="10">
                  <c:v>72957</c:v>
                </c:pt>
                <c:pt idx="11">
                  <c:v>75910</c:v>
                </c:pt>
                <c:pt idx="12">
                  <c:v>70971</c:v>
                </c:pt>
                <c:pt idx="13">
                  <c:v>73128</c:v>
                </c:pt>
                <c:pt idx="14">
                  <c:v>67355</c:v>
                </c:pt>
                <c:pt idx="15">
                  <c:v>67708</c:v>
                </c:pt>
                <c:pt idx="16">
                  <c:v>68171</c:v>
                </c:pt>
              </c:numCache>
            </c:numRef>
          </c:val>
          <c:extLst>
            <c:ext xmlns:c16="http://schemas.microsoft.com/office/drawing/2014/chart" uri="{C3380CC4-5D6E-409C-BE32-E72D297353CC}">
              <c16:uniqueId val="{00000000-33B8-4F7C-B2BD-140E913D18AE}"/>
            </c:ext>
          </c:extLst>
        </c:ser>
        <c:dLbls>
          <c:showLegendKey val="0"/>
          <c:showVal val="0"/>
          <c:showCatName val="0"/>
          <c:showSerName val="0"/>
          <c:showPercent val="0"/>
          <c:showBubbleSize val="0"/>
        </c:dLbls>
        <c:gapWidth val="40"/>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rgbClr val="000000">
                <a:alpha val="50196"/>
              </a:srgbClr>
            </a:solidFill>
          </a:ln>
        </c:spPr>
        <c:txPr>
          <a:bodyPr/>
          <a:lstStyle/>
          <a:p>
            <a:pPr>
              <a:defRPr spc="-50" baseline="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000"/>
        </c:scaling>
        <c:delete val="0"/>
        <c:axPos val="l"/>
        <c:majorGridlines>
          <c:spPr>
            <a:ln>
              <a:noFill/>
            </a:ln>
          </c:spPr>
        </c:majorGridlines>
        <c:title>
          <c:tx>
            <c:rich>
              <a:bodyPr/>
              <a:lstStyle/>
              <a:p>
                <a:pPr>
                  <a:defRPr/>
                </a:pPr>
                <a:r>
                  <a:rPr lang="en-AU"/>
                  <a:t>Number of commencements</a:t>
                </a:r>
              </a:p>
            </c:rich>
          </c:tx>
          <c:layout>
            <c:manualLayout>
              <c:xMode val="edge"/>
              <c:yMode val="edge"/>
              <c:x val="4.9658597144630664E-3"/>
              <c:y val="0.22303203943923572"/>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a:latin typeface="Arial" panose="020B0604020202020204" pitchFamily="34" charset="0"/>
                <a:cs typeface="Arial" panose="020B0604020202020204" pitchFamily="34" charset="0"/>
              </a:rPr>
              <a:t>Victoria</a:t>
            </a:r>
          </a:p>
        </c:rich>
      </c:tx>
      <c:layout>
        <c:manualLayout>
          <c:xMode val="edge"/>
          <c:yMode val="edge"/>
          <c:x val="8.5684770172959154E-2"/>
          <c:y val="7.3036816343902949E-3"/>
        </c:manualLayout>
      </c:layout>
      <c:overlay val="0"/>
    </c:title>
    <c:autoTitleDeleted val="0"/>
    <c:plotArea>
      <c:layout>
        <c:manualLayout>
          <c:layoutTarget val="inner"/>
          <c:xMode val="edge"/>
          <c:yMode val="edge"/>
          <c:x val="7.7442359530357177E-2"/>
          <c:y val="3.9458795922045008E-2"/>
          <c:w val="0.88501210317460322"/>
          <c:h val="0.87976230158730162"/>
        </c:manualLayout>
      </c:layout>
      <c:lineChart>
        <c:grouping val="standard"/>
        <c:varyColors val="0"/>
        <c:ser>
          <c:idx val="0"/>
          <c:order val="0"/>
          <c:tx>
            <c:strRef>
              <c:f>vic!$V$114</c:f>
              <c:strCache>
                <c:ptCount val="1"/>
                <c:pt idx="0">
                  <c:v>Building</c:v>
                </c:pt>
              </c:strCache>
            </c:strRef>
          </c:tx>
          <c:spPr>
            <a:ln cap="sq">
              <a:solidFill>
                <a:srgbClr val="003768"/>
              </a:solidFill>
              <a:prstDash val="dash"/>
              <a:round/>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vic!$W$114:$AM$114</c:f>
              <c:numCache>
                <c:formatCode>General</c:formatCode>
                <c:ptCount val="17"/>
                <c:pt idx="0">
                  <c:v>4576</c:v>
                </c:pt>
                <c:pt idx="1">
                  <c:v>4743</c:v>
                </c:pt>
                <c:pt idx="2">
                  <c:v>5170</c:v>
                </c:pt>
                <c:pt idx="3">
                  <c:v>5371</c:v>
                </c:pt>
                <c:pt idx="4">
                  <c:v>5685</c:v>
                </c:pt>
                <c:pt idx="5">
                  <c:v>5893</c:v>
                </c:pt>
                <c:pt idx="6">
                  <c:v>6892</c:v>
                </c:pt>
                <c:pt idx="7">
                  <c:v>6084</c:v>
                </c:pt>
                <c:pt idx="8">
                  <c:v>8561</c:v>
                </c:pt>
                <c:pt idx="9">
                  <c:v>7097</c:v>
                </c:pt>
                <c:pt idx="10">
                  <c:v>5982</c:v>
                </c:pt>
                <c:pt idx="11">
                  <c:v>6024</c:v>
                </c:pt>
                <c:pt idx="12">
                  <c:v>6767</c:v>
                </c:pt>
                <c:pt idx="13">
                  <c:v>8161</c:v>
                </c:pt>
                <c:pt idx="14">
                  <c:v>6812</c:v>
                </c:pt>
                <c:pt idx="15">
                  <c:v>6852</c:v>
                </c:pt>
                <c:pt idx="16">
                  <c:v>7355</c:v>
                </c:pt>
              </c:numCache>
            </c:numRef>
          </c:val>
          <c:smooth val="0"/>
          <c:extLst>
            <c:ext xmlns:c16="http://schemas.microsoft.com/office/drawing/2014/chart" uri="{C3380CC4-5D6E-409C-BE32-E72D297353CC}">
              <c16:uniqueId val="{00000000-8E6C-46AC-966E-244E2D4C7375}"/>
            </c:ext>
          </c:extLst>
        </c:ser>
        <c:ser>
          <c:idx val="1"/>
          <c:order val="1"/>
          <c:tx>
            <c:strRef>
              <c:f>vic!$V$115</c:f>
              <c:strCache>
                <c:ptCount val="1"/>
                <c:pt idx="0">
                  <c:v>Electrotechnology and Telecommunications</c:v>
                </c:pt>
              </c:strCache>
            </c:strRef>
          </c:tx>
          <c:spPr>
            <a:ln cap="sq">
              <a:solidFill>
                <a:srgbClr val="439539"/>
              </a:solidFill>
              <a:prstDash val="solid"/>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vic!$W$115:$AM$115</c:f>
              <c:numCache>
                <c:formatCode>General</c:formatCode>
                <c:ptCount val="17"/>
                <c:pt idx="0">
                  <c:v>1739</c:v>
                </c:pt>
                <c:pt idx="1">
                  <c:v>1738</c:v>
                </c:pt>
                <c:pt idx="2">
                  <c:v>2187</c:v>
                </c:pt>
                <c:pt idx="3">
                  <c:v>2181</c:v>
                </c:pt>
                <c:pt idx="4">
                  <c:v>2279</c:v>
                </c:pt>
                <c:pt idx="5">
                  <c:v>2418</c:v>
                </c:pt>
                <c:pt idx="6">
                  <c:v>2758</c:v>
                </c:pt>
                <c:pt idx="7">
                  <c:v>2486</c:v>
                </c:pt>
                <c:pt idx="8">
                  <c:v>2911</c:v>
                </c:pt>
                <c:pt idx="9">
                  <c:v>2891</c:v>
                </c:pt>
                <c:pt idx="10">
                  <c:v>2857</c:v>
                </c:pt>
                <c:pt idx="11">
                  <c:v>3633</c:v>
                </c:pt>
                <c:pt idx="12">
                  <c:v>3388</c:v>
                </c:pt>
                <c:pt idx="13">
                  <c:v>3878</c:v>
                </c:pt>
                <c:pt idx="14">
                  <c:v>2727</c:v>
                </c:pt>
                <c:pt idx="15">
                  <c:v>2774</c:v>
                </c:pt>
                <c:pt idx="16">
                  <c:v>3404</c:v>
                </c:pt>
              </c:numCache>
            </c:numRef>
          </c:val>
          <c:smooth val="0"/>
          <c:extLst>
            <c:ext xmlns:c16="http://schemas.microsoft.com/office/drawing/2014/chart" uri="{C3380CC4-5D6E-409C-BE32-E72D297353CC}">
              <c16:uniqueId val="{00000001-8E6C-46AC-966E-244E2D4C7375}"/>
            </c:ext>
          </c:extLst>
        </c:ser>
        <c:ser>
          <c:idx val="2"/>
          <c:order val="2"/>
          <c:tx>
            <c:strRef>
              <c:f>vic!$V$116</c:f>
              <c:strCache>
                <c:ptCount val="1"/>
                <c:pt idx="0">
                  <c:v>Engineering Trades</c:v>
                </c:pt>
              </c:strCache>
            </c:strRef>
          </c:tx>
          <c:spPr>
            <a:ln cap="sq">
              <a:solidFill>
                <a:srgbClr val="78278B"/>
              </a:solidFill>
              <a:prstDash val="sysDash"/>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vic!$W$116:$AM$116</c:f>
              <c:numCache>
                <c:formatCode>General</c:formatCode>
                <c:ptCount val="17"/>
                <c:pt idx="0">
                  <c:v>1909</c:v>
                </c:pt>
                <c:pt idx="1">
                  <c:v>2006</c:v>
                </c:pt>
                <c:pt idx="2">
                  <c:v>2094</c:v>
                </c:pt>
                <c:pt idx="3">
                  <c:v>2153</c:v>
                </c:pt>
                <c:pt idx="4">
                  <c:v>1855</c:v>
                </c:pt>
                <c:pt idx="5">
                  <c:v>2195</c:v>
                </c:pt>
                <c:pt idx="6">
                  <c:v>2057</c:v>
                </c:pt>
                <c:pt idx="7">
                  <c:v>1371</c:v>
                </c:pt>
                <c:pt idx="8">
                  <c:v>1631</c:v>
                </c:pt>
                <c:pt idx="9">
                  <c:v>1529</c:v>
                </c:pt>
                <c:pt idx="10">
                  <c:v>1277</c:v>
                </c:pt>
                <c:pt idx="11">
                  <c:v>1430</c:v>
                </c:pt>
                <c:pt idx="12">
                  <c:v>1004</c:v>
                </c:pt>
                <c:pt idx="13">
                  <c:v>949</c:v>
                </c:pt>
                <c:pt idx="14">
                  <c:v>1080</c:v>
                </c:pt>
                <c:pt idx="15">
                  <c:v>870</c:v>
                </c:pt>
                <c:pt idx="16">
                  <c:v>1056</c:v>
                </c:pt>
              </c:numCache>
            </c:numRef>
          </c:val>
          <c:smooth val="0"/>
          <c:extLst>
            <c:ext xmlns:c16="http://schemas.microsoft.com/office/drawing/2014/chart" uri="{C3380CC4-5D6E-409C-BE32-E72D297353CC}">
              <c16:uniqueId val="{00000002-8E6C-46AC-966E-244E2D4C7375}"/>
            </c:ext>
          </c:extLst>
        </c:ser>
        <c:ser>
          <c:idx val="3"/>
          <c:order val="3"/>
          <c:tx>
            <c:strRef>
              <c:f>vic!$V$117</c:f>
              <c:strCache>
                <c:ptCount val="1"/>
                <c:pt idx="0">
                  <c:v>Food Trades</c:v>
                </c:pt>
              </c:strCache>
            </c:strRef>
          </c:tx>
          <c:spPr>
            <a:ln w="28575" cap="sq">
              <a:solidFill>
                <a:srgbClr val="007CBF"/>
              </a:solidFill>
              <a:prstDash val="solid"/>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vic!$W$117:$AM$117</c:f>
              <c:numCache>
                <c:formatCode>General</c:formatCode>
                <c:ptCount val="17"/>
                <c:pt idx="0">
                  <c:v>2265</c:v>
                </c:pt>
                <c:pt idx="1">
                  <c:v>2834</c:v>
                </c:pt>
                <c:pt idx="2">
                  <c:v>2576</c:v>
                </c:pt>
                <c:pt idx="3">
                  <c:v>2280</c:v>
                </c:pt>
                <c:pt idx="4">
                  <c:v>2341</c:v>
                </c:pt>
                <c:pt idx="5">
                  <c:v>2359</c:v>
                </c:pt>
                <c:pt idx="6">
                  <c:v>2478</c:v>
                </c:pt>
                <c:pt idx="7">
                  <c:v>2818</c:v>
                </c:pt>
                <c:pt idx="8">
                  <c:v>2908</c:v>
                </c:pt>
                <c:pt idx="9">
                  <c:v>2704</c:v>
                </c:pt>
                <c:pt idx="10">
                  <c:v>2920</c:v>
                </c:pt>
                <c:pt idx="11">
                  <c:v>3829</c:v>
                </c:pt>
                <c:pt idx="12">
                  <c:v>4148</c:v>
                </c:pt>
                <c:pt idx="13">
                  <c:v>3036</c:v>
                </c:pt>
                <c:pt idx="14">
                  <c:v>2649</c:v>
                </c:pt>
                <c:pt idx="15">
                  <c:v>1905</c:v>
                </c:pt>
                <c:pt idx="16">
                  <c:v>1747</c:v>
                </c:pt>
              </c:numCache>
            </c:numRef>
          </c:val>
          <c:smooth val="0"/>
          <c:extLst>
            <c:ext xmlns:c16="http://schemas.microsoft.com/office/drawing/2014/chart" uri="{C3380CC4-5D6E-409C-BE32-E72D297353CC}">
              <c16:uniqueId val="{00000003-8E6C-46AC-966E-244E2D4C7375}"/>
            </c:ext>
          </c:extLst>
        </c:ser>
        <c:ser>
          <c:idx val="4"/>
          <c:order val="4"/>
          <c:tx>
            <c:strRef>
              <c:f>vic!$V$118</c:f>
              <c:strCache>
                <c:ptCount val="1"/>
                <c:pt idx="0">
                  <c:v>Motor Mechanics, Repairers and Vehicle Builders</c:v>
                </c:pt>
              </c:strCache>
            </c:strRef>
          </c:tx>
          <c:spPr>
            <a:ln w="34925" cap="rnd">
              <a:solidFill>
                <a:srgbClr val="000000"/>
              </a:solidFill>
              <a:prstDash val="sysDot"/>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vic!$W$118:$AM$118</c:f>
              <c:numCache>
                <c:formatCode>General</c:formatCode>
                <c:ptCount val="17"/>
                <c:pt idx="0">
                  <c:v>2059</c:v>
                </c:pt>
                <c:pt idx="1">
                  <c:v>2179</c:v>
                </c:pt>
                <c:pt idx="2">
                  <c:v>2456</c:v>
                </c:pt>
                <c:pt idx="3">
                  <c:v>2237</c:v>
                </c:pt>
                <c:pt idx="4">
                  <c:v>2334</c:v>
                </c:pt>
                <c:pt idx="5">
                  <c:v>2577</c:v>
                </c:pt>
                <c:pt idx="6">
                  <c:v>2462</c:v>
                </c:pt>
                <c:pt idx="7">
                  <c:v>2037</c:v>
                </c:pt>
                <c:pt idx="8">
                  <c:v>2624</c:v>
                </c:pt>
                <c:pt idx="9">
                  <c:v>2407</c:v>
                </c:pt>
                <c:pt idx="10">
                  <c:v>2481</c:v>
                </c:pt>
                <c:pt idx="11">
                  <c:v>2291</c:v>
                </c:pt>
                <c:pt idx="12">
                  <c:v>3027</c:v>
                </c:pt>
                <c:pt idx="13">
                  <c:v>2696</c:v>
                </c:pt>
                <c:pt idx="14">
                  <c:v>2898</c:v>
                </c:pt>
                <c:pt idx="15">
                  <c:v>2625</c:v>
                </c:pt>
                <c:pt idx="16">
                  <c:v>2394</c:v>
                </c:pt>
              </c:numCache>
            </c:numRef>
          </c:val>
          <c:smooth val="0"/>
          <c:extLst>
            <c:ext xmlns:c16="http://schemas.microsoft.com/office/drawing/2014/chart" uri="{C3380CC4-5D6E-409C-BE32-E72D297353CC}">
              <c16:uniqueId val="{00000004-8E6C-46AC-966E-244E2D4C7375}"/>
            </c:ext>
          </c:extLst>
        </c:ser>
        <c:ser>
          <c:idx val="5"/>
          <c:order val="5"/>
          <c:tx>
            <c:strRef>
              <c:f>vic!$V$119</c:f>
              <c:strCache>
                <c:ptCount val="1"/>
                <c:pt idx="0">
                  <c:v>Other Traditional Trades </c:v>
                </c:pt>
              </c:strCache>
            </c:strRef>
          </c:tx>
          <c:spPr>
            <a:ln cap="sq">
              <a:solidFill>
                <a:sysClr val="window" lastClr="FFFFFF">
                  <a:lumMod val="75000"/>
                </a:sysClr>
              </a:solidFill>
              <a:prstDash val="dashDot"/>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vic!$W$119:$AM$119</c:f>
              <c:numCache>
                <c:formatCode>General</c:formatCode>
                <c:ptCount val="17"/>
                <c:pt idx="0">
                  <c:v>1840</c:v>
                </c:pt>
                <c:pt idx="1">
                  <c:v>1995</c:v>
                </c:pt>
                <c:pt idx="2">
                  <c:v>2033</c:v>
                </c:pt>
                <c:pt idx="3">
                  <c:v>1982</c:v>
                </c:pt>
                <c:pt idx="4">
                  <c:v>1922</c:v>
                </c:pt>
                <c:pt idx="5">
                  <c:v>2170</c:v>
                </c:pt>
                <c:pt idx="6">
                  <c:v>2071</c:v>
                </c:pt>
                <c:pt idx="7">
                  <c:v>1758</c:v>
                </c:pt>
                <c:pt idx="8">
                  <c:v>2249</c:v>
                </c:pt>
                <c:pt idx="9">
                  <c:v>1983</c:v>
                </c:pt>
                <c:pt idx="10">
                  <c:v>2107</c:v>
                </c:pt>
                <c:pt idx="11">
                  <c:v>1996</c:v>
                </c:pt>
                <c:pt idx="12">
                  <c:v>1954</c:v>
                </c:pt>
                <c:pt idx="13">
                  <c:v>1816</c:v>
                </c:pt>
                <c:pt idx="14">
                  <c:v>1848</c:v>
                </c:pt>
                <c:pt idx="15">
                  <c:v>1666</c:v>
                </c:pt>
                <c:pt idx="16">
                  <c:v>1403</c:v>
                </c:pt>
              </c:numCache>
            </c:numRef>
          </c:val>
          <c:smooth val="0"/>
          <c:extLst>
            <c:ext xmlns:c16="http://schemas.microsoft.com/office/drawing/2014/chart" uri="{C3380CC4-5D6E-409C-BE32-E72D297353CC}">
              <c16:uniqueId val="{00000005-8E6C-46AC-966E-244E2D4C7375}"/>
            </c:ext>
          </c:extLst>
        </c:ser>
        <c:ser>
          <c:idx val="6"/>
          <c:order val="6"/>
          <c:tx>
            <c:strRef>
              <c:f>vic!$V$120</c:f>
              <c:strCache>
                <c:ptCount val="1"/>
                <c:pt idx="0">
                  <c:v>Precision Trades</c:v>
                </c:pt>
              </c:strCache>
            </c:strRef>
          </c:tx>
          <c:spPr>
            <a:ln>
              <a:solidFill>
                <a:srgbClr val="003768">
                  <a:alpha val="50000"/>
                </a:srgbClr>
              </a:solidFill>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vic!$W$120:$AM$120</c:f>
              <c:numCache>
                <c:formatCode>General</c:formatCode>
                <c:ptCount val="17"/>
                <c:pt idx="0">
                  <c:v>0</c:v>
                </c:pt>
                <c:pt idx="1">
                  <c:v>0</c:v>
                </c:pt>
                <c:pt idx="2">
                  <c:v>16</c:v>
                </c:pt>
                <c:pt idx="3">
                  <c:v>34</c:v>
                </c:pt>
                <c:pt idx="4">
                  <c:v>48</c:v>
                </c:pt>
                <c:pt idx="5">
                  <c:v>73</c:v>
                </c:pt>
                <c:pt idx="6">
                  <c:v>74</c:v>
                </c:pt>
                <c:pt idx="7">
                  <c:v>39</c:v>
                </c:pt>
                <c:pt idx="8">
                  <c:v>66</c:v>
                </c:pt>
                <c:pt idx="9">
                  <c:v>59</c:v>
                </c:pt>
                <c:pt idx="10">
                  <c:v>58</c:v>
                </c:pt>
                <c:pt idx="11">
                  <c:v>37</c:v>
                </c:pt>
                <c:pt idx="12">
                  <c:v>42</c:v>
                </c:pt>
                <c:pt idx="13">
                  <c:v>39</c:v>
                </c:pt>
                <c:pt idx="14">
                  <c:v>41</c:v>
                </c:pt>
                <c:pt idx="15">
                  <c:v>56</c:v>
                </c:pt>
                <c:pt idx="16">
                  <c:v>37</c:v>
                </c:pt>
              </c:numCache>
            </c:numRef>
          </c:val>
          <c:smooth val="0"/>
          <c:extLst>
            <c:ext xmlns:c16="http://schemas.microsoft.com/office/drawing/2014/chart" uri="{C3380CC4-5D6E-409C-BE32-E72D297353CC}">
              <c16:uniqueId val="{00000006-8E6C-46AC-966E-244E2D4C7375}"/>
            </c:ext>
          </c:extLst>
        </c:ser>
        <c:ser>
          <c:idx val="7"/>
          <c:order val="7"/>
          <c:tx>
            <c:strRef>
              <c:f>vic!$V$121</c:f>
              <c:strCache>
                <c:ptCount val="1"/>
                <c:pt idx="0">
                  <c:v>Skilled Animal and Horticultural Workers</c:v>
                </c:pt>
              </c:strCache>
            </c:strRef>
          </c:tx>
          <c:spPr>
            <a:ln>
              <a:solidFill>
                <a:srgbClr val="439539">
                  <a:alpha val="50000"/>
                </a:srgbClr>
              </a:solidFill>
              <a:prstDash val="lgDash"/>
            </a:ln>
          </c:spPr>
          <c:marker>
            <c:symbol val="none"/>
          </c:marker>
          <c:cat>
            <c:numRef>
              <c:f>vic!$W$113:$AM$113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vic!$W$121:$AM$121</c:f>
              <c:numCache>
                <c:formatCode>General</c:formatCode>
                <c:ptCount val="17"/>
                <c:pt idx="0">
                  <c:v>935</c:v>
                </c:pt>
                <c:pt idx="1">
                  <c:v>855</c:v>
                </c:pt>
                <c:pt idx="2">
                  <c:v>992</c:v>
                </c:pt>
                <c:pt idx="3">
                  <c:v>1119</c:v>
                </c:pt>
                <c:pt idx="4">
                  <c:v>992</c:v>
                </c:pt>
                <c:pt idx="5">
                  <c:v>817</c:v>
                </c:pt>
                <c:pt idx="6">
                  <c:v>1107</c:v>
                </c:pt>
                <c:pt idx="7">
                  <c:v>954</c:v>
                </c:pt>
                <c:pt idx="8">
                  <c:v>1268</c:v>
                </c:pt>
                <c:pt idx="9">
                  <c:v>1361</c:v>
                </c:pt>
                <c:pt idx="10">
                  <c:v>1366</c:v>
                </c:pt>
                <c:pt idx="11">
                  <c:v>1666</c:v>
                </c:pt>
                <c:pt idx="12">
                  <c:v>1082</c:v>
                </c:pt>
                <c:pt idx="13">
                  <c:v>1084</c:v>
                </c:pt>
                <c:pt idx="14">
                  <c:v>1035</c:v>
                </c:pt>
                <c:pt idx="15">
                  <c:v>1056</c:v>
                </c:pt>
                <c:pt idx="16">
                  <c:v>1034</c:v>
                </c:pt>
              </c:numCache>
            </c:numRef>
          </c:val>
          <c:smooth val="0"/>
          <c:extLst>
            <c:ext xmlns:c16="http://schemas.microsoft.com/office/drawing/2014/chart" uri="{C3380CC4-5D6E-409C-BE32-E72D297353CC}">
              <c16:uniqueId val="{00000007-8E6C-46AC-966E-244E2D4C7375}"/>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Queensland</a:t>
            </a:r>
          </a:p>
        </c:rich>
      </c:tx>
      <c:layout>
        <c:manualLayout>
          <c:xMode val="edge"/>
          <c:yMode val="edge"/>
          <c:x val="8.5190498927908614E-2"/>
          <c:y val="5.7090161027168887E-3"/>
        </c:manualLayout>
      </c:layout>
      <c:overlay val="0"/>
    </c:title>
    <c:autoTitleDeleted val="0"/>
    <c:plotArea>
      <c:layout>
        <c:manualLayout>
          <c:layoutTarget val="inner"/>
          <c:xMode val="edge"/>
          <c:yMode val="edge"/>
          <c:x val="4.0198360679775363E-2"/>
          <c:y val="1.7660484934339835E-2"/>
          <c:w val="0.91216734006734002"/>
          <c:h val="0.90961038961038965"/>
        </c:manualLayout>
      </c:layout>
      <c:lineChart>
        <c:grouping val="standard"/>
        <c:varyColors val="0"/>
        <c:ser>
          <c:idx val="0"/>
          <c:order val="0"/>
          <c:tx>
            <c:strRef>
              <c:f>qld!$V$113</c:f>
              <c:strCache>
                <c:ptCount val="1"/>
                <c:pt idx="0">
                  <c:v>Building</c:v>
                </c:pt>
              </c:strCache>
            </c:strRef>
          </c:tx>
          <c:spPr>
            <a:ln cap="sq">
              <a:solidFill>
                <a:srgbClr val="003768"/>
              </a:solidFill>
              <a:prstDash val="dash"/>
              <a:round/>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qld!$W$113:$AM$113</c:f>
              <c:numCache>
                <c:formatCode>General</c:formatCode>
                <c:ptCount val="17"/>
                <c:pt idx="0">
                  <c:v>2594</c:v>
                </c:pt>
                <c:pt idx="1">
                  <c:v>3410</c:v>
                </c:pt>
                <c:pt idx="2">
                  <c:v>4560</c:v>
                </c:pt>
                <c:pt idx="3">
                  <c:v>4240</c:v>
                </c:pt>
                <c:pt idx="4">
                  <c:v>4742</c:v>
                </c:pt>
                <c:pt idx="5">
                  <c:v>6246</c:v>
                </c:pt>
                <c:pt idx="6">
                  <c:v>5526</c:v>
                </c:pt>
                <c:pt idx="7">
                  <c:v>3137</c:v>
                </c:pt>
                <c:pt idx="8">
                  <c:v>4171</c:v>
                </c:pt>
                <c:pt idx="9">
                  <c:v>3288</c:v>
                </c:pt>
                <c:pt idx="10">
                  <c:v>3010</c:v>
                </c:pt>
                <c:pt idx="11">
                  <c:v>3174</c:v>
                </c:pt>
                <c:pt idx="12">
                  <c:v>3725</c:v>
                </c:pt>
                <c:pt idx="13">
                  <c:v>5281</c:v>
                </c:pt>
                <c:pt idx="14">
                  <c:v>4477</c:v>
                </c:pt>
                <c:pt idx="15">
                  <c:v>4648</c:v>
                </c:pt>
                <c:pt idx="16">
                  <c:v>3819</c:v>
                </c:pt>
              </c:numCache>
            </c:numRef>
          </c:val>
          <c:smooth val="0"/>
          <c:extLst>
            <c:ext xmlns:c16="http://schemas.microsoft.com/office/drawing/2014/chart" uri="{C3380CC4-5D6E-409C-BE32-E72D297353CC}">
              <c16:uniqueId val="{00000000-1811-4A6F-AC23-F26D8CC15533}"/>
            </c:ext>
          </c:extLst>
        </c:ser>
        <c:ser>
          <c:idx val="1"/>
          <c:order val="1"/>
          <c:tx>
            <c:strRef>
              <c:f>qld!$V$114</c:f>
              <c:strCache>
                <c:ptCount val="1"/>
                <c:pt idx="0">
                  <c:v>Electrotechnology and Telecommunications</c:v>
                </c:pt>
              </c:strCache>
            </c:strRef>
          </c:tx>
          <c:spPr>
            <a:ln cap="sq">
              <a:solidFill>
                <a:srgbClr val="439539"/>
              </a:solidFill>
              <a:prstDash val="solid"/>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qld!$W$114:$AM$114</c:f>
              <c:numCache>
                <c:formatCode>General</c:formatCode>
                <c:ptCount val="17"/>
                <c:pt idx="0">
                  <c:v>1017</c:v>
                </c:pt>
                <c:pt idx="1">
                  <c:v>1298</c:v>
                </c:pt>
                <c:pt idx="2">
                  <c:v>1899</c:v>
                </c:pt>
                <c:pt idx="3">
                  <c:v>2460</c:v>
                </c:pt>
                <c:pt idx="4">
                  <c:v>2751</c:v>
                </c:pt>
                <c:pt idx="5">
                  <c:v>2871</c:v>
                </c:pt>
                <c:pt idx="6">
                  <c:v>2623</c:v>
                </c:pt>
                <c:pt idx="7">
                  <c:v>1821</c:v>
                </c:pt>
                <c:pt idx="8">
                  <c:v>2290</c:v>
                </c:pt>
                <c:pt idx="9">
                  <c:v>2862</c:v>
                </c:pt>
                <c:pt idx="10">
                  <c:v>2711</c:v>
                </c:pt>
                <c:pt idx="11">
                  <c:v>4126</c:v>
                </c:pt>
                <c:pt idx="12">
                  <c:v>3070</c:v>
                </c:pt>
                <c:pt idx="13">
                  <c:v>3272</c:v>
                </c:pt>
                <c:pt idx="14">
                  <c:v>2949</c:v>
                </c:pt>
                <c:pt idx="15">
                  <c:v>2816</c:v>
                </c:pt>
                <c:pt idx="16">
                  <c:v>2876</c:v>
                </c:pt>
              </c:numCache>
            </c:numRef>
          </c:val>
          <c:smooth val="0"/>
          <c:extLst>
            <c:ext xmlns:c16="http://schemas.microsoft.com/office/drawing/2014/chart" uri="{C3380CC4-5D6E-409C-BE32-E72D297353CC}">
              <c16:uniqueId val="{00000001-1811-4A6F-AC23-F26D8CC15533}"/>
            </c:ext>
          </c:extLst>
        </c:ser>
        <c:ser>
          <c:idx val="2"/>
          <c:order val="2"/>
          <c:tx>
            <c:strRef>
              <c:f>qld!$V$115</c:f>
              <c:strCache>
                <c:ptCount val="1"/>
                <c:pt idx="0">
                  <c:v>Engineering Trades</c:v>
                </c:pt>
              </c:strCache>
            </c:strRef>
          </c:tx>
          <c:spPr>
            <a:ln cap="sq">
              <a:solidFill>
                <a:srgbClr val="78278B"/>
              </a:solidFill>
              <a:prstDash val="sysDash"/>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qld!$W$115:$AM$115</c:f>
              <c:numCache>
                <c:formatCode>General</c:formatCode>
                <c:ptCount val="17"/>
                <c:pt idx="0">
                  <c:v>1801</c:v>
                </c:pt>
                <c:pt idx="1">
                  <c:v>2253</c:v>
                </c:pt>
                <c:pt idx="2">
                  <c:v>2676</c:v>
                </c:pt>
                <c:pt idx="3">
                  <c:v>3160</c:v>
                </c:pt>
                <c:pt idx="4">
                  <c:v>3628</c:v>
                </c:pt>
                <c:pt idx="5">
                  <c:v>3383</c:v>
                </c:pt>
                <c:pt idx="6">
                  <c:v>3503</c:v>
                </c:pt>
                <c:pt idx="7">
                  <c:v>2211</c:v>
                </c:pt>
                <c:pt idx="8">
                  <c:v>2670</c:v>
                </c:pt>
                <c:pt idx="9">
                  <c:v>2923</c:v>
                </c:pt>
                <c:pt idx="10">
                  <c:v>3098</c:v>
                </c:pt>
                <c:pt idx="11">
                  <c:v>2932</c:v>
                </c:pt>
                <c:pt idx="12">
                  <c:v>2185</c:v>
                </c:pt>
                <c:pt idx="13">
                  <c:v>1828</c:v>
                </c:pt>
                <c:pt idx="14">
                  <c:v>1624</c:v>
                </c:pt>
                <c:pt idx="15">
                  <c:v>2030</c:v>
                </c:pt>
                <c:pt idx="16">
                  <c:v>2234</c:v>
                </c:pt>
              </c:numCache>
            </c:numRef>
          </c:val>
          <c:smooth val="0"/>
          <c:extLst>
            <c:ext xmlns:c16="http://schemas.microsoft.com/office/drawing/2014/chart" uri="{C3380CC4-5D6E-409C-BE32-E72D297353CC}">
              <c16:uniqueId val="{00000002-1811-4A6F-AC23-F26D8CC15533}"/>
            </c:ext>
          </c:extLst>
        </c:ser>
        <c:ser>
          <c:idx val="3"/>
          <c:order val="3"/>
          <c:tx>
            <c:strRef>
              <c:f>qld!$V$116</c:f>
              <c:strCache>
                <c:ptCount val="1"/>
                <c:pt idx="0">
                  <c:v>Food Trades</c:v>
                </c:pt>
              </c:strCache>
            </c:strRef>
          </c:tx>
          <c:spPr>
            <a:ln w="28575" cap="sq">
              <a:solidFill>
                <a:srgbClr val="007CBF"/>
              </a:solidFill>
              <a:prstDash val="solid"/>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qld!$W$116:$AM$116</c:f>
              <c:numCache>
                <c:formatCode>General</c:formatCode>
                <c:ptCount val="17"/>
                <c:pt idx="0">
                  <c:v>2000</c:v>
                </c:pt>
                <c:pt idx="1">
                  <c:v>1900</c:v>
                </c:pt>
                <c:pt idx="2">
                  <c:v>2032</c:v>
                </c:pt>
                <c:pt idx="3">
                  <c:v>1937</c:v>
                </c:pt>
                <c:pt idx="4">
                  <c:v>2099</c:v>
                </c:pt>
                <c:pt idx="5">
                  <c:v>2447</c:v>
                </c:pt>
                <c:pt idx="6">
                  <c:v>2302</c:v>
                </c:pt>
                <c:pt idx="7">
                  <c:v>2271</c:v>
                </c:pt>
                <c:pt idx="8">
                  <c:v>2439</c:v>
                </c:pt>
                <c:pt idx="9">
                  <c:v>2012</c:v>
                </c:pt>
                <c:pt idx="10">
                  <c:v>2240</c:v>
                </c:pt>
                <c:pt idx="11">
                  <c:v>2569</c:v>
                </c:pt>
                <c:pt idx="12">
                  <c:v>1862</c:v>
                </c:pt>
                <c:pt idx="13">
                  <c:v>1675</c:v>
                </c:pt>
                <c:pt idx="14">
                  <c:v>1488</c:v>
                </c:pt>
                <c:pt idx="15">
                  <c:v>1417</c:v>
                </c:pt>
                <c:pt idx="16">
                  <c:v>1273</c:v>
                </c:pt>
              </c:numCache>
            </c:numRef>
          </c:val>
          <c:smooth val="0"/>
          <c:extLst>
            <c:ext xmlns:c16="http://schemas.microsoft.com/office/drawing/2014/chart" uri="{C3380CC4-5D6E-409C-BE32-E72D297353CC}">
              <c16:uniqueId val="{00000003-1811-4A6F-AC23-F26D8CC15533}"/>
            </c:ext>
          </c:extLst>
        </c:ser>
        <c:ser>
          <c:idx val="4"/>
          <c:order val="4"/>
          <c:tx>
            <c:strRef>
              <c:f>qld!$V$117</c:f>
              <c:strCache>
                <c:ptCount val="1"/>
                <c:pt idx="0">
                  <c:v>Motor Mechanics, Repairers and Vehicle Builders</c:v>
                </c:pt>
              </c:strCache>
            </c:strRef>
          </c:tx>
          <c:spPr>
            <a:ln w="34925" cap="rnd">
              <a:solidFill>
                <a:srgbClr val="000000"/>
              </a:solidFill>
              <a:prstDash val="sysDot"/>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qld!$W$117:$AM$117</c:f>
              <c:numCache>
                <c:formatCode>General</c:formatCode>
                <c:ptCount val="17"/>
                <c:pt idx="0">
                  <c:v>1408</c:v>
                </c:pt>
                <c:pt idx="1">
                  <c:v>1684</c:v>
                </c:pt>
                <c:pt idx="2">
                  <c:v>2245</c:v>
                </c:pt>
                <c:pt idx="3">
                  <c:v>2286</c:v>
                </c:pt>
                <c:pt idx="4">
                  <c:v>2222</c:v>
                </c:pt>
                <c:pt idx="5">
                  <c:v>2433</c:v>
                </c:pt>
                <c:pt idx="6">
                  <c:v>2294</c:v>
                </c:pt>
                <c:pt idx="7">
                  <c:v>1914</c:v>
                </c:pt>
                <c:pt idx="8">
                  <c:v>2097</c:v>
                </c:pt>
                <c:pt idx="9">
                  <c:v>2443</c:v>
                </c:pt>
                <c:pt idx="10">
                  <c:v>2706</c:v>
                </c:pt>
                <c:pt idx="11">
                  <c:v>2278</c:v>
                </c:pt>
                <c:pt idx="12">
                  <c:v>2007</c:v>
                </c:pt>
                <c:pt idx="13">
                  <c:v>2153</c:v>
                </c:pt>
                <c:pt idx="14">
                  <c:v>2063</c:v>
                </c:pt>
                <c:pt idx="15">
                  <c:v>2248</c:v>
                </c:pt>
                <c:pt idx="16">
                  <c:v>2402</c:v>
                </c:pt>
              </c:numCache>
            </c:numRef>
          </c:val>
          <c:smooth val="0"/>
          <c:extLst>
            <c:ext xmlns:c16="http://schemas.microsoft.com/office/drawing/2014/chart" uri="{C3380CC4-5D6E-409C-BE32-E72D297353CC}">
              <c16:uniqueId val="{00000004-1811-4A6F-AC23-F26D8CC15533}"/>
            </c:ext>
          </c:extLst>
        </c:ser>
        <c:ser>
          <c:idx val="5"/>
          <c:order val="5"/>
          <c:tx>
            <c:strRef>
              <c:f>qld!$V$118</c:f>
              <c:strCache>
                <c:ptCount val="1"/>
                <c:pt idx="0">
                  <c:v>Other Traditional Trades </c:v>
                </c:pt>
              </c:strCache>
            </c:strRef>
          </c:tx>
          <c:spPr>
            <a:ln cap="sq">
              <a:solidFill>
                <a:sysClr val="window" lastClr="FFFFFF">
                  <a:lumMod val="75000"/>
                </a:sysClr>
              </a:solidFill>
              <a:prstDash val="dashDot"/>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qld!$W$118:$AM$118</c:f>
              <c:numCache>
                <c:formatCode>General</c:formatCode>
                <c:ptCount val="17"/>
                <c:pt idx="0">
                  <c:v>1265</c:v>
                </c:pt>
                <c:pt idx="1">
                  <c:v>1404</c:v>
                </c:pt>
                <c:pt idx="2">
                  <c:v>2297</c:v>
                </c:pt>
                <c:pt idx="3">
                  <c:v>2329</c:v>
                </c:pt>
                <c:pt idx="4">
                  <c:v>2178</c:v>
                </c:pt>
                <c:pt idx="5">
                  <c:v>2522</c:v>
                </c:pt>
                <c:pt idx="6">
                  <c:v>2300</c:v>
                </c:pt>
                <c:pt idx="7">
                  <c:v>1762</c:v>
                </c:pt>
                <c:pt idx="8">
                  <c:v>2230</c:v>
                </c:pt>
                <c:pt idx="9">
                  <c:v>1759</c:v>
                </c:pt>
                <c:pt idx="10">
                  <c:v>1802</c:v>
                </c:pt>
                <c:pt idx="11">
                  <c:v>1688</c:v>
                </c:pt>
                <c:pt idx="12">
                  <c:v>1556</c:v>
                </c:pt>
                <c:pt idx="13">
                  <c:v>1617</c:v>
                </c:pt>
                <c:pt idx="14">
                  <c:v>1513</c:v>
                </c:pt>
                <c:pt idx="15">
                  <c:v>1550</c:v>
                </c:pt>
                <c:pt idx="16">
                  <c:v>1482</c:v>
                </c:pt>
              </c:numCache>
            </c:numRef>
          </c:val>
          <c:smooth val="0"/>
          <c:extLst>
            <c:ext xmlns:c16="http://schemas.microsoft.com/office/drawing/2014/chart" uri="{C3380CC4-5D6E-409C-BE32-E72D297353CC}">
              <c16:uniqueId val="{00000005-1811-4A6F-AC23-F26D8CC15533}"/>
            </c:ext>
          </c:extLst>
        </c:ser>
        <c:ser>
          <c:idx val="6"/>
          <c:order val="6"/>
          <c:tx>
            <c:strRef>
              <c:f>qld!$V$119</c:f>
              <c:strCache>
                <c:ptCount val="1"/>
                <c:pt idx="0">
                  <c:v>Precision Trades</c:v>
                </c:pt>
              </c:strCache>
            </c:strRef>
          </c:tx>
          <c:spPr>
            <a:ln>
              <a:solidFill>
                <a:srgbClr val="003768">
                  <a:alpha val="50000"/>
                </a:srgbClr>
              </a:solidFill>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qld!$W$119:$AM$119</c:f>
              <c:numCache>
                <c:formatCode>General</c:formatCode>
                <c:ptCount val="17"/>
                <c:pt idx="0">
                  <c:v>51</c:v>
                </c:pt>
                <c:pt idx="1">
                  <c:v>62</c:v>
                </c:pt>
                <c:pt idx="2">
                  <c:v>65</c:v>
                </c:pt>
                <c:pt idx="3">
                  <c:v>57</c:v>
                </c:pt>
                <c:pt idx="4">
                  <c:v>55</c:v>
                </c:pt>
                <c:pt idx="5">
                  <c:v>80</c:v>
                </c:pt>
                <c:pt idx="6">
                  <c:v>68</c:v>
                </c:pt>
                <c:pt idx="7">
                  <c:v>57</c:v>
                </c:pt>
                <c:pt idx="8">
                  <c:v>63</c:v>
                </c:pt>
                <c:pt idx="9">
                  <c:v>57</c:v>
                </c:pt>
                <c:pt idx="10">
                  <c:v>47</c:v>
                </c:pt>
                <c:pt idx="11">
                  <c:v>56</c:v>
                </c:pt>
                <c:pt idx="12">
                  <c:v>42</c:v>
                </c:pt>
                <c:pt idx="13">
                  <c:v>49</c:v>
                </c:pt>
                <c:pt idx="14">
                  <c:v>52</c:v>
                </c:pt>
                <c:pt idx="15">
                  <c:v>56</c:v>
                </c:pt>
                <c:pt idx="16">
                  <c:v>49</c:v>
                </c:pt>
              </c:numCache>
            </c:numRef>
          </c:val>
          <c:smooth val="0"/>
          <c:extLst>
            <c:ext xmlns:c16="http://schemas.microsoft.com/office/drawing/2014/chart" uri="{C3380CC4-5D6E-409C-BE32-E72D297353CC}">
              <c16:uniqueId val="{00000006-1811-4A6F-AC23-F26D8CC15533}"/>
            </c:ext>
          </c:extLst>
        </c:ser>
        <c:ser>
          <c:idx val="7"/>
          <c:order val="7"/>
          <c:tx>
            <c:strRef>
              <c:f>qld!$V$120</c:f>
              <c:strCache>
                <c:ptCount val="1"/>
                <c:pt idx="0">
                  <c:v>Skilled Animal and Horticultural Workers</c:v>
                </c:pt>
              </c:strCache>
            </c:strRef>
          </c:tx>
          <c:spPr>
            <a:ln>
              <a:solidFill>
                <a:srgbClr val="439539">
                  <a:alpha val="50000"/>
                </a:srgbClr>
              </a:solidFill>
              <a:prstDash val="lgDash"/>
            </a:ln>
          </c:spPr>
          <c:marker>
            <c:symbol val="none"/>
          </c:marker>
          <c:cat>
            <c:numRef>
              <c:f>qld!$W$112:$AM$112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qld!$W$120:$AM$120</c:f>
              <c:numCache>
                <c:formatCode>General</c:formatCode>
                <c:ptCount val="17"/>
                <c:pt idx="0">
                  <c:v>462</c:v>
                </c:pt>
                <c:pt idx="1">
                  <c:v>548</c:v>
                </c:pt>
                <c:pt idx="2">
                  <c:v>441</c:v>
                </c:pt>
                <c:pt idx="3">
                  <c:v>454</c:v>
                </c:pt>
                <c:pt idx="4">
                  <c:v>417</c:v>
                </c:pt>
                <c:pt idx="5">
                  <c:v>512</c:v>
                </c:pt>
                <c:pt idx="6">
                  <c:v>548</c:v>
                </c:pt>
                <c:pt idx="7">
                  <c:v>389</c:v>
                </c:pt>
                <c:pt idx="8">
                  <c:v>712</c:v>
                </c:pt>
                <c:pt idx="9">
                  <c:v>604</c:v>
                </c:pt>
                <c:pt idx="10">
                  <c:v>521</c:v>
                </c:pt>
                <c:pt idx="11">
                  <c:v>446</c:v>
                </c:pt>
                <c:pt idx="12">
                  <c:v>600</c:v>
                </c:pt>
                <c:pt idx="13">
                  <c:v>660</c:v>
                </c:pt>
                <c:pt idx="14">
                  <c:v>525</c:v>
                </c:pt>
                <c:pt idx="15">
                  <c:v>501</c:v>
                </c:pt>
                <c:pt idx="16">
                  <c:v>506</c:v>
                </c:pt>
              </c:numCache>
            </c:numRef>
          </c:val>
          <c:smooth val="0"/>
          <c:extLst>
            <c:ext xmlns:c16="http://schemas.microsoft.com/office/drawing/2014/chart" uri="{C3380CC4-5D6E-409C-BE32-E72D297353CC}">
              <c16:uniqueId val="{00000007-1811-4A6F-AC23-F26D8CC15533}"/>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9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a:latin typeface="Arial" panose="020B0604020202020204" pitchFamily="34" charset="0"/>
                <a:cs typeface="Arial" panose="020B0604020202020204" pitchFamily="34" charset="0"/>
              </a:rPr>
              <a:t>South Australia</a:t>
            </a:r>
          </a:p>
        </c:rich>
      </c:tx>
      <c:layout>
        <c:manualLayout>
          <c:xMode val="edge"/>
          <c:yMode val="edge"/>
          <c:x val="8.0417495583752663E-2"/>
          <c:y val="0"/>
        </c:manualLayout>
      </c:layout>
      <c:overlay val="0"/>
    </c:title>
    <c:autoTitleDeleted val="0"/>
    <c:plotArea>
      <c:layout>
        <c:manualLayout>
          <c:layoutTarget val="inner"/>
          <c:xMode val="edge"/>
          <c:yMode val="edge"/>
          <c:x val="5.8200000000000002E-2"/>
          <c:y val="2.377962962962963E-2"/>
          <c:w val="0.90994309764309766"/>
          <c:h val="0.82139044213676193"/>
        </c:manualLayout>
      </c:layout>
      <c:lineChart>
        <c:grouping val="standard"/>
        <c:varyColors val="0"/>
        <c:ser>
          <c:idx val="0"/>
          <c:order val="0"/>
          <c:tx>
            <c:strRef>
              <c:f>sa!$V$114</c:f>
              <c:strCache>
                <c:ptCount val="1"/>
                <c:pt idx="0">
                  <c:v>Building</c:v>
                </c:pt>
              </c:strCache>
            </c:strRef>
          </c:tx>
          <c:spPr>
            <a:ln cap="sq">
              <a:solidFill>
                <a:srgbClr val="003768"/>
              </a:solidFill>
              <a:prstDash val="dash"/>
              <a:round/>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sa!$W$114:$AM$114</c:f>
              <c:numCache>
                <c:formatCode>General</c:formatCode>
                <c:ptCount val="17"/>
                <c:pt idx="0">
                  <c:v>600</c:v>
                </c:pt>
                <c:pt idx="1">
                  <c:v>837</c:v>
                </c:pt>
                <c:pt idx="2">
                  <c:v>907</c:v>
                </c:pt>
                <c:pt idx="3">
                  <c:v>988</c:v>
                </c:pt>
                <c:pt idx="4">
                  <c:v>999</c:v>
                </c:pt>
                <c:pt idx="5">
                  <c:v>1272</c:v>
                </c:pt>
                <c:pt idx="6">
                  <c:v>1519</c:v>
                </c:pt>
                <c:pt idx="7">
                  <c:v>1259</c:v>
                </c:pt>
                <c:pt idx="8">
                  <c:v>1545</c:v>
                </c:pt>
                <c:pt idx="9">
                  <c:v>1011</c:v>
                </c:pt>
                <c:pt idx="10">
                  <c:v>837</c:v>
                </c:pt>
                <c:pt idx="11">
                  <c:v>1071</c:v>
                </c:pt>
                <c:pt idx="12">
                  <c:v>987</c:v>
                </c:pt>
                <c:pt idx="13">
                  <c:v>987</c:v>
                </c:pt>
                <c:pt idx="14">
                  <c:v>994</c:v>
                </c:pt>
                <c:pt idx="15">
                  <c:v>1034</c:v>
                </c:pt>
                <c:pt idx="16">
                  <c:v>1007</c:v>
                </c:pt>
              </c:numCache>
            </c:numRef>
          </c:val>
          <c:smooth val="0"/>
          <c:extLst>
            <c:ext xmlns:c16="http://schemas.microsoft.com/office/drawing/2014/chart" uri="{C3380CC4-5D6E-409C-BE32-E72D297353CC}">
              <c16:uniqueId val="{00000000-CE87-4DB2-BB07-6376CBD66ECF}"/>
            </c:ext>
          </c:extLst>
        </c:ser>
        <c:ser>
          <c:idx val="1"/>
          <c:order val="1"/>
          <c:tx>
            <c:strRef>
              <c:f>sa!$V$115</c:f>
              <c:strCache>
                <c:ptCount val="1"/>
                <c:pt idx="0">
                  <c:v>Electrotechnology and Telecommunications</c:v>
                </c:pt>
              </c:strCache>
            </c:strRef>
          </c:tx>
          <c:spPr>
            <a:ln cap="sq">
              <a:solidFill>
                <a:srgbClr val="439539"/>
              </a:solidFill>
              <a:prstDash val="solid"/>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sa!$W$115:$AM$115</c:f>
              <c:numCache>
                <c:formatCode>General</c:formatCode>
                <c:ptCount val="17"/>
                <c:pt idx="0">
                  <c:v>448</c:v>
                </c:pt>
                <c:pt idx="1">
                  <c:v>517</c:v>
                </c:pt>
                <c:pt idx="2">
                  <c:v>721</c:v>
                </c:pt>
                <c:pt idx="3">
                  <c:v>692</c:v>
                </c:pt>
                <c:pt idx="4">
                  <c:v>803</c:v>
                </c:pt>
                <c:pt idx="5">
                  <c:v>940</c:v>
                </c:pt>
                <c:pt idx="6">
                  <c:v>930</c:v>
                </c:pt>
                <c:pt idx="7">
                  <c:v>746</c:v>
                </c:pt>
                <c:pt idx="8">
                  <c:v>1047</c:v>
                </c:pt>
                <c:pt idx="9">
                  <c:v>906</c:v>
                </c:pt>
                <c:pt idx="10">
                  <c:v>920</c:v>
                </c:pt>
                <c:pt idx="11">
                  <c:v>964</c:v>
                </c:pt>
                <c:pt idx="12">
                  <c:v>769</c:v>
                </c:pt>
                <c:pt idx="13">
                  <c:v>684</c:v>
                </c:pt>
                <c:pt idx="14">
                  <c:v>638</c:v>
                </c:pt>
                <c:pt idx="15">
                  <c:v>717</c:v>
                </c:pt>
                <c:pt idx="16">
                  <c:v>800</c:v>
                </c:pt>
              </c:numCache>
            </c:numRef>
          </c:val>
          <c:smooth val="0"/>
          <c:extLst>
            <c:ext xmlns:c16="http://schemas.microsoft.com/office/drawing/2014/chart" uri="{C3380CC4-5D6E-409C-BE32-E72D297353CC}">
              <c16:uniqueId val="{00000001-CE87-4DB2-BB07-6376CBD66ECF}"/>
            </c:ext>
          </c:extLst>
        </c:ser>
        <c:ser>
          <c:idx val="2"/>
          <c:order val="2"/>
          <c:tx>
            <c:strRef>
              <c:f>sa!$V$116</c:f>
              <c:strCache>
                <c:ptCount val="1"/>
                <c:pt idx="0">
                  <c:v>Engineering Trades</c:v>
                </c:pt>
              </c:strCache>
            </c:strRef>
          </c:tx>
          <c:spPr>
            <a:ln cap="sq">
              <a:solidFill>
                <a:srgbClr val="78278B"/>
              </a:solidFill>
              <a:prstDash val="sysDash"/>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sa!$W$116:$AM$116</c:f>
              <c:numCache>
                <c:formatCode>General</c:formatCode>
                <c:ptCount val="17"/>
                <c:pt idx="0">
                  <c:v>500</c:v>
                </c:pt>
                <c:pt idx="1">
                  <c:v>582</c:v>
                </c:pt>
                <c:pt idx="2">
                  <c:v>732</c:v>
                </c:pt>
                <c:pt idx="3">
                  <c:v>638</c:v>
                </c:pt>
                <c:pt idx="4">
                  <c:v>638</c:v>
                </c:pt>
                <c:pt idx="5">
                  <c:v>681</c:v>
                </c:pt>
                <c:pt idx="6">
                  <c:v>798</c:v>
                </c:pt>
                <c:pt idx="7">
                  <c:v>543</c:v>
                </c:pt>
                <c:pt idx="8">
                  <c:v>642</c:v>
                </c:pt>
                <c:pt idx="9">
                  <c:v>614</c:v>
                </c:pt>
                <c:pt idx="10">
                  <c:v>626</c:v>
                </c:pt>
                <c:pt idx="11">
                  <c:v>522</c:v>
                </c:pt>
                <c:pt idx="12">
                  <c:v>438</c:v>
                </c:pt>
                <c:pt idx="13">
                  <c:v>328</c:v>
                </c:pt>
                <c:pt idx="14">
                  <c:v>282</c:v>
                </c:pt>
                <c:pt idx="15">
                  <c:v>376</c:v>
                </c:pt>
                <c:pt idx="16">
                  <c:v>351</c:v>
                </c:pt>
              </c:numCache>
            </c:numRef>
          </c:val>
          <c:smooth val="0"/>
          <c:extLst>
            <c:ext xmlns:c16="http://schemas.microsoft.com/office/drawing/2014/chart" uri="{C3380CC4-5D6E-409C-BE32-E72D297353CC}">
              <c16:uniqueId val="{00000002-CE87-4DB2-BB07-6376CBD66ECF}"/>
            </c:ext>
          </c:extLst>
        </c:ser>
        <c:ser>
          <c:idx val="3"/>
          <c:order val="3"/>
          <c:tx>
            <c:strRef>
              <c:f>sa!$V$117</c:f>
              <c:strCache>
                <c:ptCount val="1"/>
                <c:pt idx="0">
                  <c:v>Food Trades</c:v>
                </c:pt>
              </c:strCache>
            </c:strRef>
          </c:tx>
          <c:spPr>
            <a:ln w="28575" cap="sq">
              <a:solidFill>
                <a:srgbClr val="007CBF"/>
              </a:solidFill>
              <a:prstDash val="solid"/>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sa!$W$117:$AM$117</c:f>
              <c:numCache>
                <c:formatCode>General</c:formatCode>
                <c:ptCount val="17"/>
                <c:pt idx="0">
                  <c:v>539</c:v>
                </c:pt>
                <c:pt idx="1">
                  <c:v>507</c:v>
                </c:pt>
                <c:pt idx="2">
                  <c:v>576</c:v>
                </c:pt>
                <c:pt idx="3">
                  <c:v>610</c:v>
                </c:pt>
                <c:pt idx="4">
                  <c:v>652</c:v>
                </c:pt>
                <c:pt idx="5">
                  <c:v>644</c:v>
                </c:pt>
                <c:pt idx="6">
                  <c:v>696</c:v>
                </c:pt>
                <c:pt idx="7">
                  <c:v>700</c:v>
                </c:pt>
                <c:pt idx="8">
                  <c:v>671</c:v>
                </c:pt>
                <c:pt idx="9">
                  <c:v>652</c:v>
                </c:pt>
                <c:pt idx="10">
                  <c:v>712</c:v>
                </c:pt>
                <c:pt idx="11">
                  <c:v>756</c:v>
                </c:pt>
                <c:pt idx="12">
                  <c:v>707</c:v>
                </c:pt>
                <c:pt idx="13">
                  <c:v>725</c:v>
                </c:pt>
                <c:pt idx="14">
                  <c:v>471</c:v>
                </c:pt>
                <c:pt idx="15">
                  <c:v>411</c:v>
                </c:pt>
                <c:pt idx="16">
                  <c:v>321</c:v>
                </c:pt>
              </c:numCache>
            </c:numRef>
          </c:val>
          <c:smooth val="0"/>
          <c:extLst>
            <c:ext xmlns:c16="http://schemas.microsoft.com/office/drawing/2014/chart" uri="{C3380CC4-5D6E-409C-BE32-E72D297353CC}">
              <c16:uniqueId val="{00000003-CE87-4DB2-BB07-6376CBD66ECF}"/>
            </c:ext>
          </c:extLst>
        </c:ser>
        <c:ser>
          <c:idx val="4"/>
          <c:order val="4"/>
          <c:tx>
            <c:strRef>
              <c:f>sa!$V$118</c:f>
              <c:strCache>
                <c:ptCount val="1"/>
                <c:pt idx="0">
                  <c:v>Motor Mechanics, Repairers and Vehicle Builders</c:v>
                </c:pt>
              </c:strCache>
            </c:strRef>
          </c:tx>
          <c:spPr>
            <a:ln w="34925" cap="rnd">
              <a:solidFill>
                <a:srgbClr val="000000"/>
              </a:solidFill>
              <a:prstDash val="sysDot"/>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sa!$W$118:$AM$118</c:f>
              <c:numCache>
                <c:formatCode>General</c:formatCode>
                <c:ptCount val="17"/>
                <c:pt idx="0">
                  <c:v>605</c:v>
                </c:pt>
                <c:pt idx="1">
                  <c:v>695</c:v>
                </c:pt>
                <c:pt idx="2">
                  <c:v>730</c:v>
                </c:pt>
                <c:pt idx="3">
                  <c:v>735</c:v>
                </c:pt>
                <c:pt idx="4">
                  <c:v>690</c:v>
                </c:pt>
                <c:pt idx="5">
                  <c:v>785</c:v>
                </c:pt>
                <c:pt idx="6">
                  <c:v>917</c:v>
                </c:pt>
                <c:pt idx="7">
                  <c:v>663</c:v>
                </c:pt>
                <c:pt idx="8">
                  <c:v>793</c:v>
                </c:pt>
                <c:pt idx="9">
                  <c:v>820</c:v>
                </c:pt>
                <c:pt idx="10">
                  <c:v>813</c:v>
                </c:pt>
                <c:pt idx="11">
                  <c:v>743</c:v>
                </c:pt>
                <c:pt idx="12">
                  <c:v>617</c:v>
                </c:pt>
                <c:pt idx="13">
                  <c:v>585</c:v>
                </c:pt>
                <c:pt idx="14">
                  <c:v>625</c:v>
                </c:pt>
                <c:pt idx="15">
                  <c:v>757</c:v>
                </c:pt>
                <c:pt idx="16">
                  <c:v>750</c:v>
                </c:pt>
              </c:numCache>
            </c:numRef>
          </c:val>
          <c:smooth val="0"/>
          <c:extLst>
            <c:ext xmlns:c16="http://schemas.microsoft.com/office/drawing/2014/chart" uri="{C3380CC4-5D6E-409C-BE32-E72D297353CC}">
              <c16:uniqueId val="{00000004-CE87-4DB2-BB07-6376CBD66ECF}"/>
            </c:ext>
          </c:extLst>
        </c:ser>
        <c:ser>
          <c:idx val="5"/>
          <c:order val="5"/>
          <c:tx>
            <c:strRef>
              <c:f>sa!$V$119</c:f>
              <c:strCache>
                <c:ptCount val="1"/>
                <c:pt idx="0">
                  <c:v>Other Traditional Trades </c:v>
                </c:pt>
              </c:strCache>
            </c:strRef>
          </c:tx>
          <c:spPr>
            <a:ln cap="sq">
              <a:solidFill>
                <a:sysClr val="window" lastClr="FFFFFF">
                  <a:lumMod val="75000"/>
                </a:sysClr>
              </a:solidFill>
              <a:prstDash val="dashDot"/>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sa!$W$119:$AM$119</c:f>
              <c:numCache>
                <c:formatCode>General</c:formatCode>
                <c:ptCount val="17"/>
                <c:pt idx="0">
                  <c:v>541</c:v>
                </c:pt>
                <c:pt idx="1">
                  <c:v>563</c:v>
                </c:pt>
                <c:pt idx="2">
                  <c:v>574</c:v>
                </c:pt>
                <c:pt idx="3">
                  <c:v>672</c:v>
                </c:pt>
                <c:pt idx="4">
                  <c:v>760</c:v>
                </c:pt>
                <c:pt idx="5">
                  <c:v>746</c:v>
                </c:pt>
                <c:pt idx="6">
                  <c:v>770</c:v>
                </c:pt>
                <c:pt idx="7">
                  <c:v>865</c:v>
                </c:pt>
                <c:pt idx="8">
                  <c:v>812</c:v>
                </c:pt>
                <c:pt idx="9">
                  <c:v>737</c:v>
                </c:pt>
                <c:pt idx="10">
                  <c:v>721</c:v>
                </c:pt>
                <c:pt idx="11">
                  <c:v>556</c:v>
                </c:pt>
                <c:pt idx="12">
                  <c:v>509</c:v>
                </c:pt>
                <c:pt idx="13">
                  <c:v>473</c:v>
                </c:pt>
                <c:pt idx="14">
                  <c:v>381</c:v>
                </c:pt>
                <c:pt idx="15">
                  <c:v>348</c:v>
                </c:pt>
                <c:pt idx="16">
                  <c:v>334</c:v>
                </c:pt>
              </c:numCache>
            </c:numRef>
          </c:val>
          <c:smooth val="0"/>
          <c:extLst>
            <c:ext xmlns:c16="http://schemas.microsoft.com/office/drawing/2014/chart" uri="{C3380CC4-5D6E-409C-BE32-E72D297353CC}">
              <c16:uniqueId val="{00000005-CE87-4DB2-BB07-6376CBD66ECF}"/>
            </c:ext>
          </c:extLst>
        </c:ser>
        <c:ser>
          <c:idx val="6"/>
          <c:order val="6"/>
          <c:tx>
            <c:strRef>
              <c:f>sa!$V$120</c:f>
              <c:strCache>
                <c:ptCount val="1"/>
                <c:pt idx="0">
                  <c:v>Precision Trades</c:v>
                </c:pt>
              </c:strCache>
            </c:strRef>
          </c:tx>
          <c:spPr>
            <a:ln>
              <a:solidFill>
                <a:srgbClr val="003768">
                  <a:alpha val="50000"/>
                </a:srgbClr>
              </a:solidFill>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sa!$W$120:$AM$120</c:f>
              <c:numCache>
                <c:formatCode>General</c:formatCode>
                <c:ptCount val="17"/>
                <c:pt idx="0">
                  <c:v>4</c:v>
                </c:pt>
                <c:pt idx="1">
                  <c:v>7</c:v>
                </c:pt>
                <c:pt idx="2">
                  <c:v>8</c:v>
                </c:pt>
                <c:pt idx="3">
                  <c:v>12</c:v>
                </c:pt>
                <c:pt idx="4">
                  <c:v>8</c:v>
                </c:pt>
                <c:pt idx="5">
                  <c:v>19</c:v>
                </c:pt>
                <c:pt idx="6">
                  <c:v>20</c:v>
                </c:pt>
                <c:pt idx="7">
                  <c:v>15</c:v>
                </c:pt>
                <c:pt idx="8">
                  <c:v>17</c:v>
                </c:pt>
                <c:pt idx="9">
                  <c:v>17</c:v>
                </c:pt>
                <c:pt idx="10">
                  <c:v>6</c:v>
                </c:pt>
                <c:pt idx="11">
                  <c:v>15</c:v>
                </c:pt>
                <c:pt idx="12">
                  <c:v>8</c:v>
                </c:pt>
                <c:pt idx="13">
                  <c:v>7</c:v>
                </c:pt>
                <c:pt idx="14">
                  <c:v>12</c:v>
                </c:pt>
                <c:pt idx="15">
                  <c:v>8</c:v>
                </c:pt>
                <c:pt idx="16">
                  <c:v>13</c:v>
                </c:pt>
              </c:numCache>
            </c:numRef>
          </c:val>
          <c:smooth val="0"/>
          <c:extLst>
            <c:ext xmlns:c16="http://schemas.microsoft.com/office/drawing/2014/chart" uri="{C3380CC4-5D6E-409C-BE32-E72D297353CC}">
              <c16:uniqueId val="{00000006-CE87-4DB2-BB07-6376CBD66ECF}"/>
            </c:ext>
          </c:extLst>
        </c:ser>
        <c:ser>
          <c:idx val="7"/>
          <c:order val="7"/>
          <c:tx>
            <c:strRef>
              <c:f>sa!$V$121</c:f>
              <c:strCache>
                <c:ptCount val="1"/>
                <c:pt idx="0">
                  <c:v>Skilled Animal and Horticultural Workers</c:v>
                </c:pt>
              </c:strCache>
            </c:strRef>
          </c:tx>
          <c:spPr>
            <a:ln>
              <a:solidFill>
                <a:srgbClr val="439539">
                  <a:alpha val="50000"/>
                </a:srgbClr>
              </a:solidFill>
              <a:prstDash val="lgDash"/>
            </a:ln>
          </c:spPr>
          <c:marker>
            <c:symbol val="none"/>
          </c:marker>
          <c:cat>
            <c:numRef>
              <c:f>sa!$W$113:$AM$113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sa!$W$121:$AM$121</c:f>
              <c:numCache>
                <c:formatCode>General</c:formatCode>
                <c:ptCount val="17"/>
                <c:pt idx="0">
                  <c:v>167</c:v>
                </c:pt>
                <c:pt idx="1">
                  <c:v>182</c:v>
                </c:pt>
                <c:pt idx="2">
                  <c:v>235</c:v>
                </c:pt>
                <c:pt idx="3">
                  <c:v>223</c:v>
                </c:pt>
                <c:pt idx="4">
                  <c:v>213</c:v>
                </c:pt>
                <c:pt idx="5">
                  <c:v>191</c:v>
                </c:pt>
                <c:pt idx="6">
                  <c:v>218</c:v>
                </c:pt>
                <c:pt idx="7">
                  <c:v>201</c:v>
                </c:pt>
                <c:pt idx="8">
                  <c:v>593</c:v>
                </c:pt>
                <c:pt idx="9">
                  <c:v>442</c:v>
                </c:pt>
                <c:pt idx="10">
                  <c:v>539</c:v>
                </c:pt>
                <c:pt idx="11">
                  <c:v>341</c:v>
                </c:pt>
                <c:pt idx="12">
                  <c:v>212</c:v>
                </c:pt>
                <c:pt idx="13">
                  <c:v>115</c:v>
                </c:pt>
                <c:pt idx="14">
                  <c:v>179</c:v>
                </c:pt>
                <c:pt idx="15">
                  <c:v>173</c:v>
                </c:pt>
                <c:pt idx="16">
                  <c:v>182</c:v>
                </c:pt>
              </c:numCache>
            </c:numRef>
          </c:val>
          <c:smooth val="0"/>
          <c:extLst>
            <c:ext xmlns:c16="http://schemas.microsoft.com/office/drawing/2014/chart" uri="{C3380CC4-5D6E-409C-BE32-E72D297353CC}">
              <c16:uniqueId val="{00000007-CE87-4DB2-BB07-6376CBD66ECF}"/>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spPr>
        <a:noFill/>
        <a:ln w="25400">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Western Australia</a:t>
            </a:r>
          </a:p>
        </c:rich>
      </c:tx>
      <c:layout>
        <c:manualLayout>
          <c:xMode val="edge"/>
          <c:yMode val="edge"/>
          <c:x val="8.2928928894734147E-2"/>
          <c:y val="2.5721784776902889E-3"/>
        </c:manualLayout>
      </c:layout>
      <c:overlay val="0"/>
    </c:title>
    <c:autoTitleDeleted val="0"/>
    <c:plotArea>
      <c:layout>
        <c:manualLayout>
          <c:layoutTarget val="inner"/>
          <c:xMode val="edge"/>
          <c:yMode val="edge"/>
          <c:x val="5.6061952861952861E-2"/>
          <c:y val="2.5347777777777782E-2"/>
          <c:w val="0.91208114478114477"/>
          <c:h val="0.90286592592592596"/>
        </c:manualLayout>
      </c:layout>
      <c:lineChart>
        <c:grouping val="standard"/>
        <c:varyColors val="0"/>
        <c:ser>
          <c:idx val="0"/>
          <c:order val="0"/>
          <c:tx>
            <c:strRef>
              <c:f>wa!$V$114</c:f>
              <c:strCache>
                <c:ptCount val="1"/>
                <c:pt idx="0">
                  <c:v>Building</c:v>
                </c:pt>
              </c:strCache>
            </c:strRef>
          </c:tx>
          <c:spPr>
            <a:ln cap="sq">
              <a:solidFill>
                <a:srgbClr val="003768"/>
              </a:solidFill>
              <a:prstDash val="dash"/>
              <a:round/>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wa!$W$114:$AM$114</c:f>
              <c:numCache>
                <c:formatCode>General</c:formatCode>
                <c:ptCount val="17"/>
                <c:pt idx="0">
                  <c:v>785</c:v>
                </c:pt>
                <c:pt idx="1">
                  <c:v>1020</c:v>
                </c:pt>
                <c:pt idx="2">
                  <c:v>1390</c:v>
                </c:pt>
                <c:pt idx="3">
                  <c:v>1746</c:v>
                </c:pt>
                <c:pt idx="4">
                  <c:v>2263</c:v>
                </c:pt>
                <c:pt idx="5">
                  <c:v>2349</c:v>
                </c:pt>
                <c:pt idx="6">
                  <c:v>1842</c:v>
                </c:pt>
                <c:pt idx="7">
                  <c:v>1506</c:v>
                </c:pt>
                <c:pt idx="8">
                  <c:v>2257</c:v>
                </c:pt>
                <c:pt idx="9">
                  <c:v>1581</c:v>
                </c:pt>
                <c:pt idx="10">
                  <c:v>1408</c:v>
                </c:pt>
                <c:pt idx="11">
                  <c:v>1726</c:v>
                </c:pt>
                <c:pt idx="12">
                  <c:v>2082</c:v>
                </c:pt>
                <c:pt idx="13">
                  <c:v>1952</c:v>
                </c:pt>
                <c:pt idx="14">
                  <c:v>1236</c:v>
                </c:pt>
                <c:pt idx="15">
                  <c:v>963</c:v>
                </c:pt>
                <c:pt idx="16">
                  <c:v>885</c:v>
                </c:pt>
              </c:numCache>
            </c:numRef>
          </c:val>
          <c:smooth val="0"/>
          <c:extLst>
            <c:ext xmlns:c16="http://schemas.microsoft.com/office/drawing/2014/chart" uri="{C3380CC4-5D6E-409C-BE32-E72D297353CC}">
              <c16:uniqueId val="{00000000-779D-4B11-8734-4CB6D0467E42}"/>
            </c:ext>
          </c:extLst>
        </c:ser>
        <c:ser>
          <c:idx val="1"/>
          <c:order val="1"/>
          <c:tx>
            <c:strRef>
              <c:f>wa!$V$115</c:f>
              <c:strCache>
                <c:ptCount val="1"/>
                <c:pt idx="0">
                  <c:v>Electrotechnology and Telecommunications</c:v>
                </c:pt>
              </c:strCache>
            </c:strRef>
          </c:tx>
          <c:spPr>
            <a:ln cap="sq">
              <a:solidFill>
                <a:srgbClr val="439539"/>
              </a:solidFill>
              <a:prstDash val="solid"/>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wa!$W$115:$AM$115</c:f>
              <c:numCache>
                <c:formatCode>General</c:formatCode>
                <c:ptCount val="17"/>
                <c:pt idx="0">
                  <c:v>532</c:v>
                </c:pt>
                <c:pt idx="1">
                  <c:v>633</c:v>
                </c:pt>
                <c:pt idx="2">
                  <c:v>834</c:v>
                </c:pt>
                <c:pt idx="3">
                  <c:v>1056</c:v>
                </c:pt>
                <c:pt idx="4">
                  <c:v>1244</c:v>
                </c:pt>
                <c:pt idx="5">
                  <c:v>1350</c:v>
                </c:pt>
                <c:pt idx="6">
                  <c:v>1424</c:v>
                </c:pt>
                <c:pt idx="7">
                  <c:v>1045</c:v>
                </c:pt>
                <c:pt idx="8">
                  <c:v>1543</c:v>
                </c:pt>
                <c:pt idx="9">
                  <c:v>1648</c:v>
                </c:pt>
                <c:pt idx="10">
                  <c:v>2085</c:v>
                </c:pt>
                <c:pt idx="11">
                  <c:v>1732</c:v>
                </c:pt>
                <c:pt idx="12">
                  <c:v>1735</c:v>
                </c:pt>
                <c:pt idx="13">
                  <c:v>1627</c:v>
                </c:pt>
                <c:pt idx="14">
                  <c:v>1206</c:v>
                </c:pt>
                <c:pt idx="15">
                  <c:v>1238</c:v>
                </c:pt>
                <c:pt idx="16">
                  <c:v>1156</c:v>
                </c:pt>
              </c:numCache>
            </c:numRef>
          </c:val>
          <c:smooth val="0"/>
          <c:extLst>
            <c:ext xmlns:c16="http://schemas.microsoft.com/office/drawing/2014/chart" uri="{C3380CC4-5D6E-409C-BE32-E72D297353CC}">
              <c16:uniqueId val="{00000001-779D-4B11-8734-4CB6D0467E42}"/>
            </c:ext>
          </c:extLst>
        </c:ser>
        <c:ser>
          <c:idx val="2"/>
          <c:order val="2"/>
          <c:tx>
            <c:strRef>
              <c:f>wa!$V$116</c:f>
              <c:strCache>
                <c:ptCount val="1"/>
                <c:pt idx="0">
                  <c:v>Engineering Trades</c:v>
                </c:pt>
              </c:strCache>
            </c:strRef>
          </c:tx>
          <c:spPr>
            <a:ln cap="sq">
              <a:solidFill>
                <a:srgbClr val="78278B"/>
              </a:solidFill>
              <a:prstDash val="sysDash"/>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wa!$W$116:$AM$116</c:f>
              <c:numCache>
                <c:formatCode>General</c:formatCode>
                <c:ptCount val="17"/>
                <c:pt idx="0">
                  <c:v>842</c:v>
                </c:pt>
                <c:pt idx="1">
                  <c:v>1097</c:v>
                </c:pt>
                <c:pt idx="2">
                  <c:v>1314</c:v>
                </c:pt>
                <c:pt idx="3">
                  <c:v>1669</c:v>
                </c:pt>
                <c:pt idx="4">
                  <c:v>1726</c:v>
                </c:pt>
                <c:pt idx="5">
                  <c:v>1668</c:v>
                </c:pt>
                <c:pt idx="6">
                  <c:v>1799</c:v>
                </c:pt>
                <c:pt idx="7">
                  <c:v>1144</c:v>
                </c:pt>
                <c:pt idx="8">
                  <c:v>1637</c:v>
                </c:pt>
                <c:pt idx="9">
                  <c:v>1995</c:v>
                </c:pt>
                <c:pt idx="10">
                  <c:v>1924</c:v>
                </c:pt>
                <c:pt idx="11">
                  <c:v>1342</c:v>
                </c:pt>
                <c:pt idx="12">
                  <c:v>1334</c:v>
                </c:pt>
                <c:pt idx="13">
                  <c:v>1084</c:v>
                </c:pt>
                <c:pt idx="14">
                  <c:v>920</c:v>
                </c:pt>
                <c:pt idx="15">
                  <c:v>1149</c:v>
                </c:pt>
                <c:pt idx="16">
                  <c:v>1322</c:v>
                </c:pt>
              </c:numCache>
            </c:numRef>
          </c:val>
          <c:smooth val="0"/>
          <c:extLst>
            <c:ext xmlns:c16="http://schemas.microsoft.com/office/drawing/2014/chart" uri="{C3380CC4-5D6E-409C-BE32-E72D297353CC}">
              <c16:uniqueId val="{00000002-779D-4B11-8734-4CB6D0467E42}"/>
            </c:ext>
          </c:extLst>
        </c:ser>
        <c:ser>
          <c:idx val="3"/>
          <c:order val="3"/>
          <c:tx>
            <c:strRef>
              <c:f>wa!$V$117</c:f>
              <c:strCache>
                <c:ptCount val="1"/>
                <c:pt idx="0">
                  <c:v>Food Trades</c:v>
                </c:pt>
              </c:strCache>
            </c:strRef>
          </c:tx>
          <c:spPr>
            <a:ln w="28575" cap="sq">
              <a:solidFill>
                <a:srgbClr val="007CBF"/>
              </a:solidFill>
              <a:prstDash val="solid"/>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wa!$W$117:$AM$117</c:f>
              <c:numCache>
                <c:formatCode>General</c:formatCode>
                <c:ptCount val="17"/>
                <c:pt idx="0">
                  <c:v>605</c:v>
                </c:pt>
                <c:pt idx="1">
                  <c:v>624</c:v>
                </c:pt>
                <c:pt idx="2">
                  <c:v>600</c:v>
                </c:pt>
                <c:pt idx="3">
                  <c:v>716</c:v>
                </c:pt>
                <c:pt idx="4">
                  <c:v>866</c:v>
                </c:pt>
                <c:pt idx="5">
                  <c:v>881</c:v>
                </c:pt>
                <c:pt idx="6">
                  <c:v>838</c:v>
                </c:pt>
                <c:pt idx="7">
                  <c:v>756</c:v>
                </c:pt>
                <c:pt idx="8">
                  <c:v>805</c:v>
                </c:pt>
                <c:pt idx="9">
                  <c:v>734</c:v>
                </c:pt>
                <c:pt idx="10">
                  <c:v>715</c:v>
                </c:pt>
                <c:pt idx="11">
                  <c:v>581</c:v>
                </c:pt>
                <c:pt idx="12">
                  <c:v>476</c:v>
                </c:pt>
                <c:pt idx="13">
                  <c:v>459</c:v>
                </c:pt>
                <c:pt idx="14">
                  <c:v>488</c:v>
                </c:pt>
                <c:pt idx="15">
                  <c:v>399</c:v>
                </c:pt>
                <c:pt idx="16">
                  <c:v>383</c:v>
                </c:pt>
              </c:numCache>
            </c:numRef>
          </c:val>
          <c:smooth val="0"/>
          <c:extLst>
            <c:ext xmlns:c16="http://schemas.microsoft.com/office/drawing/2014/chart" uri="{C3380CC4-5D6E-409C-BE32-E72D297353CC}">
              <c16:uniqueId val="{00000003-779D-4B11-8734-4CB6D0467E42}"/>
            </c:ext>
          </c:extLst>
        </c:ser>
        <c:ser>
          <c:idx val="4"/>
          <c:order val="4"/>
          <c:tx>
            <c:strRef>
              <c:f>wa!$V$118</c:f>
              <c:strCache>
                <c:ptCount val="1"/>
                <c:pt idx="0">
                  <c:v>Motor Mechanics, Repairers and Vehicle Builders</c:v>
                </c:pt>
              </c:strCache>
            </c:strRef>
          </c:tx>
          <c:spPr>
            <a:ln w="34925" cap="rnd">
              <a:solidFill>
                <a:srgbClr val="000000"/>
              </a:solidFill>
              <a:prstDash val="sysDot"/>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wa!$W$118:$AM$118</c:f>
              <c:numCache>
                <c:formatCode>General</c:formatCode>
                <c:ptCount val="17"/>
                <c:pt idx="0">
                  <c:v>713</c:v>
                </c:pt>
                <c:pt idx="1">
                  <c:v>816</c:v>
                </c:pt>
                <c:pt idx="2">
                  <c:v>1004</c:v>
                </c:pt>
                <c:pt idx="3">
                  <c:v>1178</c:v>
                </c:pt>
                <c:pt idx="4">
                  <c:v>1248</c:v>
                </c:pt>
                <c:pt idx="5">
                  <c:v>1427</c:v>
                </c:pt>
                <c:pt idx="6">
                  <c:v>1374</c:v>
                </c:pt>
                <c:pt idx="7">
                  <c:v>1045</c:v>
                </c:pt>
                <c:pt idx="8">
                  <c:v>1359</c:v>
                </c:pt>
                <c:pt idx="9">
                  <c:v>1443</c:v>
                </c:pt>
                <c:pt idx="10">
                  <c:v>1530</c:v>
                </c:pt>
                <c:pt idx="11">
                  <c:v>1228</c:v>
                </c:pt>
                <c:pt idx="12">
                  <c:v>1071</c:v>
                </c:pt>
                <c:pt idx="13">
                  <c:v>927</c:v>
                </c:pt>
                <c:pt idx="14">
                  <c:v>915</c:v>
                </c:pt>
                <c:pt idx="15">
                  <c:v>1149</c:v>
                </c:pt>
                <c:pt idx="16">
                  <c:v>1392</c:v>
                </c:pt>
              </c:numCache>
            </c:numRef>
          </c:val>
          <c:smooth val="0"/>
          <c:extLst>
            <c:ext xmlns:c16="http://schemas.microsoft.com/office/drawing/2014/chart" uri="{C3380CC4-5D6E-409C-BE32-E72D297353CC}">
              <c16:uniqueId val="{00000004-779D-4B11-8734-4CB6D0467E42}"/>
            </c:ext>
          </c:extLst>
        </c:ser>
        <c:ser>
          <c:idx val="5"/>
          <c:order val="5"/>
          <c:tx>
            <c:strRef>
              <c:f>wa!$V$119</c:f>
              <c:strCache>
                <c:ptCount val="1"/>
                <c:pt idx="0">
                  <c:v>Other Traditional Trades </c:v>
                </c:pt>
              </c:strCache>
            </c:strRef>
          </c:tx>
          <c:spPr>
            <a:ln cap="sq">
              <a:solidFill>
                <a:sysClr val="window" lastClr="FFFFFF">
                  <a:lumMod val="75000"/>
                </a:sysClr>
              </a:solidFill>
              <a:prstDash val="dashDot"/>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wa!$W$119:$AM$119</c:f>
              <c:numCache>
                <c:formatCode>General</c:formatCode>
                <c:ptCount val="17"/>
                <c:pt idx="0">
                  <c:v>654</c:v>
                </c:pt>
                <c:pt idx="1">
                  <c:v>718</c:v>
                </c:pt>
                <c:pt idx="2">
                  <c:v>787</c:v>
                </c:pt>
                <c:pt idx="3">
                  <c:v>900</c:v>
                </c:pt>
                <c:pt idx="4">
                  <c:v>1056</c:v>
                </c:pt>
                <c:pt idx="5">
                  <c:v>1141</c:v>
                </c:pt>
                <c:pt idx="6">
                  <c:v>1036</c:v>
                </c:pt>
                <c:pt idx="7">
                  <c:v>862</c:v>
                </c:pt>
                <c:pt idx="8">
                  <c:v>932</c:v>
                </c:pt>
                <c:pt idx="9">
                  <c:v>788</c:v>
                </c:pt>
                <c:pt idx="10">
                  <c:v>756</c:v>
                </c:pt>
                <c:pt idx="11">
                  <c:v>722</c:v>
                </c:pt>
                <c:pt idx="12">
                  <c:v>736</c:v>
                </c:pt>
                <c:pt idx="13">
                  <c:v>678</c:v>
                </c:pt>
                <c:pt idx="14">
                  <c:v>533</c:v>
                </c:pt>
                <c:pt idx="15">
                  <c:v>491</c:v>
                </c:pt>
                <c:pt idx="16">
                  <c:v>539</c:v>
                </c:pt>
              </c:numCache>
            </c:numRef>
          </c:val>
          <c:smooth val="0"/>
          <c:extLst>
            <c:ext xmlns:c16="http://schemas.microsoft.com/office/drawing/2014/chart" uri="{C3380CC4-5D6E-409C-BE32-E72D297353CC}">
              <c16:uniqueId val="{00000005-779D-4B11-8734-4CB6D0467E42}"/>
            </c:ext>
          </c:extLst>
        </c:ser>
        <c:ser>
          <c:idx val="6"/>
          <c:order val="6"/>
          <c:tx>
            <c:strRef>
              <c:f>wa!$V$120</c:f>
              <c:strCache>
                <c:ptCount val="1"/>
                <c:pt idx="0">
                  <c:v>Precision Trades</c:v>
                </c:pt>
              </c:strCache>
            </c:strRef>
          </c:tx>
          <c:spPr>
            <a:ln>
              <a:solidFill>
                <a:srgbClr val="003768">
                  <a:alpha val="50000"/>
                </a:srgbClr>
              </a:solidFill>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wa!$W$120:$AM$120</c:f>
              <c:numCache>
                <c:formatCode>General</c:formatCode>
                <c:ptCount val="17"/>
                <c:pt idx="0">
                  <c:v>16</c:v>
                </c:pt>
                <c:pt idx="1">
                  <c:v>15</c:v>
                </c:pt>
                <c:pt idx="2">
                  <c:v>26</c:v>
                </c:pt>
                <c:pt idx="3">
                  <c:v>23</c:v>
                </c:pt>
                <c:pt idx="4">
                  <c:v>22</c:v>
                </c:pt>
                <c:pt idx="5">
                  <c:v>36</c:v>
                </c:pt>
                <c:pt idx="6">
                  <c:v>38</c:v>
                </c:pt>
                <c:pt idx="7">
                  <c:v>35</c:v>
                </c:pt>
                <c:pt idx="8">
                  <c:v>27</c:v>
                </c:pt>
                <c:pt idx="9">
                  <c:v>39</c:v>
                </c:pt>
                <c:pt idx="10">
                  <c:v>28</c:v>
                </c:pt>
                <c:pt idx="11">
                  <c:v>22</c:v>
                </c:pt>
                <c:pt idx="12">
                  <c:v>17</c:v>
                </c:pt>
                <c:pt idx="13">
                  <c:v>29</c:v>
                </c:pt>
                <c:pt idx="14">
                  <c:v>11</c:v>
                </c:pt>
                <c:pt idx="15">
                  <c:v>24</c:v>
                </c:pt>
                <c:pt idx="16">
                  <c:v>27</c:v>
                </c:pt>
              </c:numCache>
            </c:numRef>
          </c:val>
          <c:smooth val="0"/>
          <c:extLst>
            <c:ext xmlns:c16="http://schemas.microsoft.com/office/drawing/2014/chart" uri="{C3380CC4-5D6E-409C-BE32-E72D297353CC}">
              <c16:uniqueId val="{00000006-779D-4B11-8734-4CB6D0467E42}"/>
            </c:ext>
          </c:extLst>
        </c:ser>
        <c:ser>
          <c:idx val="7"/>
          <c:order val="7"/>
          <c:tx>
            <c:strRef>
              <c:f>wa!$V$121</c:f>
              <c:strCache>
                <c:ptCount val="1"/>
                <c:pt idx="0">
                  <c:v>Skilled Animal and Horticultural Workers</c:v>
                </c:pt>
              </c:strCache>
            </c:strRef>
          </c:tx>
          <c:spPr>
            <a:ln>
              <a:solidFill>
                <a:srgbClr val="439539">
                  <a:alpha val="50000"/>
                </a:srgbClr>
              </a:solidFill>
              <a:prstDash val="lgDash"/>
            </a:ln>
          </c:spPr>
          <c:marker>
            <c:symbol val="none"/>
          </c:marker>
          <c:cat>
            <c:numRef>
              <c:f>wa!$W$113:$AM$113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wa!$W$121:$AM$121</c:f>
              <c:numCache>
                <c:formatCode>General</c:formatCode>
                <c:ptCount val="17"/>
                <c:pt idx="0">
                  <c:v>116</c:v>
                </c:pt>
                <c:pt idx="1">
                  <c:v>112</c:v>
                </c:pt>
                <c:pt idx="2">
                  <c:v>93</c:v>
                </c:pt>
                <c:pt idx="3">
                  <c:v>113</c:v>
                </c:pt>
                <c:pt idx="4">
                  <c:v>116</c:v>
                </c:pt>
                <c:pt idx="5">
                  <c:v>132</c:v>
                </c:pt>
                <c:pt idx="6">
                  <c:v>133</c:v>
                </c:pt>
                <c:pt idx="7">
                  <c:v>92</c:v>
                </c:pt>
                <c:pt idx="8">
                  <c:v>120</c:v>
                </c:pt>
                <c:pt idx="9">
                  <c:v>127</c:v>
                </c:pt>
                <c:pt idx="10">
                  <c:v>165</c:v>
                </c:pt>
                <c:pt idx="11">
                  <c:v>142</c:v>
                </c:pt>
                <c:pt idx="12">
                  <c:v>102</c:v>
                </c:pt>
                <c:pt idx="13">
                  <c:v>91</c:v>
                </c:pt>
                <c:pt idx="14">
                  <c:v>114</c:v>
                </c:pt>
                <c:pt idx="15">
                  <c:v>102</c:v>
                </c:pt>
                <c:pt idx="16">
                  <c:v>139</c:v>
                </c:pt>
              </c:numCache>
            </c:numRef>
          </c:val>
          <c:smooth val="0"/>
          <c:extLst>
            <c:ext xmlns:c16="http://schemas.microsoft.com/office/drawing/2014/chart" uri="{C3380CC4-5D6E-409C-BE32-E72D297353CC}">
              <c16:uniqueId val="{00000007-779D-4B11-8734-4CB6D0467E42}"/>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Tasmania</a:t>
            </a:r>
          </a:p>
        </c:rich>
      </c:tx>
      <c:layout>
        <c:manualLayout>
          <c:xMode val="edge"/>
          <c:yMode val="edge"/>
          <c:x val="7.3642385610889552E-2"/>
          <c:y val="5.1129141852192346E-3"/>
        </c:manualLayout>
      </c:layout>
      <c:overlay val="0"/>
    </c:title>
    <c:autoTitleDeleted val="0"/>
    <c:plotArea>
      <c:layout>
        <c:manualLayout>
          <c:layoutTarget val="inner"/>
          <c:xMode val="edge"/>
          <c:yMode val="edge"/>
          <c:x val="3.7263779527559056E-2"/>
          <c:y val="1.8174100063854035E-2"/>
          <c:w val="0.94056360142482187"/>
          <c:h val="0.93542026947985168"/>
        </c:manualLayout>
      </c:layout>
      <c:lineChart>
        <c:grouping val="standard"/>
        <c:varyColors val="0"/>
        <c:ser>
          <c:idx val="0"/>
          <c:order val="0"/>
          <c:tx>
            <c:strRef>
              <c:f>tas!$V$113</c:f>
              <c:strCache>
                <c:ptCount val="1"/>
                <c:pt idx="0">
                  <c:v>Building</c:v>
                </c:pt>
              </c:strCache>
            </c:strRef>
          </c:tx>
          <c:spPr>
            <a:ln cap="sq">
              <a:solidFill>
                <a:srgbClr val="003768"/>
              </a:solidFill>
              <a:prstDash val="dash"/>
              <a:round/>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tas!$W$113:$AM$113</c:f>
              <c:numCache>
                <c:formatCode>General</c:formatCode>
                <c:ptCount val="17"/>
                <c:pt idx="0">
                  <c:v>232</c:v>
                </c:pt>
                <c:pt idx="1">
                  <c:v>371</c:v>
                </c:pt>
                <c:pt idx="2">
                  <c:v>500</c:v>
                </c:pt>
                <c:pt idx="3">
                  <c:v>576</c:v>
                </c:pt>
                <c:pt idx="4">
                  <c:v>575</c:v>
                </c:pt>
                <c:pt idx="5">
                  <c:v>691</c:v>
                </c:pt>
                <c:pt idx="6">
                  <c:v>668</c:v>
                </c:pt>
                <c:pt idx="7">
                  <c:v>555</c:v>
                </c:pt>
                <c:pt idx="8">
                  <c:v>756</c:v>
                </c:pt>
                <c:pt idx="9">
                  <c:v>496</c:v>
                </c:pt>
                <c:pt idx="10">
                  <c:v>349</c:v>
                </c:pt>
                <c:pt idx="11">
                  <c:v>316</c:v>
                </c:pt>
                <c:pt idx="12">
                  <c:v>322</c:v>
                </c:pt>
                <c:pt idx="13">
                  <c:v>440</c:v>
                </c:pt>
                <c:pt idx="14">
                  <c:v>533</c:v>
                </c:pt>
                <c:pt idx="15">
                  <c:v>511</c:v>
                </c:pt>
                <c:pt idx="16">
                  <c:v>608</c:v>
                </c:pt>
              </c:numCache>
            </c:numRef>
          </c:val>
          <c:smooth val="0"/>
          <c:extLst>
            <c:ext xmlns:c16="http://schemas.microsoft.com/office/drawing/2014/chart" uri="{C3380CC4-5D6E-409C-BE32-E72D297353CC}">
              <c16:uniqueId val="{00000000-31A7-458E-8876-A92BFD061F5A}"/>
            </c:ext>
          </c:extLst>
        </c:ser>
        <c:ser>
          <c:idx val="1"/>
          <c:order val="1"/>
          <c:tx>
            <c:strRef>
              <c:f>tas!$V$114</c:f>
              <c:strCache>
                <c:ptCount val="1"/>
                <c:pt idx="0">
                  <c:v>Electrotechnology and Telecommunications</c:v>
                </c:pt>
              </c:strCache>
            </c:strRef>
          </c:tx>
          <c:spPr>
            <a:ln cap="sq">
              <a:solidFill>
                <a:srgbClr val="439539"/>
              </a:solidFill>
              <a:prstDash val="solid"/>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tas!$W$114:$AM$114</c:f>
              <c:numCache>
                <c:formatCode>General</c:formatCode>
                <c:ptCount val="17"/>
                <c:pt idx="0">
                  <c:v>120</c:v>
                </c:pt>
                <c:pt idx="1">
                  <c:v>134</c:v>
                </c:pt>
                <c:pt idx="2">
                  <c:v>205</c:v>
                </c:pt>
                <c:pt idx="3">
                  <c:v>227</c:v>
                </c:pt>
                <c:pt idx="4">
                  <c:v>235</c:v>
                </c:pt>
                <c:pt idx="5">
                  <c:v>247</c:v>
                </c:pt>
                <c:pt idx="6">
                  <c:v>263</c:v>
                </c:pt>
                <c:pt idx="7">
                  <c:v>226</c:v>
                </c:pt>
                <c:pt idx="8">
                  <c:v>255</c:v>
                </c:pt>
                <c:pt idx="9">
                  <c:v>151</c:v>
                </c:pt>
                <c:pt idx="10">
                  <c:v>170</c:v>
                </c:pt>
                <c:pt idx="11">
                  <c:v>326</c:v>
                </c:pt>
                <c:pt idx="12">
                  <c:v>356</c:v>
                </c:pt>
                <c:pt idx="13">
                  <c:v>222</c:v>
                </c:pt>
                <c:pt idx="14">
                  <c:v>185</c:v>
                </c:pt>
                <c:pt idx="15">
                  <c:v>164</c:v>
                </c:pt>
                <c:pt idx="16">
                  <c:v>206</c:v>
                </c:pt>
              </c:numCache>
            </c:numRef>
          </c:val>
          <c:smooth val="0"/>
          <c:extLst>
            <c:ext xmlns:c16="http://schemas.microsoft.com/office/drawing/2014/chart" uri="{C3380CC4-5D6E-409C-BE32-E72D297353CC}">
              <c16:uniqueId val="{00000001-31A7-458E-8876-A92BFD061F5A}"/>
            </c:ext>
          </c:extLst>
        </c:ser>
        <c:ser>
          <c:idx val="2"/>
          <c:order val="2"/>
          <c:tx>
            <c:strRef>
              <c:f>tas!$V$115</c:f>
              <c:strCache>
                <c:ptCount val="1"/>
                <c:pt idx="0">
                  <c:v>Engineering Trades</c:v>
                </c:pt>
              </c:strCache>
            </c:strRef>
          </c:tx>
          <c:spPr>
            <a:ln cap="sq">
              <a:solidFill>
                <a:srgbClr val="78278B"/>
              </a:solidFill>
              <a:prstDash val="sysDash"/>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tas!$W$115:$AM$115</c:f>
              <c:numCache>
                <c:formatCode>General</c:formatCode>
                <c:ptCount val="17"/>
                <c:pt idx="0">
                  <c:v>124</c:v>
                </c:pt>
                <c:pt idx="1">
                  <c:v>178</c:v>
                </c:pt>
                <c:pt idx="2">
                  <c:v>244</c:v>
                </c:pt>
                <c:pt idx="3">
                  <c:v>283</c:v>
                </c:pt>
                <c:pt idx="4">
                  <c:v>267</c:v>
                </c:pt>
                <c:pt idx="5">
                  <c:v>306</c:v>
                </c:pt>
                <c:pt idx="6">
                  <c:v>351</c:v>
                </c:pt>
                <c:pt idx="7">
                  <c:v>198</c:v>
                </c:pt>
                <c:pt idx="8">
                  <c:v>215</c:v>
                </c:pt>
                <c:pt idx="9">
                  <c:v>226</c:v>
                </c:pt>
                <c:pt idx="10">
                  <c:v>208</c:v>
                </c:pt>
                <c:pt idx="11">
                  <c:v>160</c:v>
                </c:pt>
                <c:pt idx="12">
                  <c:v>127</c:v>
                </c:pt>
                <c:pt idx="13">
                  <c:v>133</c:v>
                </c:pt>
                <c:pt idx="14">
                  <c:v>125</c:v>
                </c:pt>
                <c:pt idx="15">
                  <c:v>170</c:v>
                </c:pt>
                <c:pt idx="16">
                  <c:v>194</c:v>
                </c:pt>
              </c:numCache>
            </c:numRef>
          </c:val>
          <c:smooth val="0"/>
          <c:extLst>
            <c:ext xmlns:c16="http://schemas.microsoft.com/office/drawing/2014/chart" uri="{C3380CC4-5D6E-409C-BE32-E72D297353CC}">
              <c16:uniqueId val="{00000002-31A7-458E-8876-A92BFD061F5A}"/>
            </c:ext>
          </c:extLst>
        </c:ser>
        <c:ser>
          <c:idx val="3"/>
          <c:order val="3"/>
          <c:tx>
            <c:strRef>
              <c:f>tas!$V$116</c:f>
              <c:strCache>
                <c:ptCount val="1"/>
                <c:pt idx="0">
                  <c:v>Food Trades</c:v>
                </c:pt>
              </c:strCache>
            </c:strRef>
          </c:tx>
          <c:spPr>
            <a:ln w="28575" cap="sq">
              <a:solidFill>
                <a:srgbClr val="007CBF"/>
              </a:solidFill>
              <a:prstDash val="solid"/>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tas!$W$116:$AM$116</c:f>
              <c:numCache>
                <c:formatCode>General</c:formatCode>
                <c:ptCount val="17"/>
                <c:pt idx="0">
                  <c:v>226</c:v>
                </c:pt>
                <c:pt idx="1">
                  <c:v>236</c:v>
                </c:pt>
                <c:pt idx="2">
                  <c:v>276</c:v>
                </c:pt>
                <c:pt idx="3">
                  <c:v>305</c:v>
                </c:pt>
                <c:pt idx="4">
                  <c:v>283</c:v>
                </c:pt>
                <c:pt idx="5">
                  <c:v>330</c:v>
                </c:pt>
                <c:pt idx="6">
                  <c:v>409</c:v>
                </c:pt>
                <c:pt idx="7">
                  <c:v>428</c:v>
                </c:pt>
                <c:pt idx="8">
                  <c:v>433</c:v>
                </c:pt>
                <c:pt idx="9">
                  <c:v>358</c:v>
                </c:pt>
                <c:pt idx="10">
                  <c:v>404</c:v>
                </c:pt>
                <c:pt idx="11">
                  <c:v>353</c:v>
                </c:pt>
                <c:pt idx="12">
                  <c:v>377</c:v>
                </c:pt>
                <c:pt idx="13">
                  <c:v>297</c:v>
                </c:pt>
                <c:pt idx="14">
                  <c:v>281</c:v>
                </c:pt>
                <c:pt idx="15">
                  <c:v>254</c:v>
                </c:pt>
                <c:pt idx="16">
                  <c:v>237</c:v>
                </c:pt>
              </c:numCache>
            </c:numRef>
          </c:val>
          <c:smooth val="0"/>
          <c:extLst>
            <c:ext xmlns:c16="http://schemas.microsoft.com/office/drawing/2014/chart" uri="{C3380CC4-5D6E-409C-BE32-E72D297353CC}">
              <c16:uniqueId val="{00000003-31A7-458E-8876-A92BFD061F5A}"/>
            </c:ext>
          </c:extLst>
        </c:ser>
        <c:ser>
          <c:idx val="4"/>
          <c:order val="4"/>
          <c:tx>
            <c:strRef>
              <c:f>tas!$V$117</c:f>
              <c:strCache>
                <c:ptCount val="1"/>
                <c:pt idx="0">
                  <c:v>Motor Mechanics, Repairers and Vehicle Builders</c:v>
                </c:pt>
              </c:strCache>
            </c:strRef>
          </c:tx>
          <c:spPr>
            <a:ln w="34925" cap="rnd">
              <a:solidFill>
                <a:srgbClr val="000000"/>
              </a:solidFill>
              <a:prstDash val="sysDot"/>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tas!$W$117:$AM$117</c:f>
              <c:numCache>
                <c:formatCode>General</c:formatCode>
                <c:ptCount val="17"/>
                <c:pt idx="0">
                  <c:v>126</c:v>
                </c:pt>
                <c:pt idx="1">
                  <c:v>225</c:v>
                </c:pt>
                <c:pt idx="2">
                  <c:v>253</c:v>
                </c:pt>
                <c:pt idx="3">
                  <c:v>229</c:v>
                </c:pt>
                <c:pt idx="4">
                  <c:v>221</c:v>
                </c:pt>
                <c:pt idx="5">
                  <c:v>244</c:v>
                </c:pt>
                <c:pt idx="6">
                  <c:v>295</c:v>
                </c:pt>
                <c:pt idx="7">
                  <c:v>223</c:v>
                </c:pt>
                <c:pt idx="8">
                  <c:v>215</c:v>
                </c:pt>
                <c:pt idx="9">
                  <c:v>198</c:v>
                </c:pt>
                <c:pt idx="10">
                  <c:v>174</c:v>
                </c:pt>
                <c:pt idx="11">
                  <c:v>137</c:v>
                </c:pt>
                <c:pt idx="12">
                  <c:v>167</c:v>
                </c:pt>
                <c:pt idx="13">
                  <c:v>146</c:v>
                </c:pt>
                <c:pt idx="14">
                  <c:v>156</c:v>
                </c:pt>
                <c:pt idx="15">
                  <c:v>200</c:v>
                </c:pt>
                <c:pt idx="16">
                  <c:v>225</c:v>
                </c:pt>
              </c:numCache>
            </c:numRef>
          </c:val>
          <c:smooth val="0"/>
          <c:extLst>
            <c:ext xmlns:c16="http://schemas.microsoft.com/office/drawing/2014/chart" uri="{C3380CC4-5D6E-409C-BE32-E72D297353CC}">
              <c16:uniqueId val="{00000004-31A7-458E-8876-A92BFD061F5A}"/>
            </c:ext>
          </c:extLst>
        </c:ser>
        <c:ser>
          <c:idx val="5"/>
          <c:order val="5"/>
          <c:tx>
            <c:strRef>
              <c:f>tas!$V$118</c:f>
              <c:strCache>
                <c:ptCount val="1"/>
                <c:pt idx="0">
                  <c:v>Other Traditional Trades </c:v>
                </c:pt>
              </c:strCache>
            </c:strRef>
          </c:tx>
          <c:spPr>
            <a:ln cap="sq">
              <a:solidFill>
                <a:sysClr val="window" lastClr="FFFFFF">
                  <a:lumMod val="75000"/>
                </a:sysClr>
              </a:solidFill>
              <a:prstDash val="dashDot"/>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tas!$W$118:$AM$118</c:f>
              <c:numCache>
                <c:formatCode>General</c:formatCode>
                <c:ptCount val="17"/>
                <c:pt idx="0">
                  <c:v>148</c:v>
                </c:pt>
                <c:pt idx="1">
                  <c:v>134</c:v>
                </c:pt>
                <c:pt idx="2">
                  <c:v>169</c:v>
                </c:pt>
                <c:pt idx="3">
                  <c:v>222</c:v>
                </c:pt>
                <c:pt idx="4">
                  <c:v>184</c:v>
                </c:pt>
                <c:pt idx="5">
                  <c:v>219</c:v>
                </c:pt>
                <c:pt idx="6">
                  <c:v>206</c:v>
                </c:pt>
                <c:pt idx="7">
                  <c:v>154</c:v>
                </c:pt>
                <c:pt idx="8">
                  <c:v>241</c:v>
                </c:pt>
                <c:pt idx="9">
                  <c:v>178</c:v>
                </c:pt>
                <c:pt idx="10">
                  <c:v>169</c:v>
                </c:pt>
                <c:pt idx="11">
                  <c:v>138</c:v>
                </c:pt>
                <c:pt idx="12">
                  <c:v>142</c:v>
                </c:pt>
                <c:pt idx="13">
                  <c:v>130</c:v>
                </c:pt>
                <c:pt idx="14">
                  <c:v>126</c:v>
                </c:pt>
                <c:pt idx="15">
                  <c:v>108</c:v>
                </c:pt>
                <c:pt idx="16">
                  <c:v>142</c:v>
                </c:pt>
              </c:numCache>
            </c:numRef>
          </c:val>
          <c:smooth val="0"/>
          <c:extLst>
            <c:ext xmlns:c16="http://schemas.microsoft.com/office/drawing/2014/chart" uri="{C3380CC4-5D6E-409C-BE32-E72D297353CC}">
              <c16:uniqueId val="{00000005-31A7-458E-8876-A92BFD061F5A}"/>
            </c:ext>
          </c:extLst>
        </c:ser>
        <c:ser>
          <c:idx val="6"/>
          <c:order val="6"/>
          <c:tx>
            <c:strRef>
              <c:f>tas!$V$119</c:f>
              <c:strCache>
                <c:ptCount val="1"/>
                <c:pt idx="0">
                  <c:v>Precision Trades</c:v>
                </c:pt>
              </c:strCache>
            </c:strRef>
          </c:tx>
          <c:spPr>
            <a:ln>
              <a:solidFill>
                <a:srgbClr val="003768">
                  <a:alpha val="50000"/>
                </a:srgbClr>
              </a:solidFill>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tas!$W$119:$AM$119</c:f>
              <c:numCache>
                <c:formatCode>General</c:formatCode>
                <c:ptCount val="17"/>
                <c:pt idx="0">
                  <c:v>3</c:v>
                </c:pt>
                <c:pt idx="1">
                  <c:v>5</c:v>
                </c:pt>
                <c:pt idx="2">
                  <c:v>3</c:v>
                </c:pt>
                <c:pt idx="3">
                  <c:v>5</c:v>
                </c:pt>
                <c:pt idx="4">
                  <c:v>11</c:v>
                </c:pt>
                <c:pt idx="5">
                  <c:v>7</c:v>
                </c:pt>
                <c:pt idx="6">
                  <c:v>10</c:v>
                </c:pt>
                <c:pt idx="7">
                  <c:v>9</c:v>
                </c:pt>
                <c:pt idx="8">
                  <c:v>10</c:v>
                </c:pt>
                <c:pt idx="9">
                  <c:v>6</c:v>
                </c:pt>
                <c:pt idx="10">
                  <c:v>7</c:v>
                </c:pt>
                <c:pt idx="11">
                  <c:v>6</c:v>
                </c:pt>
                <c:pt idx="12">
                  <c:v>8</c:v>
                </c:pt>
                <c:pt idx="13">
                  <c:v>6</c:v>
                </c:pt>
                <c:pt idx="14">
                  <c:v>2</c:v>
                </c:pt>
                <c:pt idx="15">
                  <c:v>9</c:v>
                </c:pt>
                <c:pt idx="16">
                  <c:v>4</c:v>
                </c:pt>
              </c:numCache>
            </c:numRef>
          </c:val>
          <c:smooth val="0"/>
          <c:extLst>
            <c:ext xmlns:c16="http://schemas.microsoft.com/office/drawing/2014/chart" uri="{C3380CC4-5D6E-409C-BE32-E72D297353CC}">
              <c16:uniqueId val="{00000006-31A7-458E-8876-A92BFD061F5A}"/>
            </c:ext>
          </c:extLst>
        </c:ser>
        <c:ser>
          <c:idx val="7"/>
          <c:order val="7"/>
          <c:tx>
            <c:strRef>
              <c:f>tas!$V$120</c:f>
              <c:strCache>
                <c:ptCount val="1"/>
                <c:pt idx="0">
                  <c:v>Skilled Animal and Horticultural Workers</c:v>
                </c:pt>
              </c:strCache>
            </c:strRef>
          </c:tx>
          <c:spPr>
            <a:ln>
              <a:solidFill>
                <a:srgbClr val="439539">
                  <a:alpha val="50000"/>
                </a:srgbClr>
              </a:solidFill>
              <a:prstDash val="lgDash"/>
            </a:ln>
          </c:spPr>
          <c:marker>
            <c:symbol val="none"/>
          </c:marker>
          <c:cat>
            <c:numRef>
              <c:f>tas!$W$112:$AM$112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tas!$W$120:$AM$120</c:f>
              <c:numCache>
                <c:formatCode>General</c:formatCode>
                <c:ptCount val="17"/>
                <c:pt idx="0">
                  <c:v>68</c:v>
                </c:pt>
                <c:pt idx="1">
                  <c:v>88</c:v>
                </c:pt>
                <c:pt idx="2">
                  <c:v>61</c:v>
                </c:pt>
                <c:pt idx="3">
                  <c:v>40</c:v>
                </c:pt>
                <c:pt idx="4">
                  <c:v>24</c:v>
                </c:pt>
                <c:pt idx="5">
                  <c:v>75</c:v>
                </c:pt>
                <c:pt idx="6">
                  <c:v>64</c:v>
                </c:pt>
                <c:pt idx="7">
                  <c:v>67</c:v>
                </c:pt>
                <c:pt idx="8">
                  <c:v>77</c:v>
                </c:pt>
                <c:pt idx="9">
                  <c:v>58</c:v>
                </c:pt>
                <c:pt idx="10">
                  <c:v>83</c:v>
                </c:pt>
                <c:pt idx="11">
                  <c:v>53</c:v>
                </c:pt>
                <c:pt idx="12">
                  <c:v>52</c:v>
                </c:pt>
                <c:pt idx="13">
                  <c:v>31</c:v>
                </c:pt>
                <c:pt idx="14">
                  <c:v>39</c:v>
                </c:pt>
                <c:pt idx="15">
                  <c:v>54</c:v>
                </c:pt>
                <c:pt idx="16">
                  <c:v>76</c:v>
                </c:pt>
              </c:numCache>
            </c:numRef>
          </c:val>
          <c:smooth val="0"/>
          <c:extLst>
            <c:ext xmlns:c16="http://schemas.microsoft.com/office/drawing/2014/chart" uri="{C3380CC4-5D6E-409C-BE32-E72D297353CC}">
              <c16:uniqueId val="{00000007-31A7-458E-8876-A92BFD061F5A}"/>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Northern Territory</a:t>
            </a:r>
          </a:p>
        </c:rich>
      </c:tx>
      <c:layout>
        <c:manualLayout>
          <c:xMode val="edge"/>
          <c:yMode val="edge"/>
          <c:x val="7.3961467774194142E-2"/>
          <c:y val="5.3961310391756586E-3"/>
        </c:manualLayout>
      </c:layout>
      <c:overlay val="0"/>
    </c:title>
    <c:autoTitleDeleted val="0"/>
    <c:plotArea>
      <c:layout>
        <c:manualLayout>
          <c:layoutTarget val="inner"/>
          <c:xMode val="edge"/>
          <c:yMode val="edge"/>
          <c:x val="3.1688740056918172E-2"/>
          <c:y val="2.4711594269338985E-2"/>
          <c:w val="0.9216816498316498"/>
          <c:h val="0.90350222222222221"/>
        </c:manualLayout>
      </c:layout>
      <c:lineChart>
        <c:grouping val="standard"/>
        <c:varyColors val="0"/>
        <c:ser>
          <c:idx val="0"/>
          <c:order val="0"/>
          <c:tx>
            <c:strRef>
              <c:f>nt!$V$126</c:f>
              <c:strCache>
                <c:ptCount val="1"/>
                <c:pt idx="0">
                  <c:v>Building</c:v>
                </c:pt>
              </c:strCache>
            </c:strRef>
          </c:tx>
          <c:spPr>
            <a:ln cap="sq">
              <a:solidFill>
                <a:srgbClr val="003768"/>
              </a:solidFill>
              <a:prstDash val="dash"/>
              <a:round/>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nt!$W$126:$AM$126</c:f>
              <c:numCache>
                <c:formatCode>General</c:formatCode>
                <c:ptCount val="17"/>
                <c:pt idx="0">
                  <c:v>64</c:v>
                </c:pt>
                <c:pt idx="1">
                  <c:v>76</c:v>
                </c:pt>
                <c:pt idx="2">
                  <c:v>91</c:v>
                </c:pt>
                <c:pt idx="3">
                  <c:v>105</c:v>
                </c:pt>
                <c:pt idx="4">
                  <c:v>143</c:v>
                </c:pt>
                <c:pt idx="5">
                  <c:v>160</c:v>
                </c:pt>
                <c:pt idx="6">
                  <c:v>191</c:v>
                </c:pt>
                <c:pt idx="7">
                  <c:v>127</c:v>
                </c:pt>
                <c:pt idx="8">
                  <c:v>181</c:v>
                </c:pt>
                <c:pt idx="9">
                  <c:v>145</c:v>
                </c:pt>
                <c:pt idx="10">
                  <c:v>144</c:v>
                </c:pt>
                <c:pt idx="11">
                  <c:v>147</c:v>
                </c:pt>
                <c:pt idx="12">
                  <c:v>136</c:v>
                </c:pt>
                <c:pt idx="13">
                  <c:v>124</c:v>
                </c:pt>
                <c:pt idx="14">
                  <c:v>132</c:v>
                </c:pt>
                <c:pt idx="15">
                  <c:v>114</c:v>
                </c:pt>
                <c:pt idx="16">
                  <c:v>119</c:v>
                </c:pt>
              </c:numCache>
            </c:numRef>
          </c:val>
          <c:smooth val="0"/>
          <c:extLst>
            <c:ext xmlns:c16="http://schemas.microsoft.com/office/drawing/2014/chart" uri="{C3380CC4-5D6E-409C-BE32-E72D297353CC}">
              <c16:uniqueId val="{00000000-2266-4406-AFD3-C53A0BD99D89}"/>
            </c:ext>
          </c:extLst>
        </c:ser>
        <c:ser>
          <c:idx val="1"/>
          <c:order val="1"/>
          <c:tx>
            <c:strRef>
              <c:f>nt!$V$127</c:f>
              <c:strCache>
                <c:ptCount val="1"/>
                <c:pt idx="0">
                  <c:v>Electrotechnology and Telecommunications</c:v>
                </c:pt>
              </c:strCache>
            </c:strRef>
          </c:tx>
          <c:spPr>
            <a:ln cap="sq">
              <a:solidFill>
                <a:srgbClr val="439539"/>
              </a:solidFill>
              <a:prstDash val="solid"/>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nt!$W$127:$AM$127</c:f>
              <c:numCache>
                <c:formatCode>General</c:formatCode>
                <c:ptCount val="17"/>
                <c:pt idx="0">
                  <c:v>79</c:v>
                </c:pt>
                <c:pt idx="1">
                  <c:v>86</c:v>
                </c:pt>
                <c:pt idx="2">
                  <c:v>110</c:v>
                </c:pt>
                <c:pt idx="3">
                  <c:v>164</c:v>
                </c:pt>
                <c:pt idx="4">
                  <c:v>184</c:v>
                </c:pt>
                <c:pt idx="5">
                  <c:v>187</c:v>
                </c:pt>
                <c:pt idx="6">
                  <c:v>178</c:v>
                </c:pt>
                <c:pt idx="7">
                  <c:v>146</c:v>
                </c:pt>
                <c:pt idx="8">
                  <c:v>186</c:v>
                </c:pt>
                <c:pt idx="9">
                  <c:v>180</c:v>
                </c:pt>
                <c:pt idx="10">
                  <c:v>197</c:v>
                </c:pt>
                <c:pt idx="11">
                  <c:v>217</c:v>
                </c:pt>
                <c:pt idx="12">
                  <c:v>210</c:v>
                </c:pt>
                <c:pt idx="13">
                  <c:v>192</c:v>
                </c:pt>
                <c:pt idx="14">
                  <c:v>178</c:v>
                </c:pt>
                <c:pt idx="15">
                  <c:v>166</c:v>
                </c:pt>
                <c:pt idx="16">
                  <c:v>163</c:v>
                </c:pt>
              </c:numCache>
            </c:numRef>
          </c:val>
          <c:smooth val="0"/>
          <c:extLst>
            <c:ext xmlns:c16="http://schemas.microsoft.com/office/drawing/2014/chart" uri="{C3380CC4-5D6E-409C-BE32-E72D297353CC}">
              <c16:uniqueId val="{00000001-2266-4406-AFD3-C53A0BD99D89}"/>
            </c:ext>
          </c:extLst>
        </c:ser>
        <c:ser>
          <c:idx val="2"/>
          <c:order val="2"/>
          <c:tx>
            <c:strRef>
              <c:f>nt!$V$128</c:f>
              <c:strCache>
                <c:ptCount val="1"/>
                <c:pt idx="0">
                  <c:v>Engineering Trades</c:v>
                </c:pt>
              </c:strCache>
            </c:strRef>
          </c:tx>
          <c:spPr>
            <a:ln cap="sq">
              <a:solidFill>
                <a:srgbClr val="78278B"/>
              </a:solidFill>
              <a:prstDash val="sysDash"/>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nt!$W$128:$AM$128</c:f>
              <c:numCache>
                <c:formatCode>General</c:formatCode>
                <c:ptCount val="17"/>
                <c:pt idx="0">
                  <c:v>45</c:v>
                </c:pt>
                <c:pt idx="1">
                  <c:v>53</c:v>
                </c:pt>
                <c:pt idx="2">
                  <c:v>67</c:v>
                </c:pt>
                <c:pt idx="3">
                  <c:v>114</c:v>
                </c:pt>
                <c:pt idx="4">
                  <c:v>76</c:v>
                </c:pt>
                <c:pt idx="5">
                  <c:v>101</c:v>
                </c:pt>
                <c:pt idx="6">
                  <c:v>113</c:v>
                </c:pt>
                <c:pt idx="7">
                  <c:v>78</c:v>
                </c:pt>
                <c:pt idx="8">
                  <c:v>81</c:v>
                </c:pt>
                <c:pt idx="9">
                  <c:v>88</c:v>
                </c:pt>
                <c:pt idx="10">
                  <c:v>84</c:v>
                </c:pt>
                <c:pt idx="11">
                  <c:v>98</c:v>
                </c:pt>
                <c:pt idx="12">
                  <c:v>97</c:v>
                </c:pt>
                <c:pt idx="13">
                  <c:v>67</c:v>
                </c:pt>
                <c:pt idx="14">
                  <c:v>104</c:v>
                </c:pt>
                <c:pt idx="15">
                  <c:v>72</c:v>
                </c:pt>
                <c:pt idx="16">
                  <c:v>123</c:v>
                </c:pt>
              </c:numCache>
            </c:numRef>
          </c:val>
          <c:smooth val="0"/>
          <c:extLst>
            <c:ext xmlns:c16="http://schemas.microsoft.com/office/drawing/2014/chart" uri="{C3380CC4-5D6E-409C-BE32-E72D297353CC}">
              <c16:uniqueId val="{00000002-2266-4406-AFD3-C53A0BD99D89}"/>
            </c:ext>
          </c:extLst>
        </c:ser>
        <c:ser>
          <c:idx val="3"/>
          <c:order val="3"/>
          <c:tx>
            <c:strRef>
              <c:f>nt!$V$129</c:f>
              <c:strCache>
                <c:ptCount val="1"/>
                <c:pt idx="0">
                  <c:v>Food Trades</c:v>
                </c:pt>
              </c:strCache>
            </c:strRef>
          </c:tx>
          <c:spPr>
            <a:ln w="28575" cap="sq">
              <a:solidFill>
                <a:srgbClr val="007CBF"/>
              </a:solidFill>
              <a:prstDash val="solid"/>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nt!$W$129:$AM$129</c:f>
              <c:numCache>
                <c:formatCode>General</c:formatCode>
                <c:ptCount val="17"/>
                <c:pt idx="0">
                  <c:v>75</c:v>
                </c:pt>
                <c:pt idx="1">
                  <c:v>98</c:v>
                </c:pt>
                <c:pt idx="2">
                  <c:v>84</c:v>
                </c:pt>
                <c:pt idx="3">
                  <c:v>95</c:v>
                </c:pt>
                <c:pt idx="4">
                  <c:v>79</c:v>
                </c:pt>
                <c:pt idx="5">
                  <c:v>89</c:v>
                </c:pt>
                <c:pt idx="6">
                  <c:v>67</c:v>
                </c:pt>
                <c:pt idx="7">
                  <c:v>73</c:v>
                </c:pt>
                <c:pt idx="8">
                  <c:v>63</c:v>
                </c:pt>
                <c:pt idx="9">
                  <c:v>59</c:v>
                </c:pt>
                <c:pt idx="10">
                  <c:v>56</c:v>
                </c:pt>
                <c:pt idx="11">
                  <c:v>57</c:v>
                </c:pt>
                <c:pt idx="12">
                  <c:v>67</c:v>
                </c:pt>
                <c:pt idx="13">
                  <c:v>67</c:v>
                </c:pt>
                <c:pt idx="14">
                  <c:v>62</c:v>
                </c:pt>
                <c:pt idx="15">
                  <c:v>56</c:v>
                </c:pt>
                <c:pt idx="16">
                  <c:v>64</c:v>
                </c:pt>
              </c:numCache>
            </c:numRef>
          </c:val>
          <c:smooth val="0"/>
          <c:extLst>
            <c:ext xmlns:c16="http://schemas.microsoft.com/office/drawing/2014/chart" uri="{C3380CC4-5D6E-409C-BE32-E72D297353CC}">
              <c16:uniqueId val="{00000003-2266-4406-AFD3-C53A0BD99D89}"/>
            </c:ext>
          </c:extLst>
        </c:ser>
        <c:ser>
          <c:idx val="4"/>
          <c:order val="4"/>
          <c:tx>
            <c:strRef>
              <c:f>nt!$V$130</c:f>
              <c:strCache>
                <c:ptCount val="1"/>
                <c:pt idx="0">
                  <c:v>Motor Mechanics, Repairers and Vehicle Builders</c:v>
                </c:pt>
              </c:strCache>
            </c:strRef>
          </c:tx>
          <c:spPr>
            <a:ln w="34925" cap="rnd">
              <a:solidFill>
                <a:srgbClr val="000000"/>
              </a:solidFill>
              <a:prstDash val="sysDot"/>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nt!$W$130:$AM$130</c:f>
              <c:numCache>
                <c:formatCode>General</c:formatCode>
                <c:ptCount val="17"/>
                <c:pt idx="0">
                  <c:v>116</c:v>
                </c:pt>
                <c:pt idx="1">
                  <c:v>107</c:v>
                </c:pt>
                <c:pt idx="2">
                  <c:v>148</c:v>
                </c:pt>
                <c:pt idx="3">
                  <c:v>162</c:v>
                </c:pt>
                <c:pt idx="4">
                  <c:v>171</c:v>
                </c:pt>
                <c:pt idx="5">
                  <c:v>168</c:v>
                </c:pt>
                <c:pt idx="6">
                  <c:v>194</c:v>
                </c:pt>
                <c:pt idx="7">
                  <c:v>145</c:v>
                </c:pt>
                <c:pt idx="8">
                  <c:v>171</c:v>
                </c:pt>
                <c:pt idx="9">
                  <c:v>169</c:v>
                </c:pt>
                <c:pt idx="10">
                  <c:v>202</c:v>
                </c:pt>
                <c:pt idx="11">
                  <c:v>141</c:v>
                </c:pt>
                <c:pt idx="12">
                  <c:v>159</c:v>
                </c:pt>
                <c:pt idx="13">
                  <c:v>138</c:v>
                </c:pt>
                <c:pt idx="14">
                  <c:v>108</c:v>
                </c:pt>
                <c:pt idx="15">
                  <c:v>130</c:v>
                </c:pt>
                <c:pt idx="16">
                  <c:v>106</c:v>
                </c:pt>
              </c:numCache>
            </c:numRef>
          </c:val>
          <c:smooth val="0"/>
          <c:extLst>
            <c:ext xmlns:c16="http://schemas.microsoft.com/office/drawing/2014/chart" uri="{C3380CC4-5D6E-409C-BE32-E72D297353CC}">
              <c16:uniqueId val="{00000004-2266-4406-AFD3-C53A0BD99D89}"/>
            </c:ext>
          </c:extLst>
        </c:ser>
        <c:ser>
          <c:idx val="5"/>
          <c:order val="5"/>
          <c:tx>
            <c:strRef>
              <c:f>nt!$V$131</c:f>
              <c:strCache>
                <c:ptCount val="1"/>
                <c:pt idx="0">
                  <c:v>Other Traditional Trades </c:v>
                </c:pt>
              </c:strCache>
            </c:strRef>
          </c:tx>
          <c:spPr>
            <a:ln cap="sq">
              <a:solidFill>
                <a:sysClr val="window" lastClr="FFFFFF">
                  <a:lumMod val="75000"/>
                </a:sysClr>
              </a:solidFill>
              <a:prstDash val="dashDot"/>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nt!$W$131:$AM$131</c:f>
              <c:numCache>
                <c:formatCode>General</c:formatCode>
                <c:ptCount val="17"/>
                <c:pt idx="0">
                  <c:v>32</c:v>
                </c:pt>
                <c:pt idx="1">
                  <c:v>56</c:v>
                </c:pt>
                <c:pt idx="2">
                  <c:v>71</c:v>
                </c:pt>
                <c:pt idx="3">
                  <c:v>74</c:v>
                </c:pt>
                <c:pt idx="4">
                  <c:v>85</c:v>
                </c:pt>
                <c:pt idx="5">
                  <c:v>78</c:v>
                </c:pt>
                <c:pt idx="6">
                  <c:v>100</c:v>
                </c:pt>
                <c:pt idx="7">
                  <c:v>83</c:v>
                </c:pt>
                <c:pt idx="8">
                  <c:v>83</c:v>
                </c:pt>
                <c:pt idx="9">
                  <c:v>59</c:v>
                </c:pt>
                <c:pt idx="10">
                  <c:v>73</c:v>
                </c:pt>
                <c:pt idx="11">
                  <c:v>46</c:v>
                </c:pt>
                <c:pt idx="12">
                  <c:v>60</c:v>
                </c:pt>
                <c:pt idx="13">
                  <c:v>51</c:v>
                </c:pt>
                <c:pt idx="14">
                  <c:v>40</c:v>
                </c:pt>
                <c:pt idx="15">
                  <c:v>37</c:v>
                </c:pt>
                <c:pt idx="16">
                  <c:v>36</c:v>
                </c:pt>
              </c:numCache>
            </c:numRef>
          </c:val>
          <c:smooth val="0"/>
          <c:extLst>
            <c:ext xmlns:c16="http://schemas.microsoft.com/office/drawing/2014/chart" uri="{C3380CC4-5D6E-409C-BE32-E72D297353CC}">
              <c16:uniqueId val="{00000005-2266-4406-AFD3-C53A0BD99D89}"/>
            </c:ext>
          </c:extLst>
        </c:ser>
        <c:ser>
          <c:idx val="6"/>
          <c:order val="6"/>
          <c:tx>
            <c:strRef>
              <c:f>nt!$V$132</c:f>
              <c:strCache>
                <c:ptCount val="1"/>
                <c:pt idx="0">
                  <c:v>Precision Trades</c:v>
                </c:pt>
              </c:strCache>
            </c:strRef>
          </c:tx>
          <c:spPr>
            <a:ln>
              <a:solidFill>
                <a:srgbClr val="003768">
                  <a:alpha val="50000"/>
                </a:srgbClr>
              </a:solidFill>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nt!$W$132:$AM$132</c:f>
              <c:numCache>
                <c:formatCode>General</c:formatCode>
                <c:ptCount val="17"/>
                <c:pt idx="0">
                  <c:v>4</c:v>
                </c:pt>
                <c:pt idx="1">
                  <c:v>0</c:v>
                </c:pt>
                <c:pt idx="2">
                  <c:v>1</c:v>
                </c:pt>
                <c:pt idx="3">
                  <c:v>0</c:v>
                </c:pt>
                <c:pt idx="4">
                  <c:v>0</c:v>
                </c:pt>
                <c:pt idx="5">
                  <c:v>4</c:v>
                </c:pt>
                <c:pt idx="6">
                  <c:v>7</c:v>
                </c:pt>
                <c:pt idx="7">
                  <c:v>2</c:v>
                </c:pt>
                <c:pt idx="8">
                  <c:v>6</c:v>
                </c:pt>
                <c:pt idx="9">
                  <c:v>4</c:v>
                </c:pt>
                <c:pt idx="10">
                  <c:v>4</c:v>
                </c:pt>
                <c:pt idx="11">
                  <c:v>3</c:v>
                </c:pt>
                <c:pt idx="12">
                  <c:v>3</c:v>
                </c:pt>
                <c:pt idx="13">
                  <c:v>2</c:v>
                </c:pt>
                <c:pt idx="14">
                  <c:v>6</c:v>
                </c:pt>
                <c:pt idx="15">
                  <c:v>4</c:v>
                </c:pt>
                <c:pt idx="16">
                  <c:v>3</c:v>
                </c:pt>
              </c:numCache>
            </c:numRef>
          </c:val>
          <c:smooth val="0"/>
          <c:extLst>
            <c:ext xmlns:c16="http://schemas.microsoft.com/office/drawing/2014/chart" uri="{C3380CC4-5D6E-409C-BE32-E72D297353CC}">
              <c16:uniqueId val="{00000006-2266-4406-AFD3-C53A0BD99D89}"/>
            </c:ext>
          </c:extLst>
        </c:ser>
        <c:ser>
          <c:idx val="7"/>
          <c:order val="7"/>
          <c:tx>
            <c:strRef>
              <c:f>nt!$V$133</c:f>
              <c:strCache>
                <c:ptCount val="1"/>
                <c:pt idx="0">
                  <c:v>Skilled Animal and Horticultural Workers</c:v>
                </c:pt>
              </c:strCache>
            </c:strRef>
          </c:tx>
          <c:spPr>
            <a:ln>
              <a:solidFill>
                <a:srgbClr val="439539">
                  <a:alpha val="50000"/>
                </a:srgbClr>
              </a:solidFill>
              <a:prstDash val="lgDash"/>
            </a:ln>
          </c:spPr>
          <c:marker>
            <c:symbol val="none"/>
          </c:marker>
          <c:cat>
            <c:numRef>
              <c:f>nt!$W$125:$AM$125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nt!$W$133:$AM$133</c:f>
              <c:numCache>
                <c:formatCode>General</c:formatCode>
                <c:ptCount val="17"/>
                <c:pt idx="0">
                  <c:v>5</c:v>
                </c:pt>
                <c:pt idx="1">
                  <c:v>6</c:v>
                </c:pt>
                <c:pt idx="2">
                  <c:v>7</c:v>
                </c:pt>
                <c:pt idx="3">
                  <c:v>7</c:v>
                </c:pt>
                <c:pt idx="4">
                  <c:v>8</c:v>
                </c:pt>
                <c:pt idx="5">
                  <c:v>11</c:v>
                </c:pt>
                <c:pt idx="6">
                  <c:v>6</c:v>
                </c:pt>
                <c:pt idx="7">
                  <c:v>25</c:v>
                </c:pt>
                <c:pt idx="8">
                  <c:v>25</c:v>
                </c:pt>
                <c:pt idx="9">
                  <c:v>12</c:v>
                </c:pt>
                <c:pt idx="10">
                  <c:v>20</c:v>
                </c:pt>
                <c:pt idx="11">
                  <c:v>13</c:v>
                </c:pt>
                <c:pt idx="12">
                  <c:v>11</c:v>
                </c:pt>
                <c:pt idx="13">
                  <c:v>14</c:v>
                </c:pt>
                <c:pt idx="14">
                  <c:v>14</c:v>
                </c:pt>
                <c:pt idx="15">
                  <c:v>11</c:v>
                </c:pt>
                <c:pt idx="16">
                  <c:v>31</c:v>
                </c:pt>
              </c:numCache>
            </c:numRef>
          </c:val>
          <c:smooth val="0"/>
          <c:extLst>
            <c:ext xmlns:c16="http://schemas.microsoft.com/office/drawing/2014/chart" uri="{C3380CC4-5D6E-409C-BE32-E72D297353CC}">
              <c16:uniqueId val="{00000007-2266-4406-AFD3-C53A0BD99D89}"/>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Australian Capital Territory</a:t>
            </a:r>
          </a:p>
        </c:rich>
      </c:tx>
      <c:layout>
        <c:manualLayout>
          <c:xMode val="edge"/>
          <c:yMode val="edge"/>
          <c:x val="6.5097235979830873E-2"/>
          <c:y val="1.4590676165479316E-2"/>
        </c:manualLayout>
      </c:layout>
      <c:overlay val="1"/>
    </c:title>
    <c:autoTitleDeleted val="0"/>
    <c:plotArea>
      <c:layout>
        <c:manualLayout>
          <c:layoutTarget val="inner"/>
          <c:xMode val="edge"/>
          <c:yMode val="edge"/>
          <c:x val="5.463888888888889E-2"/>
          <c:y val="4.065297233183944E-2"/>
          <c:w val="0.91350420875420879"/>
          <c:h val="0.88756074074074076"/>
        </c:manualLayout>
      </c:layout>
      <c:lineChart>
        <c:grouping val="standard"/>
        <c:varyColors val="0"/>
        <c:ser>
          <c:idx val="0"/>
          <c:order val="0"/>
          <c:tx>
            <c:strRef>
              <c:f>act!$AA$134</c:f>
              <c:strCache>
                <c:ptCount val="1"/>
                <c:pt idx="0">
                  <c:v>Building</c:v>
                </c:pt>
              </c:strCache>
            </c:strRef>
          </c:tx>
          <c:spPr>
            <a:ln cap="sq">
              <a:solidFill>
                <a:srgbClr val="003768"/>
              </a:solidFill>
              <a:prstDash val="dash"/>
              <a:round/>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act!$AB$134:$AR$134</c:f>
              <c:numCache>
                <c:formatCode>General</c:formatCode>
                <c:ptCount val="17"/>
                <c:pt idx="0">
                  <c:v>166</c:v>
                </c:pt>
                <c:pt idx="1">
                  <c:v>261</c:v>
                </c:pt>
                <c:pt idx="2">
                  <c:v>287</c:v>
                </c:pt>
                <c:pt idx="3">
                  <c:v>325</c:v>
                </c:pt>
                <c:pt idx="4">
                  <c:v>352</c:v>
                </c:pt>
                <c:pt idx="5">
                  <c:v>375</c:v>
                </c:pt>
                <c:pt idx="6">
                  <c:v>380</c:v>
                </c:pt>
                <c:pt idx="7">
                  <c:v>328</c:v>
                </c:pt>
                <c:pt idx="8">
                  <c:v>451</c:v>
                </c:pt>
                <c:pt idx="9">
                  <c:v>391</c:v>
                </c:pt>
                <c:pt idx="10">
                  <c:v>307</c:v>
                </c:pt>
                <c:pt idx="11">
                  <c:v>273</c:v>
                </c:pt>
                <c:pt idx="12">
                  <c:v>319</c:v>
                </c:pt>
                <c:pt idx="13">
                  <c:v>444</c:v>
                </c:pt>
                <c:pt idx="14">
                  <c:v>521</c:v>
                </c:pt>
                <c:pt idx="15">
                  <c:v>608</c:v>
                </c:pt>
                <c:pt idx="16">
                  <c:v>621</c:v>
                </c:pt>
              </c:numCache>
            </c:numRef>
          </c:val>
          <c:smooth val="0"/>
          <c:extLst>
            <c:ext xmlns:c16="http://schemas.microsoft.com/office/drawing/2014/chart" uri="{C3380CC4-5D6E-409C-BE32-E72D297353CC}">
              <c16:uniqueId val="{00000000-F9E9-4F36-A54F-B0AD98F5E875}"/>
            </c:ext>
          </c:extLst>
        </c:ser>
        <c:ser>
          <c:idx val="1"/>
          <c:order val="1"/>
          <c:tx>
            <c:strRef>
              <c:f>act!$AA$135</c:f>
              <c:strCache>
                <c:ptCount val="1"/>
                <c:pt idx="0">
                  <c:v>Electrotechnology and Telecommunications</c:v>
                </c:pt>
              </c:strCache>
            </c:strRef>
          </c:tx>
          <c:spPr>
            <a:ln cap="sq">
              <a:solidFill>
                <a:srgbClr val="439539"/>
              </a:solidFill>
              <a:prstDash val="solid"/>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act!$AB$135:$AR$135</c:f>
              <c:numCache>
                <c:formatCode>General</c:formatCode>
                <c:ptCount val="17"/>
                <c:pt idx="0">
                  <c:v>90</c:v>
                </c:pt>
                <c:pt idx="1">
                  <c:v>125</c:v>
                </c:pt>
                <c:pt idx="2">
                  <c:v>132</c:v>
                </c:pt>
                <c:pt idx="3">
                  <c:v>184</c:v>
                </c:pt>
                <c:pt idx="4">
                  <c:v>220</c:v>
                </c:pt>
                <c:pt idx="5">
                  <c:v>226</c:v>
                </c:pt>
                <c:pt idx="6">
                  <c:v>205</c:v>
                </c:pt>
                <c:pt idx="7">
                  <c:v>200</c:v>
                </c:pt>
                <c:pt idx="8">
                  <c:v>255</c:v>
                </c:pt>
                <c:pt idx="9">
                  <c:v>250</c:v>
                </c:pt>
                <c:pt idx="10">
                  <c:v>237</c:v>
                </c:pt>
                <c:pt idx="11">
                  <c:v>490</c:v>
                </c:pt>
                <c:pt idx="12">
                  <c:v>340</c:v>
                </c:pt>
                <c:pt idx="13">
                  <c:v>340</c:v>
                </c:pt>
                <c:pt idx="14">
                  <c:v>371</c:v>
                </c:pt>
                <c:pt idx="15">
                  <c:v>435</c:v>
                </c:pt>
                <c:pt idx="16">
                  <c:v>416</c:v>
                </c:pt>
              </c:numCache>
            </c:numRef>
          </c:val>
          <c:smooth val="0"/>
          <c:extLst>
            <c:ext xmlns:c16="http://schemas.microsoft.com/office/drawing/2014/chart" uri="{C3380CC4-5D6E-409C-BE32-E72D297353CC}">
              <c16:uniqueId val="{00000001-F9E9-4F36-A54F-B0AD98F5E875}"/>
            </c:ext>
          </c:extLst>
        </c:ser>
        <c:ser>
          <c:idx val="2"/>
          <c:order val="2"/>
          <c:tx>
            <c:strRef>
              <c:f>act!$AA$136</c:f>
              <c:strCache>
                <c:ptCount val="1"/>
                <c:pt idx="0">
                  <c:v>Engineering Trades</c:v>
                </c:pt>
              </c:strCache>
            </c:strRef>
          </c:tx>
          <c:spPr>
            <a:ln cap="sq">
              <a:solidFill>
                <a:srgbClr val="78278B"/>
              </a:solidFill>
              <a:prstDash val="sysDash"/>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act!$AB$136:$AR$136</c:f>
              <c:numCache>
                <c:formatCode>General</c:formatCode>
                <c:ptCount val="17"/>
                <c:pt idx="0">
                  <c:v>18</c:v>
                </c:pt>
                <c:pt idx="1">
                  <c:v>18</c:v>
                </c:pt>
                <c:pt idx="2">
                  <c:v>23</c:v>
                </c:pt>
                <c:pt idx="3">
                  <c:v>52</c:v>
                </c:pt>
                <c:pt idx="4">
                  <c:v>39</c:v>
                </c:pt>
                <c:pt idx="5">
                  <c:v>32</c:v>
                </c:pt>
                <c:pt idx="6">
                  <c:v>32</c:v>
                </c:pt>
                <c:pt idx="7">
                  <c:v>21</c:v>
                </c:pt>
                <c:pt idx="8">
                  <c:v>25</c:v>
                </c:pt>
                <c:pt idx="9">
                  <c:v>33</c:v>
                </c:pt>
                <c:pt idx="10">
                  <c:v>32</c:v>
                </c:pt>
                <c:pt idx="11">
                  <c:v>24</c:v>
                </c:pt>
                <c:pt idx="12">
                  <c:v>18</c:v>
                </c:pt>
                <c:pt idx="13">
                  <c:v>23</c:v>
                </c:pt>
                <c:pt idx="14">
                  <c:v>30</c:v>
                </c:pt>
                <c:pt idx="15">
                  <c:v>33</c:v>
                </c:pt>
                <c:pt idx="16">
                  <c:v>47</c:v>
                </c:pt>
              </c:numCache>
            </c:numRef>
          </c:val>
          <c:smooth val="0"/>
          <c:extLst>
            <c:ext xmlns:c16="http://schemas.microsoft.com/office/drawing/2014/chart" uri="{C3380CC4-5D6E-409C-BE32-E72D297353CC}">
              <c16:uniqueId val="{00000002-F9E9-4F36-A54F-B0AD98F5E875}"/>
            </c:ext>
          </c:extLst>
        </c:ser>
        <c:ser>
          <c:idx val="3"/>
          <c:order val="3"/>
          <c:tx>
            <c:strRef>
              <c:f>act!$AA$137</c:f>
              <c:strCache>
                <c:ptCount val="1"/>
                <c:pt idx="0">
                  <c:v>Food Trades</c:v>
                </c:pt>
              </c:strCache>
            </c:strRef>
          </c:tx>
          <c:spPr>
            <a:ln w="28575" cap="sq">
              <a:solidFill>
                <a:srgbClr val="007CBF"/>
              </a:solidFill>
              <a:prstDash val="solid"/>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act!$AB$137:$AR$137</c:f>
              <c:numCache>
                <c:formatCode>General</c:formatCode>
                <c:ptCount val="17"/>
                <c:pt idx="0">
                  <c:v>201</c:v>
                </c:pt>
                <c:pt idx="1">
                  <c:v>199</c:v>
                </c:pt>
                <c:pt idx="2">
                  <c:v>233</c:v>
                </c:pt>
                <c:pt idx="3">
                  <c:v>193</c:v>
                </c:pt>
                <c:pt idx="4">
                  <c:v>198</c:v>
                </c:pt>
                <c:pt idx="5">
                  <c:v>196</c:v>
                </c:pt>
                <c:pt idx="6">
                  <c:v>185</c:v>
                </c:pt>
                <c:pt idx="7">
                  <c:v>190</c:v>
                </c:pt>
                <c:pt idx="8">
                  <c:v>152</c:v>
                </c:pt>
                <c:pt idx="9">
                  <c:v>141</c:v>
                </c:pt>
                <c:pt idx="10">
                  <c:v>140</c:v>
                </c:pt>
                <c:pt idx="11">
                  <c:v>178</c:v>
                </c:pt>
                <c:pt idx="12">
                  <c:v>260</c:v>
                </c:pt>
                <c:pt idx="13">
                  <c:v>276</c:v>
                </c:pt>
                <c:pt idx="14">
                  <c:v>269</c:v>
                </c:pt>
                <c:pt idx="15">
                  <c:v>235</c:v>
                </c:pt>
                <c:pt idx="16">
                  <c:v>164</c:v>
                </c:pt>
              </c:numCache>
            </c:numRef>
          </c:val>
          <c:smooth val="0"/>
          <c:extLst>
            <c:ext xmlns:c16="http://schemas.microsoft.com/office/drawing/2014/chart" uri="{C3380CC4-5D6E-409C-BE32-E72D297353CC}">
              <c16:uniqueId val="{00000003-F9E9-4F36-A54F-B0AD98F5E875}"/>
            </c:ext>
          </c:extLst>
        </c:ser>
        <c:ser>
          <c:idx val="4"/>
          <c:order val="4"/>
          <c:tx>
            <c:strRef>
              <c:f>act!$AA$138</c:f>
              <c:strCache>
                <c:ptCount val="1"/>
                <c:pt idx="0">
                  <c:v>Motor Mechanics, Repairers and Vehicle Builders</c:v>
                </c:pt>
              </c:strCache>
            </c:strRef>
          </c:tx>
          <c:spPr>
            <a:ln w="34925" cap="rnd">
              <a:solidFill>
                <a:srgbClr val="000000"/>
              </a:solidFill>
              <a:prstDash val="sysDot"/>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act!$AB$138:$AR$138</c:f>
              <c:numCache>
                <c:formatCode>General</c:formatCode>
                <c:ptCount val="17"/>
                <c:pt idx="0">
                  <c:v>156</c:v>
                </c:pt>
                <c:pt idx="1">
                  <c:v>184</c:v>
                </c:pt>
                <c:pt idx="2">
                  <c:v>160</c:v>
                </c:pt>
                <c:pt idx="3">
                  <c:v>148</c:v>
                </c:pt>
                <c:pt idx="4">
                  <c:v>168</c:v>
                </c:pt>
                <c:pt idx="5">
                  <c:v>204</c:v>
                </c:pt>
                <c:pt idx="6">
                  <c:v>169</c:v>
                </c:pt>
                <c:pt idx="7">
                  <c:v>145</c:v>
                </c:pt>
                <c:pt idx="8">
                  <c:v>155</c:v>
                </c:pt>
                <c:pt idx="9">
                  <c:v>152</c:v>
                </c:pt>
                <c:pt idx="10">
                  <c:v>187</c:v>
                </c:pt>
                <c:pt idx="11">
                  <c:v>166</c:v>
                </c:pt>
                <c:pt idx="12">
                  <c:v>125</c:v>
                </c:pt>
                <c:pt idx="13">
                  <c:v>204</c:v>
                </c:pt>
                <c:pt idx="14">
                  <c:v>218</c:v>
                </c:pt>
                <c:pt idx="15">
                  <c:v>208</c:v>
                </c:pt>
                <c:pt idx="16">
                  <c:v>206</c:v>
                </c:pt>
              </c:numCache>
            </c:numRef>
          </c:val>
          <c:smooth val="0"/>
          <c:extLst>
            <c:ext xmlns:c16="http://schemas.microsoft.com/office/drawing/2014/chart" uri="{C3380CC4-5D6E-409C-BE32-E72D297353CC}">
              <c16:uniqueId val="{00000004-F9E9-4F36-A54F-B0AD98F5E875}"/>
            </c:ext>
          </c:extLst>
        </c:ser>
        <c:ser>
          <c:idx val="5"/>
          <c:order val="5"/>
          <c:tx>
            <c:strRef>
              <c:f>act!$AA$139</c:f>
              <c:strCache>
                <c:ptCount val="1"/>
                <c:pt idx="0">
                  <c:v>Other Traditional Trades </c:v>
                </c:pt>
              </c:strCache>
            </c:strRef>
          </c:tx>
          <c:spPr>
            <a:ln cap="sq">
              <a:solidFill>
                <a:sysClr val="window" lastClr="FFFFFF">
                  <a:lumMod val="75000"/>
                </a:sysClr>
              </a:solidFill>
              <a:prstDash val="dashDot"/>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act!$AB$139:$AR$139</c:f>
              <c:numCache>
                <c:formatCode>General</c:formatCode>
                <c:ptCount val="17"/>
                <c:pt idx="0">
                  <c:v>158</c:v>
                </c:pt>
                <c:pt idx="1">
                  <c:v>175</c:v>
                </c:pt>
                <c:pt idx="2">
                  <c:v>206</c:v>
                </c:pt>
                <c:pt idx="3">
                  <c:v>169</c:v>
                </c:pt>
                <c:pt idx="4">
                  <c:v>189</c:v>
                </c:pt>
                <c:pt idx="5">
                  <c:v>204</c:v>
                </c:pt>
                <c:pt idx="6">
                  <c:v>182</c:v>
                </c:pt>
                <c:pt idx="7">
                  <c:v>208</c:v>
                </c:pt>
                <c:pt idx="8">
                  <c:v>168</c:v>
                </c:pt>
                <c:pt idx="9">
                  <c:v>217</c:v>
                </c:pt>
                <c:pt idx="10">
                  <c:v>153</c:v>
                </c:pt>
                <c:pt idx="11">
                  <c:v>205</c:v>
                </c:pt>
                <c:pt idx="12">
                  <c:v>184</c:v>
                </c:pt>
                <c:pt idx="13">
                  <c:v>217</c:v>
                </c:pt>
                <c:pt idx="14">
                  <c:v>192</c:v>
                </c:pt>
                <c:pt idx="15">
                  <c:v>233</c:v>
                </c:pt>
                <c:pt idx="16">
                  <c:v>198</c:v>
                </c:pt>
              </c:numCache>
            </c:numRef>
          </c:val>
          <c:smooth val="0"/>
          <c:extLst>
            <c:ext xmlns:c16="http://schemas.microsoft.com/office/drawing/2014/chart" uri="{C3380CC4-5D6E-409C-BE32-E72D297353CC}">
              <c16:uniqueId val="{00000005-F9E9-4F36-A54F-B0AD98F5E875}"/>
            </c:ext>
          </c:extLst>
        </c:ser>
        <c:ser>
          <c:idx val="6"/>
          <c:order val="6"/>
          <c:tx>
            <c:strRef>
              <c:f>act!$AA$140</c:f>
              <c:strCache>
                <c:ptCount val="1"/>
                <c:pt idx="0">
                  <c:v>Precision Trades</c:v>
                </c:pt>
              </c:strCache>
            </c:strRef>
          </c:tx>
          <c:spPr>
            <a:ln>
              <a:solidFill>
                <a:srgbClr val="003768">
                  <a:alpha val="50000"/>
                </a:srgbClr>
              </a:solidFill>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act!$AB$140:$AR$140</c:f>
              <c:numCache>
                <c:formatCode>General</c:formatCode>
                <c:ptCount val="17"/>
                <c:pt idx="0">
                  <c:v>4</c:v>
                </c:pt>
                <c:pt idx="1">
                  <c:v>9</c:v>
                </c:pt>
                <c:pt idx="2">
                  <c:v>7</c:v>
                </c:pt>
                <c:pt idx="3">
                  <c:v>8</c:v>
                </c:pt>
                <c:pt idx="4">
                  <c:v>8</c:v>
                </c:pt>
                <c:pt idx="5">
                  <c:v>7</c:v>
                </c:pt>
                <c:pt idx="6">
                  <c:v>8</c:v>
                </c:pt>
                <c:pt idx="7">
                  <c:v>4</c:v>
                </c:pt>
                <c:pt idx="8">
                  <c:v>6</c:v>
                </c:pt>
                <c:pt idx="9">
                  <c:v>9</c:v>
                </c:pt>
                <c:pt idx="10">
                  <c:v>7</c:v>
                </c:pt>
                <c:pt idx="11">
                  <c:v>3</c:v>
                </c:pt>
                <c:pt idx="12">
                  <c:v>3</c:v>
                </c:pt>
                <c:pt idx="13">
                  <c:v>5</c:v>
                </c:pt>
                <c:pt idx="14">
                  <c:v>5</c:v>
                </c:pt>
                <c:pt idx="15">
                  <c:v>5</c:v>
                </c:pt>
                <c:pt idx="16">
                  <c:v>2</c:v>
                </c:pt>
              </c:numCache>
            </c:numRef>
          </c:val>
          <c:smooth val="0"/>
          <c:extLst>
            <c:ext xmlns:c16="http://schemas.microsoft.com/office/drawing/2014/chart" uri="{C3380CC4-5D6E-409C-BE32-E72D297353CC}">
              <c16:uniqueId val="{00000006-F9E9-4F36-A54F-B0AD98F5E875}"/>
            </c:ext>
          </c:extLst>
        </c:ser>
        <c:ser>
          <c:idx val="7"/>
          <c:order val="7"/>
          <c:tx>
            <c:strRef>
              <c:f>act!$AA$141</c:f>
              <c:strCache>
                <c:ptCount val="1"/>
                <c:pt idx="0">
                  <c:v>Skilled Animal and Horticultural Workers</c:v>
                </c:pt>
              </c:strCache>
            </c:strRef>
          </c:tx>
          <c:spPr>
            <a:ln>
              <a:solidFill>
                <a:srgbClr val="439539">
                  <a:alpha val="50000"/>
                </a:srgbClr>
              </a:solidFill>
              <a:prstDash val="lgDash"/>
            </a:ln>
          </c:spPr>
          <c:marker>
            <c:symbol val="none"/>
          </c:marker>
          <c:cat>
            <c:numRef>
              <c:f>act!$AB$133:$AR$133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act!$AB$141:$AR$141</c:f>
              <c:numCache>
                <c:formatCode>General</c:formatCode>
                <c:ptCount val="17"/>
                <c:pt idx="0">
                  <c:v>42</c:v>
                </c:pt>
                <c:pt idx="1">
                  <c:v>18</c:v>
                </c:pt>
                <c:pt idx="2">
                  <c:v>26</c:v>
                </c:pt>
                <c:pt idx="3">
                  <c:v>30</c:v>
                </c:pt>
                <c:pt idx="4">
                  <c:v>37</c:v>
                </c:pt>
                <c:pt idx="5">
                  <c:v>33</c:v>
                </c:pt>
                <c:pt idx="6">
                  <c:v>42</c:v>
                </c:pt>
                <c:pt idx="7">
                  <c:v>28</c:v>
                </c:pt>
                <c:pt idx="8">
                  <c:v>30</c:v>
                </c:pt>
                <c:pt idx="9">
                  <c:v>36</c:v>
                </c:pt>
                <c:pt idx="10">
                  <c:v>41</c:v>
                </c:pt>
                <c:pt idx="11">
                  <c:v>37</c:v>
                </c:pt>
                <c:pt idx="12">
                  <c:v>63</c:v>
                </c:pt>
                <c:pt idx="13">
                  <c:v>44</c:v>
                </c:pt>
                <c:pt idx="14">
                  <c:v>37</c:v>
                </c:pt>
                <c:pt idx="15">
                  <c:v>54</c:v>
                </c:pt>
                <c:pt idx="16">
                  <c:v>79</c:v>
                </c:pt>
              </c:numCache>
            </c:numRef>
          </c:val>
          <c:smooth val="0"/>
          <c:extLst>
            <c:ext xmlns:c16="http://schemas.microsoft.com/office/drawing/2014/chart" uri="{C3380CC4-5D6E-409C-BE32-E72D297353CC}">
              <c16:uniqueId val="{00000007-F9E9-4F36-A54F-B0AD98F5E875}"/>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20336700336701"/>
          <c:y val="3.6666462189675932E-2"/>
          <c:w val="0.84986001573343517"/>
          <c:h val="0.62596372303855718"/>
        </c:manualLayout>
      </c:layout>
      <c:lineChart>
        <c:grouping val="standard"/>
        <c:varyColors val="0"/>
        <c:ser>
          <c:idx val="0"/>
          <c:order val="0"/>
          <c:tx>
            <c:strRef>
              <c:f>'15-19yo commencements'!$A$4</c:f>
              <c:strCache>
                <c:ptCount val="1"/>
                <c:pt idx="0">
                  <c:v>Building</c:v>
                </c:pt>
              </c:strCache>
            </c:strRef>
          </c:tx>
          <c:spPr>
            <a:ln cap="sq">
              <a:solidFill>
                <a:srgbClr val="003768"/>
              </a:solidFill>
              <a:prstDash val="dash"/>
              <a:round/>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commencements'!$B$4:$R$4</c:f>
              <c:numCache>
                <c:formatCode>General</c:formatCode>
                <c:ptCount val="17"/>
                <c:pt idx="0">
                  <c:v>9403</c:v>
                </c:pt>
                <c:pt idx="1">
                  <c:v>11184</c:v>
                </c:pt>
                <c:pt idx="2">
                  <c:v>13216</c:v>
                </c:pt>
                <c:pt idx="3">
                  <c:v>13007</c:v>
                </c:pt>
                <c:pt idx="4">
                  <c:v>13896</c:v>
                </c:pt>
                <c:pt idx="5">
                  <c:v>15858</c:v>
                </c:pt>
                <c:pt idx="6">
                  <c:v>15981</c:v>
                </c:pt>
                <c:pt idx="7">
                  <c:v>12559</c:v>
                </c:pt>
                <c:pt idx="8">
                  <c:v>17124</c:v>
                </c:pt>
                <c:pt idx="9">
                  <c:v>12865</c:v>
                </c:pt>
                <c:pt idx="10">
                  <c:v>11014</c:v>
                </c:pt>
                <c:pt idx="11">
                  <c:v>11591</c:v>
                </c:pt>
                <c:pt idx="12">
                  <c:v>12449</c:v>
                </c:pt>
                <c:pt idx="13">
                  <c:v>14015</c:v>
                </c:pt>
                <c:pt idx="14">
                  <c:v>13712</c:v>
                </c:pt>
                <c:pt idx="15">
                  <c:v>14163</c:v>
                </c:pt>
                <c:pt idx="16">
                  <c:v>13764</c:v>
                </c:pt>
              </c:numCache>
            </c:numRef>
          </c:val>
          <c:smooth val="0"/>
          <c:extLst>
            <c:ext xmlns:c16="http://schemas.microsoft.com/office/drawing/2014/chart" uri="{C3380CC4-5D6E-409C-BE32-E72D297353CC}">
              <c16:uniqueId val="{00000000-0C5C-424B-993C-544E86FA6386}"/>
            </c:ext>
          </c:extLst>
        </c:ser>
        <c:ser>
          <c:idx val="1"/>
          <c:order val="1"/>
          <c:tx>
            <c:strRef>
              <c:f>'15-19yo commencements'!$A$5</c:f>
              <c:strCache>
                <c:ptCount val="1"/>
                <c:pt idx="0">
                  <c:v>Electrotechnology</c:v>
                </c:pt>
              </c:strCache>
            </c:strRef>
          </c:tx>
          <c:spPr>
            <a:ln cap="sq">
              <a:solidFill>
                <a:srgbClr val="439539"/>
              </a:solidFill>
              <a:prstDash val="solid"/>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commencements'!$B$5:$R$5</c:f>
              <c:numCache>
                <c:formatCode>General</c:formatCode>
                <c:ptCount val="17"/>
                <c:pt idx="0">
                  <c:v>3603</c:v>
                </c:pt>
                <c:pt idx="1">
                  <c:v>4522</c:v>
                </c:pt>
                <c:pt idx="2">
                  <c:v>5719</c:v>
                </c:pt>
                <c:pt idx="3">
                  <c:v>6231</c:v>
                </c:pt>
                <c:pt idx="4">
                  <c:v>6732</c:v>
                </c:pt>
                <c:pt idx="5">
                  <c:v>6777</c:v>
                </c:pt>
                <c:pt idx="6">
                  <c:v>6892</c:v>
                </c:pt>
                <c:pt idx="7">
                  <c:v>5598</c:v>
                </c:pt>
                <c:pt idx="8">
                  <c:v>7001</c:v>
                </c:pt>
                <c:pt idx="9">
                  <c:v>6588</c:v>
                </c:pt>
                <c:pt idx="10">
                  <c:v>6084</c:v>
                </c:pt>
                <c:pt idx="11">
                  <c:v>5746</c:v>
                </c:pt>
                <c:pt idx="12">
                  <c:v>5479</c:v>
                </c:pt>
                <c:pt idx="13">
                  <c:v>5853</c:v>
                </c:pt>
                <c:pt idx="14">
                  <c:v>5803</c:v>
                </c:pt>
                <c:pt idx="15">
                  <c:v>6573</c:v>
                </c:pt>
                <c:pt idx="16">
                  <c:v>7085</c:v>
                </c:pt>
              </c:numCache>
            </c:numRef>
          </c:val>
          <c:smooth val="0"/>
          <c:extLst>
            <c:ext xmlns:c16="http://schemas.microsoft.com/office/drawing/2014/chart" uri="{C3380CC4-5D6E-409C-BE32-E72D297353CC}">
              <c16:uniqueId val="{00000001-0C5C-424B-993C-544E86FA6386}"/>
            </c:ext>
          </c:extLst>
        </c:ser>
        <c:ser>
          <c:idx val="2"/>
          <c:order val="2"/>
          <c:tx>
            <c:strRef>
              <c:f>'15-19yo commencements'!$A$6</c:f>
              <c:strCache>
                <c:ptCount val="1"/>
                <c:pt idx="0">
                  <c:v>Engineering Trades</c:v>
                </c:pt>
              </c:strCache>
            </c:strRef>
          </c:tx>
          <c:spPr>
            <a:ln cap="sq">
              <a:solidFill>
                <a:srgbClr val="78278B"/>
              </a:solidFill>
              <a:prstDash val="sysDash"/>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commencements'!$B$6:$R$6</c:f>
              <c:numCache>
                <c:formatCode>General</c:formatCode>
                <c:ptCount val="17"/>
                <c:pt idx="0">
                  <c:v>4383</c:v>
                </c:pt>
                <c:pt idx="1">
                  <c:v>4957</c:v>
                </c:pt>
                <c:pt idx="2">
                  <c:v>5646</c:v>
                </c:pt>
                <c:pt idx="3">
                  <c:v>6292</c:v>
                </c:pt>
                <c:pt idx="4">
                  <c:v>6653</c:v>
                </c:pt>
                <c:pt idx="5">
                  <c:v>6599</c:v>
                </c:pt>
                <c:pt idx="6">
                  <c:v>6882</c:v>
                </c:pt>
                <c:pt idx="7">
                  <c:v>4918</c:v>
                </c:pt>
                <c:pt idx="8">
                  <c:v>5632</c:v>
                </c:pt>
                <c:pt idx="9">
                  <c:v>5518</c:v>
                </c:pt>
                <c:pt idx="10">
                  <c:v>5317</c:v>
                </c:pt>
                <c:pt idx="11">
                  <c:v>3961</c:v>
                </c:pt>
                <c:pt idx="12">
                  <c:v>3242</c:v>
                </c:pt>
                <c:pt idx="13">
                  <c:v>2843</c:v>
                </c:pt>
                <c:pt idx="14">
                  <c:v>2834</c:v>
                </c:pt>
                <c:pt idx="15">
                  <c:v>3280</c:v>
                </c:pt>
                <c:pt idx="16">
                  <c:v>3682</c:v>
                </c:pt>
              </c:numCache>
            </c:numRef>
          </c:val>
          <c:smooth val="0"/>
          <c:extLst>
            <c:ext xmlns:c16="http://schemas.microsoft.com/office/drawing/2014/chart" uri="{C3380CC4-5D6E-409C-BE32-E72D297353CC}">
              <c16:uniqueId val="{00000002-0C5C-424B-993C-544E86FA6386}"/>
            </c:ext>
          </c:extLst>
        </c:ser>
        <c:ser>
          <c:idx val="3"/>
          <c:order val="3"/>
          <c:tx>
            <c:strRef>
              <c:f>'15-19yo commencements'!$A$7</c:f>
              <c:strCache>
                <c:ptCount val="1"/>
                <c:pt idx="0">
                  <c:v>Food Trades</c:v>
                </c:pt>
              </c:strCache>
            </c:strRef>
          </c:tx>
          <c:spPr>
            <a:ln w="28575" cap="sq">
              <a:solidFill>
                <a:srgbClr val="007CBF"/>
              </a:solidFill>
              <a:prstDash val="solid"/>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commencements'!$B$7:$R$7</c:f>
              <c:numCache>
                <c:formatCode>General</c:formatCode>
                <c:ptCount val="17"/>
                <c:pt idx="0">
                  <c:v>5358</c:v>
                </c:pt>
                <c:pt idx="1">
                  <c:v>5628</c:v>
                </c:pt>
                <c:pt idx="2">
                  <c:v>5898</c:v>
                </c:pt>
                <c:pt idx="3">
                  <c:v>5667</c:v>
                </c:pt>
                <c:pt idx="4">
                  <c:v>5837</c:v>
                </c:pt>
                <c:pt idx="5">
                  <c:v>6108</c:v>
                </c:pt>
                <c:pt idx="6">
                  <c:v>5841</c:v>
                </c:pt>
                <c:pt idx="7">
                  <c:v>5447</c:v>
                </c:pt>
                <c:pt idx="8">
                  <c:v>5727</c:v>
                </c:pt>
                <c:pt idx="9">
                  <c:v>4860</c:v>
                </c:pt>
                <c:pt idx="10">
                  <c:v>4526</c:v>
                </c:pt>
                <c:pt idx="11">
                  <c:v>4668</c:v>
                </c:pt>
                <c:pt idx="12">
                  <c:v>4261</c:v>
                </c:pt>
                <c:pt idx="13">
                  <c:v>3786</c:v>
                </c:pt>
                <c:pt idx="14">
                  <c:v>3406</c:v>
                </c:pt>
                <c:pt idx="15">
                  <c:v>2789</c:v>
                </c:pt>
                <c:pt idx="16">
                  <c:v>2632</c:v>
                </c:pt>
              </c:numCache>
            </c:numRef>
          </c:val>
          <c:smooth val="0"/>
          <c:extLst>
            <c:ext xmlns:c16="http://schemas.microsoft.com/office/drawing/2014/chart" uri="{C3380CC4-5D6E-409C-BE32-E72D297353CC}">
              <c16:uniqueId val="{00000003-0C5C-424B-993C-544E86FA6386}"/>
            </c:ext>
          </c:extLst>
        </c:ser>
        <c:ser>
          <c:idx val="4"/>
          <c:order val="4"/>
          <c:tx>
            <c:strRef>
              <c:f>'15-19yo commencements'!$A$8</c:f>
              <c:strCache>
                <c:ptCount val="1"/>
                <c:pt idx="0">
                  <c:v>Motor Mechanics, Repairers and Vehicle Builders</c:v>
                </c:pt>
              </c:strCache>
            </c:strRef>
          </c:tx>
          <c:spPr>
            <a:ln w="34925" cap="rnd">
              <a:solidFill>
                <a:srgbClr val="000000"/>
              </a:solidFill>
              <a:prstDash val="sysDot"/>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commencements'!$B$8:$R$8</c:f>
              <c:numCache>
                <c:formatCode>General</c:formatCode>
                <c:ptCount val="17"/>
                <c:pt idx="0">
                  <c:v>6100</c:v>
                </c:pt>
                <c:pt idx="1">
                  <c:v>6797</c:v>
                </c:pt>
                <c:pt idx="2">
                  <c:v>7776</c:v>
                </c:pt>
                <c:pt idx="3">
                  <c:v>7912</c:v>
                </c:pt>
                <c:pt idx="4">
                  <c:v>7942</c:v>
                </c:pt>
                <c:pt idx="5">
                  <c:v>8290</c:v>
                </c:pt>
                <c:pt idx="6">
                  <c:v>8019</c:v>
                </c:pt>
                <c:pt idx="7">
                  <c:v>6576</c:v>
                </c:pt>
                <c:pt idx="8">
                  <c:v>7800</c:v>
                </c:pt>
                <c:pt idx="9">
                  <c:v>7573</c:v>
                </c:pt>
                <c:pt idx="10">
                  <c:v>7509</c:v>
                </c:pt>
                <c:pt idx="11">
                  <c:v>6563</c:v>
                </c:pt>
                <c:pt idx="12">
                  <c:v>5822</c:v>
                </c:pt>
                <c:pt idx="13">
                  <c:v>5627</c:v>
                </c:pt>
                <c:pt idx="14">
                  <c:v>5779</c:v>
                </c:pt>
                <c:pt idx="15">
                  <c:v>6186</c:v>
                </c:pt>
                <c:pt idx="16">
                  <c:v>6069</c:v>
                </c:pt>
              </c:numCache>
            </c:numRef>
          </c:val>
          <c:smooth val="0"/>
          <c:extLst>
            <c:ext xmlns:c16="http://schemas.microsoft.com/office/drawing/2014/chart" uri="{C3380CC4-5D6E-409C-BE32-E72D297353CC}">
              <c16:uniqueId val="{00000004-0C5C-424B-993C-544E86FA6386}"/>
            </c:ext>
          </c:extLst>
        </c:ser>
        <c:ser>
          <c:idx val="5"/>
          <c:order val="5"/>
          <c:tx>
            <c:strRef>
              <c:f>'15-19yo commencements'!$A$9</c:f>
              <c:strCache>
                <c:ptCount val="1"/>
                <c:pt idx="0">
                  <c:v>Other Traditional Trades</c:v>
                </c:pt>
              </c:strCache>
            </c:strRef>
          </c:tx>
          <c:spPr>
            <a:ln cap="sq">
              <a:solidFill>
                <a:sysClr val="window" lastClr="FFFFFF">
                  <a:lumMod val="75000"/>
                </a:sysClr>
              </a:solidFill>
              <a:prstDash val="lgDashDot"/>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commencements'!$B$9:$R$9</c:f>
              <c:numCache>
                <c:formatCode>General</c:formatCode>
                <c:ptCount val="17"/>
                <c:pt idx="0">
                  <c:v>4796</c:v>
                </c:pt>
                <c:pt idx="1">
                  <c:v>5261</c:v>
                </c:pt>
                <c:pt idx="2">
                  <c:v>6286</c:v>
                </c:pt>
                <c:pt idx="3">
                  <c:v>6527</c:v>
                </c:pt>
                <c:pt idx="4">
                  <c:v>6537</c:v>
                </c:pt>
                <c:pt idx="5">
                  <c:v>7112</c:v>
                </c:pt>
                <c:pt idx="6">
                  <c:v>6663</c:v>
                </c:pt>
                <c:pt idx="7">
                  <c:v>5738</c:v>
                </c:pt>
                <c:pt idx="8">
                  <c:v>6713</c:v>
                </c:pt>
                <c:pt idx="9">
                  <c:v>5442</c:v>
                </c:pt>
                <c:pt idx="10">
                  <c:v>4991</c:v>
                </c:pt>
                <c:pt idx="11">
                  <c:v>4858</c:v>
                </c:pt>
                <c:pt idx="12">
                  <c:v>4443</c:v>
                </c:pt>
                <c:pt idx="13">
                  <c:v>4285</c:v>
                </c:pt>
                <c:pt idx="14">
                  <c:v>4114</c:v>
                </c:pt>
                <c:pt idx="15">
                  <c:v>4118</c:v>
                </c:pt>
                <c:pt idx="16">
                  <c:v>3884</c:v>
                </c:pt>
              </c:numCache>
            </c:numRef>
          </c:val>
          <c:smooth val="0"/>
          <c:extLst>
            <c:ext xmlns:c16="http://schemas.microsoft.com/office/drawing/2014/chart" uri="{C3380CC4-5D6E-409C-BE32-E72D297353CC}">
              <c16:uniqueId val="{00000005-0C5C-424B-993C-544E86FA6386}"/>
            </c:ext>
          </c:extLst>
        </c:ser>
        <c:ser>
          <c:idx val="6"/>
          <c:order val="6"/>
          <c:tx>
            <c:strRef>
              <c:f>'15-19yo commencements'!$A$10</c:f>
              <c:strCache>
                <c:ptCount val="1"/>
                <c:pt idx="0">
                  <c:v>Precision Trades</c:v>
                </c:pt>
              </c:strCache>
            </c:strRef>
          </c:tx>
          <c:spPr>
            <a:ln>
              <a:solidFill>
                <a:srgbClr val="003768">
                  <a:alpha val="50000"/>
                </a:srgbClr>
              </a:solidFill>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commencements'!$B$10:$R$10</c:f>
              <c:numCache>
                <c:formatCode>General</c:formatCode>
                <c:ptCount val="17"/>
                <c:pt idx="0">
                  <c:v>80</c:v>
                </c:pt>
                <c:pt idx="1">
                  <c:v>92</c:v>
                </c:pt>
                <c:pt idx="2">
                  <c:v>109</c:v>
                </c:pt>
                <c:pt idx="3">
                  <c:v>107</c:v>
                </c:pt>
                <c:pt idx="4">
                  <c:v>130</c:v>
                </c:pt>
                <c:pt idx="5">
                  <c:v>201</c:v>
                </c:pt>
                <c:pt idx="6">
                  <c:v>179</c:v>
                </c:pt>
                <c:pt idx="7">
                  <c:v>152</c:v>
                </c:pt>
                <c:pt idx="8">
                  <c:v>162</c:v>
                </c:pt>
                <c:pt idx="9">
                  <c:v>149</c:v>
                </c:pt>
                <c:pt idx="10">
                  <c:v>114</c:v>
                </c:pt>
                <c:pt idx="11">
                  <c:v>106</c:v>
                </c:pt>
                <c:pt idx="12">
                  <c:v>99</c:v>
                </c:pt>
                <c:pt idx="13">
                  <c:v>96</c:v>
                </c:pt>
                <c:pt idx="14">
                  <c:v>84</c:v>
                </c:pt>
                <c:pt idx="15">
                  <c:v>105</c:v>
                </c:pt>
                <c:pt idx="16">
                  <c:v>105</c:v>
                </c:pt>
              </c:numCache>
            </c:numRef>
          </c:val>
          <c:smooth val="0"/>
          <c:extLst>
            <c:ext xmlns:c16="http://schemas.microsoft.com/office/drawing/2014/chart" uri="{C3380CC4-5D6E-409C-BE32-E72D297353CC}">
              <c16:uniqueId val="{00000006-0C5C-424B-993C-544E86FA6386}"/>
            </c:ext>
          </c:extLst>
        </c:ser>
        <c:ser>
          <c:idx val="7"/>
          <c:order val="7"/>
          <c:tx>
            <c:strRef>
              <c:f>'15-19yo commencements'!$A$11</c:f>
              <c:strCache>
                <c:ptCount val="1"/>
                <c:pt idx="0">
                  <c:v>Skilled Animal and Horticultural Workers</c:v>
                </c:pt>
              </c:strCache>
            </c:strRef>
          </c:tx>
          <c:spPr>
            <a:ln>
              <a:solidFill>
                <a:srgbClr val="439539">
                  <a:alpha val="50000"/>
                </a:srgbClr>
              </a:solidFill>
              <a:prstDash val="lgDashDot"/>
            </a:ln>
          </c:spPr>
          <c:marker>
            <c:symbol val="none"/>
          </c:marker>
          <c:cat>
            <c:numRef>
              <c:f>'15-19yo commencements'!$B$3:$R$3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'15-19yo commencements'!$B$11:$R$11</c:f>
              <c:numCache>
                <c:formatCode>General</c:formatCode>
                <c:ptCount val="17"/>
                <c:pt idx="0">
                  <c:v>939</c:v>
                </c:pt>
                <c:pt idx="1">
                  <c:v>899</c:v>
                </c:pt>
                <c:pt idx="2">
                  <c:v>1053</c:v>
                </c:pt>
                <c:pt idx="3">
                  <c:v>1129</c:v>
                </c:pt>
                <c:pt idx="4">
                  <c:v>1107</c:v>
                </c:pt>
                <c:pt idx="5">
                  <c:v>1070</c:v>
                </c:pt>
                <c:pt idx="6">
                  <c:v>1238</c:v>
                </c:pt>
                <c:pt idx="7">
                  <c:v>1033</c:v>
                </c:pt>
                <c:pt idx="8">
                  <c:v>1387</c:v>
                </c:pt>
                <c:pt idx="9">
                  <c:v>1258</c:v>
                </c:pt>
                <c:pt idx="10">
                  <c:v>1270</c:v>
                </c:pt>
                <c:pt idx="11">
                  <c:v>1202</c:v>
                </c:pt>
                <c:pt idx="12">
                  <c:v>1146</c:v>
                </c:pt>
                <c:pt idx="13">
                  <c:v>1221</c:v>
                </c:pt>
                <c:pt idx="14">
                  <c:v>1228</c:v>
                </c:pt>
                <c:pt idx="15">
                  <c:v>1292</c:v>
                </c:pt>
                <c:pt idx="16">
                  <c:v>1374</c:v>
                </c:pt>
              </c:numCache>
            </c:numRef>
          </c:val>
          <c:smooth val="0"/>
          <c:extLst>
            <c:ext xmlns:c16="http://schemas.microsoft.com/office/drawing/2014/chart" uri="{C3380CC4-5D6E-409C-BE32-E72D297353CC}">
              <c16:uniqueId val="{00000007-0C5C-424B-993C-544E86FA6386}"/>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Number of commencements</a:t>
                </a:r>
              </a:p>
            </c:rich>
          </c:tx>
          <c:layout>
            <c:manualLayout>
              <c:xMode val="edge"/>
              <c:yMode val="edge"/>
              <c:x val="2.9581378552954911E-3"/>
              <c:y val="0.1321878413379996"/>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spPr>
        <a:noFill/>
      </c:spPr>
    </c:plotArea>
    <c:legend>
      <c:legendPos val="b"/>
      <c:layout>
        <c:manualLayout>
          <c:xMode val="edge"/>
          <c:yMode val="edge"/>
          <c:x val="0.10331359455713746"/>
          <c:y val="0.73885758356034881"/>
          <c:w val="0.59178530931082285"/>
          <c:h val="0.2611424164396511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 5'!$A$87:$B$87</c:f>
              <c:strCache>
                <c:ptCount val="2"/>
                <c:pt idx="0">
                  <c:v>Existing worker</c:v>
                </c:pt>
                <c:pt idx="1">
                  <c:v>traditional trades</c:v>
                </c:pt>
              </c:strCache>
            </c:strRef>
          </c:tx>
          <c:spPr>
            <a:ln w="28575" cap="rnd">
              <a:solidFill>
                <a:srgbClr val="003768"/>
              </a:solidFill>
              <a:prstDash val="dash"/>
              <a:round/>
            </a:ln>
            <a:effectLst/>
          </c:spPr>
          <c:marker>
            <c:symbol val="none"/>
          </c:marker>
          <c:cat>
            <c:numRef>
              <c:f>'Table 5'!$C$86:$S$86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'Table 5'!$C$87:$S$87</c:f>
              <c:numCache>
                <c:formatCode>General</c:formatCode>
                <c:ptCount val="17"/>
                <c:pt idx="0">
                  <c:v>4570</c:v>
                </c:pt>
                <c:pt idx="1">
                  <c:v>4775</c:v>
                </c:pt>
                <c:pt idx="2">
                  <c:v>4955</c:v>
                </c:pt>
                <c:pt idx="3">
                  <c:v>5533</c:v>
                </c:pt>
                <c:pt idx="4">
                  <c:v>5611</c:v>
                </c:pt>
                <c:pt idx="5">
                  <c:v>7107</c:v>
                </c:pt>
                <c:pt idx="6">
                  <c:v>7803</c:v>
                </c:pt>
                <c:pt idx="7">
                  <c:v>6910</c:v>
                </c:pt>
                <c:pt idx="8">
                  <c:v>8047</c:v>
                </c:pt>
                <c:pt idx="9">
                  <c:v>7695</c:v>
                </c:pt>
                <c:pt idx="10">
                  <c:v>10657</c:v>
                </c:pt>
                <c:pt idx="11">
                  <c:v>13668</c:v>
                </c:pt>
                <c:pt idx="12">
                  <c:v>10571</c:v>
                </c:pt>
                <c:pt idx="13">
                  <c:v>9107</c:v>
                </c:pt>
                <c:pt idx="14">
                  <c:v>6458</c:v>
                </c:pt>
                <c:pt idx="15">
                  <c:v>5521</c:v>
                </c:pt>
                <c:pt idx="16">
                  <c:v>5818</c:v>
                </c:pt>
              </c:numCache>
            </c:numRef>
          </c:val>
          <c:smooth val="0"/>
          <c:extLst>
            <c:ext xmlns:c16="http://schemas.microsoft.com/office/drawing/2014/chart" uri="{C3380CC4-5D6E-409C-BE32-E72D297353CC}">
              <c16:uniqueId val="{00000000-8FA9-471E-8122-C0DBC77A14D5}"/>
            </c:ext>
          </c:extLst>
        </c:ser>
        <c:ser>
          <c:idx val="1"/>
          <c:order val="1"/>
          <c:tx>
            <c:strRef>
              <c:f>'Table 5'!$A$88:$B$88</c:f>
              <c:strCache>
                <c:ptCount val="2"/>
                <c:pt idx="0">
                  <c:v>New worker</c:v>
                </c:pt>
                <c:pt idx="1">
                  <c:v>traditional trades</c:v>
                </c:pt>
              </c:strCache>
            </c:strRef>
          </c:tx>
          <c:spPr>
            <a:ln w="28575" cap="sq">
              <a:solidFill>
                <a:srgbClr val="78278B"/>
              </a:solidFill>
              <a:prstDash val="sysDash"/>
              <a:round/>
            </a:ln>
            <a:effectLst/>
          </c:spPr>
          <c:marker>
            <c:symbol val="none"/>
          </c:marker>
          <c:cat>
            <c:numRef>
              <c:f>'Table 5'!$C$86:$S$86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'Table 5'!$C$88:$S$88</c:f>
              <c:numCache>
                <c:formatCode>General</c:formatCode>
                <c:ptCount val="17"/>
                <c:pt idx="0">
                  <c:v>45967</c:v>
                </c:pt>
                <c:pt idx="1">
                  <c:v>51979</c:v>
                </c:pt>
                <c:pt idx="2">
                  <c:v>60898</c:v>
                </c:pt>
                <c:pt idx="3">
                  <c:v>63126</c:v>
                </c:pt>
                <c:pt idx="4">
                  <c:v>66018</c:v>
                </c:pt>
                <c:pt idx="5">
                  <c:v>70927</c:v>
                </c:pt>
                <c:pt idx="6">
                  <c:v>70315</c:v>
                </c:pt>
                <c:pt idx="7">
                  <c:v>56997</c:v>
                </c:pt>
                <c:pt idx="8">
                  <c:v>72823</c:v>
                </c:pt>
                <c:pt idx="9">
                  <c:v>66042</c:v>
                </c:pt>
                <c:pt idx="10">
                  <c:v>62300</c:v>
                </c:pt>
                <c:pt idx="11">
                  <c:v>62242</c:v>
                </c:pt>
                <c:pt idx="12">
                  <c:v>60400</c:v>
                </c:pt>
                <c:pt idx="13">
                  <c:v>64021</c:v>
                </c:pt>
                <c:pt idx="14">
                  <c:v>60897</c:v>
                </c:pt>
                <c:pt idx="15">
                  <c:v>62187</c:v>
                </c:pt>
                <c:pt idx="16">
                  <c:v>62352</c:v>
                </c:pt>
              </c:numCache>
            </c:numRef>
          </c:val>
          <c:smooth val="0"/>
          <c:extLst>
            <c:ext xmlns:c16="http://schemas.microsoft.com/office/drawing/2014/chart" uri="{C3380CC4-5D6E-409C-BE32-E72D297353CC}">
              <c16:uniqueId val="{00000001-8FA9-471E-8122-C0DBC77A14D5}"/>
            </c:ext>
          </c:extLst>
        </c:ser>
        <c:dLbls>
          <c:showLegendKey val="0"/>
          <c:showVal val="0"/>
          <c:showCatName val="0"/>
          <c:showSerName val="0"/>
          <c:showPercent val="0"/>
          <c:showBubbleSize val="0"/>
        </c:dLbls>
        <c:smooth val="0"/>
        <c:axId val="661535136"/>
        <c:axId val="661531528"/>
      </c:lineChart>
      <c:catAx>
        <c:axId val="661535136"/>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1531528"/>
        <c:crosses val="autoZero"/>
        <c:auto val="1"/>
        <c:lblAlgn val="ctr"/>
        <c:lblOffset val="100"/>
        <c:noMultiLvlLbl val="0"/>
      </c:catAx>
      <c:valAx>
        <c:axId val="661531528"/>
        <c:scaling>
          <c:orientation val="minMax"/>
        </c:scaling>
        <c:delete val="0"/>
        <c:axPos val="l"/>
        <c:majorGridlines>
          <c:spPr>
            <a:ln w="0"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sz="800" b="1">
                    <a:solidFill>
                      <a:schemeClr val="tx1"/>
                    </a:solidFill>
                    <a:latin typeface="Arial" panose="020B0604020202020204" pitchFamily="34" charset="0"/>
                    <a:cs typeface="Arial" panose="020B0604020202020204" pitchFamily="34" charset="0"/>
                  </a:rPr>
                  <a:t>Number of</a:t>
                </a:r>
                <a:r>
                  <a:rPr lang="en-AU" sz="800" b="1" baseline="0">
                    <a:solidFill>
                      <a:schemeClr val="tx1"/>
                    </a:solidFill>
                    <a:latin typeface="Arial" panose="020B0604020202020204" pitchFamily="34" charset="0"/>
                    <a:cs typeface="Arial" panose="020B0604020202020204" pitchFamily="34" charset="0"/>
                  </a:rPr>
                  <a:t> commencements</a:t>
                </a:r>
                <a:endParaRPr lang="en-AU" sz="800" b="1">
                  <a:solidFill>
                    <a:schemeClr val="tx1"/>
                  </a:solidFill>
                  <a:latin typeface="Arial" panose="020B0604020202020204" pitchFamily="34" charset="0"/>
                  <a:cs typeface="Arial" panose="020B0604020202020204" pitchFamily="34" charset="0"/>
                </a:endParaRPr>
              </a:p>
            </c:rich>
          </c:tx>
          <c:layout>
            <c:manualLayout>
              <c:xMode val="edge"/>
              <c:yMode val="edge"/>
              <c:x val="2.1380471380471381E-3"/>
              <c:y val="0.13370228758169936"/>
            </c:manualLayout>
          </c:layout>
          <c:overlay val="0"/>
          <c:spPr>
            <a:noFill/>
            <a:ln>
              <a:noFill/>
              <a:prstDash val="dash"/>
              <a:beve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 ##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1535136"/>
        <c:crosses val="autoZero"/>
        <c:crossBetween val="midCat"/>
      </c:valAx>
      <c:spPr>
        <a:noFill/>
        <a:ln>
          <a:noFill/>
        </a:ln>
        <a:effectLst/>
      </c:spPr>
    </c:plotArea>
    <c:legend>
      <c:legendPos val="b"/>
      <c:layout>
        <c:manualLayout>
          <c:xMode val="edge"/>
          <c:yMode val="edge"/>
          <c:x val="0.12196178451178451"/>
          <c:y val="0.92996274509803922"/>
          <c:w val="0.86694947118003096"/>
          <c:h val="5.1222820336605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20230142252485"/>
          <c:y val="2.2633225860694991E-2"/>
          <c:w val="0.75907909894770242"/>
          <c:h val="0.87232898622047239"/>
        </c:manualLayout>
      </c:layout>
      <c:barChart>
        <c:barDir val="col"/>
        <c:grouping val="stacked"/>
        <c:varyColors val="0"/>
        <c:ser>
          <c:idx val="0"/>
          <c:order val="0"/>
          <c:tx>
            <c:strRef>
              <c:f>'Table 6'!$B$117</c:f>
              <c:strCache>
                <c:ptCount val="1"/>
                <c:pt idx="0">
                  <c:v>Male</c:v>
                </c:pt>
              </c:strCache>
            </c:strRef>
          </c:tx>
          <c:spPr>
            <a:solidFill>
              <a:srgbClr val="003768"/>
            </a:solidFill>
            <a:ln w="6350">
              <a:noFill/>
            </a:ln>
          </c:spPr>
          <c:invertIfNegative val="0"/>
          <c:dPt>
            <c:idx val="0"/>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2-B70F-409E-8610-0D131161D3AE}"/>
              </c:ext>
            </c:extLst>
          </c:dPt>
          <c:dPt>
            <c:idx val="1"/>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12-B70F-409E-8610-0D131161D3AE}"/>
              </c:ext>
            </c:extLst>
          </c:dPt>
          <c:dPt>
            <c:idx val="2"/>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11-B70F-409E-8610-0D131161D3AE}"/>
              </c:ext>
            </c:extLst>
          </c:dPt>
          <c:dPt>
            <c:idx val="3"/>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10-B70F-409E-8610-0D131161D3AE}"/>
              </c:ext>
            </c:extLst>
          </c:dPt>
          <c:dPt>
            <c:idx val="4"/>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F-B70F-409E-8610-0D131161D3AE}"/>
              </c:ext>
            </c:extLst>
          </c:dPt>
          <c:dPt>
            <c:idx val="5"/>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E-B70F-409E-8610-0D131161D3AE}"/>
              </c:ext>
            </c:extLst>
          </c:dPt>
          <c:dPt>
            <c:idx val="6"/>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D-B70F-409E-8610-0D131161D3AE}"/>
              </c:ext>
            </c:extLst>
          </c:dPt>
          <c:dPt>
            <c:idx val="7"/>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C-B70F-409E-8610-0D131161D3AE}"/>
              </c:ext>
            </c:extLst>
          </c:dPt>
          <c:dPt>
            <c:idx val="8"/>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B-B70F-409E-8610-0D131161D3AE}"/>
              </c:ext>
            </c:extLst>
          </c:dPt>
          <c:dPt>
            <c:idx val="9"/>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A-B70F-409E-8610-0D131161D3AE}"/>
              </c:ext>
            </c:extLst>
          </c:dPt>
          <c:dPt>
            <c:idx val="10"/>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9-B70F-409E-8610-0D131161D3AE}"/>
              </c:ext>
            </c:extLst>
          </c:dPt>
          <c:dPt>
            <c:idx val="11"/>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8-B70F-409E-8610-0D131161D3AE}"/>
              </c:ext>
            </c:extLst>
          </c:dPt>
          <c:dPt>
            <c:idx val="12"/>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7-B70F-409E-8610-0D131161D3AE}"/>
              </c:ext>
            </c:extLst>
          </c:dPt>
          <c:dPt>
            <c:idx val="13"/>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6-B70F-409E-8610-0D131161D3AE}"/>
              </c:ext>
            </c:extLst>
          </c:dPt>
          <c:dPt>
            <c:idx val="14"/>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5-B70F-409E-8610-0D131161D3AE}"/>
              </c:ext>
            </c:extLst>
          </c:dPt>
          <c:dPt>
            <c:idx val="15"/>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4-B70F-409E-8610-0D131161D3AE}"/>
              </c:ext>
            </c:extLst>
          </c:dPt>
          <c:dPt>
            <c:idx val="16"/>
            <c:invertIfNegative val="0"/>
            <c:bubble3D val="0"/>
            <c:spPr>
              <a:solidFill>
                <a:srgbClr val="003768"/>
              </a:solidFill>
              <a:ln w="6350">
                <a:solidFill>
                  <a:sysClr val="window" lastClr="FFFFFF"/>
                </a:solidFill>
              </a:ln>
            </c:spPr>
            <c:extLst>
              <c:ext xmlns:c16="http://schemas.microsoft.com/office/drawing/2014/chart" uri="{C3380CC4-5D6E-409C-BE32-E72D297353CC}">
                <c16:uniqueId val="{00000003-B70F-409E-8610-0D131161D3AE}"/>
              </c:ext>
            </c:extLst>
          </c:dPt>
          <c:cat>
            <c:numRef>
              <c:f>'Table 6'!$C$116:$S$116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'Table 6'!$C$117:$S$117</c:f>
              <c:numCache>
                <c:formatCode>General</c:formatCode>
                <c:ptCount val="17"/>
                <c:pt idx="0">
                  <c:v>43307</c:v>
                </c:pt>
                <c:pt idx="1">
                  <c:v>48970</c:v>
                </c:pt>
                <c:pt idx="2">
                  <c:v>57182</c:v>
                </c:pt>
                <c:pt idx="3">
                  <c:v>59864</c:v>
                </c:pt>
                <c:pt idx="4">
                  <c:v>62492</c:v>
                </c:pt>
                <c:pt idx="5">
                  <c:v>68019</c:v>
                </c:pt>
                <c:pt idx="6">
                  <c:v>68260</c:v>
                </c:pt>
                <c:pt idx="7">
                  <c:v>54872</c:v>
                </c:pt>
                <c:pt idx="8">
                  <c:v>70687</c:v>
                </c:pt>
                <c:pt idx="9">
                  <c:v>64461</c:v>
                </c:pt>
                <c:pt idx="10">
                  <c:v>63393</c:v>
                </c:pt>
                <c:pt idx="11">
                  <c:v>65574</c:v>
                </c:pt>
                <c:pt idx="12">
                  <c:v>62006</c:v>
                </c:pt>
                <c:pt idx="13">
                  <c:v>64851</c:v>
                </c:pt>
                <c:pt idx="14">
                  <c:v>59652</c:v>
                </c:pt>
                <c:pt idx="15">
                  <c:v>60119</c:v>
                </c:pt>
                <c:pt idx="16">
                  <c:v>60726</c:v>
                </c:pt>
              </c:numCache>
            </c:numRef>
          </c:val>
          <c:extLst>
            <c:ext xmlns:c16="http://schemas.microsoft.com/office/drawing/2014/chart" uri="{C3380CC4-5D6E-409C-BE32-E72D297353CC}">
              <c16:uniqueId val="{00000000-B70F-409E-8610-0D131161D3AE}"/>
            </c:ext>
          </c:extLst>
        </c:ser>
        <c:ser>
          <c:idx val="1"/>
          <c:order val="1"/>
          <c:tx>
            <c:strRef>
              <c:f>'Table 6'!$B$118</c:f>
              <c:strCache>
                <c:ptCount val="1"/>
                <c:pt idx="0">
                  <c:v>Female</c:v>
                </c:pt>
              </c:strCache>
            </c:strRef>
          </c:tx>
          <c:spPr>
            <a:solidFill>
              <a:srgbClr val="439539"/>
            </a:solidFill>
            <a:ln w="6350">
              <a:solidFill>
                <a:sysClr val="window" lastClr="FFFFFF"/>
              </a:solidFill>
            </a:ln>
          </c:spPr>
          <c:invertIfNegative val="0"/>
          <c:cat>
            <c:numRef>
              <c:f>'Table 6'!$C$116:$S$116</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'Table 6'!$C$118:$S$118</c:f>
              <c:numCache>
                <c:formatCode>General</c:formatCode>
                <c:ptCount val="17"/>
                <c:pt idx="0">
                  <c:v>7307</c:v>
                </c:pt>
                <c:pt idx="1">
                  <c:v>7792</c:v>
                </c:pt>
                <c:pt idx="2">
                  <c:v>8691</c:v>
                </c:pt>
                <c:pt idx="3">
                  <c:v>8799</c:v>
                </c:pt>
                <c:pt idx="4">
                  <c:v>9141</c:v>
                </c:pt>
                <c:pt idx="5">
                  <c:v>10019</c:v>
                </c:pt>
                <c:pt idx="6">
                  <c:v>9863</c:v>
                </c:pt>
                <c:pt idx="7">
                  <c:v>9035</c:v>
                </c:pt>
                <c:pt idx="8">
                  <c:v>10184</c:v>
                </c:pt>
                <c:pt idx="9">
                  <c:v>9276</c:v>
                </c:pt>
                <c:pt idx="10">
                  <c:v>9564</c:v>
                </c:pt>
                <c:pt idx="11">
                  <c:v>10336</c:v>
                </c:pt>
                <c:pt idx="12">
                  <c:v>8965</c:v>
                </c:pt>
                <c:pt idx="13">
                  <c:v>8277</c:v>
                </c:pt>
                <c:pt idx="14">
                  <c:v>7703</c:v>
                </c:pt>
                <c:pt idx="15">
                  <c:v>7589</c:v>
                </c:pt>
                <c:pt idx="16">
                  <c:v>7443</c:v>
                </c:pt>
              </c:numCache>
            </c:numRef>
          </c:val>
          <c:extLst>
            <c:ext xmlns:c16="http://schemas.microsoft.com/office/drawing/2014/chart" uri="{C3380CC4-5D6E-409C-BE32-E72D297353CC}">
              <c16:uniqueId val="{00000001-B70F-409E-8610-0D131161D3AE}"/>
            </c:ext>
          </c:extLst>
        </c:ser>
        <c:dLbls>
          <c:showLegendKey val="0"/>
          <c:showVal val="0"/>
          <c:showCatName val="0"/>
          <c:showSerName val="0"/>
          <c:showPercent val="0"/>
          <c:showBubbleSize val="0"/>
        </c:dLbls>
        <c:gapWidth val="20"/>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80000"/>
        </c:scaling>
        <c:delete val="0"/>
        <c:axPos val="l"/>
        <c:majorGridlines>
          <c:spPr>
            <a:ln w="0">
              <a:noFill/>
            </a:ln>
          </c:spPr>
        </c:majorGridlines>
        <c:title>
          <c:tx>
            <c:rich>
              <a:bodyPr/>
              <a:lstStyle/>
              <a:p>
                <a:pPr>
                  <a:defRPr sz="800"/>
                </a:pPr>
                <a:r>
                  <a:rPr lang="en-AU" sz="800" b="1" i="0" baseline="0">
                    <a:effectLst/>
                    <a:latin typeface="Arial" panose="020B0604020202020204" pitchFamily="34" charset="0"/>
                    <a:cs typeface="Arial" panose="020B0604020202020204" pitchFamily="34" charset="0"/>
                  </a:rPr>
                  <a:t>Number of commencements</a:t>
                </a:r>
                <a:endParaRPr lang="en-AU" sz="800">
                  <a:effectLst/>
                  <a:latin typeface="Arial" panose="020B0604020202020204" pitchFamily="34" charset="0"/>
                  <a:cs typeface="Arial" panose="020B0604020202020204" pitchFamily="34" charset="0"/>
                </a:endParaRPr>
              </a:p>
            </c:rich>
          </c:tx>
          <c:layout>
            <c:manualLayout>
              <c:xMode val="edge"/>
              <c:yMode val="edge"/>
              <c:x val="6.7360327762707771E-3"/>
              <c:y val="0.1029588128407026"/>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valAx>
    </c:plotArea>
    <c:legend>
      <c:legendPos val="r"/>
      <c:layout>
        <c:manualLayout>
          <c:xMode val="edge"/>
          <c:yMode val="edge"/>
          <c:x val="0.9024401809922431"/>
          <c:y val="0.42632461264922528"/>
          <c:w val="9.7559819007756954E-2"/>
          <c:h val="0.14735077470154939"/>
        </c:manualLayout>
      </c:layout>
      <c:overlay val="0"/>
      <c:txPr>
        <a:bodyPr anchor="b" anchorCtr="1"/>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64113050794384"/>
          <c:y val="4.3650081374236829E-2"/>
          <c:w val="0.6418985270049099"/>
          <c:h val="0.76543832020997371"/>
        </c:manualLayout>
      </c:layout>
      <c:barChart>
        <c:barDir val="col"/>
        <c:grouping val="stacked"/>
        <c:varyColors val="0"/>
        <c:ser>
          <c:idx val="0"/>
          <c:order val="0"/>
          <c:tx>
            <c:strRef>
              <c:f>Sheet1!$A$3</c:f>
              <c:strCache>
                <c:ptCount val="1"/>
                <c:pt idx="0">
                  <c:v>351411  Cook</c:v>
                </c:pt>
              </c:strCache>
            </c:strRef>
          </c:tx>
          <c:spPr>
            <a:solidFill>
              <a:srgbClr val="003768"/>
            </a:solidFill>
            <a:ln w="6350">
              <a:solidFill>
                <a:sysClr val="window" lastClr="FFFFFF"/>
              </a:solidFill>
            </a:ln>
          </c:spPr>
          <c:invertIfNegative val="0"/>
          <c:cat>
            <c:numRef>
              <c:f>Sheet1!$B$2:$R$2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Sheet1!$B$3:$R$3</c:f>
              <c:numCache>
                <c:formatCode>General</c:formatCode>
                <c:ptCount val="17"/>
                <c:pt idx="0">
                  <c:v>1763</c:v>
                </c:pt>
                <c:pt idx="1">
                  <c:v>1876</c:v>
                </c:pt>
                <c:pt idx="2">
                  <c:v>1918</c:v>
                </c:pt>
                <c:pt idx="3">
                  <c:v>1815</c:v>
                </c:pt>
                <c:pt idx="4">
                  <c:v>1972</c:v>
                </c:pt>
                <c:pt idx="5">
                  <c:v>2131</c:v>
                </c:pt>
                <c:pt idx="6">
                  <c:v>2090</c:v>
                </c:pt>
                <c:pt idx="7">
                  <c:v>2053</c:v>
                </c:pt>
                <c:pt idx="8">
                  <c:v>2293</c:v>
                </c:pt>
                <c:pt idx="9">
                  <c:v>2095</c:v>
                </c:pt>
                <c:pt idx="10">
                  <c:v>2305</c:v>
                </c:pt>
                <c:pt idx="11">
                  <c:v>2712</c:v>
                </c:pt>
                <c:pt idx="12">
                  <c:v>2651</c:v>
                </c:pt>
                <c:pt idx="13">
                  <c:v>2128</c:v>
                </c:pt>
                <c:pt idx="14">
                  <c:v>1776</c:v>
                </c:pt>
                <c:pt idx="15">
                  <c:v>1423</c:v>
                </c:pt>
                <c:pt idx="16">
                  <c:v>1301</c:v>
                </c:pt>
              </c:numCache>
            </c:numRef>
          </c:val>
          <c:extLst>
            <c:ext xmlns:c16="http://schemas.microsoft.com/office/drawing/2014/chart" uri="{C3380CC4-5D6E-409C-BE32-E72D297353CC}">
              <c16:uniqueId val="{00000000-5184-479B-8F3E-1A61C9E4F1DC}"/>
            </c:ext>
          </c:extLst>
        </c:ser>
        <c:ser>
          <c:idx val="1"/>
          <c:order val="1"/>
          <c:tx>
            <c:strRef>
              <c:f>Sheet1!$A$4</c:f>
              <c:strCache>
                <c:ptCount val="1"/>
                <c:pt idx="0">
                  <c:v>391111  Hairdresser</c:v>
                </c:pt>
              </c:strCache>
            </c:strRef>
          </c:tx>
          <c:spPr>
            <a:solidFill>
              <a:srgbClr val="439539"/>
            </a:solidFill>
            <a:ln w="6350">
              <a:solidFill>
                <a:sysClr val="window" lastClr="FFFFFF"/>
              </a:solidFill>
            </a:ln>
          </c:spPr>
          <c:invertIfNegative val="0"/>
          <c:cat>
            <c:numRef>
              <c:f>Sheet1!$B$2:$R$2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Sheet1!$B$4:$R$4</c:f>
              <c:numCache>
                <c:formatCode>General</c:formatCode>
                <c:ptCount val="17"/>
                <c:pt idx="0">
                  <c:v>3724</c:v>
                </c:pt>
                <c:pt idx="1">
                  <c:v>4089</c:v>
                </c:pt>
                <c:pt idx="2">
                  <c:v>4801</c:v>
                </c:pt>
                <c:pt idx="3">
                  <c:v>5033</c:v>
                </c:pt>
                <c:pt idx="4">
                  <c:v>4979</c:v>
                </c:pt>
                <c:pt idx="5">
                  <c:v>5566</c:v>
                </c:pt>
                <c:pt idx="6">
                  <c:v>5283</c:v>
                </c:pt>
                <c:pt idx="7">
                  <c:v>4957</c:v>
                </c:pt>
                <c:pt idx="8">
                  <c:v>5610</c:v>
                </c:pt>
                <c:pt idx="9">
                  <c:v>4706</c:v>
                </c:pt>
                <c:pt idx="10">
                  <c:v>4514</c:v>
                </c:pt>
                <c:pt idx="11">
                  <c:v>4483</c:v>
                </c:pt>
                <c:pt idx="12">
                  <c:v>3808</c:v>
                </c:pt>
                <c:pt idx="13">
                  <c:v>3533</c:v>
                </c:pt>
                <c:pt idx="14">
                  <c:v>3364</c:v>
                </c:pt>
                <c:pt idx="15">
                  <c:v>3391</c:v>
                </c:pt>
                <c:pt idx="16">
                  <c:v>3041</c:v>
                </c:pt>
              </c:numCache>
            </c:numRef>
          </c:val>
          <c:extLst>
            <c:ext xmlns:c16="http://schemas.microsoft.com/office/drawing/2014/chart" uri="{C3380CC4-5D6E-409C-BE32-E72D297353CC}">
              <c16:uniqueId val="{00000001-5184-479B-8F3E-1A61C9E4F1DC}"/>
            </c:ext>
          </c:extLst>
        </c:ser>
        <c:ser>
          <c:idx val="2"/>
          <c:order val="2"/>
          <c:tx>
            <c:strRef>
              <c:f>Sheet1!$A$5</c:f>
              <c:strCache>
                <c:ptCount val="1"/>
                <c:pt idx="0">
                  <c:v>Other Traditional Trades</c:v>
                </c:pt>
              </c:strCache>
            </c:strRef>
          </c:tx>
          <c:spPr>
            <a:solidFill>
              <a:srgbClr val="78278B"/>
            </a:solidFill>
            <a:ln w="6350">
              <a:solidFill>
                <a:sysClr val="window" lastClr="FFFFFF"/>
              </a:solidFill>
            </a:ln>
          </c:spPr>
          <c:invertIfNegative val="0"/>
          <c:cat>
            <c:numRef>
              <c:f>Sheet1!$B$2:$R$2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Sheet1!$B$5:$R$5</c:f>
              <c:numCache>
                <c:formatCode>General</c:formatCode>
                <c:ptCount val="17"/>
                <c:pt idx="0">
                  <c:v>1820</c:v>
                </c:pt>
                <c:pt idx="1">
                  <c:v>1827</c:v>
                </c:pt>
                <c:pt idx="2">
                  <c:v>1972</c:v>
                </c:pt>
                <c:pt idx="3">
                  <c:v>1951</c:v>
                </c:pt>
                <c:pt idx="4">
                  <c:v>2190</c:v>
                </c:pt>
                <c:pt idx="5">
                  <c:v>2322</c:v>
                </c:pt>
                <c:pt idx="6">
                  <c:v>2490</c:v>
                </c:pt>
                <c:pt idx="7">
                  <c:v>2025</c:v>
                </c:pt>
                <c:pt idx="8">
                  <c:v>2281</c:v>
                </c:pt>
                <c:pt idx="9">
                  <c:v>2475</c:v>
                </c:pt>
                <c:pt idx="10">
                  <c:v>2745</c:v>
                </c:pt>
                <c:pt idx="11">
                  <c:v>3141</c:v>
                </c:pt>
                <c:pt idx="12">
                  <c:v>2506</c:v>
                </c:pt>
                <c:pt idx="13">
                  <c:v>2616</c:v>
                </c:pt>
                <c:pt idx="14">
                  <c:v>2563</c:v>
                </c:pt>
                <c:pt idx="15">
                  <c:v>2775</c:v>
                </c:pt>
                <c:pt idx="16">
                  <c:v>3101</c:v>
                </c:pt>
              </c:numCache>
            </c:numRef>
          </c:val>
          <c:extLst>
            <c:ext xmlns:c16="http://schemas.microsoft.com/office/drawing/2014/chart" uri="{C3380CC4-5D6E-409C-BE32-E72D297353CC}">
              <c16:uniqueId val="{00000002-5184-479B-8F3E-1A61C9E4F1DC}"/>
            </c:ext>
          </c:extLst>
        </c:ser>
        <c:dLbls>
          <c:showLegendKey val="0"/>
          <c:showVal val="0"/>
          <c:showCatName val="0"/>
          <c:showSerName val="0"/>
          <c:showPercent val="0"/>
          <c:showBubbleSize val="0"/>
        </c:dLbls>
        <c:gapWidth val="40"/>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scaling>
        <c:delete val="0"/>
        <c:axPos val="l"/>
        <c:majorGridlines>
          <c:spPr>
            <a:ln w="0">
              <a:noFill/>
            </a:ln>
          </c:spPr>
        </c:majorGridlines>
        <c:title>
          <c:tx>
            <c:rich>
              <a:bodyPr/>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Number of commencements</a:t>
                </a:r>
              </a:p>
            </c:rich>
          </c:tx>
          <c:layout>
            <c:manualLayout>
              <c:xMode val="edge"/>
              <c:yMode val="edge"/>
              <c:x val="2.3103652532173295E-3"/>
              <c:y val="0.12752706986895454"/>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valAx>
      <c:spPr>
        <a:noFill/>
      </c:spPr>
    </c:plotArea>
    <c:legend>
      <c:legendPos val="r"/>
      <c:layout>
        <c:manualLayout>
          <c:xMode val="edge"/>
          <c:yMode val="edge"/>
          <c:x val="0.10992654188470811"/>
          <c:y val="0.89972445897093056"/>
          <c:w val="0.63536986097281867"/>
          <c:h val="9.8683164831436618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37091349438226"/>
          <c:y val="3.738020247469067E-2"/>
          <c:w val="0.7510692107837279"/>
          <c:h val="0.85751143607049118"/>
        </c:manualLayout>
      </c:layout>
      <c:barChart>
        <c:barDir val="col"/>
        <c:grouping val="stacked"/>
        <c:varyColors val="0"/>
        <c:ser>
          <c:idx val="0"/>
          <c:order val="0"/>
          <c:tx>
            <c:strRef>
              <c:f>'hairdresser- cook male female'!$F$2</c:f>
              <c:strCache>
                <c:ptCount val="1"/>
                <c:pt idx="0">
                  <c:v>Male</c:v>
                </c:pt>
              </c:strCache>
            </c:strRef>
          </c:tx>
          <c:spPr>
            <a:solidFill>
              <a:srgbClr val="003768"/>
            </a:solidFill>
            <a:ln w="6350">
              <a:solidFill>
                <a:sysClr val="window" lastClr="FFFFFF"/>
              </a:solidFill>
            </a:ln>
          </c:spPr>
          <c:invertIfNegative val="0"/>
          <c:cat>
            <c:numRef>
              <c:f>'hairdresser- cook male female'!$G$1:$W$1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'hairdresser- cook male female'!$G$2:$W$2</c:f>
              <c:numCache>
                <c:formatCode>General</c:formatCode>
                <c:ptCount val="17"/>
                <c:pt idx="0">
                  <c:v>312</c:v>
                </c:pt>
                <c:pt idx="1">
                  <c:v>371</c:v>
                </c:pt>
                <c:pt idx="2">
                  <c:v>438</c:v>
                </c:pt>
                <c:pt idx="3">
                  <c:v>420</c:v>
                </c:pt>
                <c:pt idx="4">
                  <c:v>396</c:v>
                </c:pt>
                <c:pt idx="5">
                  <c:v>448</c:v>
                </c:pt>
                <c:pt idx="6">
                  <c:v>454</c:v>
                </c:pt>
                <c:pt idx="7">
                  <c:v>485</c:v>
                </c:pt>
                <c:pt idx="8">
                  <c:v>502</c:v>
                </c:pt>
                <c:pt idx="9">
                  <c:v>379</c:v>
                </c:pt>
                <c:pt idx="10">
                  <c:v>390</c:v>
                </c:pt>
                <c:pt idx="11">
                  <c:v>400</c:v>
                </c:pt>
                <c:pt idx="12">
                  <c:v>366</c:v>
                </c:pt>
                <c:pt idx="13">
                  <c:v>383</c:v>
                </c:pt>
                <c:pt idx="14">
                  <c:v>404</c:v>
                </c:pt>
                <c:pt idx="15">
                  <c:v>577</c:v>
                </c:pt>
                <c:pt idx="16">
                  <c:v>510</c:v>
                </c:pt>
              </c:numCache>
            </c:numRef>
          </c:val>
          <c:extLst>
            <c:ext xmlns:c16="http://schemas.microsoft.com/office/drawing/2014/chart" uri="{C3380CC4-5D6E-409C-BE32-E72D297353CC}">
              <c16:uniqueId val="{00000000-E68C-4D3B-8038-99AAE76921F9}"/>
            </c:ext>
          </c:extLst>
        </c:ser>
        <c:ser>
          <c:idx val="1"/>
          <c:order val="1"/>
          <c:tx>
            <c:strRef>
              <c:f>'hairdresser- cook male female'!$F$3</c:f>
              <c:strCache>
                <c:ptCount val="1"/>
                <c:pt idx="0">
                  <c:v>Female</c:v>
                </c:pt>
              </c:strCache>
            </c:strRef>
          </c:tx>
          <c:spPr>
            <a:solidFill>
              <a:srgbClr val="439539"/>
            </a:solidFill>
            <a:ln w="6350">
              <a:solidFill>
                <a:sysClr val="window" lastClr="FFFFFF"/>
              </a:solidFill>
            </a:ln>
          </c:spPr>
          <c:invertIfNegative val="0"/>
          <c:cat>
            <c:numRef>
              <c:f>'hairdresser- cook male female'!$G$1:$W$1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'hairdresser- cook male female'!$G$3:$W$3</c:f>
              <c:numCache>
                <c:formatCode>#,##0</c:formatCode>
                <c:ptCount val="17"/>
                <c:pt idx="0">
                  <c:v>3724</c:v>
                </c:pt>
                <c:pt idx="1">
                  <c:v>4089</c:v>
                </c:pt>
                <c:pt idx="2">
                  <c:v>4801</c:v>
                </c:pt>
                <c:pt idx="3">
                  <c:v>5033</c:v>
                </c:pt>
                <c:pt idx="4">
                  <c:v>4979</c:v>
                </c:pt>
                <c:pt idx="5">
                  <c:v>5566</c:v>
                </c:pt>
                <c:pt idx="6">
                  <c:v>5283</c:v>
                </c:pt>
                <c:pt idx="7">
                  <c:v>4957</c:v>
                </c:pt>
                <c:pt idx="8">
                  <c:v>5610</c:v>
                </c:pt>
                <c:pt idx="9">
                  <c:v>4706</c:v>
                </c:pt>
                <c:pt idx="10">
                  <c:v>4514</c:v>
                </c:pt>
                <c:pt idx="11">
                  <c:v>4483</c:v>
                </c:pt>
                <c:pt idx="12">
                  <c:v>3808</c:v>
                </c:pt>
                <c:pt idx="13">
                  <c:v>3533</c:v>
                </c:pt>
                <c:pt idx="14">
                  <c:v>3364</c:v>
                </c:pt>
                <c:pt idx="15">
                  <c:v>3391</c:v>
                </c:pt>
                <c:pt idx="16">
                  <c:v>3041</c:v>
                </c:pt>
              </c:numCache>
            </c:numRef>
          </c:val>
          <c:extLst>
            <c:ext xmlns:c16="http://schemas.microsoft.com/office/drawing/2014/chart" uri="{C3380CC4-5D6E-409C-BE32-E72D297353CC}">
              <c16:uniqueId val="{00000001-E68C-4D3B-8038-99AAE76921F9}"/>
            </c:ext>
          </c:extLst>
        </c:ser>
        <c:dLbls>
          <c:showLegendKey val="0"/>
          <c:showVal val="0"/>
          <c:showCatName val="0"/>
          <c:showSerName val="0"/>
          <c:showPercent val="0"/>
          <c:showBubbleSize val="0"/>
        </c:dLbls>
        <c:gapWidth val="30"/>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scaling>
        <c:delete val="0"/>
        <c:axPos val="l"/>
        <c:majorGridlines>
          <c:spPr>
            <a:ln w="0">
              <a:noFill/>
            </a:ln>
          </c:spPr>
        </c:majorGridlines>
        <c:title>
          <c:tx>
            <c:rich>
              <a:bodyPr/>
              <a:lstStyle/>
              <a:p>
                <a:pPr>
                  <a:defRPr/>
                </a:pPr>
                <a:r>
                  <a:rPr lang="en-AU" sz="800">
                    <a:latin typeface="Arial" panose="020B0604020202020204" pitchFamily="34" charset="0"/>
                    <a:cs typeface="Arial" panose="020B0604020202020204" pitchFamily="34" charset="0"/>
                  </a:rPr>
                  <a:t>Number </a:t>
                </a:r>
                <a:r>
                  <a:rPr lang="en-AU" sz="800" baseline="0">
                    <a:latin typeface="Arial" panose="020B0604020202020204" pitchFamily="34" charset="0"/>
                    <a:cs typeface="Arial" panose="020B0604020202020204" pitchFamily="34" charset="0"/>
                  </a:rPr>
                  <a:t>of commencements</a:t>
                </a:r>
                <a:endParaRPr lang="en-AU" sz="800">
                  <a:latin typeface="Arial" panose="020B0604020202020204" pitchFamily="34" charset="0"/>
                  <a:cs typeface="Arial" panose="020B0604020202020204" pitchFamily="34" charset="0"/>
                </a:endParaRPr>
              </a:p>
            </c:rich>
          </c:tx>
          <c:layout>
            <c:manualLayout>
              <c:xMode val="edge"/>
              <c:yMode val="edge"/>
              <c:x val="3.227279618333898E-3"/>
              <c:y val="9.8183352080989869E-2"/>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valAx>
    </c:plotArea>
    <c:legend>
      <c:legendPos val="r"/>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10903174774388"/>
          <c:y val="4.5845777898452351E-2"/>
          <c:w val="0.76022377006326392"/>
          <c:h val="0.83787876909087156"/>
        </c:manualLayout>
      </c:layout>
      <c:barChart>
        <c:barDir val="col"/>
        <c:grouping val="stacked"/>
        <c:varyColors val="0"/>
        <c:ser>
          <c:idx val="0"/>
          <c:order val="0"/>
          <c:tx>
            <c:strRef>
              <c:f>'hairdresser- cook male female'!$E$11:$F$11</c:f>
              <c:strCache>
                <c:ptCount val="2"/>
                <c:pt idx="1">
                  <c:v>Male</c:v>
                </c:pt>
              </c:strCache>
            </c:strRef>
          </c:tx>
          <c:spPr>
            <a:solidFill>
              <a:srgbClr val="003768"/>
            </a:solidFill>
            <a:ln w="6350">
              <a:solidFill>
                <a:sysClr val="window" lastClr="FFFFFF"/>
              </a:solidFill>
            </a:ln>
          </c:spPr>
          <c:invertIfNegative val="0"/>
          <c:cat>
            <c:numRef>
              <c:f>'hairdresser- cook male female'!$G$10:$W$10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'hairdresser- cook male female'!$G$11:$W$11</c:f>
              <c:numCache>
                <c:formatCode>#,##0</c:formatCode>
                <c:ptCount val="17"/>
                <c:pt idx="0">
                  <c:v>3369</c:v>
                </c:pt>
                <c:pt idx="1">
                  <c:v>3594</c:v>
                </c:pt>
                <c:pt idx="2">
                  <c:v>3847</c:v>
                </c:pt>
                <c:pt idx="3">
                  <c:v>3827</c:v>
                </c:pt>
                <c:pt idx="4">
                  <c:v>3976</c:v>
                </c:pt>
                <c:pt idx="5">
                  <c:v>4086</c:v>
                </c:pt>
                <c:pt idx="6">
                  <c:v>3670</c:v>
                </c:pt>
                <c:pt idx="7">
                  <c:v>3822</c:v>
                </c:pt>
                <c:pt idx="8">
                  <c:v>4382</c:v>
                </c:pt>
                <c:pt idx="9">
                  <c:v>3844</c:v>
                </c:pt>
                <c:pt idx="10">
                  <c:v>3698</c:v>
                </c:pt>
                <c:pt idx="11">
                  <c:v>4081</c:v>
                </c:pt>
                <c:pt idx="12">
                  <c:v>4208</c:v>
                </c:pt>
                <c:pt idx="13">
                  <c:v>3444</c:v>
                </c:pt>
                <c:pt idx="14">
                  <c:v>3302</c:v>
                </c:pt>
                <c:pt idx="15">
                  <c:v>2784</c:v>
                </c:pt>
                <c:pt idx="16">
                  <c:v>2401</c:v>
                </c:pt>
              </c:numCache>
            </c:numRef>
          </c:val>
          <c:extLst>
            <c:ext xmlns:c16="http://schemas.microsoft.com/office/drawing/2014/chart" uri="{C3380CC4-5D6E-409C-BE32-E72D297353CC}">
              <c16:uniqueId val="{00000000-5BDC-40B3-B1F9-8D490058E624}"/>
            </c:ext>
          </c:extLst>
        </c:ser>
        <c:ser>
          <c:idx val="1"/>
          <c:order val="1"/>
          <c:tx>
            <c:strRef>
              <c:f>'hairdresser- cook male female'!$E$12:$F$12</c:f>
              <c:strCache>
                <c:ptCount val="2"/>
                <c:pt idx="1">
                  <c:v>Female</c:v>
                </c:pt>
              </c:strCache>
            </c:strRef>
          </c:tx>
          <c:spPr>
            <a:solidFill>
              <a:srgbClr val="439539"/>
            </a:solidFill>
            <a:ln w="6350">
              <a:solidFill>
                <a:sysClr val="window" lastClr="FFFFFF"/>
              </a:solidFill>
            </a:ln>
          </c:spPr>
          <c:invertIfNegative val="0"/>
          <c:cat>
            <c:numRef>
              <c:f>'hairdresser- cook male female'!$G$10:$W$10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'hairdresser- cook male female'!$G$12:$W$12</c:f>
              <c:numCache>
                <c:formatCode>#,##0</c:formatCode>
                <c:ptCount val="17"/>
                <c:pt idx="0">
                  <c:v>1763</c:v>
                </c:pt>
                <c:pt idx="1">
                  <c:v>1876</c:v>
                </c:pt>
                <c:pt idx="2">
                  <c:v>1918</c:v>
                </c:pt>
                <c:pt idx="3">
                  <c:v>1815</c:v>
                </c:pt>
                <c:pt idx="4">
                  <c:v>1972</c:v>
                </c:pt>
                <c:pt idx="5">
                  <c:v>2131</c:v>
                </c:pt>
                <c:pt idx="6">
                  <c:v>2090</c:v>
                </c:pt>
                <c:pt idx="7">
                  <c:v>2053</c:v>
                </c:pt>
                <c:pt idx="8">
                  <c:v>2293</c:v>
                </c:pt>
                <c:pt idx="9">
                  <c:v>2095</c:v>
                </c:pt>
                <c:pt idx="10">
                  <c:v>2305</c:v>
                </c:pt>
                <c:pt idx="11">
                  <c:v>2712</c:v>
                </c:pt>
                <c:pt idx="12">
                  <c:v>2651</c:v>
                </c:pt>
                <c:pt idx="13">
                  <c:v>2128</c:v>
                </c:pt>
                <c:pt idx="14">
                  <c:v>1776</c:v>
                </c:pt>
                <c:pt idx="15">
                  <c:v>1423</c:v>
                </c:pt>
                <c:pt idx="16">
                  <c:v>1301</c:v>
                </c:pt>
              </c:numCache>
            </c:numRef>
          </c:val>
          <c:extLst>
            <c:ext xmlns:c16="http://schemas.microsoft.com/office/drawing/2014/chart" uri="{C3380CC4-5D6E-409C-BE32-E72D297353CC}">
              <c16:uniqueId val="{00000001-5BDC-40B3-B1F9-8D490058E624}"/>
            </c:ext>
          </c:extLst>
        </c:ser>
        <c:dLbls>
          <c:showLegendKey val="0"/>
          <c:showVal val="0"/>
          <c:showCatName val="0"/>
          <c:showSerName val="0"/>
          <c:showPercent val="0"/>
          <c:showBubbleSize val="0"/>
        </c:dLbls>
        <c:gapWidth val="40"/>
        <c:overlap val="100"/>
        <c:axId val="137376512"/>
        <c:axId val="137378048"/>
      </c:barChart>
      <c:catAx>
        <c:axId val="137376512"/>
        <c:scaling>
          <c:orientation val="minMax"/>
        </c:scaling>
        <c:delete val="0"/>
        <c:axPos val="b"/>
        <c:numFmt formatCode="General" sourceLinked="0"/>
        <c:majorTickMark val="none"/>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scaling>
        <c:delete val="0"/>
        <c:axPos val="l"/>
        <c:majorGridlines>
          <c:spPr>
            <a:ln w="0">
              <a:noFill/>
            </a:ln>
          </c:spPr>
        </c:majorGridlines>
        <c:title>
          <c:tx>
            <c:rich>
              <a:bodyPr/>
              <a:lstStyle/>
              <a:p>
                <a:pPr>
                  <a:defRPr/>
                </a:pPr>
                <a:r>
                  <a:rPr lang="en-AU" sz="800">
                    <a:latin typeface="Arial" panose="020B0604020202020204" pitchFamily="34" charset="0"/>
                    <a:cs typeface="Arial" panose="020B0604020202020204" pitchFamily="34" charset="0"/>
                  </a:rPr>
                  <a:t>Number of commencements</a:t>
                </a:r>
              </a:p>
            </c:rich>
          </c:tx>
          <c:layout>
            <c:manualLayout>
              <c:xMode val="edge"/>
              <c:yMode val="edge"/>
              <c:x val="5.9047261655974176E-3"/>
              <c:y val="0.12254041206222613"/>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valAx>
    </c:plotArea>
    <c:legend>
      <c:legendPos val="r"/>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12626030260407"/>
          <c:y val="4.8717881517544817E-2"/>
          <c:w val="0.80954246978419619"/>
          <c:h val="0.55935952729526894"/>
        </c:manualLayout>
      </c:layout>
      <c:lineChart>
        <c:grouping val="standard"/>
        <c:varyColors val="0"/>
        <c:ser>
          <c:idx val="0"/>
          <c:order val="0"/>
          <c:tx>
            <c:strRef>
              <c:f>Aus!$V$116</c:f>
              <c:strCache>
                <c:ptCount val="1"/>
                <c:pt idx="0">
                  <c:v>Building</c:v>
                </c:pt>
              </c:strCache>
            </c:strRef>
          </c:tx>
          <c:spPr>
            <a:ln cap="sq">
              <a:solidFill>
                <a:srgbClr val="003768"/>
              </a:solidFill>
              <a:prstDash val="dash"/>
              <a:round/>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Aus!$W$116:$AM$116</c:f>
              <c:numCache>
                <c:formatCode>General</c:formatCode>
                <c:ptCount val="17"/>
                <c:pt idx="0">
                  <c:v>12863</c:v>
                </c:pt>
                <c:pt idx="1">
                  <c:v>15213</c:v>
                </c:pt>
                <c:pt idx="2">
                  <c:v>17938</c:v>
                </c:pt>
                <c:pt idx="3">
                  <c:v>18269</c:v>
                </c:pt>
                <c:pt idx="4">
                  <c:v>19392</c:v>
                </c:pt>
                <c:pt idx="5">
                  <c:v>22458</c:v>
                </c:pt>
                <c:pt idx="6">
                  <c:v>22285</c:v>
                </c:pt>
                <c:pt idx="7">
                  <c:v>17321</c:v>
                </c:pt>
                <c:pt idx="8">
                  <c:v>24373</c:v>
                </c:pt>
                <c:pt idx="9">
                  <c:v>18899</c:v>
                </c:pt>
                <c:pt idx="10">
                  <c:v>16785</c:v>
                </c:pt>
                <c:pt idx="11">
                  <c:v>17814</c:v>
                </c:pt>
                <c:pt idx="12">
                  <c:v>20016</c:v>
                </c:pt>
                <c:pt idx="13">
                  <c:v>24220</c:v>
                </c:pt>
                <c:pt idx="14">
                  <c:v>22038</c:v>
                </c:pt>
                <c:pt idx="15">
                  <c:v>22438</c:v>
                </c:pt>
                <c:pt idx="16">
                  <c:v>21609</c:v>
                </c:pt>
              </c:numCache>
            </c:numRef>
          </c:val>
          <c:smooth val="0"/>
          <c:extLst>
            <c:ext xmlns:c16="http://schemas.microsoft.com/office/drawing/2014/chart" uri="{C3380CC4-5D6E-409C-BE32-E72D297353CC}">
              <c16:uniqueId val="{00000000-31F9-4E00-8558-C1D7EFDFA58B}"/>
            </c:ext>
          </c:extLst>
        </c:ser>
        <c:ser>
          <c:idx val="1"/>
          <c:order val="1"/>
          <c:tx>
            <c:strRef>
              <c:f>Aus!$V$117</c:f>
              <c:strCache>
                <c:ptCount val="1"/>
                <c:pt idx="0">
                  <c:v>Electrotechnology and Telecommunications</c:v>
                </c:pt>
              </c:strCache>
            </c:strRef>
          </c:tx>
          <c:spPr>
            <a:ln cap="sq">
              <a:solidFill>
                <a:srgbClr val="439539"/>
              </a:solidFill>
              <a:prstDash val="solid"/>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Aus!$W$117:$AM$117</c:f>
              <c:numCache>
                <c:formatCode>General</c:formatCode>
                <c:ptCount val="17"/>
                <c:pt idx="0">
                  <c:v>5864</c:v>
                </c:pt>
                <c:pt idx="1">
                  <c:v>6777</c:v>
                </c:pt>
                <c:pt idx="2">
                  <c:v>8836</c:v>
                </c:pt>
                <c:pt idx="3">
                  <c:v>9817</c:v>
                </c:pt>
                <c:pt idx="4">
                  <c:v>10977</c:v>
                </c:pt>
                <c:pt idx="5">
                  <c:v>11706</c:v>
                </c:pt>
                <c:pt idx="6">
                  <c:v>11930</c:v>
                </c:pt>
                <c:pt idx="7">
                  <c:v>9585</c:v>
                </c:pt>
                <c:pt idx="8">
                  <c:v>12246</c:v>
                </c:pt>
                <c:pt idx="9">
                  <c:v>12399</c:v>
                </c:pt>
                <c:pt idx="10">
                  <c:v>12887</c:v>
                </c:pt>
                <c:pt idx="11">
                  <c:v>17119</c:v>
                </c:pt>
                <c:pt idx="12">
                  <c:v>14094</c:v>
                </c:pt>
                <c:pt idx="13">
                  <c:v>14620</c:v>
                </c:pt>
                <c:pt idx="14">
                  <c:v>12617</c:v>
                </c:pt>
                <c:pt idx="15">
                  <c:v>12725</c:v>
                </c:pt>
                <c:pt idx="16">
                  <c:v>13859</c:v>
                </c:pt>
              </c:numCache>
            </c:numRef>
          </c:val>
          <c:smooth val="0"/>
          <c:extLst>
            <c:ext xmlns:c16="http://schemas.microsoft.com/office/drawing/2014/chart" uri="{C3380CC4-5D6E-409C-BE32-E72D297353CC}">
              <c16:uniqueId val="{00000001-31F9-4E00-8558-C1D7EFDFA58B}"/>
            </c:ext>
          </c:extLst>
        </c:ser>
        <c:ser>
          <c:idx val="2"/>
          <c:order val="2"/>
          <c:tx>
            <c:strRef>
              <c:f>Aus!$V$118</c:f>
              <c:strCache>
                <c:ptCount val="1"/>
                <c:pt idx="0">
                  <c:v>Engineering Trades</c:v>
                </c:pt>
              </c:strCache>
            </c:strRef>
          </c:tx>
          <c:spPr>
            <a:ln cap="sq">
              <a:solidFill>
                <a:srgbClr val="78278B"/>
              </a:solidFill>
              <a:prstDash val="sysDash"/>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Aus!$W$118:$AM$118</c:f>
              <c:numCache>
                <c:formatCode>General</c:formatCode>
                <c:ptCount val="17"/>
                <c:pt idx="0">
                  <c:v>6937</c:v>
                </c:pt>
                <c:pt idx="1">
                  <c:v>7895</c:v>
                </c:pt>
                <c:pt idx="2">
                  <c:v>9107</c:v>
                </c:pt>
                <c:pt idx="3">
                  <c:v>10378</c:v>
                </c:pt>
                <c:pt idx="4">
                  <c:v>10416</c:v>
                </c:pt>
                <c:pt idx="5">
                  <c:v>10822</c:v>
                </c:pt>
                <c:pt idx="6">
                  <c:v>11220</c:v>
                </c:pt>
                <c:pt idx="7">
                  <c:v>7769</c:v>
                </c:pt>
                <c:pt idx="8">
                  <c:v>9414</c:v>
                </c:pt>
                <c:pt idx="9">
                  <c:v>9601</c:v>
                </c:pt>
                <c:pt idx="10">
                  <c:v>9549</c:v>
                </c:pt>
                <c:pt idx="11">
                  <c:v>8284</c:v>
                </c:pt>
                <c:pt idx="12">
                  <c:v>6624</c:v>
                </c:pt>
                <c:pt idx="13">
                  <c:v>5892</c:v>
                </c:pt>
                <c:pt idx="14">
                  <c:v>5674</c:v>
                </c:pt>
                <c:pt idx="15">
                  <c:v>6412</c:v>
                </c:pt>
                <c:pt idx="16">
                  <c:v>7233</c:v>
                </c:pt>
              </c:numCache>
            </c:numRef>
          </c:val>
          <c:smooth val="0"/>
          <c:extLst>
            <c:ext xmlns:c16="http://schemas.microsoft.com/office/drawing/2014/chart" uri="{C3380CC4-5D6E-409C-BE32-E72D297353CC}">
              <c16:uniqueId val="{00000002-31F9-4E00-8558-C1D7EFDFA58B}"/>
            </c:ext>
          </c:extLst>
        </c:ser>
        <c:ser>
          <c:idx val="3"/>
          <c:order val="3"/>
          <c:tx>
            <c:strRef>
              <c:f>Aus!$V$119</c:f>
              <c:strCache>
                <c:ptCount val="1"/>
                <c:pt idx="0">
                  <c:v>Food Trades</c:v>
                </c:pt>
              </c:strCache>
            </c:strRef>
          </c:tx>
          <c:spPr>
            <a:ln w="28575" cap="sq">
              <a:solidFill>
                <a:srgbClr val="007CBF"/>
              </a:solidFill>
              <a:prstDash val="solid"/>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Aus!$W$119:$AM$119</c:f>
              <c:numCache>
                <c:formatCode>General</c:formatCode>
                <c:ptCount val="17"/>
                <c:pt idx="0">
                  <c:v>8322</c:v>
                </c:pt>
                <c:pt idx="1">
                  <c:v>8747</c:v>
                </c:pt>
                <c:pt idx="2">
                  <c:v>9142</c:v>
                </c:pt>
                <c:pt idx="3">
                  <c:v>8655</c:v>
                </c:pt>
                <c:pt idx="4">
                  <c:v>9278</c:v>
                </c:pt>
                <c:pt idx="5">
                  <c:v>9777</c:v>
                </c:pt>
                <c:pt idx="6">
                  <c:v>9715</c:v>
                </c:pt>
                <c:pt idx="7">
                  <c:v>9816</c:v>
                </c:pt>
                <c:pt idx="8">
                  <c:v>10575</c:v>
                </c:pt>
                <c:pt idx="9">
                  <c:v>9460</c:v>
                </c:pt>
                <c:pt idx="10">
                  <c:v>9739</c:v>
                </c:pt>
                <c:pt idx="11">
                  <c:v>10851</c:v>
                </c:pt>
                <c:pt idx="12">
                  <c:v>10240</c:v>
                </c:pt>
                <c:pt idx="13">
                  <c:v>8927</c:v>
                </c:pt>
                <c:pt idx="14">
                  <c:v>7789</c:v>
                </c:pt>
                <c:pt idx="15">
                  <c:v>6371</c:v>
                </c:pt>
                <c:pt idx="16">
                  <c:v>5782</c:v>
                </c:pt>
              </c:numCache>
            </c:numRef>
          </c:val>
          <c:smooth val="0"/>
          <c:extLst>
            <c:ext xmlns:c16="http://schemas.microsoft.com/office/drawing/2014/chart" uri="{C3380CC4-5D6E-409C-BE32-E72D297353CC}">
              <c16:uniqueId val="{00000003-31F9-4E00-8558-C1D7EFDFA58B}"/>
            </c:ext>
          </c:extLst>
        </c:ser>
        <c:ser>
          <c:idx val="4"/>
          <c:order val="4"/>
          <c:tx>
            <c:strRef>
              <c:f>Aus!$V$120</c:f>
              <c:strCache>
                <c:ptCount val="1"/>
                <c:pt idx="0">
                  <c:v>Motor Mechanics, Repairers and Vehicle Builders</c:v>
                </c:pt>
              </c:strCache>
            </c:strRef>
          </c:tx>
          <c:spPr>
            <a:ln w="34925" cap="rnd">
              <a:solidFill>
                <a:srgbClr val="000000"/>
              </a:solidFill>
              <a:prstDash val="sysDot"/>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Aus!$W$120:$AM$120</c:f>
              <c:numCache>
                <c:formatCode>General</c:formatCode>
                <c:ptCount val="17"/>
                <c:pt idx="0">
                  <c:v>7671</c:v>
                </c:pt>
                <c:pt idx="1">
                  <c:v>8531</c:v>
                </c:pt>
                <c:pt idx="2">
                  <c:v>9939</c:v>
                </c:pt>
                <c:pt idx="3">
                  <c:v>10138</c:v>
                </c:pt>
                <c:pt idx="4">
                  <c:v>10535</c:v>
                </c:pt>
                <c:pt idx="5">
                  <c:v>11340</c:v>
                </c:pt>
                <c:pt idx="6">
                  <c:v>10985</c:v>
                </c:pt>
                <c:pt idx="7">
                  <c:v>9054</c:v>
                </c:pt>
                <c:pt idx="8">
                  <c:v>11057</c:v>
                </c:pt>
                <c:pt idx="9">
                  <c:v>11518</c:v>
                </c:pt>
                <c:pt idx="10">
                  <c:v>11848</c:v>
                </c:pt>
                <c:pt idx="11">
                  <c:v>10293</c:v>
                </c:pt>
                <c:pt idx="12">
                  <c:v>9904</c:v>
                </c:pt>
                <c:pt idx="13">
                  <c:v>9679</c:v>
                </c:pt>
                <c:pt idx="14">
                  <c:v>9820</c:v>
                </c:pt>
                <c:pt idx="15">
                  <c:v>10459</c:v>
                </c:pt>
                <c:pt idx="16">
                  <c:v>10640</c:v>
                </c:pt>
              </c:numCache>
            </c:numRef>
          </c:val>
          <c:smooth val="0"/>
          <c:extLst>
            <c:ext xmlns:c16="http://schemas.microsoft.com/office/drawing/2014/chart" uri="{C3380CC4-5D6E-409C-BE32-E72D297353CC}">
              <c16:uniqueId val="{00000004-31F9-4E00-8558-C1D7EFDFA58B}"/>
            </c:ext>
          </c:extLst>
        </c:ser>
        <c:ser>
          <c:idx val="5"/>
          <c:order val="5"/>
          <c:tx>
            <c:strRef>
              <c:f>Aus!$V$121</c:f>
              <c:strCache>
                <c:ptCount val="1"/>
                <c:pt idx="0">
                  <c:v>Other Traditional Trades (Hairdressing and Printing)</c:v>
                </c:pt>
              </c:strCache>
            </c:strRef>
          </c:tx>
          <c:spPr>
            <a:ln cap="sq">
              <a:solidFill>
                <a:sysClr val="window" lastClr="FFFFFF">
                  <a:lumMod val="75000"/>
                </a:sysClr>
              </a:solidFill>
              <a:prstDash val="dashDot"/>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Aus!$W$121:$AM$121</c:f>
              <c:numCache>
                <c:formatCode>General</c:formatCode>
                <c:ptCount val="17"/>
                <c:pt idx="0">
                  <c:v>6416</c:v>
                </c:pt>
                <c:pt idx="1">
                  <c:v>7028</c:v>
                </c:pt>
                <c:pt idx="2">
                  <c:v>8230</c:v>
                </c:pt>
                <c:pt idx="3">
                  <c:v>8556</c:v>
                </c:pt>
                <c:pt idx="4">
                  <c:v>8373</c:v>
                </c:pt>
                <c:pt idx="5">
                  <c:v>9192</c:v>
                </c:pt>
                <c:pt idx="6">
                  <c:v>8734</c:v>
                </c:pt>
                <c:pt idx="7">
                  <c:v>7710</c:v>
                </c:pt>
                <c:pt idx="8">
                  <c:v>9161</c:v>
                </c:pt>
                <c:pt idx="9">
                  <c:v>7811</c:v>
                </c:pt>
                <c:pt idx="10">
                  <c:v>7845</c:v>
                </c:pt>
                <c:pt idx="11">
                  <c:v>7419</c:v>
                </c:pt>
                <c:pt idx="12">
                  <c:v>6893</c:v>
                </c:pt>
                <c:pt idx="13">
                  <c:v>6705</c:v>
                </c:pt>
                <c:pt idx="14">
                  <c:v>6379</c:v>
                </c:pt>
                <c:pt idx="15">
                  <c:v>6234</c:v>
                </c:pt>
                <c:pt idx="16">
                  <c:v>5828</c:v>
                </c:pt>
              </c:numCache>
            </c:numRef>
          </c:val>
          <c:smooth val="0"/>
          <c:extLst>
            <c:ext xmlns:c16="http://schemas.microsoft.com/office/drawing/2014/chart" uri="{C3380CC4-5D6E-409C-BE32-E72D297353CC}">
              <c16:uniqueId val="{00000005-31F9-4E00-8558-C1D7EFDFA58B}"/>
            </c:ext>
          </c:extLst>
        </c:ser>
        <c:ser>
          <c:idx val="6"/>
          <c:order val="6"/>
          <c:tx>
            <c:strRef>
              <c:f>Aus!$V$122</c:f>
              <c:strCache>
                <c:ptCount val="1"/>
                <c:pt idx="0">
                  <c:v>Precision Trades</c:v>
                </c:pt>
              </c:strCache>
            </c:strRef>
          </c:tx>
          <c:spPr>
            <a:ln>
              <a:solidFill>
                <a:srgbClr val="003768">
                  <a:alpha val="50000"/>
                </a:srgbClr>
              </a:solidFill>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Aus!$W$122:$AM$122</c:f>
              <c:numCache>
                <c:formatCode>General</c:formatCode>
                <c:ptCount val="17"/>
                <c:pt idx="0">
                  <c:v>115</c:v>
                </c:pt>
                <c:pt idx="1">
                  <c:v>144</c:v>
                </c:pt>
                <c:pt idx="2">
                  <c:v>178</c:v>
                </c:pt>
                <c:pt idx="3">
                  <c:v>170</c:v>
                </c:pt>
                <c:pt idx="4">
                  <c:v>218</c:v>
                </c:pt>
                <c:pt idx="5">
                  <c:v>333</c:v>
                </c:pt>
                <c:pt idx="6">
                  <c:v>321</c:v>
                </c:pt>
                <c:pt idx="7">
                  <c:v>257</c:v>
                </c:pt>
                <c:pt idx="8">
                  <c:v>278</c:v>
                </c:pt>
                <c:pt idx="9">
                  <c:v>272</c:v>
                </c:pt>
                <c:pt idx="10">
                  <c:v>232</c:v>
                </c:pt>
                <c:pt idx="11">
                  <c:v>225</c:v>
                </c:pt>
                <c:pt idx="12">
                  <c:v>203</c:v>
                </c:pt>
                <c:pt idx="13">
                  <c:v>213</c:v>
                </c:pt>
                <c:pt idx="14">
                  <c:v>200</c:v>
                </c:pt>
                <c:pt idx="15">
                  <c:v>236</c:v>
                </c:pt>
                <c:pt idx="16">
                  <c:v>224</c:v>
                </c:pt>
              </c:numCache>
            </c:numRef>
          </c:val>
          <c:smooth val="0"/>
          <c:extLst>
            <c:ext xmlns:c16="http://schemas.microsoft.com/office/drawing/2014/chart" uri="{C3380CC4-5D6E-409C-BE32-E72D297353CC}">
              <c16:uniqueId val="{00000006-31F9-4E00-8558-C1D7EFDFA58B}"/>
            </c:ext>
          </c:extLst>
        </c:ser>
        <c:ser>
          <c:idx val="7"/>
          <c:order val="7"/>
          <c:tx>
            <c:strRef>
              <c:f>Aus!$V$123</c:f>
              <c:strCache>
                <c:ptCount val="1"/>
                <c:pt idx="0">
                  <c:v>Skilled Animal and Horticultural Workers</c:v>
                </c:pt>
              </c:strCache>
            </c:strRef>
          </c:tx>
          <c:spPr>
            <a:ln>
              <a:solidFill>
                <a:srgbClr val="439539">
                  <a:alpha val="50000"/>
                </a:srgbClr>
              </a:solidFill>
              <a:prstDash val="dash"/>
            </a:ln>
          </c:spPr>
          <c:marker>
            <c:symbol val="none"/>
          </c:marker>
          <c:cat>
            <c:numRef>
              <c:f>Aus!$W$115:$AM$115</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Aus!$W$123:$AM$123</c:f>
              <c:numCache>
                <c:formatCode>General</c:formatCode>
                <c:ptCount val="17"/>
                <c:pt idx="0">
                  <c:v>2426</c:v>
                </c:pt>
                <c:pt idx="1">
                  <c:v>2431</c:v>
                </c:pt>
                <c:pt idx="2">
                  <c:v>2508</c:v>
                </c:pt>
                <c:pt idx="3">
                  <c:v>2681</c:v>
                </c:pt>
                <c:pt idx="4">
                  <c:v>2444</c:v>
                </c:pt>
                <c:pt idx="5">
                  <c:v>2410</c:v>
                </c:pt>
                <c:pt idx="6">
                  <c:v>2933</c:v>
                </c:pt>
                <c:pt idx="7">
                  <c:v>2395</c:v>
                </c:pt>
                <c:pt idx="8">
                  <c:v>3767</c:v>
                </c:pt>
                <c:pt idx="9">
                  <c:v>3777</c:v>
                </c:pt>
                <c:pt idx="10">
                  <c:v>4072</c:v>
                </c:pt>
                <c:pt idx="11">
                  <c:v>3905</c:v>
                </c:pt>
                <c:pt idx="12">
                  <c:v>2997</c:v>
                </c:pt>
                <c:pt idx="13">
                  <c:v>2872</c:v>
                </c:pt>
                <c:pt idx="14">
                  <c:v>2838</c:v>
                </c:pt>
                <c:pt idx="15">
                  <c:v>2833</c:v>
                </c:pt>
                <c:pt idx="16">
                  <c:v>2996</c:v>
                </c:pt>
              </c:numCache>
            </c:numRef>
          </c:val>
          <c:smooth val="0"/>
          <c:extLst>
            <c:ext xmlns:c16="http://schemas.microsoft.com/office/drawing/2014/chart" uri="{C3380CC4-5D6E-409C-BE32-E72D297353CC}">
              <c16:uniqueId val="{00000007-31F9-4E00-8558-C1D7EFDFA58B}"/>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25000"/>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Number of commencements</a:t>
                </a:r>
              </a:p>
            </c:rich>
          </c:tx>
          <c:layout>
            <c:manualLayout>
              <c:xMode val="edge"/>
              <c:yMode val="edge"/>
              <c:x val="1.2619060137956489E-4"/>
              <c:y val="9.0462021393054523E-2"/>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
          <c:y val="0.68077025547685932"/>
          <c:w val="0.76817437318886239"/>
          <c:h val="0.3058294095147654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09764309764313E-2"/>
          <c:y val="4.5845777898452351E-2"/>
          <c:w val="0.67497744107744106"/>
          <c:h val="0.86296682601358421"/>
        </c:manualLayout>
      </c:layout>
      <c:barChart>
        <c:barDir val="col"/>
        <c:grouping val="stacked"/>
        <c:varyColors val="0"/>
        <c:ser>
          <c:idx val="0"/>
          <c:order val="0"/>
          <c:tx>
            <c:strRef>
              <c:f>'Table 7'!$B$47</c:f>
              <c:strCache>
                <c:ptCount val="1"/>
                <c:pt idx="0">
                  <c:v>Completion rates (%)</c:v>
                </c:pt>
              </c:strCache>
            </c:strRef>
          </c:tx>
          <c:spPr>
            <a:solidFill>
              <a:srgbClr val="003768"/>
            </a:solidFill>
            <a:ln w="6350">
              <a:solidFill>
                <a:sysClr val="window" lastClr="FFFFFF"/>
              </a:solidFill>
            </a:ln>
          </c:spPr>
          <c:invertIfNegative val="0"/>
          <c:cat>
            <c:numRef>
              <c:f>'Table 7'!$A$48:$A$59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'Table 7'!$B$48:$B$59</c:f>
              <c:numCache>
                <c:formatCode>0.0</c:formatCode>
                <c:ptCount val="12"/>
                <c:pt idx="0">
                  <c:v>46.4</c:v>
                </c:pt>
                <c:pt idx="1">
                  <c:v>45.5</c:v>
                </c:pt>
                <c:pt idx="2">
                  <c:v>45.4</c:v>
                </c:pt>
                <c:pt idx="3">
                  <c:v>45.8</c:v>
                </c:pt>
                <c:pt idx="4">
                  <c:v>46</c:v>
                </c:pt>
                <c:pt idx="5">
                  <c:v>44.9</c:v>
                </c:pt>
                <c:pt idx="6">
                  <c:v>45</c:v>
                </c:pt>
                <c:pt idx="7">
                  <c:v>45.2</c:v>
                </c:pt>
                <c:pt idx="8">
                  <c:v>44.2</c:v>
                </c:pt>
                <c:pt idx="9">
                  <c:v>44.3</c:v>
                </c:pt>
                <c:pt idx="10">
                  <c:v>45.4</c:v>
                </c:pt>
                <c:pt idx="11">
                  <c:v>45.3</c:v>
                </c:pt>
              </c:numCache>
            </c:numRef>
          </c:val>
          <c:extLst>
            <c:ext xmlns:c16="http://schemas.microsoft.com/office/drawing/2014/chart" uri="{C3380CC4-5D6E-409C-BE32-E72D297353CC}">
              <c16:uniqueId val="{00000000-EB42-440E-997D-4775468F6B2F}"/>
            </c:ext>
          </c:extLst>
        </c:ser>
        <c:ser>
          <c:idx val="1"/>
          <c:order val="1"/>
          <c:tx>
            <c:strRef>
              <c:f>'Table 7'!$C$47</c:f>
              <c:strCache>
                <c:ptCount val="1"/>
                <c:pt idx="0">
                  <c:v>Attrition rates (%)</c:v>
                </c:pt>
              </c:strCache>
            </c:strRef>
          </c:tx>
          <c:spPr>
            <a:solidFill>
              <a:srgbClr val="439539"/>
            </a:solidFill>
            <a:ln w="6350">
              <a:solidFill>
                <a:sysClr val="window" lastClr="FFFFFF"/>
              </a:solidFill>
            </a:ln>
          </c:spPr>
          <c:invertIfNegative val="0"/>
          <c:cat>
            <c:numRef>
              <c:f>'Table 7'!$A$48:$A$59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'Table 7'!$C$48:$C$59</c:f>
              <c:numCache>
                <c:formatCode>0.0</c:formatCode>
                <c:ptCount val="12"/>
                <c:pt idx="0">
                  <c:v>49</c:v>
                </c:pt>
                <c:pt idx="1">
                  <c:v>50.2</c:v>
                </c:pt>
                <c:pt idx="2">
                  <c:v>50.6</c:v>
                </c:pt>
                <c:pt idx="3">
                  <c:v>50.6</c:v>
                </c:pt>
                <c:pt idx="4">
                  <c:v>50.5</c:v>
                </c:pt>
                <c:pt idx="5">
                  <c:v>51.5</c:v>
                </c:pt>
                <c:pt idx="6">
                  <c:v>51.8</c:v>
                </c:pt>
                <c:pt idx="7">
                  <c:v>51.5</c:v>
                </c:pt>
                <c:pt idx="8">
                  <c:v>53.1</c:v>
                </c:pt>
                <c:pt idx="9">
                  <c:v>53.4</c:v>
                </c:pt>
                <c:pt idx="10">
                  <c:v>51.8</c:v>
                </c:pt>
                <c:pt idx="11">
                  <c:v>51.1</c:v>
                </c:pt>
              </c:numCache>
            </c:numRef>
          </c:val>
          <c:extLst>
            <c:ext xmlns:c16="http://schemas.microsoft.com/office/drawing/2014/chart" uri="{C3380CC4-5D6E-409C-BE32-E72D297353CC}">
              <c16:uniqueId val="{00000001-EB42-440E-997D-4775468F6B2F}"/>
            </c:ext>
          </c:extLst>
        </c:ser>
        <c:ser>
          <c:idx val="2"/>
          <c:order val="2"/>
          <c:tx>
            <c:strRef>
              <c:f>'Table 7'!$D$47</c:f>
              <c:strCache>
                <c:ptCount val="1"/>
                <c:pt idx="0">
                  <c:v>Unknown (%)</c:v>
                </c:pt>
              </c:strCache>
            </c:strRef>
          </c:tx>
          <c:spPr>
            <a:solidFill>
              <a:srgbClr val="78278B"/>
            </a:solidFill>
            <a:ln w="6350">
              <a:solidFill>
                <a:sysClr val="window" lastClr="FFFFFF"/>
              </a:solidFill>
            </a:ln>
          </c:spPr>
          <c:invertIfNegative val="0"/>
          <c:cat>
            <c:numRef>
              <c:f>'Table 7'!$A$48:$A$59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'Table 7'!$D$48:$D$59</c:f>
              <c:numCache>
                <c:formatCode>0.0</c:formatCode>
                <c:ptCount val="12"/>
                <c:pt idx="0">
                  <c:v>4.5999999999999996</c:v>
                </c:pt>
                <c:pt idx="1">
                  <c:v>4.3</c:v>
                </c:pt>
                <c:pt idx="2">
                  <c:v>4</c:v>
                </c:pt>
                <c:pt idx="3">
                  <c:v>3.6</c:v>
                </c:pt>
                <c:pt idx="4">
                  <c:v>3.5</c:v>
                </c:pt>
                <c:pt idx="5">
                  <c:v>3.6</c:v>
                </c:pt>
                <c:pt idx="6">
                  <c:v>3.2</c:v>
                </c:pt>
                <c:pt idx="7">
                  <c:v>3.3</c:v>
                </c:pt>
                <c:pt idx="8">
                  <c:v>2.7</c:v>
                </c:pt>
                <c:pt idx="9">
                  <c:v>2.2999999999999998</c:v>
                </c:pt>
                <c:pt idx="10">
                  <c:v>2.8</c:v>
                </c:pt>
                <c:pt idx="11">
                  <c:v>3.6</c:v>
                </c:pt>
              </c:numCache>
            </c:numRef>
          </c:val>
          <c:extLst>
            <c:ext xmlns:c16="http://schemas.microsoft.com/office/drawing/2014/chart" uri="{C3380CC4-5D6E-409C-BE32-E72D297353CC}">
              <c16:uniqueId val="{00000002-EB42-440E-997D-4775468F6B2F}"/>
            </c:ext>
          </c:extLst>
        </c:ser>
        <c:dLbls>
          <c:showLegendKey val="0"/>
          <c:showVal val="0"/>
          <c:showCatName val="0"/>
          <c:showSerName val="0"/>
          <c:showPercent val="0"/>
          <c:showBubbleSize val="0"/>
        </c:dLbls>
        <c:gapWidth val="40"/>
        <c:overlap val="100"/>
        <c:axId val="137376512"/>
        <c:axId val="137378048"/>
      </c:barChart>
      <c:catAx>
        <c:axId val="137376512"/>
        <c:scaling>
          <c:orientation val="minMax"/>
        </c:scaling>
        <c:delete val="0"/>
        <c:axPos val="b"/>
        <c:numFmt formatCode="General" sourceLinked="0"/>
        <c:majorTickMark val="out"/>
        <c:minorTickMark val="none"/>
        <c:tickLblPos val="nextTo"/>
        <c:spPr>
          <a:ln w="9525" cap="sq">
            <a:solidFill>
              <a:sysClr val="windowText" lastClr="000000">
                <a:lumMod val="50000"/>
                <a:lumOff val="50000"/>
              </a:sysClr>
            </a:solidFill>
          </a:ln>
        </c:spPr>
        <c:txPr>
          <a:bodyPr anchor="t" anchorCtr="0"/>
          <a:lstStyle/>
          <a:p>
            <a:pPr>
              <a:defRPr sz="800">
                <a:latin typeface="Arial" panose="020B0604020202020204" pitchFamily="34" charset="0"/>
                <a:cs typeface="Arial" panose="020B0604020202020204" pitchFamily="34" charset="0"/>
              </a:defRPr>
            </a:pPr>
            <a:endParaRPr lang="en-US"/>
          </a:p>
        </c:txPr>
        <c:crossAx val="137378048"/>
        <c:crosses val="autoZero"/>
        <c:auto val="1"/>
        <c:lblAlgn val="ctr"/>
        <c:lblOffset val="100"/>
        <c:noMultiLvlLbl val="0"/>
      </c:catAx>
      <c:valAx>
        <c:axId val="137378048"/>
        <c:scaling>
          <c:orientation val="minMax"/>
          <c:max val="100"/>
        </c:scaling>
        <c:delete val="0"/>
        <c:axPos val="l"/>
        <c:majorGridlines>
          <c:spPr>
            <a:ln w="0">
              <a:noFill/>
            </a:ln>
          </c:spPr>
        </c:majorGridlines>
        <c:title>
          <c:tx>
            <c:rich>
              <a:bodyPr/>
              <a:lstStyle/>
              <a:p>
                <a:pPr>
                  <a:defRPr>
                    <a:latin typeface="Arial" panose="020B0604020202020204" pitchFamily="34" charset="0"/>
                    <a:cs typeface="Arial" panose="020B0604020202020204" pitchFamily="34" charset="0"/>
                  </a:defRPr>
                </a:pPr>
                <a:r>
                  <a:rPr lang="en-AU" sz="1000">
                    <a:latin typeface="Arial" panose="020B0604020202020204" pitchFamily="34" charset="0"/>
                    <a:cs typeface="Arial" panose="020B0604020202020204" pitchFamily="34" charset="0"/>
                  </a:rPr>
                  <a:t>%</a:t>
                </a:r>
              </a:p>
            </c:rich>
          </c:tx>
          <c:layout>
            <c:manualLayout>
              <c:xMode val="edge"/>
              <c:yMode val="edge"/>
              <c:x val="2.5198437696862795E-3"/>
              <c:y val="0.42404832561758921"/>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137376512"/>
        <c:crosses val="autoZero"/>
        <c:crossBetween val="between"/>
      </c:valAx>
    </c:plotArea>
    <c:legend>
      <c:legendPos val="r"/>
      <c:layout>
        <c:manualLayout>
          <c:xMode val="edge"/>
          <c:yMode val="edge"/>
          <c:x val="0.76453484848484854"/>
          <c:y val="0.37057779371090133"/>
          <c:w val="0.22001871560882133"/>
          <c:h val="0.3416041133659554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23130442028081"/>
          <c:y val="3.9458795922045008E-2"/>
          <c:w val="0.82592268559022697"/>
          <c:h val="0.72034886554300082"/>
        </c:manualLayout>
      </c:layout>
      <c:lineChart>
        <c:grouping val="standard"/>
        <c:varyColors val="0"/>
        <c:ser>
          <c:idx val="0"/>
          <c:order val="0"/>
          <c:tx>
            <c:strRef>
              <c:f>Sheet3!$B$4</c:f>
              <c:strCache>
                <c:ptCount val="1"/>
                <c:pt idx="0">
                  <c:v>NSW</c:v>
                </c:pt>
              </c:strCache>
            </c:strRef>
          </c:tx>
          <c:spPr>
            <a:ln cap="sq">
              <a:solidFill>
                <a:srgbClr val="003768"/>
              </a:solidFill>
              <a:prstDash val="dash"/>
              <a:round/>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Sheet3!$C$4:$S$4</c:f>
              <c:numCache>
                <c:formatCode>General</c:formatCode>
                <c:ptCount val="17"/>
                <c:pt idx="0">
                  <c:v>14724</c:v>
                </c:pt>
                <c:pt idx="1">
                  <c:v>16090</c:v>
                </c:pt>
                <c:pt idx="2">
                  <c:v>18244</c:v>
                </c:pt>
                <c:pt idx="3">
                  <c:v>18696</c:v>
                </c:pt>
                <c:pt idx="4">
                  <c:v>19024</c:v>
                </c:pt>
                <c:pt idx="5">
                  <c:v>20586</c:v>
                </c:pt>
                <c:pt idx="6">
                  <c:v>20383</c:v>
                </c:pt>
                <c:pt idx="7">
                  <c:v>17658</c:v>
                </c:pt>
                <c:pt idx="8">
                  <c:v>22941</c:v>
                </c:pt>
                <c:pt idx="9">
                  <c:v>20588</c:v>
                </c:pt>
                <c:pt idx="10">
                  <c:v>20541</c:v>
                </c:pt>
                <c:pt idx="11">
                  <c:v>21685</c:v>
                </c:pt>
                <c:pt idx="12">
                  <c:v>19106</c:v>
                </c:pt>
                <c:pt idx="13">
                  <c:v>20570</c:v>
                </c:pt>
                <c:pt idx="14">
                  <c:v>20835</c:v>
                </c:pt>
                <c:pt idx="15">
                  <c:v>21428</c:v>
                </c:pt>
                <c:pt idx="16">
                  <c:v>21411</c:v>
                </c:pt>
              </c:numCache>
            </c:numRef>
          </c:val>
          <c:smooth val="0"/>
          <c:extLst>
            <c:ext xmlns:c16="http://schemas.microsoft.com/office/drawing/2014/chart" uri="{C3380CC4-5D6E-409C-BE32-E72D297353CC}">
              <c16:uniqueId val="{00000000-8D7E-468B-8F90-849D73CCE95D}"/>
            </c:ext>
          </c:extLst>
        </c:ser>
        <c:ser>
          <c:idx val="1"/>
          <c:order val="1"/>
          <c:tx>
            <c:strRef>
              <c:f>Sheet3!$B$5</c:f>
              <c:strCache>
                <c:ptCount val="1"/>
                <c:pt idx="0">
                  <c:v>VIC</c:v>
                </c:pt>
              </c:strCache>
            </c:strRef>
          </c:tx>
          <c:spPr>
            <a:ln cap="sq">
              <a:solidFill>
                <a:srgbClr val="439539"/>
              </a:solidFill>
              <a:prstDash val="solid"/>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Sheet3!$C$5:$S$5</c:f>
              <c:numCache>
                <c:formatCode>General</c:formatCode>
                <c:ptCount val="17"/>
                <c:pt idx="0">
                  <c:v>15323</c:v>
                </c:pt>
                <c:pt idx="1">
                  <c:v>16350</c:v>
                </c:pt>
                <c:pt idx="2">
                  <c:v>17524</c:v>
                </c:pt>
                <c:pt idx="3">
                  <c:v>17357</c:v>
                </c:pt>
                <c:pt idx="4">
                  <c:v>17456</c:v>
                </c:pt>
                <c:pt idx="5">
                  <c:v>18502</c:v>
                </c:pt>
                <c:pt idx="6">
                  <c:v>19899</c:v>
                </c:pt>
                <c:pt idx="7">
                  <c:v>17547</c:v>
                </c:pt>
                <c:pt idx="8">
                  <c:v>22218</c:v>
                </c:pt>
                <c:pt idx="9">
                  <c:v>20031</c:v>
                </c:pt>
                <c:pt idx="10">
                  <c:v>19048</c:v>
                </c:pt>
                <c:pt idx="11">
                  <c:v>20906</c:v>
                </c:pt>
                <c:pt idx="12">
                  <c:v>21412</c:v>
                </c:pt>
                <c:pt idx="13">
                  <c:v>21659</c:v>
                </c:pt>
                <c:pt idx="14">
                  <c:v>19090</c:v>
                </c:pt>
                <c:pt idx="15">
                  <c:v>17804</c:v>
                </c:pt>
                <c:pt idx="16">
                  <c:v>18430</c:v>
                </c:pt>
              </c:numCache>
            </c:numRef>
          </c:val>
          <c:smooth val="0"/>
          <c:extLst>
            <c:ext xmlns:c16="http://schemas.microsoft.com/office/drawing/2014/chart" uri="{C3380CC4-5D6E-409C-BE32-E72D297353CC}">
              <c16:uniqueId val="{00000001-8D7E-468B-8F90-849D73CCE95D}"/>
            </c:ext>
          </c:extLst>
        </c:ser>
        <c:ser>
          <c:idx val="2"/>
          <c:order val="2"/>
          <c:tx>
            <c:strRef>
              <c:f>Sheet3!$B$6</c:f>
              <c:strCache>
                <c:ptCount val="1"/>
                <c:pt idx="0">
                  <c:v>QLD</c:v>
                </c:pt>
              </c:strCache>
            </c:strRef>
          </c:tx>
          <c:spPr>
            <a:ln cap="sq">
              <a:solidFill>
                <a:srgbClr val="78278B"/>
              </a:solidFill>
              <a:prstDash val="sysDash"/>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Sheet3!$C$6:$S$6</c:f>
              <c:numCache>
                <c:formatCode>General</c:formatCode>
                <c:ptCount val="17"/>
                <c:pt idx="0">
                  <c:v>10598</c:v>
                </c:pt>
                <c:pt idx="1">
                  <c:v>12559</c:v>
                </c:pt>
                <c:pt idx="2">
                  <c:v>16215</c:v>
                </c:pt>
                <c:pt idx="3">
                  <c:v>16923</c:v>
                </c:pt>
                <c:pt idx="4">
                  <c:v>18092</c:v>
                </c:pt>
                <c:pt idx="5">
                  <c:v>20494</c:v>
                </c:pt>
                <c:pt idx="6">
                  <c:v>19164</c:v>
                </c:pt>
                <c:pt idx="7">
                  <c:v>13562</c:v>
                </c:pt>
                <c:pt idx="8">
                  <c:v>16672</c:v>
                </c:pt>
                <c:pt idx="9">
                  <c:v>15948</c:v>
                </c:pt>
                <c:pt idx="10">
                  <c:v>16135</c:v>
                </c:pt>
                <c:pt idx="11">
                  <c:v>17269</c:v>
                </c:pt>
                <c:pt idx="12">
                  <c:v>15047</c:v>
                </c:pt>
                <c:pt idx="13">
                  <c:v>16535</c:v>
                </c:pt>
                <c:pt idx="14">
                  <c:v>14691</c:v>
                </c:pt>
                <c:pt idx="15">
                  <c:v>15266</c:v>
                </c:pt>
                <c:pt idx="16">
                  <c:v>14641</c:v>
                </c:pt>
              </c:numCache>
            </c:numRef>
          </c:val>
          <c:smooth val="0"/>
          <c:extLst>
            <c:ext xmlns:c16="http://schemas.microsoft.com/office/drawing/2014/chart" uri="{C3380CC4-5D6E-409C-BE32-E72D297353CC}">
              <c16:uniqueId val="{00000002-8D7E-468B-8F90-849D73CCE95D}"/>
            </c:ext>
          </c:extLst>
        </c:ser>
        <c:ser>
          <c:idx val="3"/>
          <c:order val="3"/>
          <c:tx>
            <c:strRef>
              <c:f>Sheet3!$B$7</c:f>
              <c:strCache>
                <c:ptCount val="1"/>
                <c:pt idx="0">
                  <c:v>SA</c:v>
                </c:pt>
              </c:strCache>
            </c:strRef>
          </c:tx>
          <c:spPr>
            <a:ln w="28575" cap="sq">
              <a:solidFill>
                <a:srgbClr val="007CBF"/>
              </a:solidFill>
              <a:prstDash val="solid"/>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Sheet3!$C$7:$S$7</c:f>
              <c:numCache>
                <c:formatCode>General</c:formatCode>
                <c:ptCount val="17"/>
                <c:pt idx="0">
                  <c:v>3404</c:v>
                </c:pt>
                <c:pt idx="1">
                  <c:v>3890</c:v>
                </c:pt>
                <c:pt idx="2">
                  <c:v>4483</c:v>
                </c:pt>
                <c:pt idx="3">
                  <c:v>4570</c:v>
                </c:pt>
                <c:pt idx="4">
                  <c:v>4763</c:v>
                </c:pt>
                <c:pt idx="5">
                  <c:v>5278</c:v>
                </c:pt>
                <c:pt idx="6">
                  <c:v>5868</c:v>
                </c:pt>
                <c:pt idx="7">
                  <c:v>4992</c:v>
                </c:pt>
                <c:pt idx="8">
                  <c:v>6120</c:v>
                </c:pt>
                <c:pt idx="9">
                  <c:v>5199</c:v>
                </c:pt>
                <c:pt idx="10">
                  <c:v>5174</c:v>
                </c:pt>
                <c:pt idx="11">
                  <c:v>4968</c:v>
                </c:pt>
                <c:pt idx="12">
                  <c:v>4247</c:v>
                </c:pt>
                <c:pt idx="13">
                  <c:v>3904</c:v>
                </c:pt>
                <c:pt idx="14">
                  <c:v>3582</c:v>
                </c:pt>
                <c:pt idx="15">
                  <c:v>3824</c:v>
                </c:pt>
                <c:pt idx="16">
                  <c:v>3758</c:v>
                </c:pt>
              </c:numCache>
            </c:numRef>
          </c:val>
          <c:smooth val="0"/>
          <c:extLst>
            <c:ext xmlns:c16="http://schemas.microsoft.com/office/drawing/2014/chart" uri="{C3380CC4-5D6E-409C-BE32-E72D297353CC}">
              <c16:uniqueId val="{00000003-8D7E-468B-8F90-849D73CCE95D}"/>
            </c:ext>
          </c:extLst>
        </c:ser>
        <c:ser>
          <c:idx val="4"/>
          <c:order val="4"/>
          <c:tx>
            <c:strRef>
              <c:f>Sheet3!$B$8</c:f>
              <c:strCache>
                <c:ptCount val="1"/>
                <c:pt idx="0">
                  <c:v>WA</c:v>
                </c:pt>
              </c:strCache>
            </c:strRef>
          </c:tx>
          <c:spPr>
            <a:ln w="34925" cap="rnd">
              <a:solidFill>
                <a:srgbClr val="000000"/>
              </a:solidFill>
              <a:prstDash val="sysDot"/>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Sheet3!$C$8:$S$8</c:f>
              <c:numCache>
                <c:formatCode>General</c:formatCode>
                <c:ptCount val="17"/>
                <c:pt idx="0">
                  <c:v>4263</c:v>
                </c:pt>
                <c:pt idx="1">
                  <c:v>5035</c:v>
                </c:pt>
                <c:pt idx="2">
                  <c:v>6048</c:v>
                </c:pt>
                <c:pt idx="3">
                  <c:v>7401</c:v>
                </c:pt>
                <c:pt idx="4">
                  <c:v>8541</c:v>
                </c:pt>
                <c:pt idx="5">
                  <c:v>8984</c:v>
                </c:pt>
                <c:pt idx="6">
                  <c:v>8484</c:v>
                </c:pt>
                <c:pt idx="7">
                  <c:v>6485</c:v>
                </c:pt>
                <c:pt idx="8">
                  <c:v>8680</c:v>
                </c:pt>
                <c:pt idx="9">
                  <c:v>8355</c:v>
                </c:pt>
                <c:pt idx="10">
                  <c:v>8611</c:v>
                </c:pt>
                <c:pt idx="11">
                  <c:v>7495</c:v>
                </c:pt>
                <c:pt idx="12">
                  <c:v>7553</c:v>
                </c:pt>
                <c:pt idx="13">
                  <c:v>6847</c:v>
                </c:pt>
                <c:pt idx="14">
                  <c:v>5423</c:v>
                </c:pt>
                <c:pt idx="15">
                  <c:v>5515</c:v>
                </c:pt>
                <c:pt idx="16">
                  <c:v>5843</c:v>
                </c:pt>
              </c:numCache>
            </c:numRef>
          </c:val>
          <c:smooth val="0"/>
          <c:extLst>
            <c:ext xmlns:c16="http://schemas.microsoft.com/office/drawing/2014/chart" uri="{C3380CC4-5D6E-409C-BE32-E72D297353CC}">
              <c16:uniqueId val="{00000004-8D7E-468B-8F90-849D73CCE95D}"/>
            </c:ext>
          </c:extLst>
        </c:ser>
        <c:ser>
          <c:idx val="5"/>
          <c:order val="5"/>
          <c:tx>
            <c:strRef>
              <c:f>Sheet3!$B$9</c:f>
              <c:strCache>
                <c:ptCount val="1"/>
                <c:pt idx="0">
                  <c:v>TAS</c:v>
                </c:pt>
              </c:strCache>
            </c:strRef>
          </c:tx>
          <c:spPr>
            <a:ln cap="sq">
              <a:solidFill>
                <a:sysClr val="window" lastClr="FFFFFF">
                  <a:lumMod val="75000"/>
                </a:sysClr>
              </a:solidFill>
              <a:prstDash val="dashDot"/>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Sheet3!$C$9:$S$9</c:f>
              <c:numCache>
                <c:formatCode>General</c:formatCode>
                <c:ptCount val="17"/>
                <c:pt idx="0">
                  <c:v>1047</c:v>
                </c:pt>
                <c:pt idx="1">
                  <c:v>1371</c:v>
                </c:pt>
                <c:pt idx="2">
                  <c:v>1711</c:v>
                </c:pt>
                <c:pt idx="3">
                  <c:v>1887</c:v>
                </c:pt>
                <c:pt idx="4">
                  <c:v>1800</c:v>
                </c:pt>
                <c:pt idx="5">
                  <c:v>2119</c:v>
                </c:pt>
                <c:pt idx="6">
                  <c:v>2266</c:v>
                </c:pt>
                <c:pt idx="7">
                  <c:v>1860</c:v>
                </c:pt>
                <c:pt idx="8">
                  <c:v>2202</c:v>
                </c:pt>
                <c:pt idx="9">
                  <c:v>1671</c:v>
                </c:pt>
                <c:pt idx="10">
                  <c:v>1564</c:v>
                </c:pt>
                <c:pt idx="11">
                  <c:v>1489</c:v>
                </c:pt>
                <c:pt idx="12">
                  <c:v>1551</c:v>
                </c:pt>
                <c:pt idx="13">
                  <c:v>1405</c:v>
                </c:pt>
                <c:pt idx="14">
                  <c:v>1447</c:v>
                </c:pt>
                <c:pt idx="15">
                  <c:v>1470</c:v>
                </c:pt>
                <c:pt idx="16">
                  <c:v>1692</c:v>
                </c:pt>
              </c:numCache>
            </c:numRef>
          </c:val>
          <c:smooth val="0"/>
          <c:extLst>
            <c:ext xmlns:c16="http://schemas.microsoft.com/office/drawing/2014/chart" uri="{C3380CC4-5D6E-409C-BE32-E72D297353CC}">
              <c16:uniqueId val="{00000005-8D7E-468B-8F90-849D73CCE95D}"/>
            </c:ext>
          </c:extLst>
        </c:ser>
        <c:ser>
          <c:idx val="6"/>
          <c:order val="6"/>
          <c:tx>
            <c:strRef>
              <c:f>Sheet3!$B$10</c:f>
              <c:strCache>
                <c:ptCount val="1"/>
                <c:pt idx="0">
                  <c:v>NT</c:v>
                </c:pt>
              </c:strCache>
            </c:strRef>
          </c:tx>
          <c:spPr>
            <a:ln>
              <a:solidFill>
                <a:srgbClr val="003768">
                  <a:alpha val="50000"/>
                </a:srgbClr>
              </a:solidFill>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Sheet3!$C$10:$S$10</c:f>
              <c:numCache>
                <c:formatCode>General</c:formatCode>
                <c:ptCount val="17"/>
                <c:pt idx="0">
                  <c:v>420</c:v>
                </c:pt>
                <c:pt idx="1">
                  <c:v>482</c:v>
                </c:pt>
                <c:pt idx="2">
                  <c:v>579</c:v>
                </c:pt>
                <c:pt idx="3">
                  <c:v>721</c:v>
                </c:pt>
                <c:pt idx="4">
                  <c:v>746</c:v>
                </c:pt>
                <c:pt idx="5">
                  <c:v>798</c:v>
                </c:pt>
                <c:pt idx="6">
                  <c:v>856</c:v>
                </c:pt>
                <c:pt idx="7">
                  <c:v>679</c:v>
                </c:pt>
                <c:pt idx="8">
                  <c:v>796</c:v>
                </c:pt>
                <c:pt idx="9">
                  <c:v>716</c:v>
                </c:pt>
                <c:pt idx="10">
                  <c:v>780</c:v>
                </c:pt>
                <c:pt idx="11">
                  <c:v>722</c:v>
                </c:pt>
                <c:pt idx="12">
                  <c:v>743</c:v>
                </c:pt>
                <c:pt idx="13">
                  <c:v>655</c:v>
                </c:pt>
                <c:pt idx="14">
                  <c:v>644</c:v>
                </c:pt>
                <c:pt idx="15">
                  <c:v>590</c:v>
                </c:pt>
                <c:pt idx="16">
                  <c:v>645</c:v>
                </c:pt>
              </c:numCache>
            </c:numRef>
          </c:val>
          <c:smooth val="0"/>
          <c:extLst>
            <c:ext xmlns:c16="http://schemas.microsoft.com/office/drawing/2014/chart" uri="{C3380CC4-5D6E-409C-BE32-E72D297353CC}">
              <c16:uniqueId val="{00000006-8D7E-468B-8F90-849D73CCE95D}"/>
            </c:ext>
          </c:extLst>
        </c:ser>
        <c:ser>
          <c:idx val="7"/>
          <c:order val="7"/>
          <c:tx>
            <c:strRef>
              <c:f>Sheet3!$B$11</c:f>
              <c:strCache>
                <c:ptCount val="1"/>
                <c:pt idx="0">
                  <c:v>ACT</c:v>
                </c:pt>
              </c:strCache>
            </c:strRef>
          </c:tx>
          <c:spPr>
            <a:ln>
              <a:solidFill>
                <a:srgbClr val="439539">
                  <a:alpha val="50000"/>
                </a:srgbClr>
              </a:solidFill>
              <a:prstDash val="dash"/>
            </a:ln>
          </c:spPr>
          <c:marker>
            <c:symbol val="none"/>
          </c:marker>
          <c:cat>
            <c:numRef>
              <c:f>Sheet3!$C$3:$S$3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Sheet3!$C$11:$S$11</c:f>
              <c:numCache>
                <c:formatCode>General</c:formatCode>
                <c:ptCount val="17"/>
                <c:pt idx="0">
                  <c:v>835</c:v>
                </c:pt>
                <c:pt idx="1">
                  <c:v>989</c:v>
                </c:pt>
                <c:pt idx="2">
                  <c:v>1074</c:v>
                </c:pt>
                <c:pt idx="3">
                  <c:v>1109</c:v>
                </c:pt>
                <c:pt idx="4">
                  <c:v>1211</c:v>
                </c:pt>
                <c:pt idx="5">
                  <c:v>1277</c:v>
                </c:pt>
                <c:pt idx="6">
                  <c:v>1203</c:v>
                </c:pt>
                <c:pt idx="7">
                  <c:v>1124</c:v>
                </c:pt>
                <c:pt idx="8">
                  <c:v>1242</c:v>
                </c:pt>
                <c:pt idx="9">
                  <c:v>1229</c:v>
                </c:pt>
                <c:pt idx="10">
                  <c:v>1104</c:v>
                </c:pt>
                <c:pt idx="11">
                  <c:v>1376</c:v>
                </c:pt>
                <c:pt idx="12">
                  <c:v>1312</c:v>
                </c:pt>
                <c:pt idx="13">
                  <c:v>1553</c:v>
                </c:pt>
                <c:pt idx="14">
                  <c:v>1643</c:v>
                </c:pt>
                <c:pt idx="15">
                  <c:v>1811</c:v>
                </c:pt>
                <c:pt idx="16">
                  <c:v>1733</c:v>
                </c:pt>
              </c:numCache>
            </c:numRef>
          </c:val>
          <c:smooth val="0"/>
          <c:extLst>
            <c:ext xmlns:c16="http://schemas.microsoft.com/office/drawing/2014/chart" uri="{C3380CC4-5D6E-409C-BE32-E72D297353CC}">
              <c16:uniqueId val="{00000007-8D7E-468B-8F90-849D73CCE95D}"/>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a:lstStyle/>
              <a:p>
                <a:pPr>
                  <a:defRPr/>
                </a:pPr>
                <a:r>
                  <a:rPr lang="en-AU" sz="800">
                    <a:latin typeface="Arial" panose="020B0604020202020204" pitchFamily="34" charset="0"/>
                    <a:cs typeface="Arial" panose="020B0604020202020204" pitchFamily="34" charset="0"/>
                  </a:rPr>
                  <a:t>Number of commencements</a:t>
                </a:r>
              </a:p>
            </c:rich>
          </c:tx>
          <c:layout>
            <c:manualLayout>
              <c:xMode val="edge"/>
              <c:yMode val="edge"/>
              <c:x val="3.9482389649426594E-3"/>
              <c:y val="7.6734617658958643E-2"/>
            </c:manualLayout>
          </c:layout>
          <c:overlay val="0"/>
        </c:title>
        <c:numFmt formatCode="#\ ##0" sourceLinked="0"/>
        <c:majorTickMark val="out"/>
        <c:minorTickMark val="none"/>
        <c:tickLblPos val="nextTo"/>
        <c:spPr>
          <a:ln w="9525" cap="sq">
            <a:solidFill>
              <a:srgbClr val="000000">
                <a:alpha val="50196"/>
              </a:srgbClr>
            </a:solidFill>
          </a:ln>
        </c:spPr>
        <c:txPr>
          <a:bodyPr/>
          <a:lstStyle/>
          <a:p>
            <a:pPr>
              <a:defRPr sz="750" baseline="0">
                <a:latin typeface="Arial" panose="020B0604020202020204" pitchFamily="34" charset="0"/>
                <a:cs typeface="Arial" panose="020B0604020202020204" pitchFamily="34" charset="0"/>
              </a:defRPr>
            </a:pPr>
            <a:endParaRPr lang="en-US"/>
          </a:p>
        </c:txPr>
        <c:crossAx val="208068992"/>
        <c:crossesAt val="1"/>
        <c:crossBetween val="midCat"/>
      </c:valAx>
    </c:plotArea>
    <c:legend>
      <c:legendPos val="b"/>
      <c:layout>
        <c:manualLayout>
          <c:xMode val="edge"/>
          <c:yMode val="edge"/>
          <c:x val="0.1833436981206307"/>
          <c:y val="0.88935183066781687"/>
          <c:w val="0.65420644110932491"/>
          <c:h val="0.1021908518939364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a:latin typeface="Arial" panose="020B0604020202020204" pitchFamily="34" charset="0"/>
                <a:cs typeface="Arial" panose="020B0604020202020204" pitchFamily="34" charset="0"/>
              </a:rPr>
              <a:t>New South Wales</a:t>
            </a:r>
          </a:p>
        </c:rich>
      </c:tx>
      <c:layout>
        <c:manualLayout>
          <c:xMode val="edge"/>
          <c:yMode val="edge"/>
          <c:x val="8.3966603001855891E-2"/>
          <c:y val="1.2369313210848646E-2"/>
        </c:manualLayout>
      </c:layout>
      <c:overlay val="0"/>
    </c:title>
    <c:autoTitleDeleted val="0"/>
    <c:plotArea>
      <c:layout>
        <c:manualLayout>
          <c:layoutTarget val="inner"/>
          <c:xMode val="edge"/>
          <c:yMode val="edge"/>
          <c:x val="5.6061952861952861E-2"/>
          <c:y val="2.7007843137254902E-2"/>
          <c:w val="0.91208114478114477"/>
          <c:h val="0.90965130718954246"/>
        </c:manualLayout>
      </c:layout>
      <c:lineChart>
        <c:grouping val="standard"/>
        <c:varyColors val="0"/>
        <c:ser>
          <c:idx val="0"/>
          <c:order val="0"/>
          <c:tx>
            <c:strRef>
              <c:f>nsw!$V$114:$X$114</c:f>
              <c:strCache>
                <c:ptCount val="3"/>
                <c:pt idx="0">
                  <c:v>Building</c:v>
                </c:pt>
              </c:strCache>
            </c:strRef>
          </c:tx>
          <c:spPr>
            <a:ln cap="sq">
              <a:solidFill>
                <a:srgbClr val="003768"/>
              </a:solidFill>
              <a:prstDash val="dash"/>
              <a:round/>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nsw!$Y$114:$AO$114</c:f>
              <c:numCache>
                <c:formatCode>General</c:formatCode>
                <c:ptCount val="17"/>
                <c:pt idx="0">
                  <c:v>3846</c:v>
                </c:pt>
                <c:pt idx="1">
                  <c:v>4495</c:v>
                </c:pt>
                <c:pt idx="2">
                  <c:v>5033</c:v>
                </c:pt>
                <c:pt idx="3">
                  <c:v>4918</c:v>
                </c:pt>
                <c:pt idx="4">
                  <c:v>4633</c:v>
                </c:pt>
                <c:pt idx="5">
                  <c:v>5472</c:v>
                </c:pt>
                <c:pt idx="6">
                  <c:v>5267</c:v>
                </c:pt>
                <c:pt idx="7">
                  <c:v>4325</c:v>
                </c:pt>
                <c:pt idx="8">
                  <c:v>6451</c:v>
                </c:pt>
                <c:pt idx="9">
                  <c:v>4890</c:v>
                </c:pt>
                <c:pt idx="10">
                  <c:v>4748</c:v>
                </c:pt>
                <c:pt idx="11">
                  <c:v>5083</c:v>
                </c:pt>
                <c:pt idx="12">
                  <c:v>5678</c:v>
                </c:pt>
                <c:pt idx="13">
                  <c:v>6831</c:v>
                </c:pt>
                <c:pt idx="14">
                  <c:v>7333</c:v>
                </c:pt>
                <c:pt idx="15">
                  <c:v>7708</c:v>
                </c:pt>
                <c:pt idx="16">
                  <c:v>7192</c:v>
                </c:pt>
              </c:numCache>
            </c:numRef>
          </c:val>
          <c:smooth val="0"/>
          <c:extLst>
            <c:ext xmlns:c16="http://schemas.microsoft.com/office/drawing/2014/chart" uri="{C3380CC4-5D6E-409C-BE32-E72D297353CC}">
              <c16:uniqueId val="{00000000-1B72-49D7-98AD-0AA3C52D342D}"/>
            </c:ext>
          </c:extLst>
        </c:ser>
        <c:ser>
          <c:idx val="1"/>
          <c:order val="1"/>
          <c:tx>
            <c:strRef>
              <c:f>nsw!$V$115:$X$115</c:f>
              <c:strCache>
                <c:ptCount val="3"/>
                <c:pt idx="0">
                  <c:v>Electrotechnology and Telecommunications</c:v>
                </c:pt>
              </c:strCache>
            </c:strRef>
          </c:tx>
          <c:spPr>
            <a:ln cap="sq">
              <a:solidFill>
                <a:srgbClr val="439539"/>
              </a:solidFill>
              <a:prstDash val="solid"/>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nsw!$Y$115:$AO$115</c:f>
              <c:numCache>
                <c:formatCode>General</c:formatCode>
                <c:ptCount val="17"/>
                <c:pt idx="0">
                  <c:v>1839</c:v>
                </c:pt>
                <c:pt idx="1">
                  <c:v>2246</c:v>
                </c:pt>
                <c:pt idx="2">
                  <c:v>2748</c:v>
                </c:pt>
                <c:pt idx="3">
                  <c:v>2853</c:v>
                </c:pt>
                <c:pt idx="4">
                  <c:v>3261</c:v>
                </c:pt>
                <c:pt idx="5">
                  <c:v>3467</c:v>
                </c:pt>
                <c:pt idx="6">
                  <c:v>3549</c:v>
                </c:pt>
                <c:pt idx="7">
                  <c:v>2915</c:v>
                </c:pt>
                <c:pt idx="8">
                  <c:v>3759</c:v>
                </c:pt>
                <c:pt idx="9">
                  <c:v>3511</c:v>
                </c:pt>
                <c:pt idx="10">
                  <c:v>3710</c:v>
                </c:pt>
                <c:pt idx="11">
                  <c:v>5631</c:v>
                </c:pt>
                <c:pt idx="12">
                  <c:v>4226</c:v>
                </c:pt>
                <c:pt idx="13">
                  <c:v>4405</c:v>
                </c:pt>
                <c:pt idx="14">
                  <c:v>4363</c:v>
                </c:pt>
                <c:pt idx="15">
                  <c:v>4415</c:v>
                </c:pt>
                <c:pt idx="16">
                  <c:v>4836</c:v>
                </c:pt>
              </c:numCache>
            </c:numRef>
          </c:val>
          <c:smooth val="0"/>
          <c:extLst>
            <c:ext xmlns:c16="http://schemas.microsoft.com/office/drawing/2014/chart" uri="{C3380CC4-5D6E-409C-BE32-E72D297353CC}">
              <c16:uniqueId val="{00000001-1B72-49D7-98AD-0AA3C52D342D}"/>
            </c:ext>
          </c:extLst>
        </c:ser>
        <c:ser>
          <c:idx val="2"/>
          <c:order val="2"/>
          <c:tx>
            <c:strRef>
              <c:f>nsw!$V$116:$X$116</c:f>
              <c:strCache>
                <c:ptCount val="3"/>
                <c:pt idx="0">
                  <c:v>Engineering Trades</c:v>
                </c:pt>
              </c:strCache>
            </c:strRef>
          </c:tx>
          <c:spPr>
            <a:ln cap="sq">
              <a:solidFill>
                <a:srgbClr val="78278B"/>
              </a:solidFill>
              <a:prstDash val="sysDash"/>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nsw!$Y$116:$AO$116</c:f>
              <c:numCache>
                <c:formatCode>General</c:formatCode>
                <c:ptCount val="17"/>
                <c:pt idx="0">
                  <c:v>1698</c:v>
                </c:pt>
                <c:pt idx="1">
                  <c:v>1708</c:v>
                </c:pt>
                <c:pt idx="2">
                  <c:v>1957</c:v>
                </c:pt>
                <c:pt idx="3">
                  <c:v>2309</c:v>
                </c:pt>
                <c:pt idx="4">
                  <c:v>2187</c:v>
                </c:pt>
                <c:pt idx="5">
                  <c:v>2456</c:v>
                </c:pt>
                <c:pt idx="6">
                  <c:v>2567</c:v>
                </c:pt>
                <c:pt idx="7">
                  <c:v>2203</c:v>
                </c:pt>
                <c:pt idx="8">
                  <c:v>2513</c:v>
                </c:pt>
                <c:pt idx="9">
                  <c:v>2193</c:v>
                </c:pt>
                <c:pt idx="10">
                  <c:v>2300</c:v>
                </c:pt>
                <c:pt idx="11">
                  <c:v>1776</c:v>
                </c:pt>
                <c:pt idx="12">
                  <c:v>1421</c:v>
                </c:pt>
                <c:pt idx="13">
                  <c:v>1480</c:v>
                </c:pt>
                <c:pt idx="14">
                  <c:v>1509</c:v>
                </c:pt>
                <c:pt idx="15">
                  <c:v>1712</c:v>
                </c:pt>
                <c:pt idx="16">
                  <c:v>1906</c:v>
                </c:pt>
              </c:numCache>
            </c:numRef>
          </c:val>
          <c:smooth val="0"/>
          <c:extLst>
            <c:ext xmlns:c16="http://schemas.microsoft.com/office/drawing/2014/chart" uri="{C3380CC4-5D6E-409C-BE32-E72D297353CC}">
              <c16:uniqueId val="{00000002-1B72-49D7-98AD-0AA3C52D342D}"/>
            </c:ext>
          </c:extLst>
        </c:ser>
        <c:ser>
          <c:idx val="3"/>
          <c:order val="3"/>
          <c:tx>
            <c:strRef>
              <c:f>nsw!$V$117:$X$117</c:f>
              <c:strCache>
                <c:ptCount val="3"/>
                <c:pt idx="0">
                  <c:v>Food Trades</c:v>
                </c:pt>
              </c:strCache>
            </c:strRef>
          </c:tx>
          <c:spPr>
            <a:ln w="28575" cap="sq">
              <a:solidFill>
                <a:srgbClr val="007CBF"/>
              </a:solidFill>
              <a:prstDash val="solid"/>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nsw!$Y$117:$AO$117</c:f>
              <c:numCache>
                <c:formatCode>General</c:formatCode>
                <c:ptCount val="17"/>
                <c:pt idx="0">
                  <c:v>2411</c:v>
                </c:pt>
                <c:pt idx="1">
                  <c:v>2349</c:v>
                </c:pt>
                <c:pt idx="2">
                  <c:v>2765</c:v>
                </c:pt>
                <c:pt idx="3">
                  <c:v>2519</c:v>
                </c:pt>
                <c:pt idx="4">
                  <c:v>2760</c:v>
                </c:pt>
                <c:pt idx="5">
                  <c:v>2831</c:v>
                </c:pt>
                <c:pt idx="6">
                  <c:v>2740</c:v>
                </c:pt>
                <c:pt idx="7">
                  <c:v>2580</c:v>
                </c:pt>
                <c:pt idx="8">
                  <c:v>3104</c:v>
                </c:pt>
                <c:pt idx="9">
                  <c:v>2800</c:v>
                </c:pt>
                <c:pt idx="10">
                  <c:v>2552</c:v>
                </c:pt>
                <c:pt idx="11">
                  <c:v>2528</c:v>
                </c:pt>
                <c:pt idx="12">
                  <c:v>2343</c:v>
                </c:pt>
                <c:pt idx="13">
                  <c:v>2392</c:v>
                </c:pt>
                <c:pt idx="14">
                  <c:v>2081</c:v>
                </c:pt>
                <c:pt idx="15">
                  <c:v>1694</c:v>
                </c:pt>
                <c:pt idx="16">
                  <c:v>1589</c:v>
                </c:pt>
              </c:numCache>
            </c:numRef>
          </c:val>
          <c:smooth val="0"/>
          <c:extLst>
            <c:ext xmlns:c16="http://schemas.microsoft.com/office/drawing/2014/chart" uri="{C3380CC4-5D6E-409C-BE32-E72D297353CC}">
              <c16:uniqueId val="{00000003-1B72-49D7-98AD-0AA3C52D342D}"/>
            </c:ext>
          </c:extLst>
        </c:ser>
        <c:ser>
          <c:idx val="4"/>
          <c:order val="4"/>
          <c:tx>
            <c:strRef>
              <c:f>nsw!$V$118:$X$118</c:f>
              <c:strCache>
                <c:ptCount val="3"/>
                <c:pt idx="0">
                  <c:v>Motor Mechanics, Repairers and Vehicle Builders</c:v>
                </c:pt>
              </c:strCache>
            </c:strRef>
          </c:tx>
          <c:spPr>
            <a:ln w="34925" cap="rnd">
              <a:solidFill>
                <a:srgbClr val="000000"/>
              </a:solidFill>
              <a:prstDash val="sysDot"/>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nsw!$Y$118:$AO$118</c:f>
              <c:numCache>
                <c:formatCode>General</c:formatCode>
                <c:ptCount val="17"/>
                <c:pt idx="0">
                  <c:v>2488</c:v>
                </c:pt>
                <c:pt idx="1">
                  <c:v>2641</c:v>
                </c:pt>
                <c:pt idx="2">
                  <c:v>2943</c:v>
                </c:pt>
                <c:pt idx="3">
                  <c:v>3163</c:v>
                </c:pt>
                <c:pt idx="4">
                  <c:v>3481</c:v>
                </c:pt>
                <c:pt idx="5">
                  <c:v>3502</c:v>
                </c:pt>
                <c:pt idx="6">
                  <c:v>3280</c:v>
                </c:pt>
                <c:pt idx="7">
                  <c:v>2882</c:v>
                </c:pt>
                <c:pt idx="8">
                  <c:v>3643</c:v>
                </c:pt>
                <c:pt idx="9">
                  <c:v>3886</c:v>
                </c:pt>
                <c:pt idx="10">
                  <c:v>3755</c:v>
                </c:pt>
                <c:pt idx="11">
                  <c:v>3309</c:v>
                </c:pt>
                <c:pt idx="12">
                  <c:v>2731</c:v>
                </c:pt>
                <c:pt idx="13">
                  <c:v>2830</c:v>
                </c:pt>
                <c:pt idx="14">
                  <c:v>2837</c:v>
                </c:pt>
                <c:pt idx="15">
                  <c:v>3142</c:v>
                </c:pt>
                <c:pt idx="16">
                  <c:v>3161</c:v>
                </c:pt>
              </c:numCache>
            </c:numRef>
          </c:val>
          <c:smooth val="0"/>
          <c:extLst>
            <c:ext xmlns:c16="http://schemas.microsoft.com/office/drawing/2014/chart" uri="{C3380CC4-5D6E-409C-BE32-E72D297353CC}">
              <c16:uniqueId val="{00000004-1B72-49D7-98AD-0AA3C52D342D}"/>
            </c:ext>
          </c:extLst>
        </c:ser>
        <c:ser>
          <c:idx val="5"/>
          <c:order val="5"/>
          <c:tx>
            <c:strRef>
              <c:f>nsw!$V$119:$X$119</c:f>
              <c:strCache>
                <c:ptCount val="3"/>
                <c:pt idx="0">
                  <c:v>Other Traditional Trades </c:v>
                </c:pt>
              </c:strCache>
            </c:strRef>
          </c:tx>
          <c:spPr>
            <a:ln cap="sq">
              <a:solidFill>
                <a:sysClr val="window" lastClr="FFFFFF">
                  <a:lumMod val="75000"/>
                </a:sysClr>
              </a:solidFill>
              <a:prstDash val="dashDot"/>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nsw!$Y$119:$AO$119</c:f>
              <c:numCache>
                <c:formatCode>General</c:formatCode>
                <c:ptCount val="17"/>
                <c:pt idx="0">
                  <c:v>1778</c:v>
                </c:pt>
                <c:pt idx="1">
                  <c:v>1983</c:v>
                </c:pt>
                <c:pt idx="2">
                  <c:v>2093</c:v>
                </c:pt>
                <c:pt idx="3">
                  <c:v>2208</c:v>
                </c:pt>
                <c:pt idx="4">
                  <c:v>1999</c:v>
                </c:pt>
                <c:pt idx="5">
                  <c:v>2112</c:v>
                </c:pt>
                <c:pt idx="6">
                  <c:v>2069</c:v>
                </c:pt>
                <c:pt idx="7">
                  <c:v>2018</c:v>
                </c:pt>
                <c:pt idx="8">
                  <c:v>2446</c:v>
                </c:pt>
                <c:pt idx="9">
                  <c:v>2090</c:v>
                </c:pt>
                <c:pt idx="10">
                  <c:v>2064</c:v>
                </c:pt>
                <c:pt idx="11">
                  <c:v>2068</c:v>
                </c:pt>
                <c:pt idx="12">
                  <c:v>1752</c:v>
                </c:pt>
                <c:pt idx="13">
                  <c:v>1723</c:v>
                </c:pt>
                <c:pt idx="14">
                  <c:v>1746</c:v>
                </c:pt>
                <c:pt idx="15">
                  <c:v>1801</c:v>
                </c:pt>
                <c:pt idx="16">
                  <c:v>1691</c:v>
                </c:pt>
              </c:numCache>
            </c:numRef>
          </c:val>
          <c:smooth val="0"/>
          <c:extLst>
            <c:ext xmlns:c16="http://schemas.microsoft.com/office/drawing/2014/chart" uri="{C3380CC4-5D6E-409C-BE32-E72D297353CC}">
              <c16:uniqueId val="{00000005-1B72-49D7-98AD-0AA3C52D342D}"/>
            </c:ext>
          </c:extLst>
        </c:ser>
        <c:ser>
          <c:idx val="6"/>
          <c:order val="6"/>
          <c:tx>
            <c:strRef>
              <c:f>nsw!$V$120:$X$120</c:f>
              <c:strCache>
                <c:ptCount val="3"/>
                <c:pt idx="0">
                  <c:v>Precision Trades</c:v>
                </c:pt>
              </c:strCache>
            </c:strRef>
          </c:tx>
          <c:spPr>
            <a:ln>
              <a:solidFill>
                <a:srgbClr val="003768">
                  <a:alpha val="50000"/>
                </a:srgbClr>
              </a:solidFill>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nsw!$Y$120:$AO$120</c:f>
              <c:numCache>
                <c:formatCode>General</c:formatCode>
                <c:ptCount val="17"/>
                <c:pt idx="0">
                  <c:v>33</c:v>
                </c:pt>
                <c:pt idx="1">
                  <c:v>46</c:v>
                </c:pt>
                <c:pt idx="2">
                  <c:v>52</c:v>
                </c:pt>
                <c:pt idx="3">
                  <c:v>31</c:v>
                </c:pt>
                <c:pt idx="4">
                  <c:v>66</c:v>
                </c:pt>
                <c:pt idx="5">
                  <c:v>107</c:v>
                </c:pt>
                <c:pt idx="6">
                  <c:v>96</c:v>
                </c:pt>
                <c:pt idx="7">
                  <c:v>96</c:v>
                </c:pt>
                <c:pt idx="8">
                  <c:v>83</c:v>
                </c:pt>
                <c:pt idx="9">
                  <c:v>81</c:v>
                </c:pt>
                <c:pt idx="10">
                  <c:v>75</c:v>
                </c:pt>
                <c:pt idx="11">
                  <c:v>83</c:v>
                </c:pt>
                <c:pt idx="12">
                  <c:v>80</c:v>
                </c:pt>
                <c:pt idx="13">
                  <c:v>76</c:v>
                </c:pt>
                <c:pt idx="14">
                  <c:v>71</c:v>
                </c:pt>
                <c:pt idx="15">
                  <c:v>74</c:v>
                </c:pt>
                <c:pt idx="16">
                  <c:v>89</c:v>
                </c:pt>
              </c:numCache>
            </c:numRef>
          </c:val>
          <c:smooth val="0"/>
          <c:extLst>
            <c:ext xmlns:c16="http://schemas.microsoft.com/office/drawing/2014/chart" uri="{C3380CC4-5D6E-409C-BE32-E72D297353CC}">
              <c16:uniqueId val="{00000006-1B72-49D7-98AD-0AA3C52D342D}"/>
            </c:ext>
          </c:extLst>
        </c:ser>
        <c:ser>
          <c:idx val="7"/>
          <c:order val="7"/>
          <c:tx>
            <c:strRef>
              <c:f>nsw!$V$121:$X$121</c:f>
              <c:strCache>
                <c:ptCount val="3"/>
                <c:pt idx="0">
                  <c:v>Skilled Animal and Horticultural Workers</c:v>
                </c:pt>
              </c:strCache>
            </c:strRef>
          </c:tx>
          <c:spPr>
            <a:ln>
              <a:solidFill>
                <a:srgbClr val="439539">
                  <a:alpha val="50000"/>
                </a:srgbClr>
              </a:solidFill>
              <a:prstDash val="lgDash"/>
            </a:ln>
          </c:spPr>
          <c:marker>
            <c:symbol val="none"/>
          </c:marker>
          <c:cat>
            <c:numRef>
              <c:f>nsw!$Y$113:$AO$113</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nsw!$Y$121:$AO$121</c:f>
              <c:numCache>
                <c:formatCode>General</c:formatCode>
                <c:ptCount val="17"/>
                <c:pt idx="0">
                  <c:v>631</c:v>
                </c:pt>
                <c:pt idx="1">
                  <c:v>622</c:v>
                </c:pt>
                <c:pt idx="2">
                  <c:v>653</c:v>
                </c:pt>
                <c:pt idx="3">
                  <c:v>695</c:v>
                </c:pt>
                <c:pt idx="4">
                  <c:v>637</c:v>
                </c:pt>
                <c:pt idx="5">
                  <c:v>639</c:v>
                </c:pt>
                <c:pt idx="6">
                  <c:v>815</c:v>
                </c:pt>
                <c:pt idx="7">
                  <c:v>639</c:v>
                </c:pt>
                <c:pt idx="8">
                  <c:v>942</c:v>
                </c:pt>
                <c:pt idx="9">
                  <c:v>1137</c:v>
                </c:pt>
                <c:pt idx="10">
                  <c:v>1337</c:v>
                </c:pt>
                <c:pt idx="11">
                  <c:v>1207</c:v>
                </c:pt>
                <c:pt idx="12">
                  <c:v>875</c:v>
                </c:pt>
                <c:pt idx="13">
                  <c:v>833</c:v>
                </c:pt>
                <c:pt idx="14">
                  <c:v>895</c:v>
                </c:pt>
                <c:pt idx="15">
                  <c:v>882</c:v>
                </c:pt>
                <c:pt idx="16">
                  <c:v>947</c:v>
                </c:pt>
              </c:numCache>
            </c:numRef>
          </c:val>
          <c:smooth val="0"/>
          <c:extLst>
            <c:ext xmlns:c16="http://schemas.microsoft.com/office/drawing/2014/chart" uri="{C3380CC4-5D6E-409C-BE32-E72D297353CC}">
              <c16:uniqueId val="{00000007-1B72-49D7-98AD-0AA3C52D342D}"/>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000000">
                <a:alpha val="50196"/>
              </a:srgbClr>
            </a:solidFill>
          </a:ln>
        </c:spPr>
        <c:txPr>
          <a:bodyPr/>
          <a:lstStyle/>
          <a:p>
            <a:pPr>
              <a:defRPr sz="800" spc="-50" baseline="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00"/>
        </c:scaling>
        <c:delete val="0"/>
        <c:axPos val="l"/>
        <c:majorGridlines>
          <c:spPr>
            <a:ln>
              <a:noFill/>
            </a:ln>
          </c:spPr>
        </c:majorGridlines>
        <c:numFmt formatCode="#\ ##0" sourceLinked="0"/>
        <c:majorTickMark val="out"/>
        <c:minorTickMark val="none"/>
        <c:tickLblPos val="nextTo"/>
        <c:spPr>
          <a:ln w="9525" cap="sq">
            <a:solidFill>
              <a:srgbClr val="000000">
                <a:alpha val="50196"/>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0.06262</cdr:x>
      <cdr:y>0.49909</cdr:y>
    </cdr:from>
    <cdr:to>
      <cdr:x>0.18919</cdr:x>
      <cdr:y>0.85009</cdr:y>
    </cdr:to>
    <cdr:sp macro="" textlink="">
      <cdr:nvSpPr>
        <cdr:cNvPr id="2" name="TextBox 1">
          <a:extLst xmlns:a="http://schemas.openxmlformats.org/drawingml/2006/main">
            <a:ext uri="{FF2B5EF4-FFF2-40B4-BE49-F238E27FC236}">
              <a16:creationId xmlns:a16="http://schemas.microsoft.com/office/drawing/2014/main" id="{656630D4-22CA-4D67-8E75-C06F1CC904FA}"/>
            </a:ext>
          </a:extLst>
        </cdr:cNvPr>
        <cdr:cNvSpPr txBox="1"/>
      </cdr:nvSpPr>
      <cdr:spPr>
        <a:xfrm xmlns:a="http://schemas.openxmlformats.org/drawingml/2006/main">
          <a:off x="452439" y="130016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BCF59-F568-417F-A4D0-EFA20A95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53</Pages>
  <Words>16471</Words>
  <Characters>93887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110138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McAdam</dc:creator>
  <cp:lastModifiedBy>Katrina Matheos</cp:lastModifiedBy>
  <cp:revision>2</cp:revision>
  <cp:lastPrinted>2020-02-20T01:44:00Z</cp:lastPrinted>
  <dcterms:created xsi:type="dcterms:W3CDTF">2020-02-27T00:59:00Z</dcterms:created>
  <dcterms:modified xsi:type="dcterms:W3CDTF">2020-02-27T00:59:00Z</dcterms:modified>
</cp:coreProperties>
</file>