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E705C" w14:textId="3997D3E4" w:rsidR="00EB0AD7" w:rsidRPr="00DA7709" w:rsidRDefault="003705C2" w:rsidP="00AC6E16">
      <w:pPr>
        <w:sectPr w:rsidR="00EB0AD7" w:rsidRPr="00DA7709" w:rsidSect="006E1BF9">
          <w:headerReference w:type="even" r:id="rId8"/>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1998208" behindDoc="0" locked="0" layoutInCell="1" allowOverlap="1" wp14:anchorId="45208CE8" wp14:editId="0E8ACB49">
            <wp:simplePos x="0" y="0"/>
            <wp:positionH relativeFrom="column">
              <wp:posOffset>-579796</wp:posOffset>
            </wp:positionH>
            <wp:positionV relativeFrom="paragraph">
              <wp:posOffset>3105736</wp:posOffset>
            </wp:positionV>
            <wp:extent cx="6918325" cy="6017786"/>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918325" cy="6017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78F5">
        <w:rPr>
          <w:noProof/>
          <w:lang w:eastAsia="en-AU"/>
        </w:rPr>
        <w:drawing>
          <wp:anchor distT="0" distB="0" distL="114300" distR="114300" simplePos="0" relativeHeight="251797504" behindDoc="0" locked="0" layoutInCell="1" allowOverlap="1" wp14:anchorId="74A0697A" wp14:editId="10A8B03E">
            <wp:simplePos x="0" y="0"/>
            <wp:positionH relativeFrom="column">
              <wp:posOffset>4611370</wp:posOffset>
            </wp:positionH>
            <wp:positionV relativeFrom="paragraph">
              <wp:posOffset>9295765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0">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22498A">
        <w:rPr>
          <w:noProof/>
          <w:lang w:eastAsia="en-AU"/>
        </w:rPr>
        <mc:AlternateContent>
          <mc:Choice Requires="wps">
            <w:drawing>
              <wp:anchor distT="0" distB="0" distL="114300" distR="114300" simplePos="0" relativeHeight="251762688" behindDoc="0" locked="0" layoutInCell="1" allowOverlap="1" wp14:anchorId="08D4E4AB" wp14:editId="2255030C">
                <wp:simplePos x="0" y="0"/>
                <wp:positionH relativeFrom="column">
                  <wp:posOffset>-582295</wp:posOffset>
                </wp:positionH>
                <wp:positionV relativeFrom="paragraph">
                  <wp:posOffset>2081901</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81CB5C3"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63.95pt" to="120.7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" strokecolor="black [3213]" strokeweight="1pt"/>
            </w:pict>
          </mc:Fallback>
        </mc:AlternateContent>
      </w:r>
      <w:r w:rsidR="0022498A">
        <w:rPr>
          <w:noProof/>
          <w:lang w:eastAsia="en-AU"/>
        </w:rPr>
        <mc:AlternateContent>
          <mc:Choice Requires="wps">
            <w:drawing>
              <wp:anchor distT="0" distB="0" distL="114300" distR="114300" simplePos="0" relativeHeight="251760640" behindDoc="0" locked="0" layoutInCell="1" allowOverlap="1" wp14:anchorId="3AB040F3" wp14:editId="5D4E452F">
                <wp:simplePos x="0" y="0"/>
                <wp:positionH relativeFrom="margin">
                  <wp:posOffset>-675640</wp:posOffset>
                </wp:positionH>
                <wp:positionV relativeFrom="paragraph">
                  <wp:posOffset>502441</wp:posOffset>
                </wp:positionV>
                <wp:extent cx="6257925" cy="2432050"/>
                <wp:effectExtent l="0" t="0" r="0" b="635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432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4EFDB" w14:textId="61E20238" w:rsidR="0009263D" w:rsidRDefault="0009263D" w:rsidP="00621FAA">
                            <w:pPr>
                              <w:pStyle w:val="Titlepage"/>
                              <w:spacing w:after="0"/>
                              <w:ind w:left="0"/>
                              <w:rPr>
                                <w:b/>
                                <w:color w:val="0081C6"/>
                              </w:rPr>
                            </w:pPr>
                            <w:r>
                              <w:rPr>
                                <w:b/>
                                <w:color w:val="0081C6"/>
                              </w:rPr>
                              <w:t>Are skill sets booming?</w:t>
                            </w:r>
                            <w:r w:rsidRPr="0022498A">
                              <w:rPr>
                                <w:noProof/>
                              </w:rPr>
                              <w:t xml:space="preserve"> </w:t>
                            </w:r>
                            <w:r>
                              <w:rPr>
                                <w:b/>
                                <w:color w:val="0081C6"/>
                              </w:rPr>
                              <w:t xml:space="preserve"> </w:t>
                            </w:r>
                          </w:p>
                          <w:p w14:paraId="16422A59" w14:textId="49BAF9E8" w:rsidR="0009263D" w:rsidRPr="00704F86" w:rsidRDefault="0009263D" w:rsidP="00621FAA">
                            <w:pPr>
                              <w:pStyle w:val="Titlepage"/>
                              <w:spacing w:after="0"/>
                              <w:ind w:left="0"/>
                              <w:rPr>
                                <w:b/>
                                <w:color w:val="0081C6"/>
                              </w:rPr>
                            </w:pPr>
                            <w:r>
                              <w:rPr>
                                <w:b/>
                                <w:color w:val="0081C6"/>
                              </w:rPr>
                              <w:t xml:space="preserve">An analysis of training </w:t>
                            </w:r>
                            <w:r>
                              <w:rPr>
                                <w:b/>
                                <w:color w:val="0081C6"/>
                              </w:rPr>
                              <w:br/>
                              <w:t>package skill sets</w:t>
                            </w:r>
                          </w:p>
                          <w:p w14:paraId="643051BE" w14:textId="55BA1F2D" w:rsidR="0009263D" w:rsidRPr="00753998" w:rsidRDefault="0009263D" w:rsidP="00C218C9">
                            <w:pPr>
                              <w:pStyle w:val="Titlepage"/>
                              <w:spacing w:before="960" w:after="0"/>
                              <w:ind w:left="0"/>
                              <w:rPr>
                                <w:b/>
                                <w:color w:val="595959" w:themeColor="text1" w:themeTint="A6"/>
                                <w:sz w:val="27"/>
                                <w:szCs w:val="27"/>
                              </w:rPr>
                            </w:pPr>
                            <w:r>
                              <w:rPr>
                                <w:b/>
                                <w:color w:val="595959" w:themeColor="text1" w:themeTint="A6"/>
                                <w:sz w:val="27"/>
                                <w:szCs w:val="27"/>
                              </w:rPr>
                              <w:t xml:space="preserve">John Stanwick and Gitta Siekmann </w:t>
                            </w:r>
                          </w:p>
                          <w:p w14:paraId="067C3051" w14:textId="4F95D15E" w:rsidR="0009263D" w:rsidRDefault="0009263D" w:rsidP="004E1A1B">
                            <w:pPr>
                              <w:pStyle w:val="Titlepage"/>
                              <w:spacing w:after="0"/>
                              <w:ind w:left="0"/>
                              <w:rPr>
                                <w:color w:val="595959" w:themeColor="text1" w:themeTint="A6"/>
                                <w:sz w:val="27"/>
                                <w:szCs w:val="27"/>
                              </w:rPr>
                            </w:pPr>
                            <w:r w:rsidRPr="00C218C9">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040F3" id="_x0000_t202" coordsize="21600,21600" o:spt="202" path="m,l,21600r21600,l21600,xe">
                <v:stroke joinstyle="miter"/>
                <v:path gradientshapeok="t" o:connecttype="rect"/>
              </v:shapetype>
              <v:shape id="Text Box 12" o:spid="_x0000_s1026" type="#_x0000_t202" style="position:absolute;margin-left:-53.2pt;margin-top:39.55pt;width:492.75pt;height:191.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" filled="f" stroked="f" strokeweight=".5pt">
                <v:textbox inset=",,,0">
                  <w:txbxContent>
                    <w:p w14:paraId="3E74EFDB" w14:textId="61E20238" w:rsidR="0009263D" w:rsidRDefault="0009263D" w:rsidP="00621FAA">
                      <w:pPr>
                        <w:pStyle w:val="Titlepage"/>
                        <w:spacing w:after="0"/>
                        <w:ind w:left="0"/>
                        <w:rPr>
                          <w:b/>
                          <w:color w:val="0081C6"/>
                        </w:rPr>
                      </w:pPr>
                      <w:r>
                        <w:rPr>
                          <w:b/>
                          <w:color w:val="0081C6"/>
                        </w:rPr>
                        <w:t>Are skill sets booming?</w:t>
                      </w:r>
                      <w:r w:rsidRPr="0022498A">
                        <w:rPr>
                          <w:noProof/>
                        </w:rPr>
                        <w:t xml:space="preserve"> </w:t>
                      </w:r>
                      <w:r>
                        <w:rPr>
                          <w:b/>
                          <w:color w:val="0081C6"/>
                        </w:rPr>
                        <w:t xml:space="preserve"> </w:t>
                      </w:r>
                    </w:p>
                    <w:p w14:paraId="16422A59" w14:textId="49BAF9E8" w:rsidR="0009263D" w:rsidRPr="00704F86" w:rsidRDefault="0009263D" w:rsidP="00621FAA">
                      <w:pPr>
                        <w:pStyle w:val="Titlepage"/>
                        <w:spacing w:after="0"/>
                        <w:ind w:left="0"/>
                        <w:rPr>
                          <w:b/>
                          <w:color w:val="0081C6"/>
                        </w:rPr>
                      </w:pPr>
                      <w:r>
                        <w:rPr>
                          <w:b/>
                          <w:color w:val="0081C6"/>
                        </w:rPr>
                        <w:t xml:space="preserve">An analysis of training </w:t>
                      </w:r>
                      <w:r>
                        <w:rPr>
                          <w:b/>
                          <w:color w:val="0081C6"/>
                        </w:rPr>
                        <w:br/>
                        <w:t>package skill sets</w:t>
                      </w:r>
                    </w:p>
                    <w:p w14:paraId="643051BE" w14:textId="55BA1F2D" w:rsidR="0009263D" w:rsidRPr="00753998" w:rsidRDefault="0009263D" w:rsidP="00C218C9">
                      <w:pPr>
                        <w:pStyle w:val="Titlepage"/>
                        <w:spacing w:before="960" w:after="0"/>
                        <w:ind w:left="0"/>
                        <w:rPr>
                          <w:b/>
                          <w:color w:val="595959" w:themeColor="text1" w:themeTint="A6"/>
                          <w:sz w:val="27"/>
                          <w:szCs w:val="27"/>
                        </w:rPr>
                      </w:pPr>
                      <w:r>
                        <w:rPr>
                          <w:b/>
                          <w:color w:val="595959" w:themeColor="text1" w:themeTint="A6"/>
                          <w:sz w:val="27"/>
                          <w:szCs w:val="27"/>
                        </w:rPr>
                        <w:t xml:space="preserve">John Stanwick and Gitta Siekmann </w:t>
                      </w:r>
                    </w:p>
                    <w:p w14:paraId="067C3051" w14:textId="4F95D15E" w:rsidR="0009263D" w:rsidRDefault="0009263D" w:rsidP="004E1A1B">
                      <w:pPr>
                        <w:pStyle w:val="Titlepage"/>
                        <w:spacing w:after="0"/>
                        <w:ind w:left="0"/>
                        <w:rPr>
                          <w:color w:val="595959" w:themeColor="text1" w:themeTint="A6"/>
                          <w:sz w:val="27"/>
                          <w:szCs w:val="27"/>
                        </w:rPr>
                      </w:pPr>
                      <w:r w:rsidRPr="00C218C9">
                        <w:rPr>
                          <w:color w:val="595959" w:themeColor="text1" w:themeTint="A6"/>
                          <w:sz w:val="27"/>
                          <w:szCs w:val="27"/>
                        </w:rPr>
                        <w:t>National Centre for Vocational Education Research</w:t>
                      </w:r>
                    </w:p>
                  </w:txbxContent>
                </v:textbox>
                <w10:wrap anchorx="margin"/>
              </v:shape>
            </w:pict>
          </mc:Fallback>
        </mc:AlternateContent>
      </w:r>
      <w:r w:rsidR="00AC6E16">
        <w:rPr>
          <w:noProof/>
          <w:lang w:eastAsia="en-AU"/>
        </w:rPr>
        <mc:AlternateContent>
          <mc:Choice Requires="wps">
            <w:drawing>
              <wp:anchor distT="0" distB="0" distL="114300" distR="114300" simplePos="0" relativeHeight="251756544" behindDoc="0" locked="0" layoutInCell="1" allowOverlap="1" wp14:anchorId="5BCC4BE9" wp14:editId="411523E0">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425B3" w14:textId="6C7A49F7" w:rsidR="0009263D" w:rsidRPr="0088361A" w:rsidRDefault="0009263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C4BE9"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018425B3" w14:textId="6C7A49F7" w:rsidR="0009263D" w:rsidRPr="0088361A" w:rsidRDefault="0009263D"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40D39782" wp14:editId="2FBC324A">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18D94660" w14:textId="450517CD"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381089EE" w14:textId="71CFA4F0" w:rsidR="00FE792E" w:rsidRDefault="00FE792E" w:rsidP="002F4135">
      <w:pPr>
        <w:pStyle w:val="Imprint"/>
        <w:ind w:right="708"/>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20907F39" w14:textId="13F31BBC" w:rsidR="00FE792E" w:rsidRPr="00485A97" w:rsidRDefault="00FE792E" w:rsidP="00485A97">
      <w:pPr>
        <w:ind w:right="283"/>
        <w:rPr>
          <w:sz w:val="16"/>
          <w:szCs w:val="16"/>
        </w:rPr>
      </w:pPr>
      <w:r w:rsidRPr="00485A97">
        <w:rPr>
          <w:sz w:val="16"/>
          <w:szCs w:val="16"/>
        </w:rPr>
        <w:t>To find other material of interest, search VOCEDplus (the UNESCO/NCVER international database</w:t>
      </w:r>
      <w:r w:rsidR="00485A97">
        <w:rPr>
          <w:sz w:val="16"/>
          <w:szCs w:val="16"/>
        </w:rPr>
        <w:t xml:space="preserve"> </w:t>
      </w:r>
      <w:r w:rsidRPr="00485A97">
        <w:rPr>
          <w:sz w:val="16"/>
          <w:szCs w:val="16"/>
        </w:rPr>
        <w:t>&lt;</w:t>
      </w:r>
      <w:hyperlink r:id="rId12" w:history="1">
        <w:r w:rsidR="00DE4070" w:rsidRPr="00485A97">
          <w:rPr>
            <w:rStyle w:val="Hyperlink"/>
            <w:sz w:val="16"/>
            <w:szCs w:val="16"/>
          </w:rPr>
          <w:t>https://www.voced.edu.au</w:t>
        </w:r>
      </w:hyperlink>
      <w:r w:rsidRPr="00485A97">
        <w:rPr>
          <w:sz w:val="16"/>
          <w:szCs w:val="16"/>
        </w:rPr>
        <w:t>&gt;) using the following keywords:</w:t>
      </w:r>
      <w:r w:rsidR="00B65F6B" w:rsidRPr="00485A97">
        <w:rPr>
          <w:sz w:val="16"/>
          <w:szCs w:val="16"/>
        </w:rPr>
        <w:t xml:space="preserve"> participation; Skills and knowledge; Vocational education and training.</w:t>
      </w:r>
    </w:p>
    <w:p w14:paraId="1DDC2435" w14:textId="31DD6652" w:rsidR="00FE792E" w:rsidRPr="007C667B" w:rsidRDefault="00FE792E" w:rsidP="007C667B">
      <w:pPr>
        <w:pStyle w:val="Imprint"/>
      </w:pPr>
    </w:p>
    <w:p w14:paraId="3AD93E0D" w14:textId="77777777" w:rsidR="00C218C9" w:rsidRDefault="00C218C9" w:rsidP="007C667B"/>
    <w:p w14:paraId="7B55EDA7" w14:textId="77777777" w:rsidR="00C218C9" w:rsidRDefault="00C218C9" w:rsidP="007C667B"/>
    <w:p w14:paraId="36A2FC23" w14:textId="77777777" w:rsidR="00C218C9" w:rsidRDefault="00C218C9" w:rsidP="007C667B"/>
    <w:p w14:paraId="5F374286" w14:textId="67E26DCA" w:rsidR="00C218C9" w:rsidRDefault="00C218C9" w:rsidP="007C667B"/>
    <w:p w14:paraId="749ACC26" w14:textId="77777777" w:rsidR="00B65F6B" w:rsidRDefault="00B65F6B" w:rsidP="007C667B"/>
    <w:p w14:paraId="74E6FBA5" w14:textId="77777777" w:rsidR="0022498A" w:rsidRDefault="0022498A" w:rsidP="007C667B"/>
    <w:p w14:paraId="2165CC83" w14:textId="4CC7C5FF" w:rsidR="00C83D73" w:rsidRDefault="00B65F6B" w:rsidP="007C667B">
      <w:pPr>
        <w:sectPr w:rsidR="00C83D73" w:rsidSect="006E1BF9">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61F0B254" wp14:editId="429ABE14">
            <wp:simplePos x="0" y="0"/>
            <wp:positionH relativeFrom="column">
              <wp:posOffset>2139315</wp:posOffset>
            </wp:positionH>
            <wp:positionV relativeFrom="paragraph">
              <wp:posOffset>5409936</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587FBD">
        <w:rPr>
          <w:noProof/>
          <w:lang w:eastAsia="en-AU"/>
        </w:rPr>
        <mc:AlternateContent>
          <mc:Choice Requires="wps">
            <w:drawing>
              <wp:anchor distT="0" distB="0" distL="114300" distR="114300" simplePos="0" relativeHeight="251765760" behindDoc="1" locked="0" layoutInCell="1" allowOverlap="1" wp14:anchorId="22077F1A" wp14:editId="27039BEF">
                <wp:simplePos x="0" y="0"/>
                <wp:positionH relativeFrom="column">
                  <wp:posOffset>-1270</wp:posOffset>
                </wp:positionH>
                <wp:positionV relativeFrom="paragraph">
                  <wp:posOffset>282575</wp:posOffset>
                </wp:positionV>
                <wp:extent cx="5596890" cy="5313692"/>
                <wp:effectExtent l="0" t="0" r="3810" b="127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313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1616A" w14:textId="712BC77C" w:rsidR="0009263D" w:rsidRPr="00A021FC" w:rsidRDefault="0009263D" w:rsidP="007C667B">
                            <w:pPr>
                              <w:pStyle w:val="Imprint"/>
                              <w:rPr>
                                <w:b/>
                              </w:rPr>
                            </w:pPr>
                            <w:r w:rsidRPr="00A021FC">
                              <w:rPr>
                                <w:b/>
                              </w:rPr>
                              <w:t xml:space="preserve">© </w:t>
                            </w:r>
                            <w:r w:rsidRPr="008C3142">
                              <w:rPr>
                                <w:b/>
                              </w:rPr>
                              <w:t>Commonwealth of Australia</w:t>
                            </w:r>
                            <w:r w:rsidRPr="00A021FC">
                              <w:rPr>
                                <w:b/>
                              </w:rPr>
                              <w:t xml:space="preserve">, </w:t>
                            </w:r>
                            <w:r>
                              <w:rPr>
                                <w:b/>
                              </w:rPr>
                              <w:t>2019</w:t>
                            </w:r>
                          </w:p>
                          <w:p w14:paraId="5AF2DC80" w14:textId="77777777" w:rsidR="0009263D" w:rsidRDefault="0009263D" w:rsidP="007C667B">
                            <w:pPr>
                              <w:pStyle w:val="Imprint"/>
                              <w:rPr>
                                <w:sz w:val="20"/>
                              </w:rPr>
                            </w:pPr>
                            <w:r w:rsidRPr="00E80270">
                              <w:rPr>
                                <w:noProof/>
                                <w:sz w:val="20"/>
                                <w:lang w:eastAsia="en-AU"/>
                              </w:rPr>
                              <w:drawing>
                                <wp:inline distT="0" distB="0" distL="0" distR="0" wp14:anchorId="59654242" wp14:editId="1CABD4D1">
                                  <wp:extent cx="850265" cy="302895"/>
                                  <wp:effectExtent l="19050" t="0" r="6985" b="0"/>
                                  <wp:docPr id="5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201EECC" w14:textId="77777777" w:rsidR="0009263D" w:rsidRDefault="0009263D"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F32C8DA" w14:textId="77777777" w:rsidR="0009263D" w:rsidRPr="001D321A" w:rsidRDefault="0009263D"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A500446" w14:textId="77777777" w:rsidR="0009263D" w:rsidRDefault="0009263D"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AC0CA4B" w14:textId="411AA857" w:rsidR="0009263D" w:rsidRPr="00A021FC" w:rsidRDefault="0009263D" w:rsidP="001D321A">
                            <w:pPr>
                              <w:pStyle w:val="Imprint"/>
                            </w:pPr>
                            <w:r w:rsidRPr="00A021FC">
                              <w:t xml:space="preserve">This document should be attributed as </w:t>
                            </w:r>
                            <w:r w:rsidRPr="00FB5C5B">
                              <w:t xml:space="preserve">Stanwick, J &amp; Siekmann, G 2019, </w:t>
                            </w:r>
                            <w:r w:rsidRPr="00FB5C5B">
                              <w:rPr>
                                <w:i/>
                                <w:iCs/>
                              </w:rPr>
                              <w:t>Are skill sets booming? An analysis of training package skill sets,</w:t>
                            </w:r>
                            <w:r w:rsidRPr="00A021FC">
                              <w:t xml:space="preserve"> NCVER, Adelaide.</w:t>
                            </w:r>
                            <w:r>
                              <w:t xml:space="preserve"> </w:t>
                            </w:r>
                          </w:p>
                          <w:p w14:paraId="311D896C" w14:textId="2B0B9D1F" w:rsidR="0009263D" w:rsidRPr="001D321A" w:rsidRDefault="0009263D"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t>Employment, Skills, Small and Family Business</w:t>
                            </w:r>
                            <w:r w:rsidRPr="001D321A">
                              <w:t xml:space="preserve">. </w:t>
                            </w:r>
                          </w:p>
                          <w:p w14:paraId="552DB678" w14:textId="77777777" w:rsidR="0009263D" w:rsidRPr="00C9777B" w:rsidRDefault="0009263D" w:rsidP="001D321A">
                            <w:pPr>
                              <w:pStyle w:val="Imprint"/>
                            </w:pPr>
                            <w:r>
                              <w:rPr>
                                <w:smallCaps/>
                              </w:rPr>
                              <w:t>COVER IMAGE: GETTY IMAGES</w:t>
                            </w:r>
                          </w:p>
                          <w:p w14:paraId="55BE0950" w14:textId="588D6CE8" w:rsidR="0009263D" w:rsidRDefault="0009263D" w:rsidP="007C667B">
                            <w:pPr>
                              <w:pStyle w:val="Imprint"/>
                              <w:rPr>
                                <w:color w:val="000000"/>
                              </w:rPr>
                            </w:pPr>
                            <w:r w:rsidRPr="005C2FCF">
                              <w:rPr>
                                <w:color w:val="000000"/>
                              </w:rPr>
                              <w:t>ISBN</w:t>
                            </w:r>
                            <w:r>
                              <w:rPr>
                                <w:color w:val="000000"/>
                              </w:rPr>
                              <w:t xml:space="preserve"> </w:t>
                            </w:r>
                            <w:r w:rsidRPr="005C2FCF">
                              <w:rPr>
                                <w:color w:val="000000"/>
                              </w:rPr>
                              <w:tab/>
                            </w:r>
                            <w:r w:rsidRPr="00DE4070">
                              <w:rPr>
                                <w:color w:val="000000"/>
                              </w:rPr>
                              <w:t>978-1-925717-41-9</w:t>
                            </w:r>
                          </w:p>
                          <w:p w14:paraId="7678153B" w14:textId="4B65D9D5" w:rsidR="0009263D" w:rsidRPr="005C2FCF" w:rsidRDefault="0009263D" w:rsidP="00CE248F">
                            <w:pPr>
                              <w:pStyle w:val="Imprint"/>
                              <w:spacing w:before="0"/>
                              <w:rPr>
                                <w:color w:val="000000"/>
                              </w:rPr>
                            </w:pPr>
                            <w:r w:rsidRPr="005C2FCF">
                              <w:rPr>
                                <w:color w:val="000000"/>
                              </w:rPr>
                              <w:t>TD/TNC</w:t>
                            </w:r>
                            <w:r w:rsidRPr="005C2FCF">
                              <w:rPr>
                                <w:color w:val="000000"/>
                              </w:rPr>
                              <w:tab/>
                            </w:r>
                            <w:r>
                              <w:rPr>
                                <w:color w:val="000000"/>
                              </w:rPr>
                              <w:t>137.09</w:t>
                            </w:r>
                          </w:p>
                          <w:p w14:paraId="77D36A19" w14:textId="77777777" w:rsidR="0009263D" w:rsidRPr="005C2FCF" w:rsidRDefault="0009263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49A300E" w14:textId="77777777" w:rsidR="0009263D" w:rsidRPr="005C2FCF" w:rsidRDefault="0009263D"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A323D03" w14:textId="77777777" w:rsidR="0009263D" w:rsidRPr="002C3573" w:rsidRDefault="0009263D"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1D75B8">
                                <w:rPr>
                                  <w:rStyle w:val="Hyperlink"/>
                                  <w:sz w:val="16"/>
                                  <w:szCs w:val="16"/>
                                </w:rPr>
                                <w:t>https://www.lsay.edu.au</w:t>
                              </w:r>
                            </w:hyperlink>
                            <w:r w:rsidRPr="002C3573">
                              <w:t>&gt;</w:t>
                            </w:r>
                          </w:p>
                          <w:p w14:paraId="645B7135" w14:textId="77777777" w:rsidR="0009263D" w:rsidRPr="00D212FA" w:rsidRDefault="0009263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2077F1A" id="Text Box 14" o:spid="_x0000_s1028" type="#_x0000_t202" style="position:absolute;margin-left:-.1pt;margin-top:22.25pt;width:440.7pt;height:418.4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" filled="f" stroked="f">
                <v:textbox inset="0,,0">
                  <w:txbxContent>
                    <w:p w14:paraId="27B1616A" w14:textId="712BC77C" w:rsidR="0009263D" w:rsidRPr="00A021FC" w:rsidRDefault="0009263D" w:rsidP="007C667B">
                      <w:pPr>
                        <w:pStyle w:val="Imprint"/>
                        <w:rPr>
                          <w:b/>
                        </w:rPr>
                      </w:pPr>
                      <w:r w:rsidRPr="00A021FC">
                        <w:rPr>
                          <w:b/>
                        </w:rPr>
                        <w:t xml:space="preserve">© </w:t>
                      </w:r>
                      <w:r w:rsidRPr="008C3142">
                        <w:rPr>
                          <w:b/>
                        </w:rPr>
                        <w:t>Commonwealth of Australia</w:t>
                      </w:r>
                      <w:r w:rsidRPr="00A021FC">
                        <w:rPr>
                          <w:b/>
                        </w:rPr>
                        <w:t xml:space="preserve">, </w:t>
                      </w:r>
                      <w:r>
                        <w:rPr>
                          <w:b/>
                        </w:rPr>
                        <w:t>2019</w:t>
                      </w:r>
                    </w:p>
                    <w:p w14:paraId="5AF2DC80" w14:textId="77777777" w:rsidR="0009263D" w:rsidRDefault="0009263D" w:rsidP="007C667B">
                      <w:pPr>
                        <w:pStyle w:val="Imprint"/>
                        <w:rPr>
                          <w:sz w:val="20"/>
                        </w:rPr>
                      </w:pPr>
                      <w:r w:rsidRPr="00E80270">
                        <w:rPr>
                          <w:noProof/>
                          <w:sz w:val="20"/>
                          <w:lang w:eastAsia="en-AU"/>
                        </w:rPr>
                        <w:drawing>
                          <wp:inline distT="0" distB="0" distL="0" distR="0" wp14:anchorId="59654242" wp14:editId="1CABD4D1">
                            <wp:extent cx="850265" cy="302895"/>
                            <wp:effectExtent l="19050" t="0" r="6985" b="0"/>
                            <wp:docPr id="56"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201EECC" w14:textId="77777777" w:rsidR="0009263D" w:rsidRDefault="0009263D"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0F32C8DA" w14:textId="77777777" w:rsidR="0009263D" w:rsidRPr="001D321A" w:rsidRDefault="0009263D"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2A500446" w14:textId="77777777" w:rsidR="0009263D" w:rsidRDefault="0009263D"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5AC0CA4B" w14:textId="411AA857" w:rsidR="0009263D" w:rsidRPr="00A021FC" w:rsidRDefault="0009263D" w:rsidP="001D321A">
                      <w:pPr>
                        <w:pStyle w:val="Imprint"/>
                      </w:pPr>
                      <w:r w:rsidRPr="00A021FC">
                        <w:t xml:space="preserve">This document should be attributed as </w:t>
                      </w:r>
                      <w:r w:rsidRPr="00FB5C5B">
                        <w:t xml:space="preserve">Stanwick, J &amp; Siekmann, G 2019, </w:t>
                      </w:r>
                      <w:r w:rsidRPr="00FB5C5B">
                        <w:rPr>
                          <w:i/>
                          <w:iCs/>
                        </w:rPr>
                        <w:t>Are skill sets booming? An analysis of training package skill sets,</w:t>
                      </w:r>
                      <w:r w:rsidRPr="00A021FC">
                        <w:t xml:space="preserve"> NCVER, Adelaide.</w:t>
                      </w:r>
                      <w:r>
                        <w:t xml:space="preserve"> </w:t>
                      </w:r>
                    </w:p>
                    <w:p w14:paraId="311D896C" w14:textId="2B0B9D1F" w:rsidR="0009263D" w:rsidRPr="001D321A" w:rsidRDefault="0009263D"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w:t>
                      </w:r>
                      <w:r>
                        <w:t>Employment, Skills, Small and Family Business</w:t>
                      </w:r>
                      <w:r w:rsidRPr="001D321A">
                        <w:t xml:space="preserve">. </w:t>
                      </w:r>
                    </w:p>
                    <w:p w14:paraId="552DB678" w14:textId="77777777" w:rsidR="0009263D" w:rsidRPr="00C9777B" w:rsidRDefault="0009263D" w:rsidP="001D321A">
                      <w:pPr>
                        <w:pStyle w:val="Imprint"/>
                      </w:pPr>
                      <w:r>
                        <w:rPr>
                          <w:smallCaps/>
                        </w:rPr>
                        <w:t>COVER IMAGE: GETTY IMAGES</w:t>
                      </w:r>
                    </w:p>
                    <w:p w14:paraId="55BE0950" w14:textId="588D6CE8" w:rsidR="0009263D" w:rsidRDefault="0009263D" w:rsidP="007C667B">
                      <w:pPr>
                        <w:pStyle w:val="Imprint"/>
                        <w:rPr>
                          <w:color w:val="000000"/>
                        </w:rPr>
                      </w:pPr>
                      <w:r w:rsidRPr="005C2FCF">
                        <w:rPr>
                          <w:color w:val="000000"/>
                        </w:rPr>
                        <w:t>ISBN</w:t>
                      </w:r>
                      <w:r>
                        <w:rPr>
                          <w:color w:val="000000"/>
                        </w:rPr>
                        <w:t xml:space="preserve"> </w:t>
                      </w:r>
                      <w:r w:rsidRPr="005C2FCF">
                        <w:rPr>
                          <w:color w:val="000000"/>
                        </w:rPr>
                        <w:tab/>
                      </w:r>
                      <w:r w:rsidRPr="00DE4070">
                        <w:rPr>
                          <w:color w:val="000000"/>
                        </w:rPr>
                        <w:t>978-1-925717-41-9</w:t>
                      </w:r>
                    </w:p>
                    <w:p w14:paraId="7678153B" w14:textId="4B65D9D5" w:rsidR="0009263D" w:rsidRPr="005C2FCF" w:rsidRDefault="0009263D" w:rsidP="00CE248F">
                      <w:pPr>
                        <w:pStyle w:val="Imprint"/>
                        <w:spacing w:before="0"/>
                        <w:rPr>
                          <w:color w:val="000000"/>
                        </w:rPr>
                      </w:pPr>
                      <w:r w:rsidRPr="005C2FCF">
                        <w:rPr>
                          <w:color w:val="000000"/>
                        </w:rPr>
                        <w:t>TD/TNC</w:t>
                      </w:r>
                      <w:r w:rsidRPr="005C2FCF">
                        <w:rPr>
                          <w:color w:val="000000"/>
                        </w:rPr>
                        <w:tab/>
                      </w:r>
                      <w:r>
                        <w:rPr>
                          <w:color w:val="000000"/>
                        </w:rPr>
                        <w:t>137.09</w:t>
                      </w:r>
                    </w:p>
                    <w:p w14:paraId="77D36A19" w14:textId="77777777" w:rsidR="0009263D" w:rsidRPr="005C2FCF" w:rsidRDefault="0009263D"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049A300E" w14:textId="77777777" w:rsidR="0009263D" w:rsidRPr="005C2FCF" w:rsidRDefault="0009263D"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2A323D03" w14:textId="77777777" w:rsidR="0009263D" w:rsidRPr="002C3573" w:rsidRDefault="0009263D"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1" w:history="1">
                        <w:r w:rsidRPr="001D75B8">
                          <w:rPr>
                            <w:rStyle w:val="Hyperlink"/>
                            <w:sz w:val="16"/>
                            <w:szCs w:val="16"/>
                          </w:rPr>
                          <w:t>https://www.lsay.edu.au</w:t>
                        </w:r>
                      </w:hyperlink>
                      <w:r w:rsidRPr="002C3573">
                        <w:t>&gt;</w:t>
                      </w:r>
                    </w:p>
                    <w:p w14:paraId="645B7135" w14:textId="77777777" w:rsidR="0009263D" w:rsidRPr="00D212FA" w:rsidRDefault="0009263D"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FE792E">
        <w:rPr>
          <w:noProof/>
          <w:lang w:eastAsia="en-AU"/>
        </w:rPr>
        <w:drawing>
          <wp:anchor distT="0" distB="0" distL="114300" distR="114300" simplePos="0" relativeHeight="251769856" behindDoc="0" locked="0" layoutInCell="1" allowOverlap="1" wp14:anchorId="6C2A5357" wp14:editId="2ECC12C3">
            <wp:simplePos x="0" y="0"/>
            <wp:positionH relativeFrom="column">
              <wp:posOffset>544830</wp:posOffset>
            </wp:positionH>
            <wp:positionV relativeFrom="paragraph">
              <wp:posOffset>5401682</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7C667B" w:rsidRPr="005C2FCF">
        <w:br w:type="page"/>
      </w:r>
    </w:p>
    <w:p w14:paraId="449CCA6E" w14:textId="5FC2665A" w:rsidR="00447EA5" w:rsidRDefault="00283CD1" w:rsidP="00447EA5">
      <w:pPr>
        <w:pStyle w:val="Heading1"/>
      </w:pPr>
      <w:bookmarkStart w:id="10" w:name="_Toc21087009"/>
      <w:bookmarkStart w:id="11" w:name="_Toc21087745"/>
      <w:bookmarkStart w:id="12" w:name="_Toc21088621"/>
      <w:bookmarkStart w:id="13" w:name="_Toc416260892"/>
      <w:bookmarkStart w:id="14" w:name="_Toc416421648"/>
      <w:bookmarkStart w:id="15" w:name="_Toc421789465"/>
      <w:r>
        <w:lastRenderedPageBreak/>
        <w:t>Preface</w:t>
      </w:r>
      <w:bookmarkEnd w:id="10"/>
      <w:bookmarkEnd w:id="11"/>
      <w:bookmarkEnd w:id="12"/>
    </w:p>
    <w:p w14:paraId="1BB1D83E" w14:textId="77777777" w:rsidR="009F54C9" w:rsidRPr="009F54C9" w:rsidRDefault="009F54C9" w:rsidP="009F54C9">
      <w:pPr>
        <w:tabs>
          <w:tab w:val="left" w:pos="284"/>
        </w:tabs>
        <w:spacing w:before="120" w:line="300" w:lineRule="exact"/>
        <w:rPr>
          <w:color w:val="000000"/>
        </w:rPr>
      </w:pPr>
      <w:r w:rsidRPr="009F54C9">
        <w:rPr>
          <w:lang w:eastAsia="en-AU"/>
        </w:rPr>
        <w:t>In considering the project aims to investigate the reporting, uptake and utility of skill sets in the VET system</w:t>
      </w:r>
      <w:r w:rsidRPr="009F54C9">
        <w:rPr>
          <w:color w:val="000000"/>
        </w:rPr>
        <w:t xml:space="preserve"> it is important to understand where skill sets sit within the overall VET policy landscape and how they are conceptualised, defined and reported.</w:t>
      </w:r>
    </w:p>
    <w:p w14:paraId="10C18058" w14:textId="77777777" w:rsidR="009F54C9" w:rsidRPr="009F54C9" w:rsidRDefault="009F54C9" w:rsidP="009F54C9">
      <w:pPr>
        <w:spacing w:line="324" w:lineRule="auto"/>
        <w:rPr>
          <w:rFonts w:eastAsia="Trebuchet MS"/>
          <w:szCs w:val="19"/>
          <w:lang w:val="en-US"/>
        </w:rPr>
      </w:pPr>
      <w:r w:rsidRPr="009F54C9">
        <w:rPr>
          <w:rFonts w:eastAsia="Trebuchet MS"/>
          <w:szCs w:val="19"/>
          <w:lang w:val="en-US"/>
        </w:rPr>
        <w:t>In November 2015, COAG Industry and Skills Council agreed to a suite of six reforms to training packages and accredited courses which included ‘foster[</w:t>
      </w:r>
      <w:proofErr w:type="spellStart"/>
      <w:r w:rsidRPr="009F54C9">
        <w:rPr>
          <w:rFonts w:eastAsia="Trebuchet MS"/>
          <w:szCs w:val="19"/>
          <w:lang w:val="en-US"/>
        </w:rPr>
        <w:t>ing</w:t>
      </w:r>
      <w:proofErr w:type="spellEnd"/>
      <w:r w:rsidRPr="009F54C9">
        <w:rPr>
          <w:rFonts w:eastAsia="Trebuchet MS"/>
          <w:szCs w:val="19"/>
          <w:lang w:val="en-US"/>
        </w:rPr>
        <w:t>] greater recognition of skill sets’, not only as a means of increasing an individual’s chance of employment, but also for meeting licensing requirements and as a ‘taster’ to employment and full qualifications.  Skill sets, they acknowledged, required greater recognition within the training system, and better useful and consistent information for consumers and employers.</w:t>
      </w:r>
    </w:p>
    <w:p w14:paraId="2428C808" w14:textId="77777777" w:rsidR="00167427" w:rsidRDefault="009F54C9" w:rsidP="009F54C9">
      <w:pPr>
        <w:tabs>
          <w:tab w:val="left" w:pos="284"/>
        </w:tabs>
        <w:spacing w:before="120" w:line="300" w:lineRule="exact"/>
        <w:rPr>
          <w:color w:val="000000"/>
        </w:rPr>
      </w:pPr>
      <w:r w:rsidRPr="009F54C9">
        <w:rPr>
          <w:color w:val="000000"/>
        </w:rPr>
        <w:t>As part of the current review of the Australian Qualifications Framework (AQF), the AQF Review discussion paper comments that</w:t>
      </w:r>
      <w:r w:rsidR="00167427">
        <w:rPr>
          <w:color w:val="000000"/>
        </w:rPr>
        <w:t>:</w:t>
      </w:r>
      <w:r w:rsidRPr="009F54C9">
        <w:rPr>
          <w:color w:val="000000"/>
        </w:rPr>
        <w:t xml:space="preserve"> </w:t>
      </w:r>
    </w:p>
    <w:p w14:paraId="6A655DD3" w14:textId="6855D7F4" w:rsidR="009F54C9" w:rsidRPr="00167427" w:rsidRDefault="009F54C9" w:rsidP="00167427">
      <w:pPr>
        <w:pStyle w:val="Quote"/>
      </w:pPr>
      <w:r w:rsidRPr="00167427">
        <w:t>…</w:t>
      </w:r>
      <w:r w:rsidR="006E3F90">
        <w:t xml:space="preserve"> </w:t>
      </w:r>
      <w:r w:rsidRPr="00167427">
        <w:t>workplace change may require more reskilling or upskilling, people want faster, cheaper, self-directed and on-demand learning. Employers prefer shorter, sharper education and training</w:t>
      </w:r>
      <w:r w:rsidR="004A2E50">
        <w:t xml:space="preserve"> </w:t>
      </w:r>
      <w:r w:rsidRPr="00167427">
        <w:t>…</w:t>
      </w:r>
    </w:p>
    <w:p w14:paraId="013E5D2B" w14:textId="781131D0" w:rsidR="00167427" w:rsidRDefault="009F54C9" w:rsidP="009F54C9">
      <w:pPr>
        <w:tabs>
          <w:tab w:val="left" w:pos="284"/>
        </w:tabs>
        <w:spacing w:before="120" w:line="300" w:lineRule="exact"/>
        <w:rPr>
          <w:color w:val="000000"/>
          <w:lang w:val="en-US"/>
        </w:rPr>
      </w:pPr>
      <w:r w:rsidRPr="009F54C9">
        <w:rPr>
          <w:color w:val="000000"/>
        </w:rPr>
        <w:t xml:space="preserve">The AQF review is considering how shorter form training including skills sets may be assigned a credential, sometimes referred to as a micro-credential, but goes on to state </w:t>
      </w:r>
      <w:r w:rsidRPr="009F54C9">
        <w:rPr>
          <w:color w:val="000000"/>
          <w:lang w:val="en-US"/>
        </w:rPr>
        <w:t>that</w:t>
      </w:r>
      <w:r w:rsidR="00167427">
        <w:rPr>
          <w:color w:val="000000"/>
          <w:lang w:val="en-US"/>
        </w:rPr>
        <w:t xml:space="preserve">:   </w:t>
      </w:r>
    </w:p>
    <w:p w14:paraId="4DCD47C9" w14:textId="404AA6C0" w:rsidR="009F54C9" w:rsidRPr="009F54C9" w:rsidRDefault="009F54C9" w:rsidP="00167427">
      <w:pPr>
        <w:pStyle w:val="Quote"/>
      </w:pPr>
      <w:r w:rsidRPr="009F54C9">
        <w:rPr>
          <w:lang w:val="en-US"/>
        </w:rPr>
        <w:t>…</w:t>
      </w:r>
      <w:r w:rsidR="004A2E50">
        <w:rPr>
          <w:lang w:val="en-US"/>
        </w:rPr>
        <w:t xml:space="preserve"> </w:t>
      </w:r>
      <w:r w:rsidRPr="009F54C9">
        <w:rPr>
          <w:lang w:val="en-US"/>
        </w:rPr>
        <w:t>inclusion of any shorter form credentials in the AQF should be driven by learner needs and provider responses to those needs, and not by an intention to expand the scope of programs subject to formal regulation and quality assurance through the AQF.</w:t>
      </w:r>
    </w:p>
    <w:p w14:paraId="5747C595" w14:textId="7CCA1D21" w:rsidR="009F54C9" w:rsidRPr="009F54C9" w:rsidRDefault="009F54C9" w:rsidP="009F54C9">
      <w:pPr>
        <w:tabs>
          <w:tab w:val="left" w:pos="284"/>
        </w:tabs>
        <w:spacing w:before="120" w:line="300" w:lineRule="exact"/>
        <w:rPr>
          <w:color w:val="000000"/>
        </w:rPr>
      </w:pPr>
      <w:r w:rsidRPr="009F54C9">
        <w:rPr>
          <w:color w:val="000000"/>
        </w:rPr>
        <w:t xml:space="preserve">The Joyce Review of Australia’s VET system, </w:t>
      </w:r>
      <w:r w:rsidR="00167427">
        <w:rPr>
          <w:color w:val="000000"/>
        </w:rPr>
        <w:t>‘</w:t>
      </w:r>
      <w:r w:rsidRPr="009F54C9">
        <w:rPr>
          <w:color w:val="000000"/>
        </w:rPr>
        <w:t>Strengthening Skills</w:t>
      </w:r>
      <w:r w:rsidR="00167427">
        <w:rPr>
          <w:color w:val="000000"/>
        </w:rPr>
        <w:t>’</w:t>
      </w:r>
      <w:r w:rsidRPr="009F54C9">
        <w:rPr>
          <w:i/>
          <w:color w:val="000000"/>
        </w:rPr>
        <w:t xml:space="preserve"> </w:t>
      </w:r>
      <w:r w:rsidRPr="009F54C9">
        <w:rPr>
          <w:color w:val="000000"/>
        </w:rPr>
        <w:t>stated</w:t>
      </w:r>
      <w:r w:rsidR="00167427">
        <w:rPr>
          <w:color w:val="000000"/>
        </w:rPr>
        <w:t>:</w:t>
      </w:r>
    </w:p>
    <w:p w14:paraId="7773BD9E" w14:textId="2A46A2FB" w:rsidR="009F54C9" w:rsidRPr="009F54C9" w:rsidRDefault="009F54C9" w:rsidP="00167427">
      <w:pPr>
        <w:pStyle w:val="Quote"/>
      </w:pPr>
      <w:r w:rsidRPr="009F54C9">
        <w:t xml:space="preserve">There is currently no consistent definition of what a ‘micro-credential’ is in Australia. The AQF review uses the term ‘shorter form credentials’ to describe the range of training that is shorter than a qualification and not currently included in the AQF. </w:t>
      </w:r>
    </w:p>
    <w:p w14:paraId="2E3E4418" w14:textId="77777777" w:rsidR="009F54C9" w:rsidRPr="009F54C9" w:rsidRDefault="009F54C9" w:rsidP="00167427">
      <w:pPr>
        <w:pStyle w:val="Quote"/>
      </w:pPr>
      <w:r w:rsidRPr="009F54C9">
        <w:t xml:space="preserve">Some shorter form credentials are available in training packages and are nationally recognised. Skillsets are groups of accredited units of competency that together form a ‘skillset’ which is a level down from the full AQF qualification. This Review heard little commentary about skillsets, which suggests that they are not widely used or understood. </w:t>
      </w:r>
    </w:p>
    <w:p w14:paraId="25C72390" w14:textId="61162998" w:rsidR="009F54C9" w:rsidRPr="009F54C9" w:rsidRDefault="009F54C9" w:rsidP="00167427">
      <w:pPr>
        <w:pStyle w:val="Quote"/>
      </w:pPr>
      <w:r w:rsidRPr="009F54C9">
        <w:rPr>
          <w:lang w:val="en-US"/>
        </w:rPr>
        <w:t>Other shorter form credentials have no mapping to the AQF, for example, the current Australian system does not allow industry, students or employers to capture micro-credentials or ascertain their value against the AQF, meaning they lack any sort of national currency.</w:t>
      </w:r>
    </w:p>
    <w:p w14:paraId="63AC12CB" w14:textId="4A920D88" w:rsidR="009F54C9" w:rsidRPr="009F54C9" w:rsidRDefault="009F54C9" w:rsidP="009F54C9">
      <w:pPr>
        <w:tabs>
          <w:tab w:val="left" w:pos="284"/>
        </w:tabs>
        <w:spacing w:before="120" w:line="300" w:lineRule="exact"/>
        <w:rPr>
          <w:color w:val="000000"/>
        </w:rPr>
      </w:pPr>
      <w:r w:rsidRPr="009F54C9">
        <w:rPr>
          <w:color w:val="000000"/>
        </w:rPr>
        <w:t>As it currently stands, the formal definition of a skill set is that set out in the Standards for Registered Training Organisations (RTOs) 2015</w:t>
      </w:r>
      <w:r w:rsidR="00167427">
        <w:rPr>
          <w:color w:val="000000"/>
        </w:rPr>
        <w:t>:</w:t>
      </w:r>
    </w:p>
    <w:p w14:paraId="5B59DA86" w14:textId="344AC30A" w:rsidR="009F54C9" w:rsidRPr="009F54C9" w:rsidRDefault="009F54C9" w:rsidP="00167427">
      <w:pPr>
        <w:pStyle w:val="Quote"/>
      </w:pPr>
      <w:r w:rsidRPr="009F54C9">
        <w:rPr>
          <w:b/>
          <w:bCs/>
          <w:shd w:val="clear" w:color="auto" w:fill="FFFFFF"/>
        </w:rPr>
        <w:t>…</w:t>
      </w:r>
      <w:r w:rsidRPr="009F54C9">
        <w:rPr>
          <w:shd w:val="clear" w:color="auto" w:fill="FFFFFF"/>
        </w:rPr>
        <w:t xml:space="preserve"> a single unit of competency or a combination of units of competency from a training package which link to a licensing or regulatory requirement, or a defined industry need</w:t>
      </w:r>
      <w:r w:rsidR="00167427">
        <w:rPr>
          <w:shd w:val="clear" w:color="auto" w:fill="FFFFFF"/>
        </w:rPr>
        <w:t>.</w:t>
      </w:r>
    </w:p>
    <w:p w14:paraId="21212C49" w14:textId="76FF3444" w:rsidR="009F54C9" w:rsidRPr="009F54C9" w:rsidRDefault="009F54C9" w:rsidP="009F54C9">
      <w:pPr>
        <w:tabs>
          <w:tab w:val="left" w:pos="284"/>
        </w:tabs>
        <w:spacing w:before="120" w:line="300" w:lineRule="exact"/>
        <w:rPr>
          <w:color w:val="000000"/>
        </w:rPr>
      </w:pPr>
      <w:r w:rsidRPr="009F54C9">
        <w:rPr>
          <w:color w:val="000000"/>
        </w:rPr>
        <w:t xml:space="preserve">This definition is arguably open to interpretation as it could mean that it only refers to </w:t>
      </w:r>
      <w:r w:rsidRPr="002223ED">
        <w:rPr>
          <w:i/>
          <w:color w:val="000000"/>
        </w:rPr>
        <w:t>training package</w:t>
      </w:r>
      <w:r w:rsidRPr="009F54C9">
        <w:rPr>
          <w:color w:val="000000"/>
        </w:rPr>
        <w:t xml:space="preserve"> skill sets, or alternatively that it refers to </w:t>
      </w:r>
      <w:r w:rsidRPr="0009263D">
        <w:rPr>
          <w:i/>
          <w:color w:val="000000"/>
        </w:rPr>
        <w:t>any</w:t>
      </w:r>
      <w:r w:rsidR="002223ED" w:rsidRPr="002223ED">
        <w:rPr>
          <w:color w:val="000000"/>
        </w:rPr>
        <w:t xml:space="preserve"> </w:t>
      </w:r>
      <w:r w:rsidRPr="009F54C9">
        <w:rPr>
          <w:color w:val="000000"/>
        </w:rPr>
        <w:t>skill set, so long as it is made up of units from a training package</w:t>
      </w:r>
      <w:r w:rsidR="00167427">
        <w:rPr>
          <w:color w:val="000000"/>
        </w:rPr>
        <w:t>.</w:t>
      </w:r>
      <w:r w:rsidR="00EE690D">
        <w:rPr>
          <w:rStyle w:val="FootnoteReference"/>
          <w:color w:val="000000"/>
        </w:rPr>
        <w:footnoteReference w:id="1"/>
      </w:r>
    </w:p>
    <w:p w14:paraId="10ACABB0" w14:textId="2B9D670A" w:rsidR="009F54C9" w:rsidRPr="009F54C9" w:rsidRDefault="009F54C9" w:rsidP="009F54C9">
      <w:pPr>
        <w:tabs>
          <w:tab w:val="left" w:pos="284"/>
        </w:tabs>
        <w:spacing w:before="120" w:line="300" w:lineRule="exact"/>
        <w:rPr>
          <w:color w:val="000000"/>
        </w:rPr>
      </w:pPr>
      <w:r w:rsidRPr="009F54C9">
        <w:rPr>
          <w:color w:val="000000"/>
        </w:rPr>
        <w:lastRenderedPageBreak/>
        <w:t xml:space="preserve">Ultimately this is a moot point however, as only training package skill sets are nationally recognised and recorded on the </w:t>
      </w:r>
      <w:r w:rsidRPr="009F54C9">
        <w:rPr>
          <w:szCs w:val="19"/>
          <w:shd w:val="clear" w:color="auto" w:fill="FFFFFF"/>
        </w:rPr>
        <w:t>National Register of Vocational Education and Training (training.gov.au)</w:t>
      </w:r>
      <w:r w:rsidRPr="009F54C9">
        <w:rPr>
          <w:color w:val="000000"/>
        </w:rPr>
        <w:t>. As a consequence, the current VET statistical standard (AVETMISS 8.0</w:t>
      </w:r>
      <w:r w:rsidR="00EE690D">
        <w:rPr>
          <w:rStyle w:val="FootnoteReference"/>
          <w:color w:val="000000"/>
        </w:rPr>
        <w:footnoteReference w:id="2"/>
      </w:r>
      <w:r w:rsidRPr="009F54C9">
        <w:rPr>
          <w:color w:val="000000"/>
        </w:rPr>
        <w:t>), which came into effect in 2018, only recognises training package skill sets for national reporting purposes</w:t>
      </w:r>
      <w:r w:rsidR="00EE690D">
        <w:rPr>
          <w:rStyle w:val="FootnoteReference"/>
          <w:color w:val="000000"/>
        </w:rPr>
        <w:footnoteReference w:id="3"/>
      </w:r>
      <w:r w:rsidRPr="009F54C9">
        <w:rPr>
          <w:color w:val="000000"/>
        </w:rPr>
        <w:t>.</w:t>
      </w:r>
    </w:p>
    <w:p w14:paraId="4B433722" w14:textId="77777777" w:rsidR="009F54C9" w:rsidRPr="009F54C9" w:rsidRDefault="009F54C9" w:rsidP="009F54C9">
      <w:pPr>
        <w:tabs>
          <w:tab w:val="left" w:pos="284"/>
        </w:tabs>
        <w:spacing w:before="120" w:line="300" w:lineRule="exact"/>
        <w:rPr>
          <w:color w:val="000000"/>
        </w:rPr>
      </w:pPr>
      <w:r w:rsidRPr="009F54C9">
        <w:rPr>
          <w:color w:val="000000"/>
        </w:rPr>
        <w:t xml:space="preserve">This wasn’t always the case though and prior to the current skill set definition and version of AVETMISS, skill sets were more broadly conceived and reported. </w:t>
      </w:r>
    </w:p>
    <w:p w14:paraId="5C397336" w14:textId="14C7D0E8" w:rsidR="009F54C9" w:rsidRPr="009F54C9" w:rsidRDefault="009F54C9" w:rsidP="009F54C9">
      <w:pPr>
        <w:tabs>
          <w:tab w:val="left" w:pos="284"/>
        </w:tabs>
        <w:spacing w:before="120" w:line="300" w:lineRule="exact"/>
        <w:rPr>
          <w:color w:val="000000"/>
        </w:rPr>
      </w:pPr>
      <w:r w:rsidRPr="009F54C9">
        <w:rPr>
          <w:color w:val="000000"/>
        </w:rPr>
        <w:t>In 2006, the then National Quality Council defined skills sets as</w:t>
      </w:r>
      <w:r w:rsidR="00227271">
        <w:rPr>
          <w:color w:val="000000"/>
        </w:rPr>
        <w:t xml:space="preserve">: </w:t>
      </w:r>
      <w:r w:rsidRPr="00227271">
        <w:rPr>
          <w:color w:val="000000"/>
        </w:rPr>
        <w:t>‘</w:t>
      </w:r>
      <w:r w:rsidR="004A2E50">
        <w:rPr>
          <w:color w:val="000000"/>
        </w:rPr>
        <w:t>s</w:t>
      </w:r>
      <w:r w:rsidRPr="00227271">
        <w:rPr>
          <w:color w:val="000000"/>
        </w:rPr>
        <w:t>ingle units or combinations of units which link to a license or regulatory requirement, or defined industry need’</w:t>
      </w:r>
      <w:r w:rsidR="00227271">
        <w:rPr>
          <w:color w:val="000000"/>
        </w:rPr>
        <w:t>.</w:t>
      </w:r>
    </w:p>
    <w:p w14:paraId="2305C472" w14:textId="77777777" w:rsidR="009F54C9" w:rsidRPr="009F54C9" w:rsidRDefault="009F54C9" w:rsidP="009F54C9">
      <w:pPr>
        <w:tabs>
          <w:tab w:val="left" w:pos="284"/>
        </w:tabs>
        <w:spacing w:before="120" w:line="300" w:lineRule="exact"/>
        <w:rPr>
          <w:color w:val="000000"/>
        </w:rPr>
      </w:pPr>
      <w:r w:rsidRPr="009F54C9">
        <w:rPr>
          <w:color w:val="000000"/>
        </w:rPr>
        <w:t>The key difference between the NQC definition and the current definition is the absence of any reference to training packages.</w:t>
      </w:r>
    </w:p>
    <w:p w14:paraId="2F4E1D7C" w14:textId="77777777" w:rsidR="009F54C9" w:rsidRPr="009F54C9" w:rsidRDefault="009F54C9" w:rsidP="009F54C9">
      <w:pPr>
        <w:tabs>
          <w:tab w:val="left" w:pos="284"/>
        </w:tabs>
        <w:spacing w:before="120" w:line="300" w:lineRule="exact"/>
        <w:rPr>
          <w:color w:val="000000"/>
        </w:rPr>
      </w:pPr>
      <w:r w:rsidRPr="009F54C9">
        <w:rPr>
          <w:color w:val="000000"/>
        </w:rPr>
        <w:t xml:space="preserve">From 2014 until 2017, this broader NQC definition in conjunction with version 7.0 of AVETMISS, enabled the reporting of skills sets other than those recognised in training packages, and which were labelled ‘locally accredited skill sets’. These skill sets are typically developed and reported by RTOs and state and territory governments to suit local needs and could include modules and subjects outside of training packages. </w:t>
      </w:r>
    </w:p>
    <w:p w14:paraId="62CDF03E" w14:textId="38F61A76" w:rsidR="009F54C9" w:rsidRPr="009F54C9" w:rsidRDefault="009F54C9" w:rsidP="009F54C9">
      <w:pPr>
        <w:tabs>
          <w:tab w:val="left" w:pos="284"/>
        </w:tabs>
        <w:spacing w:before="120" w:line="300" w:lineRule="exact"/>
        <w:rPr>
          <w:color w:val="000000"/>
        </w:rPr>
      </w:pPr>
      <w:r w:rsidRPr="009F54C9">
        <w:rPr>
          <w:color w:val="000000"/>
        </w:rPr>
        <w:t>Even under this broader definition though preliminary analysis indicates significant under-reporting of all training activity that could be more broadly considered skill sets. In 201</w:t>
      </w:r>
      <w:r w:rsidR="00716F8C">
        <w:rPr>
          <w:color w:val="000000"/>
        </w:rPr>
        <w:t>8</w:t>
      </w:r>
      <w:r w:rsidRPr="009F54C9">
        <w:rPr>
          <w:color w:val="000000"/>
        </w:rPr>
        <w:t xml:space="preserve">, there were </w:t>
      </w:r>
      <w:r w:rsidRPr="009F54C9">
        <w:rPr>
          <w:lang w:val="en-US"/>
        </w:rPr>
        <w:t>over 2</w:t>
      </w:r>
      <w:r w:rsidR="0092309B">
        <w:rPr>
          <w:lang w:val="en-US"/>
        </w:rPr>
        <w:t>.5</w:t>
      </w:r>
      <w:r w:rsidRPr="009F54C9">
        <w:rPr>
          <w:lang w:val="en-US"/>
        </w:rPr>
        <w:t xml:space="preserve"> million</w:t>
      </w:r>
      <w:r w:rsidRPr="009F54C9">
        <w:t xml:space="preserve"> </w:t>
      </w:r>
      <w:r w:rsidRPr="009F54C9">
        <w:rPr>
          <w:color w:val="000000"/>
        </w:rPr>
        <w:t xml:space="preserve">students enrolled in subjects that were reported as not being associated with qualifications, accredited courses or training package skill sets. Furthermore, the analysis indicates that many of these students are enrolled in combinations of units that have likely been developed and offered to students as non-nationally recognised skills sets, or in other cases, are enrolled in nationally recognised skills sets but not reported as such. </w:t>
      </w:r>
    </w:p>
    <w:p w14:paraId="11865E55" w14:textId="77777777" w:rsidR="009F54C9" w:rsidRPr="009F54C9" w:rsidRDefault="009F54C9" w:rsidP="009F54C9">
      <w:pPr>
        <w:tabs>
          <w:tab w:val="left" w:pos="284"/>
        </w:tabs>
        <w:spacing w:before="120" w:line="300" w:lineRule="exact"/>
        <w:rPr>
          <w:color w:val="000000"/>
        </w:rPr>
      </w:pPr>
      <w:r w:rsidRPr="009F54C9">
        <w:rPr>
          <w:color w:val="000000"/>
        </w:rPr>
        <w:t>In an environment where the call for more modularised, just in time training is expected to increase to meet the demands of the future workforce, the data suggests there are issues of policy, definition and reporting practices that warrant attention.</w:t>
      </w:r>
    </w:p>
    <w:p w14:paraId="6ADD9441" w14:textId="77777777" w:rsidR="009F54C9" w:rsidRPr="009F54C9" w:rsidRDefault="009F54C9" w:rsidP="009F54C9">
      <w:pPr>
        <w:tabs>
          <w:tab w:val="left" w:pos="284"/>
        </w:tabs>
        <w:spacing w:before="120" w:line="300" w:lineRule="exact"/>
        <w:rPr>
          <w:color w:val="000000"/>
        </w:rPr>
      </w:pPr>
      <w:r w:rsidRPr="009F54C9">
        <w:rPr>
          <w:color w:val="000000"/>
        </w:rPr>
        <w:t>Bearing all this in mind, the research project into the uptake of skill sets is being undertaken in two parts. This first report is specifically confined to nationally recognised Training Package skill sets. The second report will undertake further analysis of all student enrolments in units or combinations of units that are not nationally recognised or reported as skill sets, to gain a more complete understanding of the nature and extent of skill set uptake and utilisation in the national training system.</w:t>
      </w:r>
    </w:p>
    <w:p w14:paraId="1FC7394B" w14:textId="77777777" w:rsidR="00922AE1" w:rsidRDefault="00922AE1" w:rsidP="00E015D0">
      <w:pPr>
        <w:pStyle w:val="Text"/>
      </w:pPr>
    </w:p>
    <w:p w14:paraId="146DC8AB" w14:textId="77777777" w:rsidR="00922AE1" w:rsidRDefault="00922AE1">
      <w:pPr>
        <w:spacing w:before="0" w:line="240" w:lineRule="auto"/>
        <w:rPr>
          <w:rFonts w:ascii="Arial" w:hAnsi="Arial" w:cs="Tahoma"/>
          <w:color w:val="000000"/>
          <w:kern w:val="28"/>
          <w:sz w:val="48"/>
          <w:szCs w:val="56"/>
        </w:rPr>
      </w:pPr>
      <w:r>
        <w:br w:type="page"/>
      </w:r>
    </w:p>
    <w:p w14:paraId="59638D76" w14:textId="38EDC365" w:rsidR="00F33784" w:rsidRPr="000E691E" w:rsidRDefault="00F33784" w:rsidP="00F33784">
      <w:pPr>
        <w:pStyle w:val="Heading1"/>
      </w:pPr>
      <w:bookmarkStart w:id="16" w:name="_Toc21087010"/>
      <w:bookmarkStart w:id="17" w:name="_Toc21087746"/>
      <w:bookmarkStart w:id="18" w:name="_Toc21088622"/>
      <w:r>
        <w:lastRenderedPageBreak/>
        <w:t xml:space="preserve">About </w:t>
      </w:r>
      <w:r w:rsidR="00AC5497">
        <w:t>the</w:t>
      </w:r>
      <w:r>
        <w:t xml:space="preserve"> research</w:t>
      </w:r>
      <w:bookmarkEnd w:id="13"/>
      <w:bookmarkEnd w:id="14"/>
      <w:bookmarkEnd w:id="15"/>
      <w:bookmarkEnd w:id="16"/>
      <w:bookmarkEnd w:id="17"/>
      <w:bookmarkEnd w:id="18"/>
      <w:r w:rsidR="003364D3">
        <w:t xml:space="preserve"> </w:t>
      </w:r>
    </w:p>
    <w:p w14:paraId="5B36D9D5" w14:textId="44861687" w:rsidR="00CE248F" w:rsidRDefault="002C049D" w:rsidP="00F70647">
      <w:pPr>
        <w:pStyle w:val="Abouttheresearchpubtitle"/>
        <w:ind w:right="991"/>
      </w:pPr>
      <w:bookmarkStart w:id="19" w:name="_Toc296423680"/>
      <w:bookmarkStart w:id="20" w:name="_Toc296497511"/>
      <w:bookmarkStart w:id="21" w:name="_Toc98394877"/>
      <w:bookmarkStart w:id="22" w:name="_Toc98394878"/>
      <w:bookmarkStart w:id="23" w:name="_Toc296423682"/>
      <w:bookmarkStart w:id="24" w:name="_Toc296497513"/>
      <w:r>
        <w:t xml:space="preserve">Are skill sets booming? </w:t>
      </w:r>
      <w:r w:rsidR="008615A3">
        <w:t>A</w:t>
      </w:r>
      <w:r>
        <w:t>n analysis of training package skill sets</w:t>
      </w:r>
      <w:bookmarkEnd w:id="19"/>
      <w:bookmarkEnd w:id="20"/>
    </w:p>
    <w:p w14:paraId="624FA4C8" w14:textId="6B743231" w:rsidR="00CE248F" w:rsidRPr="001B43CF" w:rsidRDefault="00E015D0" w:rsidP="00F70647">
      <w:pPr>
        <w:pStyle w:val="Heading3"/>
        <w:ind w:right="1133"/>
      </w:pPr>
      <w:bookmarkStart w:id="25" w:name="_Toc296423681"/>
      <w:bookmarkStart w:id="26" w:name="_Toc296497512"/>
      <w:r>
        <w:t>John Stanwick</w:t>
      </w:r>
      <w:r w:rsidR="00CF0248">
        <w:t xml:space="preserve"> and</w:t>
      </w:r>
      <w:r>
        <w:t xml:space="preserve"> Gitta Siekmann</w:t>
      </w:r>
      <w:bookmarkEnd w:id="21"/>
      <w:bookmarkEnd w:id="25"/>
      <w:bookmarkEnd w:id="26"/>
      <w:r w:rsidR="00817135">
        <w:br/>
      </w:r>
      <w:r w:rsidR="004B16FA">
        <w:t>National Centre for Vocational Education Research</w:t>
      </w:r>
    </w:p>
    <w:p w14:paraId="6BD74AED" w14:textId="3546D22A" w:rsidR="004670E0" w:rsidRDefault="00105F4B" w:rsidP="00F70647">
      <w:pPr>
        <w:pStyle w:val="Text"/>
        <w:ind w:right="1133"/>
      </w:pPr>
      <w:r>
        <w:t xml:space="preserve">Skill sets have become recognised as an important short form of training for the modern world of work. </w:t>
      </w:r>
      <w:r w:rsidR="003165AE">
        <w:t>They are seen to have a variety of purposes</w:t>
      </w:r>
      <w:r w:rsidR="006B768E">
        <w:t>,</w:t>
      </w:r>
      <w:r w:rsidR="003165AE">
        <w:t xml:space="preserve"> including upskilling, compliance</w:t>
      </w:r>
      <w:r w:rsidR="00D01895">
        <w:t xml:space="preserve"> and licensing</w:t>
      </w:r>
      <w:r w:rsidR="003165AE">
        <w:t xml:space="preserve">, </w:t>
      </w:r>
      <w:r w:rsidR="00D01895">
        <w:t xml:space="preserve">meeting a defined </w:t>
      </w:r>
      <w:r w:rsidR="00DD28B0">
        <w:t>industry need and as a</w:t>
      </w:r>
      <w:r w:rsidR="00EF49E0">
        <w:t>n</w:t>
      </w:r>
      <w:r w:rsidR="00DD28B0">
        <w:t xml:space="preserve"> entry pathway to further training. </w:t>
      </w:r>
      <w:r w:rsidR="00F624F8">
        <w:t>A</w:t>
      </w:r>
      <w:r>
        <w:t>n analysis of nationally recognised or training package skill sets</w:t>
      </w:r>
      <w:r w:rsidR="00F624F8" w:rsidRPr="00F624F8">
        <w:t xml:space="preserve"> </w:t>
      </w:r>
      <w:r w:rsidR="003B4CB4">
        <w:t>forms the specific focus of t</w:t>
      </w:r>
      <w:r w:rsidR="00F624F8">
        <w:t>his report</w:t>
      </w:r>
      <w:r>
        <w:t xml:space="preserve">. </w:t>
      </w:r>
      <w:r w:rsidR="006B7ED8">
        <w:t>The investigation</w:t>
      </w:r>
      <w:r w:rsidR="003165AE">
        <w:t xml:space="preserve"> </w:t>
      </w:r>
      <w:bookmarkStart w:id="27" w:name="_Hlk18478731"/>
      <w:r w:rsidR="003165AE">
        <w:t xml:space="preserve">uses data from the National Register of VET and the National Provider Collection </w:t>
      </w:r>
      <w:r w:rsidR="006B768E">
        <w:t>—</w:t>
      </w:r>
      <w:r w:rsidR="003165AE">
        <w:t xml:space="preserve"> Total VET </w:t>
      </w:r>
      <w:r w:rsidR="00E015D0">
        <w:t>A</w:t>
      </w:r>
      <w:r w:rsidR="003165AE">
        <w:t>ctivity</w:t>
      </w:r>
      <w:bookmarkEnd w:id="27"/>
      <w:r w:rsidR="003165AE">
        <w:t>.</w:t>
      </w:r>
      <w:r w:rsidR="00215A47">
        <w:t xml:space="preserve"> </w:t>
      </w:r>
    </w:p>
    <w:p w14:paraId="364F0417" w14:textId="2BF24828" w:rsidR="003165AE" w:rsidRDefault="00320FE7" w:rsidP="00F70647">
      <w:pPr>
        <w:pStyle w:val="Text"/>
        <w:ind w:right="1133"/>
      </w:pPr>
      <w:bookmarkStart w:id="28" w:name="_Hlk18478790"/>
      <w:r>
        <w:t>The report identifies how much training package skill set activity is occurring and where</w:t>
      </w:r>
      <w:r w:rsidR="008B1077">
        <w:t xml:space="preserve">, with the findings </w:t>
      </w:r>
      <w:r>
        <w:t>indicat</w:t>
      </w:r>
      <w:r w:rsidR="008B1077">
        <w:t>ing</w:t>
      </w:r>
      <w:r>
        <w:t xml:space="preserve"> that activity is clustered around only a small number of skill sets and a small number of training packages. </w:t>
      </w:r>
      <w:bookmarkEnd w:id="28"/>
      <w:r>
        <w:t xml:space="preserve">The next phase of work will examine the extent to which skill set activity (training package and other) may </w:t>
      </w:r>
      <w:r w:rsidR="000862E3">
        <w:t xml:space="preserve">in fact </w:t>
      </w:r>
      <w:r>
        <w:t xml:space="preserve">be occurring </w:t>
      </w:r>
      <w:r w:rsidR="00DA525A">
        <w:t xml:space="preserve">in those instances </w:t>
      </w:r>
      <w:r w:rsidR="000862E3">
        <w:t>where the training is being reported as a subject enrolment (and not attached to any program). This will further our understanding of how much of this activity</w:t>
      </w:r>
      <w:r>
        <w:t xml:space="preserve"> </w:t>
      </w:r>
      <w:r w:rsidR="000862E3">
        <w:t>is occurring.</w:t>
      </w:r>
    </w:p>
    <w:p w14:paraId="2FC04D6D" w14:textId="77777777" w:rsidR="00CE248F" w:rsidRPr="005C2FCF" w:rsidRDefault="00CE248F" w:rsidP="00F70647">
      <w:pPr>
        <w:pStyle w:val="Keymessages"/>
        <w:ind w:right="1133"/>
      </w:pPr>
      <w:r w:rsidRPr="005C2FCF">
        <w:t>Key messages</w:t>
      </w:r>
    </w:p>
    <w:p w14:paraId="33F45D72" w14:textId="10985770" w:rsidR="00CE248F" w:rsidRDefault="00BE3267" w:rsidP="00F70647">
      <w:pPr>
        <w:pStyle w:val="Dotpoint1"/>
        <w:tabs>
          <w:tab w:val="clear" w:pos="284"/>
        </w:tabs>
        <w:spacing w:before="80"/>
        <w:ind w:right="1133"/>
      </w:pPr>
      <w:r>
        <w:t>The n</w:t>
      </w:r>
      <w:r w:rsidR="0083330A">
        <w:t xml:space="preserve">umbers of skill sets in training packages have grown over time, from 20 in 2008 to a little under 1500 existing skill sets </w:t>
      </w:r>
      <w:r w:rsidR="00E15999">
        <w:t>by</w:t>
      </w:r>
      <w:r w:rsidR="0083330A">
        <w:t xml:space="preserve"> 201</w:t>
      </w:r>
      <w:r w:rsidR="00E15999">
        <w:t>9</w:t>
      </w:r>
      <w:r w:rsidR="0083330A">
        <w:t xml:space="preserve">. </w:t>
      </w:r>
      <w:r w:rsidR="004670E0">
        <w:t>These skill sets are much more prevalent in some training packages than other</w:t>
      </w:r>
      <w:r w:rsidR="00446D39">
        <w:t>s</w:t>
      </w:r>
      <w:r w:rsidR="004670E0">
        <w:t xml:space="preserve">, with over 200 </w:t>
      </w:r>
      <w:r w:rsidR="00E656EE">
        <w:t xml:space="preserve">skill sets </w:t>
      </w:r>
      <w:r w:rsidR="004670E0">
        <w:t xml:space="preserve">in the Aeroskills </w:t>
      </w:r>
      <w:r w:rsidR="00F74E99">
        <w:t>Training Package</w:t>
      </w:r>
      <w:r w:rsidR="004670E0">
        <w:t xml:space="preserve">, and </w:t>
      </w:r>
      <w:r w:rsidR="00100F80">
        <w:t>seven</w:t>
      </w:r>
      <w:r w:rsidR="004670E0">
        <w:t xml:space="preserve"> </w:t>
      </w:r>
      <w:r w:rsidR="00C5480A">
        <w:t xml:space="preserve">current </w:t>
      </w:r>
      <w:r w:rsidR="004670E0">
        <w:t>training packages with no skill sets at all.</w:t>
      </w:r>
    </w:p>
    <w:p w14:paraId="4FF55173" w14:textId="4C99B539" w:rsidR="001D1B36" w:rsidRDefault="00431DA7" w:rsidP="00F70647">
      <w:pPr>
        <w:pStyle w:val="Dotpoint1"/>
        <w:tabs>
          <w:tab w:val="clear" w:pos="284"/>
        </w:tabs>
        <w:spacing w:before="80"/>
        <w:ind w:right="1133"/>
      </w:pPr>
      <w:r>
        <w:t>Reported e</w:t>
      </w:r>
      <w:r w:rsidR="004670E0">
        <w:t>nrolments in training package skill sets have grown from about 58</w:t>
      </w:r>
      <w:r w:rsidR="00F74E99">
        <w:t xml:space="preserve"> </w:t>
      </w:r>
      <w:r w:rsidR="004670E0">
        <w:t>000 in 2015 to over 96</w:t>
      </w:r>
      <w:r w:rsidR="00F74E99">
        <w:t xml:space="preserve"> </w:t>
      </w:r>
      <w:r w:rsidR="004670E0">
        <w:t>000 in 2018.</w:t>
      </w:r>
      <w:r w:rsidR="001D1B36">
        <w:t xml:space="preserve"> The largest skill set in terms of enrolments in 2018 w</w:t>
      </w:r>
      <w:r w:rsidR="00EB21D7">
        <w:t>as</w:t>
      </w:r>
      <w:r w:rsidR="001D1B36">
        <w:t xml:space="preserve"> </w:t>
      </w:r>
      <w:r w:rsidR="000E4F60">
        <w:t>‘</w:t>
      </w:r>
      <w:r w:rsidR="001D1B36">
        <w:t xml:space="preserve">Responsible </w:t>
      </w:r>
      <w:r w:rsidR="000E4F60">
        <w:t>service of alcohol’</w:t>
      </w:r>
      <w:r w:rsidR="00F74E99">
        <w:t>,</w:t>
      </w:r>
      <w:r w:rsidR="001D1B36">
        <w:t xml:space="preserve"> followed by two </w:t>
      </w:r>
      <w:r w:rsidR="00640C4C">
        <w:t>‘W</w:t>
      </w:r>
      <w:r w:rsidR="000E4F60">
        <w:t xml:space="preserve">ork zone </w:t>
      </w:r>
      <w:r w:rsidR="001D1B36">
        <w:t>traffic control</w:t>
      </w:r>
      <w:r w:rsidR="00640C4C">
        <w:t>’</w:t>
      </w:r>
      <w:r w:rsidR="001D1B36">
        <w:t xml:space="preserve"> skill sets. </w:t>
      </w:r>
    </w:p>
    <w:p w14:paraId="6CDE3D3D" w14:textId="4047A740" w:rsidR="007A52C4" w:rsidRDefault="00431DA7" w:rsidP="00F70647">
      <w:pPr>
        <w:pStyle w:val="Dotpoint1"/>
        <w:tabs>
          <w:tab w:val="clear" w:pos="284"/>
        </w:tabs>
        <w:spacing w:before="80"/>
        <w:ind w:right="1133"/>
      </w:pPr>
      <w:r>
        <w:t>Reported e</w:t>
      </w:r>
      <w:r w:rsidR="004670E0">
        <w:t xml:space="preserve">nrolments </w:t>
      </w:r>
      <w:r w:rsidR="00B13955">
        <w:t xml:space="preserve">in 2018 </w:t>
      </w:r>
      <w:r w:rsidR="004670E0">
        <w:t xml:space="preserve">were dominated by just a small number of </w:t>
      </w:r>
      <w:proofErr w:type="gramStart"/>
      <w:r w:rsidR="004670E0">
        <w:t>skill</w:t>
      </w:r>
      <w:proofErr w:type="gramEnd"/>
      <w:r w:rsidR="004670E0">
        <w:t xml:space="preserve"> sets in </w:t>
      </w:r>
      <w:r w:rsidR="00362A15">
        <w:br/>
      </w:r>
      <w:r w:rsidR="004670E0">
        <w:t xml:space="preserve">a small number of training packages. </w:t>
      </w:r>
      <w:r w:rsidR="00446D39">
        <w:t>Ma</w:t>
      </w:r>
      <w:r w:rsidR="004121FD">
        <w:t>n</w:t>
      </w:r>
      <w:r w:rsidR="00446D39">
        <w:t>y of the skill</w:t>
      </w:r>
      <w:r w:rsidR="004121FD">
        <w:t xml:space="preserve"> s</w:t>
      </w:r>
      <w:r w:rsidR="00446D39">
        <w:t>ets w</w:t>
      </w:r>
      <w:r w:rsidR="004121FD">
        <w:t>ith high numbers of enrolments were compliance</w:t>
      </w:r>
      <w:r w:rsidR="00817135">
        <w:t>-related</w:t>
      </w:r>
      <w:r w:rsidR="004121FD">
        <w:t xml:space="preserve"> or safety</w:t>
      </w:r>
      <w:r w:rsidR="00F74E99">
        <w:t>-</w:t>
      </w:r>
      <w:r w:rsidR="004121FD">
        <w:t>related, with some of th</w:t>
      </w:r>
      <w:r w:rsidR="00820B6F">
        <w:t>ese</w:t>
      </w:r>
      <w:r w:rsidR="004121FD">
        <w:t xml:space="preserve"> being refresher courses. </w:t>
      </w:r>
    </w:p>
    <w:p w14:paraId="65E69B0B" w14:textId="0F21C382" w:rsidR="001D1B36" w:rsidRDefault="004670E0" w:rsidP="00F70647">
      <w:pPr>
        <w:pStyle w:val="Dotpoint1"/>
        <w:tabs>
          <w:tab w:val="clear" w:pos="284"/>
        </w:tabs>
        <w:spacing w:before="80"/>
        <w:ind w:right="1133"/>
      </w:pPr>
      <w:r>
        <w:t xml:space="preserve">The analysis overall indicates that </w:t>
      </w:r>
      <w:r w:rsidR="00B13955">
        <w:t xml:space="preserve">training package </w:t>
      </w:r>
      <w:r w:rsidR="001D1B36">
        <w:t>skill sets are not well utilised</w:t>
      </w:r>
      <w:r w:rsidR="00F74E99">
        <w:t>,</w:t>
      </w:r>
      <w:r w:rsidR="001D1B36">
        <w:t xml:space="preserve"> </w:t>
      </w:r>
      <w:r w:rsidR="00362A15">
        <w:br/>
      </w:r>
      <w:r w:rsidR="001D1B36">
        <w:t>with only about 1</w:t>
      </w:r>
      <w:r w:rsidR="005834EB">
        <w:t>6</w:t>
      </w:r>
      <w:r w:rsidR="001D1B36">
        <w:t xml:space="preserve">% of them </w:t>
      </w:r>
      <w:r w:rsidR="001D1B36" w:rsidRPr="00E36198">
        <w:t>hav</w:t>
      </w:r>
      <w:r w:rsidR="00E015D0" w:rsidRPr="00E36198">
        <w:t>ing</w:t>
      </w:r>
      <w:r w:rsidR="001D1B36" w:rsidRPr="00E36198">
        <w:t xml:space="preserve"> any </w:t>
      </w:r>
      <w:r w:rsidR="008374F8" w:rsidRPr="00E36198">
        <w:t xml:space="preserve">reported </w:t>
      </w:r>
      <w:r w:rsidR="001D1B36" w:rsidRPr="00E36198">
        <w:t>enrolments</w:t>
      </w:r>
      <w:r w:rsidR="001D1B36">
        <w:t xml:space="preserve"> for each of the years </w:t>
      </w:r>
      <w:r w:rsidR="00362A15">
        <w:br/>
      </w:r>
      <w:r w:rsidR="001D1B36">
        <w:t>2015</w:t>
      </w:r>
      <w:r w:rsidR="00EC0222">
        <w:t xml:space="preserve"> to </w:t>
      </w:r>
      <w:r w:rsidR="001D1B36">
        <w:t>2018.</w:t>
      </w:r>
    </w:p>
    <w:p w14:paraId="124979A7" w14:textId="3467809A" w:rsidR="005941A5" w:rsidRDefault="005941A5" w:rsidP="00F70647">
      <w:pPr>
        <w:pStyle w:val="Dotpoint1"/>
        <w:tabs>
          <w:tab w:val="clear" w:pos="284"/>
        </w:tabs>
        <w:spacing w:before="80"/>
        <w:ind w:right="1133"/>
      </w:pPr>
      <w:r>
        <w:t>It is interesting to observe that</w:t>
      </w:r>
      <w:r w:rsidR="00F74E99">
        <w:t>,</w:t>
      </w:r>
      <w:r>
        <w:t xml:space="preserve"> despite the definition of a skill set referring </w:t>
      </w:r>
      <w:r w:rsidRPr="00E069A3">
        <w:t xml:space="preserve">to </w:t>
      </w:r>
      <w:r w:rsidR="00E069A3" w:rsidRPr="00E36198">
        <w:rPr>
          <w:shd w:val="clear" w:color="auto" w:fill="FFFFFF"/>
        </w:rPr>
        <w:t>l</w:t>
      </w:r>
      <w:r w:rsidRPr="00E069A3">
        <w:rPr>
          <w:shd w:val="clear" w:color="auto" w:fill="FFFFFF"/>
        </w:rPr>
        <w:t>icensing or regulatory requiremen</w:t>
      </w:r>
      <w:r w:rsidR="00E069A3" w:rsidRPr="00E36198">
        <w:rPr>
          <w:shd w:val="clear" w:color="auto" w:fill="FFFFFF"/>
        </w:rPr>
        <w:t>ts</w:t>
      </w:r>
      <w:r>
        <w:t xml:space="preserve">, only </w:t>
      </w:r>
      <w:r w:rsidR="00F74E99">
        <w:t>four</w:t>
      </w:r>
      <w:r>
        <w:t xml:space="preserve"> of the 29 units </w:t>
      </w:r>
      <w:r w:rsidR="00E069A3">
        <w:t>de</w:t>
      </w:r>
      <w:r w:rsidR="009A6119">
        <w:t>signated</w:t>
      </w:r>
      <w:r>
        <w:t xml:space="preserve"> by Safe Work Australia as </w:t>
      </w:r>
      <w:r w:rsidR="0049646D">
        <w:t xml:space="preserve">high-risk work licences </w:t>
      </w:r>
      <w:r w:rsidR="00E069A3">
        <w:t>are incorporated as skill sets in training package</w:t>
      </w:r>
      <w:r w:rsidR="00EE54C7">
        <w:t>s</w:t>
      </w:r>
      <w:r w:rsidR="00E069A3">
        <w:t>.</w:t>
      </w:r>
    </w:p>
    <w:p w14:paraId="26E2575B" w14:textId="29262F9A" w:rsidR="008374F8" w:rsidRDefault="008374F8" w:rsidP="00F70647">
      <w:pPr>
        <w:pStyle w:val="Dotpoint1"/>
        <w:tabs>
          <w:tab w:val="clear" w:pos="284"/>
        </w:tabs>
        <w:spacing w:before="80"/>
        <w:ind w:right="1133"/>
      </w:pPr>
      <w:r>
        <w:t>The vast majority</w:t>
      </w:r>
      <w:r w:rsidR="001D1B36">
        <w:t xml:space="preserve"> </w:t>
      </w:r>
      <w:r>
        <w:t xml:space="preserve">of skill sets were funded through </w:t>
      </w:r>
      <w:r w:rsidR="001D1B36">
        <w:t xml:space="preserve">fee-for-service </w:t>
      </w:r>
      <w:r>
        <w:t>arrangements</w:t>
      </w:r>
      <w:r w:rsidR="001D1B36">
        <w:t>, with government</w:t>
      </w:r>
      <w:r w:rsidR="00F74E99">
        <w:t>-</w:t>
      </w:r>
      <w:r w:rsidR="001D1B36">
        <w:t>funded training only accounting for about 10% of skill set activity in 2018.</w:t>
      </w:r>
    </w:p>
    <w:p w14:paraId="55CA760B" w14:textId="635C4401" w:rsidR="008374F8" w:rsidRDefault="008374F8" w:rsidP="00F70647">
      <w:pPr>
        <w:pStyle w:val="Dotpoint1"/>
        <w:tabs>
          <w:tab w:val="clear" w:pos="284"/>
        </w:tabs>
        <w:ind w:right="1133"/>
      </w:pPr>
      <w:r>
        <w:t>The data</w:t>
      </w:r>
      <w:r w:rsidR="0032037C">
        <w:t>,</w:t>
      </w:r>
      <w:r>
        <w:t xml:space="preserve"> however</w:t>
      </w:r>
      <w:r w:rsidR="0032037C">
        <w:t>,</w:t>
      </w:r>
      <w:r>
        <w:t xml:space="preserve"> suggest that participation in skill sets can be stimulated through government subsidies</w:t>
      </w:r>
      <w:r w:rsidR="00F74E99">
        <w:t>,</w:t>
      </w:r>
      <w:r w:rsidR="00535E4D">
        <w:t xml:space="preserve"> as evidenced by the rise in government</w:t>
      </w:r>
      <w:r w:rsidR="00874ABC">
        <w:t>-</w:t>
      </w:r>
      <w:r w:rsidR="00535E4D">
        <w:t>funded activity in 2016</w:t>
      </w:r>
      <w:r w:rsidR="00874ABC">
        <w:t>,</w:t>
      </w:r>
      <w:r w:rsidR="00535E4D">
        <w:t xml:space="preserve"> when New South Wales provided significant government funding for training package skill sets. </w:t>
      </w:r>
    </w:p>
    <w:p w14:paraId="50AF4B5A" w14:textId="1C2601CC" w:rsidR="0078705B" w:rsidRDefault="008128BC" w:rsidP="00F70647">
      <w:pPr>
        <w:pStyle w:val="Dotpoint1"/>
        <w:tabs>
          <w:tab w:val="clear" w:pos="284"/>
        </w:tabs>
        <w:spacing w:before="80"/>
        <w:ind w:right="1133"/>
      </w:pPr>
      <w:r w:rsidRPr="00E36198">
        <w:lastRenderedPageBreak/>
        <w:t>Reported s</w:t>
      </w:r>
      <w:r w:rsidR="008374F8" w:rsidRPr="00E36198">
        <w:t>kill</w:t>
      </w:r>
      <w:r w:rsidR="008374F8">
        <w:t xml:space="preserve"> set enrolment activity was dominated by two states in 2018</w:t>
      </w:r>
      <w:r w:rsidR="00874ABC">
        <w:t>:</w:t>
      </w:r>
      <w:r w:rsidR="008374F8">
        <w:t xml:space="preserve"> New South Wales and Queensland</w:t>
      </w:r>
      <w:r w:rsidR="00874ABC">
        <w:t>,</w:t>
      </w:r>
      <w:r w:rsidR="008374F8">
        <w:t xml:space="preserve"> which between them accounted for over three-quarters of the enrolments.</w:t>
      </w:r>
    </w:p>
    <w:p w14:paraId="134D85E0" w14:textId="29D916D1" w:rsidR="001D1B36" w:rsidRDefault="0078705B" w:rsidP="00F70647">
      <w:pPr>
        <w:pStyle w:val="Dotpoint1"/>
        <w:tabs>
          <w:tab w:val="clear" w:pos="284"/>
        </w:tabs>
        <w:spacing w:before="80"/>
        <w:ind w:right="1133"/>
      </w:pPr>
      <w:r>
        <w:t xml:space="preserve">Enrolments tended to be by students </w:t>
      </w:r>
      <w:r w:rsidR="00874ABC">
        <w:t>who</w:t>
      </w:r>
      <w:r>
        <w:t xml:space="preserve"> were male (66%) and/or were aged over 25 (73%). In addition, over a half stated being employed (58%) and 41% stated already h</w:t>
      </w:r>
      <w:r w:rsidR="00874ABC">
        <w:t>olding</w:t>
      </w:r>
      <w:r>
        <w:t xml:space="preserve"> a certificate III or higher-level qualification. </w:t>
      </w:r>
    </w:p>
    <w:p w14:paraId="40B1B4A8" w14:textId="77777777" w:rsidR="00CE248F" w:rsidRPr="005C2FCF" w:rsidRDefault="00CE248F" w:rsidP="00F70647">
      <w:pPr>
        <w:pStyle w:val="Text"/>
        <w:ind w:right="1133"/>
      </w:pPr>
    </w:p>
    <w:p w14:paraId="7C6C6D7D" w14:textId="77777777" w:rsidR="00CE248F" w:rsidRPr="005C2FCF" w:rsidRDefault="00523D23" w:rsidP="00F70647">
      <w:pPr>
        <w:pStyle w:val="Text"/>
        <w:ind w:right="1133"/>
      </w:pPr>
      <w:r>
        <w:t>Simon Walker</w:t>
      </w:r>
      <w:r w:rsidR="00CE248F">
        <w:br/>
      </w:r>
      <w:r w:rsidR="00CE248F" w:rsidRPr="005C2FCF">
        <w:t>Managing Director, NCVER</w:t>
      </w:r>
    </w:p>
    <w:bookmarkEnd w:id="22"/>
    <w:bookmarkEnd w:id="23"/>
    <w:bookmarkEnd w:id="24"/>
    <w:p w14:paraId="66B15A28" w14:textId="77777777" w:rsidR="00606061" w:rsidRPr="005C2FCF" w:rsidRDefault="00606061" w:rsidP="005955B2">
      <w:pPr>
        <w:pStyle w:val="Text"/>
      </w:pPr>
    </w:p>
    <w:p w14:paraId="3CDC9336" w14:textId="77777777" w:rsidR="00F33784" w:rsidRDefault="00F33784" w:rsidP="003813E4">
      <w:pPr>
        <w:pStyle w:val="Contents"/>
      </w:pPr>
    </w:p>
    <w:p w14:paraId="750860EC" w14:textId="77777777" w:rsidR="00F33784" w:rsidRDefault="00F33784" w:rsidP="003813E4">
      <w:pPr>
        <w:pStyle w:val="Contents"/>
        <w:sectPr w:rsidR="00F33784" w:rsidSect="006E1BF9">
          <w:headerReference w:type="default" r:id="rId23"/>
          <w:footerReference w:type="even" r:id="rId24"/>
          <w:footerReference w:type="default" r:id="rId25"/>
          <w:pgSz w:w="11907" w:h="16840" w:code="9"/>
          <w:pgMar w:top="1276" w:right="1418" w:bottom="992" w:left="1418" w:header="709" w:footer="420" w:gutter="0"/>
          <w:cols w:space="708"/>
          <w:docGrid w:linePitch="360"/>
        </w:sectPr>
      </w:pPr>
    </w:p>
    <w:p w14:paraId="242113CE" w14:textId="65A9C2E3" w:rsidR="00EB0AD7" w:rsidRPr="003813E4" w:rsidRDefault="00284262" w:rsidP="00810E17">
      <w:pPr>
        <w:pStyle w:val="Contents"/>
        <w:spacing w:after="1320"/>
      </w:pPr>
      <w:r>
        <w:rPr>
          <w:noProof/>
        </w:rPr>
        <w:lastRenderedPageBreak/>
        <w:drawing>
          <wp:anchor distT="0" distB="0" distL="114300" distR="114300" simplePos="0" relativeHeight="252004352" behindDoc="0" locked="0" layoutInCell="1" allowOverlap="1" wp14:anchorId="1C91D584" wp14:editId="615D6557">
            <wp:simplePos x="0" y="0"/>
            <wp:positionH relativeFrom="column">
              <wp:posOffset>1552150</wp:posOffset>
            </wp:positionH>
            <wp:positionV relativeFrom="paragraph">
              <wp:posOffset>540385</wp:posOffset>
            </wp:positionV>
            <wp:extent cx="413385" cy="413385"/>
            <wp:effectExtent l="0" t="0" r="5715" b="5715"/>
            <wp:wrapNone/>
            <wp:docPr id="61" name="Picture 61"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Pr>
          <w:noProof/>
        </w:rPr>
        <w:drawing>
          <wp:anchor distT="0" distB="0" distL="114300" distR="114300" simplePos="0" relativeHeight="252003328" behindDoc="0" locked="0" layoutInCell="1" allowOverlap="1" wp14:anchorId="15B99D0C" wp14:editId="57C328D2">
            <wp:simplePos x="0" y="0"/>
            <wp:positionH relativeFrom="column">
              <wp:posOffset>1042775</wp:posOffset>
            </wp:positionH>
            <wp:positionV relativeFrom="paragraph">
              <wp:posOffset>546100</wp:posOffset>
            </wp:positionV>
            <wp:extent cx="413385" cy="413385"/>
            <wp:effectExtent l="0" t="0" r="5715" b="5715"/>
            <wp:wrapNone/>
            <wp:docPr id="52" name="Picture 52"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References_Purpl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Pr>
          <w:noProof/>
        </w:rPr>
        <w:drawing>
          <wp:anchor distT="0" distB="0" distL="114300" distR="114300" simplePos="0" relativeHeight="252002304" behindDoc="0" locked="0" layoutInCell="1" allowOverlap="1" wp14:anchorId="536D0362" wp14:editId="2082855C">
            <wp:simplePos x="0" y="0"/>
            <wp:positionH relativeFrom="column">
              <wp:posOffset>521440</wp:posOffset>
            </wp:positionH>
            <wp:positionV relativeFrom="paragraph">
              <wp:posOffset>540385</wp:posOffset>
            </wp:positionV>
            <wp:extent cx="429260" cy="429260"/>
            <wp:effectExtent l="0" t="0" r="8890" b="8890"/>
            <wp:wrapNone/>
            <wp:docPr id="54" name="Picture 54" descr="P:\PublicationComponents\Icons\StatisticalResour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StatisticalResources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A16557" w:rsidRPr="00BE5DCB">
        <w:rPr>
          <w:noProof/>
          <w:lang w:eastAsia="en-AU"/>
        </w:rPr>
        <w:drawing>
          <wp:anchor distT="0" distB="0" distL="114300" distR="114300" simplePos="0" relativeHeight="251943936" behindDoc="0" locked="0" layoutInCell="1" allowOverlap="1" wp14:anchorId="65F89AE1" wp14:editId="55FF34BB">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14:paraId="0CE7F86C" w14:textId="79A2E528" w:rsidR="00FC7E77"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FC7E77">
        <w:t xml:space="preserve">Executive summary </w:t>
      </w:r>
      <w:r w:rsidR="00FC7E77">
        <w:tab/>
      </w:r>
      <w:r w:rsidR="00FC7E77">
        <w:fldChar w:fldCharType="begin"/>
      </w:r>
      <w:r w:rsidR="00FC7E77">
        <w:instrText xml:space="preserve"> PAGEREF _Toc21088626 \h </w:instrText>
      </w:r>
      <w:r w:rsidR="00FC7E77">
        <w:fldChar w:fldCharType="separate"/>
      </w:r>
      <w:r w:rsidR="00DC2BF4">
        <w:t>9</w:t>
      </w:r>
      <w:r w:rsidR="00FC7E77">
        <w:fldChar w:fldCharType="end"/>
      </w:r>
    </w:p>
    <w:p w14:paraId="3A31EF66" w14:textId="5EC05363" w:rsidR="00FC7E77" w:rsidRDefault="00FC7E77">
      <w:pPr>
        <w:pStyle w:val="TOC1"/>
        <w:rPr>
          <w:rFonts w:asciiTheme="minorHAnsi" w:eastAsiaTheme="minorEastAsia" w:hAnsiTheme="minorHAnsi" w:cstheme="minorBidi"/>
          <w:color w:val="auto"/>
          <w:sz w:val="22"/>
          <w:szCs w:val="22"/>
          <w:lang w:eastAsia="en-AU"/>
        </w:rPr>
      </w:pPr>
      <w:r>
        <w:t>Training package skill set statistics</w:t>
      </w:r>
      <w:r>
        <w:tab/>
      </w:r>
      <w:r>
        <w:fldChar w:fldCharType="begin"/>
      </w:r>
      <w:r>
        <w:instrText xml:space="preserve"> PAGEREF _Toc21088627 \h </w:instrText>
      </w:r>
      <w:r>
        <w:fldChar w:fldCharType="separate"/>
      </w:r>
      <w:r w:rsidR="00DC2BF4">
        <w:t>11</w:t>
      </w:r>
      <w:r>
        <w:fldChar w:fldCharType="end"/>
      </w:r>
    </w:p>
    <w:p w14:paraId="28B9DD52" w14:textId="6433B830" w:rsidR="00FC7E77" w:rsidRDefault="00FC7E77">
      <w:pPr>
        <w:pStyle w:val="TOC2"/>
        <w:rPr>
          <w:rFonts w:asciiTheme="minorHAnsi" w:eastAsiaTheme="minorEastAsia" w:hAnsiTheme="minorHAnsi" w:cstheme="minorBidi"/>
          <w:color w:val="auto"/>
          <w:sz w:val="22"/>
          <w:szCs w:val="22"/>
          <w:lang w:eastAsia="en-AU"/>
        </w:rPr>
      </w:pPr>
      <w:r>
        <w:t>Numbers of training package skill sets</w:t>
      </w:r>
      <w:r>
        <w:tab/>
      </w:r>
      <w:r>
        <w:fldChar w:fldCharType="begin"/>
      </w:r>
      <w:r>
        <w:instrText xml:space="preserve"> PAGEREF _Toc21088628 \h </w:instrText>
      </w:r>
      <w:r>
        <w:fldChar w:fldCharType="separate"/>
      </w:r>
      <w:r w:rsidR="00DC2BF4">
        <w:t>11</w:t>
      </w:r>
      <w:r>
        <w:fldChar w:fldCharType="end"/>
      </w:r>
    </w:p>
    <w:p w14:paraId="7D6C4E47" w14:textId="1376F2CA" w:rsidR="00FC7E77" w:rsidRDefault="00FC7E77">
      <w:pPr>
        <w:pStyle w:val="TOC2"/>
        <w:rPr>
          <w:rFonts w:asciiTheme="minorHAnsi" w:eastAsiaTheme="minorEastAsia" w:hAnsiTheme="minorHAnsi" w:cstheme="minorBidi"/>
          <w:color w:val="auto"/>
          <w:sz w:val="22"/>
          <w:szCs w:val="22"/>
          <w:lang w:eastAsia="en-AU"/>
        </w:rPr>
      </w:pPr>
      <w:r>
        <w:t>Skill set enrolments</w:t>
      </w:r>
      <w:r>
        <w:tab/>
      </w:r>
      <w:r>
        <w:fldChar w:fldCharType="begin"/>
      </w:r>
      <w:r>
        <w:instrText xml:space="preserve"> PAGEREF _Toc21088629 \h </w:instrText>
      </w:r>
      <w:r>
        <w:fldChar w:fldCharType="separate"/>
      </w:r>
      <w:r w:rsidR="00DC2BF4">
        <w:t>13</w:t>
      </w:r>
      <w:r>
        <w:fldChar w:fldCharType="end"/>
      </w:r>
    </w:p>
    <w:p w14:paraId="3F04028A" w14:textId="021ADE6D" w:rsidR="00FC7E77" w:rsidRDefault="00FC7E77">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_Toc21088630 \h </w:instrText>
      </w:r>
      <w:r>
        <w:fldChar w:fldCharType="separate"/>
      </w:r>
      <w:r w:rsidR="00DC2BF4">
        <w:t>26</w:t>
      </w:r>
      <w:r>
        <w:fldChar w:fldCharType="end"/>
      </w:r>
    </w:p>
    <w:p w14:paraId="17E22EA5" w14:textId="612A1202" w:rsidR="00FC7E77" w:rsidRDefault="00FC7E77">
      <w:pPr>
        <w:pStyle w:val="TOC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_Toc21088631 \h </w:instrText>
      </w:r>
      <w:r>
        <w:fldChar w:fldCharType="separate"/>
      </w:r>
      <w:r w:rsidR="00DC2BF4">
        <w:t>27</w:t>
      </w:r>
      <w:r>
        <w:fldChar w:fldCharType="end"/>
      </w:r>
    </w:p>
    <w:p w14:paraId="5B24207E" w14:textId="2D18773C" w:rsidR="00FC7E77" w:rsidRDefault="00FC7E77" w:rsidP="00003C2C">
      <w:pPr>
        <w:pStyle w:val="TOC2"/>
        <w:spacing w:before="60" w:after="60" w:line="260" w:lineRule="exact"/>
        <w:ind w:left="568" w:right="1985" w:hanging="284"/>
        <w:rPr>
          <w:rFonts w:asciiTheme="minorHAnsi" w:eastAsiaTheme="minorEastAsia" w:hAnsiTheme="minorHAnsi" w:cstheme="minorBidi"/>
          <w:color w:val="auto"/>
          <w:sz w:val="22"/>
          <w:szCs w:val="22"/>
          <w:lang w:eastAsia="en-AU"/>
        </w:rPr>
      </w:pPr>
      <w:r w:rsidRPr="00681370">
        <w:rPr>
          <w:spacing w:val="-2"/>
        </w:rPr>
        <w:t xml:space="preserve">A </w:t>
      </w:r>
      <w:r>
        <w:rPr>
          <w:spacing w:val="-2"/>
        </w:rPr>
        <w:tab/>
      </w:r>
      <w:r w:rsidRPr="00681370">
        <w:rPr>
          <w:spacing w:val="-2"/>
        </w:rPr>
        <w:t xml:space="preserve">Number of current nationally recognised skill sets and skill sets </w:t>
      </w:r>
      <w:r w:rsidR="00AB6897">
        <w:rPr>
          <w:spacing w:val="-2"/>
        </w:rPr>
        <w:br/>
      </w:r>
      <w:r w:rsidRPr="00681370">
        <w:rPr>
          <w:spacing w:val="-2"/>
        </w:rPr>
        <w:t>with enrolments by training package (up to end 2018)</w:t>
      </w:r>
      <w:r>
        <w:tab/>
      </w:r>
      <w:r>
        <w:fldChar w:fldCharType="begin"/>
      </w:r>
      <w:r>
        <w:instrText xml:space="preserve"> PAGEREF _Toc21088632 \h </w:instrText>
      </w:r>
      <w:r>
        <w:fldChar w:fldCharType="separate"/>
      </w:r>
      <w:r w:rsidR="00DC2BF4">
        <w:t>27</w:t>
      </w:r>
      <w:r>
        <w:fldChar w:fldCharType="end"/>
      </w:r>
    </w:p>
    <w:p w14:paraId="13FF7697" w14:textId="6C37E0A0" w:rsidR="00FC7E77" w:rsidRDefault="00FC7E77" w:rsidP="00003C2C">
      <w:pPr>
        <w:pStyle w:val="TOC2"/>
        <w:spacing w:before="60" w:after="60" w:line="260" w:lineRule="exact"/>
        <w:ind w:left="568" w:right="1985" w:hanging="284"/>
        <w:rPr>
          <w:rFonts w:asciiTheme="minorHAnsi" w:eastAsiaTheme="minorEastAsia" w:hAnsiTheme="minorHAnsi" w:cstheme="minorBidi"/>
          <w:color w:val="auto"/>
          <w:sz w:val="22"/>
          <w:szCs w:val="22"/>
          <w:lang w:eastAsia="en-AU"/>
        </w:rPr>
      </w:pPr>
      <w:r>
        <w:t xml:space="preserve">B </w:t>
      </w:r>
      <w:r>
        <w:tab/>
        <w:t>Nationally recognised skill sets with high proportions of government funding 2018</w:t>
      </w:r>
      <w:r>
        <w:tab/>
      </w:r>
      <w:r>
        <w:fldChar w:fldCharType="begin"/>
      </w:r>
      <w:r>
        <w:instrText xml:space="preserve"> PAGEREF _Toc21088633 \h </w:instrText>
      </w:r>
      <w:r>
        <w:fldChar w:fldCharType="separate"/>
      </w:r>
      <w:r w:rsidR="00DC2BF4">
        <w:t>29</w:t>
      </w:r>
      <w:r>
        <w:fldChar w:fldCharType="end"/>
      </w:r>
    </w:p>
    <w:p w14:paraId="1859AB95" w14:textId="4A9191EA" w:rsidR="00ED0C08" w:rsidRPr="00156177" w:rsidRDefault="002947D3" w:rsidP="00ED0C08">
      <w:pPr>
        <w:pStyle w:val="Text"/>
        <w:rPr>
          <w:b/>
          <w:color w:val="C00000"/>
        </w:rPr>
      </w:pPr>
      <w:r>
        <w:rPr>
          <w:rFonts w:ascii="Avant Garde" w:hAnsi="Avant Garde"/>
          <w:noProof/>
          <w:color w:val="000000"/>
          <w:szCs w:val="19"/>
        </w:rPr>
        <w:fldChar w:fldCharType="end"/>
      </w:r>
    </w:p>
    <w:p w14:paraId="3BB2777C" w14:textId="1388160D" w:rsidR="00FC7E77" w:rsidRDefault="00FC7E77">
      <w:pPr>
        <w:spacing w:before="0" w:line="240" w:lineRule="auto"/>
        <w:rPr>
          <w:rFonts w:ascii="Arial" w:hAnsi="Arial" w:cs="Tahoma"/>
          <w:color w:val="000000"/>
          <w:kern w:val="28"/>
          <w:sz w:val="48"/>
          <w:szCs w:val="56"/>
        </w:rPr>
      </w:pPr>
      <w:bookmarkStart w:id="29" w:name="_Toc316371579"/>
      <w:bookmarkStart w:id="30" w:name="_Toc21087011"/>
      <w:bookmarkStart w:id="31" w:name="_Toc21087747"/>
      <w:bookmarkStart w:id="32" w:name="_Toc21088623"/>
      <w:r>
        <w:br w:type="page"/>
      </w:r>
    </w:p>
    <w:p w14:paraId="1242C653" w14:textId="0C79E77E" w:rsidR="00ED0C08" w:rsidRDefault="00ED0C08" w:rsidP="00ED0C08">
      <w:pPr>
        <w:pStyle w:val="Heading1"/>
      </w:pPr>
      <w:r>
        <w:lastRenderedPageBreak/>
        <w:t>Tables and figures</w:t>
      </w:r>
      <w:bookmarkEnd w:id="29"/>
      <w:bookmarkEnd w:id="30"/>
      <w:bookmarkEnd w:id="31"/>
      <w:bookmarkEnd w:id="32"/>
    </w:p>
    <w:p w14:paraId="26BF2AF5" w14:textId="77777777" w:rsidR="00ED0C08" w:rsidRDefault="00ED0C08" w:rsidP="00ED0C08">
      <w:pPr>
        <w:pStyle w:val="Heading2"/>
      </w:pPr>
      <w:bookmarkStart w:id="33" w:name="_Toc296497516"/>
      <w:bookmarkStart w:id="34" w:name="_Toc298162801"/>
      <w:bookmarkStart w:id="35" w:name="_Toc316371580"/>
      <w:bookmarkStart w:id="36" w:name="_Toc21087012"/>
      <w:bookmarkStart w:id="37" w:name="_Toc21087748"/>
      <w:bookmarkStart w:id="38" w:name="_Toc21088624"/>
      <w:r>
        <w:t>Tables</w:t>
      </w:r>
      <w:bookmarkEnd w:id="33"/>
      <w:bookmarkEnd w:id="34"/>
      <w:bookmarkEnd w:id="35"/>
      <w:bookmarkEnd w:id="36"/>
      <w:bookmarkEnd w:id="37"/>
      <w:bookmarkEnd w:id="38"/>
    </w:p>
    <w:p w14:paraId="58F385DD" w14:textId="5112371F" w:rsidR="00344004" w:rsidRDefault="00ED0C08" w:rsidP="006F09C0">
      <w:pPr>
        <w:pStyle w:val="TableofFigures"/>
        <w:tabs>
          <w:tab w:val="clear" w:pos="284"/>
          <w:tab w:val="left" w:pos="950"/>
        </w:tabs>
        <w:ind w:left="336" w:hanging="33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344004">
        <w:t xml:space="preserve">1 </w:t>
      </w:r>
      <w:r w:rsidR="00344004">
        <w:rPr>
          <w:rFonts w:asciiTheme="minorHAnsi" w:eastAsiaTheme="minorEastAsia" w:hAnsiTheme="minorHAnsi" w:cstheme="minorBidi"/>
          <w:color w:val="auto"/>
          <w:sz w:val="22"/>
          <w:szCs w:val="22"/>
          <w:lang w:eastAsia="en-AU"/>
        </w:rPr>
        <w:tab/>
      </w:r>
      <w:r w:rsidR="00344004">
        <w:t xml:space="preserve">Training packages with the greatest number of skill sets </w:t>
      </w:r>
      <w:r w:rsidR="00FC7E77">
        <w:br/>
      </w:r>
      <w:r w:rsidR="00344004">
        <w:t>(current up to end of 2018)</w:t>
      </w:r>
      <w:r w:rsidR="00344004">
        <w:tab/>
      </w:r>
      <w:r w:rsidR="00344004">
        <w:fldChar w:fldCharType="begin"/>
      </w:r>
      <w:r w:rsidR="00344004">
        <w:instrText xml:space="preserve"> PAGEREF _Toc21087021 \h </w:instrText>
      </w:r>
      <w:r w:rsidR="00344004">
        <w:fldChar w:fldCharType="separate"/>
      </w:r>
      <w:r w:rsidR="00CB1B04">
        <w:t>12</w:t>
      </w:r>
      <w:r w:rsidR="00344004">
        <w:fldChar w:fldCharType="end"/>
      </w:r>
    </w:p>
    <w:p w14:paraId="116351BE" w14:textId="2B8190E1" w:rsidR="00344004" w:rsidRDefault="00344004" w:rsidP="006F09C0">
      <w:pPr>
        <w:pStyle w:val="TableofFigures"/>
        <w:tabs>
          <w:tab w:val="clear" w:pos="284"/>
          <w:tab w:val="left" w:pos="950"/>
        </w:tabs>
        <w:ind w:left="336" w:hanging="336"/>
        <w:rPr>
          <w:rFonts w:asciiTheme="minorHAnsi" w:eastAsiaTheme="minorEastAsia" w:hAnsiTheme="minorHAnsi" w:cstheme="minorBidi"/>
          <w:color w:val="auto"/>
          <w:sz w:val="22"/>
          <w:szCs w:val="22"/>
          <w:lang w:eastAsia="en-AU"/>
        </w:rPr>
      </w:pPr>
      <w:r>
        <w:t xml:space="preserve">2 </w:t>
      </w:r>
      <w:r>
        <w:rPr>
          <w:rFonts w:asciiTheme="minorHAnsi" w:eastAsiaTheme="minorEastAsia" w:hAnsiTheme="minorHAnsi" w:cstheme="minorBidi"/>
          <w:color w:val="auto"/>
          <w:sz w:val="22"/>
          <w:szCs w:val="22"/>
          <w:lang w:eastAsia="en-AU"/>
        </w:rPr>
        <w:tab/>
      </w:r>
      <w:r>
        <w:t>Top five training packages by skill set enrolments, 2018</w:t>
      </w:r>
      <w:r>
        <w:tab/>
      </w:r>
      <w:r>
        <w:fldChar w:fldCharType="begin"/>
      </w:r>
      <w:r>
        <w:instrText xml:space="preserve"> PAGEREF _Toc21087022 \h </w:instrText>
      </w:r>
      <w:r>
        <w:fldChar w:fldCharType="separate"/>
      </w:r>
      <w:r w:rsidR="00CB1B04">
        <w:t>16</w:t>
      </w:r>
      <w:r>
        <w:fldChar w:fldCharType="end"/>
      </w:r>
    </w:p>
    <w:p w14:paraId="61F4A293" w14:textId="77777777" w:rsidR="00344004" w:rsidRDefault="00ED0C08" w:rsidP="00ED0C08">
      <w:pPr>
        <w:pStyle w:val="Heading2"/>
        <w:rPr>
          <w:noProof/>
        </w:rPr>
      </w:pPr>
      <w:r>
        <w:fldChar w:fldCharType="end"/>
      </w:r>
      <w:bookmarkStart w:id="39" w:name="_Toc296497517"/>
      <w:bookmarkStart w:id="40" w:name="_Toc298162802"/>
      <w:bookmarkStart w:id="41" w:name="_Toc316371581"/>
      <w:bookmarkStart w:id="42" w:name="_Toc21087013"/>
      <w:bookmarkStart w:id="43" w:name="_Toc21087749"/>
      <w:bookmarkStart w:id="44" w:name="_Toc21088625"/>
      <w:r>
        <w:t>Figures</w:t>
      </w:r>
      <w:bookmarkEnd w:id="39"/>
      <w:bookmarkEnd w:id="40"/>
      <w:bookmarkEnd w:id="41"/>
      <w:bookmarkEnd w:id="42"/>
      <w:bookmarkEnd w:id="43"/>
      <w:bookmarkEnd w:id="44"/>
      <w:r>
        <w:rPr>
          <w:rFonts w:ascii="Garamond" w:hAnsi="Garamond"/>
          <w:sz w:val="22"/>
        </w:rPr>
        <w:fldChar w:fldCharType="begin"/>
      </w:r>
      <w:r>
        <w:instrText xml:space="preserve"> TOC \t "Figuretitle" \c </w:instrText>
      </w:r>
      <w:r>
        <w:rPr>
          <w:rFonts w:ascii="Garamond" w:hAnsi="Garamond"/>
          <w:sz w:val="22"/>
        </w:rPr>
        <w:fldChar w:fldCharType="separate"/>
      </w:r>
    </w:p>
    <w:p w14:paraId="010DD77E" w14:textId="09B52349"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344004">
        <w:rPr>
          <w:spacing w:val="-4"/>
        </w:rPr>
        <w:t xml:space="preserve">1 </w:t>
      </w:r>
      <w:r w:rsidRPr="00344004">
        <w:rPr>
          <w:rFonts w:asciiTheme="minorHAnsi" w:eastAsiaTheme="minorEastAsia" w:hAnsiTheme="minorHAnsi" w:cstheme="minorBidi"/>
          <w:color w:val="auto"/>
          <w:spacing w:val="-4"/>
          <w:sz w:val="22"/>
          <w:szCs w:val="22"/>
          <w:lang w:eastAsia="en-AU"/>
        </w:rPr>
        <w:tab/>
      </w:r>
      <w:r w:rsidR="006F09C0">
        <w:rPr>
          <w:rFonts w:asciiTheme="minorHAnsi" w:eastAsiaTheme="minorEastAsia" w:hAnsiTheme="minorHAnsi" w:cstheme="minorBidi"/>
          <w:color w:val="auto"/>
          <w:spacing w:val="-4"/>
          <w:sz w:val="22"/>
          <w:szCs w:val="22"/>
          <w:lang w:eastAsia="en-AU"/>
        </w:rPr>
        <w:tab/>
      </w:r>
      <w:r w:rsidRPr="006F09C0">
        <w:t>Training package skill sets over time</w:t>
      </w:r>
      <w:r w:rsidRPr="006F09C0">
        <w:tab/>
      </w:r>
      <w:r w:rsidRPr="006F09C0">
        <w:fldChar w:fldCharType="begin"/>
      </w:r>
      <w:r w:rsidRPr="006F09C0">
        <w:instrText xml:space="preserve"> PAGEREF _Toc21087023 \h </w:instrText>
      </w:r>
      <w:r w:rsidRPr="006F09C0">
        <w:fldChar w:fldCharType="separate"/>
      </w:r>
      <w:r w:rsidR="00DC2BF4">
        <w:t>11</w:t>
      </w:r>
      <w:r w:rsidRPr="006F09C0">
        <w:fldChar w:fldCharType="end"/>
      </w:r>
    </w:p>
    <w:p w14:paraId="1BCD4756" w14:textId="6D89091B"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2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Training package skill sets by number of subjects per skill set</w:t>
      </w:r>
      <w:r w:rsidRPr="006F09C0">
        <w:tab/>
      </w:r>
      <w:r w:rsidRPr="006F09C0">
        <w:fldChar w:fldCharType="begin"/>
      </w:r>
      <w:r w:rsidRPr="006F09C0">
        <w:instrText xml:space="preserve"> PAGEREF _Toc21087025 \h </w:instrText>
      </w:r>
      <w:r w:rsidRPr="006F09C0">
        <w:fldChar w:fldCharType="separate"/>
      </w:r>
      <w:r w:rsidR="00DC2BF4">
        <w:t>12</w:t>
      </w:r>
      <w:r w:rsidRPr="006F09C0">
        <w:fldChar w:fldCharType="end"/>
      </w:r>
    </w:p>
    <w:p w14:paraId="1E368494" w14:textId="598BE5B2"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3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Total number of training package skill</w:t>
      </w:r>
      <w:bookmarkStart w:id="45" w:name="_GoBack"/>
      <w:bookmarkEnd w:id="45"/>
      <w:r w:rsidRPr="006F09C0">
        <w:t xml:space="preserve"> set enrolments, 2015–18</w:t>
      </w:r>
      <w:r w:rsidRPr="006F09C0">
        <w:tab/>
      </w:r>
      <w:r w:rsidRPr="006F09C0">
        <w:fldChar w:fldCharType="begin"/>
      </w:r>
      <w:r w:rsidRPr="006F09C0">
        <w:instrText xml:space="preserve"> PAGEREF _Toc21087027 \h </w:instrText>
      </w:r>
      <w:r w:rsidRPr="006F09C0">
        <w:fldChar w:fldCharType="separate"/>
      </w:r>
      <w:r w:rsidR="00DC2BF4">
        <w:t>13</w:t>
      </w:r>
      <w:r w:rsidRPr="006F09C0">
        <w:fldChar w:fldCharType="end"/>
      </w:r>
    </w:p>
    <w:p w14:paraId="1953C2A8" w14:textId="4CCE0D6B"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4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 xml:space="preserve">Ten largest skill sets in terms of numbers of enrolments, </w:t>
      </w:r>
      <w:r w:rsidR="006F09C0">
        <w:br/>
      </w:r>
      <w:r w:rsidRPr="006F09C0">
        <w:t>2017, 2018</w:t>
      </w:r>
      <w:r w:rsidR="006F09C0">
        <w:tab/>
      </w:r>
      <w:r w:rsidRPr="006F09C0">
        <w:fldChar w:fldCharType="begin"/>
      </w:r>
      <w:r w:rsidRPr="006F09C0">
        <w:instrText xml:space="preserve"> PAGEREF _Toc21087029 \h </w:instrText>
      </w:r>
      <w:r w:rsidRPr="006F09C0">
        <w:fldChar w:fldCharType="separate"/>
      </w:r>
      <w:r w:rsidR="00DC2BF4">
        <w:t>14</w:t>
      </w:r>
      <w:r w:rsidRPr="006F09C0">
        <w:fldChar w:fldCharType="end"/>
      </w:r>
    </w:p>
    <w:p w14:paraId="12575E57" w14:textId="5CD5DAD5"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5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 xml:space="preserve">Cumulative percentage of enrolments in training package </w:t>
      </w:r>
      <w:r w:rsidR="006F09C0">
        <w:br/>
      </w:r>
      <w:r w:rsidRPr="006F09C0">
        <w:t>skill sets, 2018</w:t>
      </w:r>
      <w:r w:rsidR="006F09C0">
        <w:tab/>
      </w:r>
      <w:r w:rsidRPr="006F09C0">
        <w:fldChar w:fldCharType="begin"/>
      </w:r>
      <w:r w:rsidRPr="006F09C0">
        <w:instrText xml:space="preserve"> PAGEREF _Toc21087031 \h </w:instrText>
      </w:r>
      <w:r w:rsidRPr="006F09C0">
        <w:fldChar w:fldCharType="separate"/>
      </w:r>
      <w:r w:rsidR="00DC2BF4">
        <w:t>15</w:t>
      </w:r>
      <w:r w:rsidRPr="006F09C0">
        <w:fldChar w:fldCharType="end"/>
      </w:r>
    </w:p>
    <w:p w14:paraId="4F53C458" w14:textId="0F1CE6BB"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6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Proportion of training packages with enrolments, 2015–18</w:t>
      </w:r>
      <w:r w:rsidRPr="006F09C0">
        <w:tab/>
      </w:r>
      <w:r w:rsidRPr="006F09C0">
        <w:fldChar w:fldCharType="begin"/>
      </w:r>
      <w:r w:rsidRPr="006F09C0">
        <w:instrText xml:space="preserve"> PAGEREF _Toc21087033 \h </w:instrText>
      </w:r>
      <w:r w:rsidRPr="006F09C0">
        <w:fldChar w:fldCharType="separate"/>
      </w:r>
      <w:r w:rsidR="00DC2BF4">
        <w:t>15</w:t>
      </w:r>
      <w:r w:rsidRPr="006F09C0">
        <w:fldChar w:fldCharType="end"/>
      </w:r>
    </w:p>
    <w:p w14:paraId="2BCF32A0" w14:textId="511041FF"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7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Total numbers of enrolments by number of subjects in the skill set, 2018</w:t>
      </w:r>
      <w:r w:rsidRPr="006F09C0">
        <w:tab/>
      </w:r>
      <w:r w:rsidRPr="006F09C0">
        <w:fldChar w:fldCharType="begin"/>
      </w:r>
      <w:r w:rsidRPr="006F09C0">
        <w:instrText xml:space="preserve"> PAGEREF _Toc21087035 \h </w:instrText>
      </w:r>
      <w:r w:rsidRPr="006F09C0">
        <w:fldChar w:fldCharType="separate"/>
      </w:r>
      <w:r w:rsidR="00DC2BF4">
        <w:t>17</w:t>
      </w:r>
      <w:r w:rsidRPr="006F09C0">
        <w:fldChar w:fldCharType="end"/>
      </w:r>
    </w:p>
    <w:p w14:paraId="17FBBB3F" w14:textId="39556A41"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8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 xml:space="preserve">Training package skill set enrolments by funding source, </w:t>
      </w:r>
      <w:r w:rsidR="006F09C0">
        <w:br/>
      </w:r>
      <w:r w:rsidRPr="006F09C0">
        <w:t>2015–18 (%)</w:t>
      </w:r>
      <w:r w:rsidRPr="006F09C0">
        <w:tab/>
      </w:r>
      <w:r w:rsidRPr="006F09C0">
        <w:fldChar w:fldCharType="begin"/>
      </w:r>
      <w:r w:rsidRPr="006F09C0">
        <w:instrText xml:space="preserve"> PAGEREF _Toc21087037 \h </w:instrText>
      </w:r>
      <w:r w:rsidRPr="006F09C0">
        <w:fldChar w:fldCharType="separate"/>
      </w:r>
      <w:r w:rsidR="00DC2BF4">
        <w:t>18</w:t>
      </w:r>
      <w:r w:rsidRPr="006F09C0">
        <w:fldChar w:fldCharType="end"/>
      </w:r>
    </w:p>
    <w:p w14:paraId="6DDF4C34" w14:textId="76EF7EB9"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9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Proportion of training package skill set enrolments by state of delivery, 2017, 2018</w:t>
      </w:r>
      <w:r w:rsidRPr="006F09C0">
        <w:tab/>
      </w:r>
      <w:r w:rsidRPr="006F09C0">
        <w:fldChar w:fldCharType="begin"/>
      </w:r>
      <w:r w:rsidRPr="006F09C0">
        <w:instrText xml:space="preserve"> PAGEREF _Toc21087039 \h </w:instrText>
      </w:r>
      <w:r w:rsidRPr="006F09C0">
        <w:fldChar w:fldCharType="separate"/>
      </w:r>
      <w:r w:rsidR="00DC2BF4">
        <w:t>19</w:t>
      </w:r>
      <w:r w:rsidRPr="006F09C0">
        <w:fldChar w:fldCharType="end"/>
      </w:r>
    </w:p>
    <w:p w14:paraId="5BC72E89" w14:textId="362ECAC2"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10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Largest skill sets in terms of numbers of enrolments, New South Wales and Queensland, 2018</w:t>
      </w:r>
      <w:r w:rsidRPr="006F09C0">
        <w:tab/>
      </w:r>
      <w:r w:rsidRPr="006F09C0">
        <w:fldChar w:fldCharType="begin"/>
      </w:r>
      <w:r w:rsidRPr="006F09C0">
        <w:instrText xml:space="preserve"> PAGEREF _Toc21087041 \h </w:instrText>
      </w:r>
      <w:r w:rsidRPr="006F09C0">
        <w:fldChar w:fldCharType="separate"/>
      </w:r>
      <w:r w:rsidR="00DC2BF4">
        <w:t>20</w:t>
      </w:r>
      <w:r w:rsidRPr="006F09C0">
        <w:fldChar w:fldCharType="end"/>
      </w:r>
    </w:p>
    <w:p w14:paraId="03DAB7DB" w14:textId="7C3D81FC"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11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Skill sets enrolments by provider type, 2018 (%)</w:t>
      </w:r>
      <w:r w:rsidRPr="006F09C0">
        <w:tab/>
      </w:r>
      <w:r w:rsidRPr="006F09C0">
        <w:fldChar w:fldCharType="begin"/>
      </w:r>
      <w:r w:rsidRPr="006F09C0">
        <w:instrText xml:space="preserve"> PAGEREF _Toc21087044 \h </w:instrText>
      </w:r>
      <w:r w:rsidRPr="006F09C0">
        <w:fldChar w:fldCharType="separate"/>
      </w:r>
      <w:r w:rsidR="00DC2BF4">
        <w:t>21</w:t>
      </w:r>
      <w:r w:rsidRPr="006F09C0">
        <w:fldChar w:fldCharType="end"/>
      </w:r>
    </w:p>
    <w:p w14:paraId="43D9DA13" w14:textId="3916974B"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12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Skill sets enrolments by provider type, 2015–18 (%)</w:t>
      </w:r>
      <w:r w:rsidRPr="006F09C0">
        <w:tab/>
      </w:r>
      <w:r w:rsidRPr="006F09C0">
        <w:fldChar w:fldCharType="begin"/>
      </w:r>
      <w:r w:rsidRPr="006F09C0">
        <w:instrText xml:space="preserve"> PAGEREF _Toc21087046 \h </w:instrText>
      </w:r>
      <w:r w:rsidRPr="006F09C0">
        <w:fldChar w:fldCharType="separate"/>
      </w:r>
      <w:r w:rsidR="00DC2BF4">
        <w:t>22</w:t>
      </w:r>
      <w:r w:rsidRPr="006F09C0">
        <w:fldChar w:fldCharType="end"/>
      </w:r>
    </w:p>
    <w:p w14:paraId="03BD7BED" w14:textId="2EC2AF8E"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13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Characteristics of students enrolled in skill sets in 2018 (%)</w:t>
      </w:r>
      <w:r w:rsidRPr="006F09C0">
        <w:tab/>
      </w:r>
      <w:r w:rsidRPr="006F09C0">
        <w:fldChar w:fldCharType="begin"/>
      </w:r>
      <w:r w:rsidRPr="006F09C0">
        <w:instrText xml:space="preserve"> PAGEREF _Toc21087048 \h </w:instrText>
      </w:r>
      <w:r w:rsidRPr="006F09C0">
        <w:fldChar w:fldCharType="separate"/>
      </w:r>
      <w:r w:rsidR="00DC2BF4">
        <w:t>23</w:t>
      </w:r>
      <w:r w:rsidRPr="006F09C0">
        <w:fldChar w:fldCharType="end"/>
      </w:r>
    </w:p>
    <w:p w14:paraId="3DEC557C" w14:textId="07D409AA" w:rsidR="00344004" w:rsidRPr="006F09C0" w:rsidRDefault="00344004" w:rsidP="006F09C0">
      <w:pPr>
        <w:pStyle w:val="TableofFigures"/>
        <w:tabs>
          <w:tab w:val="left" w:pos="1140"/>
        </w:tabs>
        <w:ind w:left="336" w:right="2227" w:hanging="336"/>
        <w:rPr>
          <w:rFonts w:asciiTheme="minorHAnsi" w:eastAsiaTheme="minorEastAsia" w:hAnsiTheme="minorHAnsi" w:cstheme="minorBidi"/>
          <w:color w:val="auto"/>
          <w:sz w:val="22"/>
          <w:szCs w:val="22"/>
          <w:lang w:eastAsia="en-AU"/>
        </w:rPr>
      </w:pPr>
      <w:r w:rsidRPr="006F09C0">
        <w:t xml:space="preserve">14 </w:t>
      </w:r>
      <w:r w:rsidRPr="006F09C0">
        <w:rPr>
          <w:rFonts w:asciiTheme="minorHAnsi" w:eastAsiaTheme="minorEastAsia" w:hAnsiTheme="minorHAnsi" w:cstheme="minorBidi"/>
          <w:color w:val="auto"/>
          <w:sz w:val="22"/>
          <w:szCs w:val="22"/>
          <w:lang w:eastAsia="en-AU"/>
        </w:rPr>
        <w:tab/>
      </w:r>
      <w:r w:rsidR="006F09C0">
        <w:rPr>
          <w:rFonts w:asciiTheme="minorHAnsi" w:eastAsiaTheme="minorEastAsia" w:hAnsiTheme="minorHAnsi" w:cstheme="minorBidi"/>
          <w:color w:val="auto"/>
          <w:sz w:val="22"/>
          <w:szCs w:val="22"/>
          <w:lang w:eastAsia="en-AU"/>
        </w:rPr>
        <w:tab/>
      </w:r>
      <w:r w:rsidRPr="006F09C0">
        <w:t>Ten largest licencing units of competency by enrolment numbers, 2018</w:t>
      </w:r>
      <w:r w:rsidRPr="006F09C0">
        <w:tab/>
      </w:r>
      <w:r w:rsidRPr="006F09C0">
        <w:fldChar w:fldCharType="begin"/>
      </w:r>
      <w:r w:rsidRPr="006F09C0">
        <w:instrText xml:space="preserve"> PAGEREF _Toc21087050 \h </w:instrText>
      </w:r>
      <w:r w:rsidRPr="006F09C0">
        <w:fldChar w:fldCharType="separate"/>
      </w:r>
      <w:r w:rsidR="00DC2BF4">
        <w:t>25</w:t>
      </w:r>
      <w:r w:rsidRPr="006F09C0">
        <w:fldChar w:fldCharType="end"/>
      </w:r>
    </w:p>
    <w:p w14:paraId="3979BD21" w14:textId="3672BB07" w:rsidR="00366E4E" w:rsidRDefault="00ED0C08" w:rsidP="00B07EF1">
      <w:pPr>
        <w:pStyle w:val="TableofFigures"/>
        <w:sectPr w:rsidR="00366E4E" w:rsidSect="006E1BF9">
          <w:headerReference w:type="default" r:id="rId30"/>
          <w:footerReference w:type="even" r:id="rId31"/>
          <w:footerReference w:type="default" r:id="rId32"/>
          <w:pgSz w:w="11907" w:h="16840" w:code="9"/>
          <w:pgMar w:top="1276" w:right="2835" w:bottom="992" w:left="1134" w:header="709" w:footer="556" w:gutter="0"/>
          <w:cols w:space="708"/>
          <w:docGrid w:linePitch="360"/>
        </w:sectPr>
      </w:pPr>
      <w:r>
        <w:fldChar w:fldCharType="end"/>
      </w:r>
      <w:bookmarkStart w:id="46" w:name="_Toc416260886"/>
      <w:bookmarkEnd w:id="3"/>
      <w:bookmarkEnd w:id="4"/>
      <w:bookmarkEnd w:id="5"/>
      <w:bookmarkEnd w:id="6"/>
    </w:p>
    <w:p w14:paraId="0E595B21" w14:textId="5A16B9D2" w:rsidR="00324917" w:rsidRPr="00B86D06" w:rsidRDefault="0050623D" w:rsidP="00A16557">
      <w:pPr>
        <w:pStyle w:val="Heading1"/>
        <w:ind w:firstLine="720"/>
      </w:pPr>
      <w:bookmarkStart w:id="47" w:name="_Toc275542999"/>
      <w:bookmarkStart w:id="48" w:name="_Toc21088626"/>
      <w:r w:rsidRPr="00BE5DCB">
        <w:rPr>
          <w:noProof/>
          <w:lang w:eastAsia="en-AU"/>
        </w:rPr>
        <w:lastRenderedPageBreak/>
        <w:drawing>
          <wp:anchor distT="0" distB="0" distL="114300" distR="114300" simplePos="0" relativeHeight="252000256" behindDoc="0" locked="0" layoutInCell="1" allowOverlap="1" wp14:anchorId="14CBFFCD" wp14:editId="3CBE6B7C">
            <wp:simplePos x="0" y="0"/>
            <wp:positionH relativeFrom="column">
              <wp:posOffset>-2033</wp:posOffset>
            </wp:positionH>
            <wp:positionV relativeFrom="paragraph">
              <wp:posOffset>-28049</wp:posOffset>
            </wp:positionV>
            <wp:extent cx="419100" cy="419100"/>
            <wp:effectExtent l="0" t="0" r="0" b="0"/>
            <wp:wrapNone/>
            <wp:docPr id="5" name="Picture 5"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Executive s</w:t>
      </w:r>
      <w:r w:rsidR="00324917" w:rsidRPr="00B86D06">
        <w:t>ummary</w:t>
      </w:r>
      <w:bookmarkEnd w:id="47"/>
      <w:r w:rsidR="00324917">
        <w:t xml:space="preserve"> </w:t>
      </w:r>
      <w:bookmarkEnd w:id="48"/>
    </w:p>
    <w:p w14:paraId="50AEAE31" w14:textId="502C34DE" w:rsidR="00324917" w:rsidRDefault="00C42783" w:rsidP="009A5E17">
      <w:pPr>
        <w:pStyle w:val="Text"/>
        <w:spacing w:before="120" w:line="290" w:lineRule="exact"/>
      </w:pPr>
      <w:r>
        <w:t>This report</w:t>
      </w:r>
      <w:r w:rsidR="008F4339">
        <w:t xml:space="preserve"> </w:t>
      </w:r>
      <w:r>
        <w:t>presents an</w:t>
      </w:r>
      <w:r w:rsidR="008F4339">
        <w:t xml:space="preserve"> analysis of nationally recognised, or training package</w:t>
      </w:r>
      <w:r w:rsidR="002E1FE0">
        <w:t>,</w:t>
      </w:r>
      <w:r w:rsidR="008F4339">
        <w:t xml:space="preserve"> skill sets</w:t>
      </w:r>
      <w:r>
        <w:t>, which</w:t>
      </w:r>
      <w:r w:rsidR="008F4339">
        <w:t xml:space="preserve"> are defined as:</w:t>
      </w:r>
    </w:p>
    <w:p w14:paraId="26CA6E60" w14:textId="01587886" w:rsidR="008F4339" w:rsidRDefault="006E3413" w:rsidP="006E3413">
      <w:pPr>
        <w:pStyle w:val="Quote"/>
        <w:ind w:right="424"/>
        <w:rPr>
          <w:lang w:val="en-US"/>
        </w:rPr>
      </w:pPr>
      <w:r w:rsidRPr="000A028B">
        <w:rPr>
          <w:lang w:val="en-US"/>
        </w:rPr>
        <w:t xml:space="preserve">A </w:t>
      </w:r>
      <w:r w:rsidR="000A028B" w:rsidRPr="000A028B">
        <w:rPr>
          <w:lang w:val="en-US"/>
        </w:rPr>
        <w:t>single unit of competency or combination of units of competency from a training package which link to a licensing or regulatory requirement, or a defined industry need</w:t>
      </w:r>
      <w:r>
        <w:rPr>
          <w:lang w:val="en-US"/>
        </w:rPr>
        <w:t>.</w:t>
      </w:r>
      <w:r w:rsidR="000A028B">
        <w:rPr>
          <w:lang w:val="en-US"/>
        </w:rPr>
        <w:t xml:space="preserve"> </w:t>
      </w:r>
      <w:r w:rsidR="00C42783">
        <w:rPr>
          <w:lang w:val="en-US"/>
        </w:rPr>
        <w:tab/>
      </w:r>
      <w:r w:rsidR="000A028B">
        <w:rPr>
          <w:lang w:val="en-US"/>
        </w:rPr>
        <w:t>(</w:t>
      </w:r>
      <w:r w:rsidR="00C2240A" w:rsidRPr="00C2240A">
        <w:rPr>
          <w:szCs w:val="17"/>
        </w:rPr>
        <w:t>Australian Skills Quality Authority</w:t>
      </w:r>
      <w:r w:rsidR="000A028B">
        <w:rPr>
          <w:lang w:val="en-US"/>
        </w:rPr>
        <w:t xml:space="preserve"> 2015)</w:t>
      </w:r>
    </w:p>
    <w:p w14:paraId="4218A052" w14:textId="03E630FF" w:rsidR="00D04EE8" w:rsidRDefault="000A028B" w:rsidP="00D04EE8">
      <w:pPr>
        <w:pStyle w:val="Text"/>
      </w:pPr>
      <w:r>
        <w:t xml:space="preserve">The data for this analysis </w:t>
      </w:r>
      <w:r w:rsidR="0079574D">
        <w:t>is</w:t>
      </w:r>
      <w:r>
        <w:t xml:space="preserve"> drawn from National Provider Collection </w:t>
      </w:r>
      <w:r w:rsidR="00C42783">
        <w:t xml:space="preserve">— </w:t>
      </w:r>
      <w:r>
        <w:t>Total VET Activity and the National Register of VET.</w:t>
      </w:r>
      <w:r w:rsidR="00D04EE8">
        <w:t xml:space="preserve"> </w:t>
      </w:r>
      <w:r w:rsidR="00044C0C">
        <w:t>C</w:t>
      </w:r>
      <w:r w:rsidR="00D04EE8">
        <w:t xml:space="preserve">aution needs to be applied to the interpretation of the enrolment data due to </w:t>
      </w:r>
      <w:r w:rsidR="00E83868" w:rsidRPr="00044C0C">
        <w:t>significant</w:t>
      </w:r>
      <w:r w:rsidR="00D04EE8" w:rsidRPr="00044C0C">
        <w:t xml:space="preserve"> under</w:t>
      </w:r>
      <w:r w:rsidR="00E86042">
        <w:t>-</w:t>
      </w:r>
      <w:r w:rsidR="00D04EE8" w:rsidRPr="00044C0C">
        <w:t>reporting</w:t>
      </w:r>
      <w:r w:rsidR="009D56D1" w:rsidRPr="00044C0C">
        <w:t xml:space="preserve"> of th</w:t>
      </w:r>
      <w:r w:rsidR="00C7446E">
        <w:t>ese</w:t>
      </w:r>
      <w:r w:rsidR="009D56D1" w:rsidRPr="00044C0C">
        <w:t xml:space="preserve"> data</w:t>
      </w:r>
      <w:r w:rsidR="00D04EE8" w:rsidRPr="00044C0C">
        <w:t>.</w:t>
      </w:r>
      <w:r w:rsidR="00D04EE8">
        <w:t xml:space="preserve"> </w:t>
      </w:r>
      <w:r w:rsidR="00044C0C">
        <w:t>The analysis in this report therefore refers to data that ha</w:t>
      </w:r>
      <w:r w:rsidR="00E86042">
        <w:t>ve</w:t>
      </w:r>
      <w:r w:rsidR="00044C0C">
        <w:t xml:space="preserve"> been reported as training package skill set data.</w:t>
      </w:r>
    </w:p>
    <w:p w14:paraId="320EFDAA" w14:textId="44C61BE9" w:rsidR="000A028B" w:rsidRDefault="000A028B" w:rsidP="000A028B">
      <w:pPr>
        <w:pStyle w:val="Text"/>
      </w:pPr>
      <w:r>
        <w:t>Skill sets and other forms of short course training are the subject of much discussion in relation to lifelong learning</w:t>
      </w:r>
      <w:r w:rsidR="00D9263A">
        <w:t xml:space="preserve"> including upskilling and reskilling</w:t>
      </w:r>
      <w:r>
        <w:t xml:space="preserve"> and also </w:t>
      </w:r>
      <w:r w:rsidR="00E67FBD">
        <w:t xml:space="preserve">in terms of </w:t>
      </w:r>
      <w:r>
        <w:t xml:space="preserve">meeting the skilling needs of industry. In the </w:t>
      </w:r>
      <w:r w:rsidR="00E67FBD">
        <w:t>vocational education and training (</w:t>
      </w:r>
      <w:r>
        <w:t>VET</w:t>
      </w:r>
      <w:r w:rsidR="00E67FBD">
        <w:t>)</w:t>
      </w:r>
      <w:r>
        <w:t xml:space="preserve"> sector, skill sets have now become firmly </w:t>
      </w:r>
      <w:r w:rsidR="00C7446E">
        <w:t>embedded</w:t>
      </w:r>
      <w:r w:rsidR="00E015D0">
        <w:t xml:space="preserve"> in </w:t>
      </w:r>
      <w:r>
        <w:t>the training package landscape. From just 20 in 2008</w:t>
      </w:r>
      <w:r w:rsidR="00E015D0">
        <w:t>,</w:t>
      </w:r>
      <w:r>
        <w:t xml:space="preserve"> </w:t>
      </w:r>
      <w:r w:rsidR="00E15999">
        <w:t>by</w:t>
      </w:r>
      <w:r w:rsidR="004E66A8">
        <w:t xml:space="preserve"> 201</w:t>
      </w:r>
      <w:r w:rsidR="00E15999">
        <w:t>9</w:t>
      </w:r>
      <w:r w:rsidR="004E66A8">
        <w:t xml:space="preserve"> </w:t>
      </w:r>
      <w:r>
        <w:t xml:space="preserve">there </w:t>
      </w:r>
      <w:r w:rsidR="00D34F5D">
        <w:t>were just under</w:t>
      </w:r>
      <w:r>
        <w:t xml:space="preserve"> 1</w:t>
      </w:r>
      <w:r w:rsidR="00D34F5D">
        <w:t>5</w:t>
      </w:r>
      <w:r>
        <w:t xml:space="preserve">00 existing training package skill sets. </w:t>
      </w:r>
    </w:p>
    <w:p w14:paraId="16E08438" w14:textId="40DA2F62" w:rsidR="00324E28" w:rsidRDefault="00324E28" w:rsidP="000A028B">
      <w:pPr>
        <w:pStyle w:val="Text"/>
      </w:pPr>
      <w:r>
        <w:t xml:space="preserve">While skill </w:t>
      </w:r>
      <w:r w:rsidR="00356AAE">
        <w:t xml:space="preserve">sets </w:t>
      </w:r>
      <w:r w:rsidR="007A5406">
        <w:t>are found</w:t>
      </w:r>
      <w:r w:rsidR="00356AAE">
        <w:t xml:space="preserve"> </w:t>
      </w:r>
      <w:r w:rsidR="00D34F5D">
        <w:t>in</w:t>
      </w:r>
      <w:r w:rsidR="00356AAE">
        <w:t xml:space="preserve"> most training packages, their distribution across training packages is skewed, with just five training packages accounting for about 40% of skill sets </w:t>
      </w:r>
      <w:r w:rsidR="00607E64">
        <w:t>in 2018</w:t>
      </w:r>
      <w:r w:rsidR="004E66A8">
        <w:t>,</w:t>
      </w:r>
      <w:r w:rsidR="00356AAE">
        <w:t xml:space="preserve"> the largest being </w:t>
      </w:r>
      <w:proofErr w:type="spellStart"/>
      <w:r w:rsidR="00356AAE">
        <w:t>Aeroskills</w:t>
      </w:r>
      <w:proofErr w:type="spellEnd"/>
      <w:r w:rsidR="004E66A8">
        <w:t>,</w:t>
      </w:r>
      <w:r w:rsidR="00356AAE">
        <w:t xml:space="preserve"> with 215. They also vary in size</w:t>
      </w:r>
      <w:r w:rsidR="004E66A8">
        <w:t xml:space="preserve">: </w:t>
      </w:r>
      <w:r w:rsidR="008D0C26">
        <w:t xml:space="preserve">although </w:t>
      </w:r>
      <w:r w:rsidR="00356AAE">
        <w:t xml:space="preserve">most skill sets are </w:t>
      </w:r>
      <w:r w:rsidR="00834F01">
        <w:t xml:space="preserve">comprised of </w:t>
      </w:r>
      <w:r w:rsidR="00356AAE">
        <w:t xml:space="preserve">between one and six units of competency (subjects), about 10% of them are composed of </w:t>
      </w:r>
      <w:r w:rsidR="000C214F">
        <w:t>more</w:t>
      </w:r>
      <w:r w:rsidR="00F33FB9">
        <w:t xml:space="preserve"> </w:t>
      </w:r>
      <w:r w:rsidR="00356AAE">
        <w:t xml:space="preserve">than </w:t>
      </w:r>
      <w:r w:rsidR="003E17DE">
        <w:t xml:space="preserve">10 </w:t>
      </w:r>
      <w:r w:rsidR="00356AAE">
        <w:t xml:space="preserve">units of competency, with one having 33 units. </w:t>
      </w:r>
    </w:p>
    <w:p w14:paraId="042633D6" w14:textId="3FB1BE12" w:rsidR="000A028B" w:rsidRDefault="000A028B" w:rsidP="000A028B">
      <w:pPr>
        <w:pStyle w:val="Text"/>
      </w:pPr>
      <w:r>
        <w:t xml:space="preserve">Enrolments in training package skill sets have grown over time, but </w:t>
      </w:r>
      <w:r w:rsidR="00607E64">
        <w:t xml:space="preserve">they </w:t>
      </w:r>
      <w:r>
        <w:t>form</w:t>
      </w:r>
      <w:r w:rsidR="00607E64">
        <w:t>ed</w:t>
      </w:r>
      <w:r>
        <w:t xml:space="preserve"> only 3.7% of all program enrolments in 2018. Furthermore, enrolments are clustered in relatively few skill sets. Indeed, just </w:t>
      </w:r>
      <w:r w:rsidR="003E17DE">
        <w:t>10</w:t>
      </w:r>
      <w:r>
        <w:t xml:space="preserve"> skill sets accounted for 68% of enrolments in 2018</w:t>
      </w:r>
      <w:r w:rsidR="00356AAE">
        <w:t xml:space="preserve">, with the </w:t>
      </w:r>
      <w:r w:rsidR="00607E64">
        <w:t xml:space="preserve">highest enrolments </w:t>
      </w:r>
      <w:r w:rsidR="00080767">
        <w:t xml:space="preserve">being </w:t>
      </w:r>
      <w:r w:rsidR="00607E64">
        <w:t>in</w:t>
      </w:r>
      <w:r w:rsidR="00356AAE">
        <w:t xml:space="preserve"> </w:t>
      </w:r>
      <w:r w:rsidR="00A45DB8">
        <w:t>‘</w:t>
      </w:r>
      <w:r w:rsidR="00356AAE">
        <w:t>Responsible service of alcohol</w:t>
      </w:r>
      <w:r w:rsidR="00A45DB8">
        <w:t>’</w:t>
      </w:r>
      <w:r w:rsidR="00356AAE">
        <w:t xml:space="preserve">, followed by two </w:t>
      </w:r>
      <w:r w:rsidR="00640C4C">
        <w:t>‘W</w:t>
      </w:r>
      <w:r w:rsidR="00356AAE">
        <w:t>ork zone traffic control</w:t>
      </w:r>
      <w:r w:rsidR="00640C4C">
        <w:t>’</w:t>
      </w:r>
      <w:r w:rsidR="00356AAE">
        <w:t xml:space="preserve"> skill sets.</w:t>
      </w:r>
      <w:r>
        <w:t xml:space="preserve"> New South Wales and Queensland dominate</w:t>
      </w:r>
      <w:r w:rsidR="0089001D">
        <w:t>d</w:t>
      </w:r>
      <w:r>
        <w:t xml:space="preserve"> skill set activity</w:t>
      </w:r>
      <w:r w:rsidR="00A92D0C">
        <w:t>,</w:t>
      </w:r>
      <w:r>
        <w:t xml:space="preserve"> </w:t>
      </w:r>
      <w:r w:rsidR="00C62CA8">
        <w:t xml:space="preserve">with </w:t>
      </w:r>
      <w:r w:rsidR="00F33FB9">
        <w:t xml:space="preserve">these two states </w:t>
      </w:r>
      <w:r>
        <w:t xml:space="preserve">accounting for over three-quarters of the enrolments in 2018. </w:t>
      </w:r>
    </w:p>
    <w:p w14:paraId="79418206" w14:textId="3578094C" w:rsidR="00356AAE" w:rsidRDefault="00A92D0C" w:rsidP="000A028B">
      <w:pPr>
        <w:pStyle w:val="Text"/>
      </w:pPr>
      <w:r>
        <w:t>A</w:t>
      </w:r>
      <w:r w:rsidR="00003935">
        <w:t xml:space="preserve"> small number of training packages </w:t>
      </w:r>
      <w:r>
        <w:t>also</w:t>
      </w:r>
      <w:r w:rsidR="00003935">
        <w:t xml:space="preserve"> dominated enrolments in 2018, with 73% of the enrolments </w:t>
      </w:r>
      <w:r w:rsidR="00607E64">
        <w:t xml:space="preserve">in </w:t>
      </w:r>
      <w:r w:rsidR="00003935">
        <w:t xml:space="preserve">just three training packages </w:t>
      </w:r>
      <w:r w:rsidR="00BB018E">
        <w:t>—</w:t>
      </w:r>
      <w:r w:rsidR="00003935">
        <w:t xml:space="preserve"> Resources and Infrastructure (33% of the enrolments</w:t>
      </w:r>
      <w:r w:rsidR="00EC0222">
        <w:t>)</w:t>
      </w:r>
      <w:r w:rsidR="00003935">
        <w:t>, Tourism, Travel and Hospitality (21%)</w:t>
      </w:r>
      <w:r w:rsidR="00BB018E">
        <w:t>,</w:t>
      </w:r>
      <w:r w:rsidR="00003935">
        <w:t xml:space="preserve"> and Transmission, Distribution and Rail (20%). Overall, only about 1</w:t>
      </w:r>
      <w:r w:rsidR="00AA1784">
        <w:t>6</w:t>
      </w:r>
      <w:r w:rsidR="00003935">
        <w:t xml:space="preserve">% of training package skill sets had any enrolment activity </w:t>
      </w:r>
      <w:r w:rsidR="00A96290">
        <w:t>for</w:t>
      </w:r>
      <w:r w:rsidR="00003935">
        <w:t xml:space="preserve"> 2018 </w:t>
      </w:r>
      <w:r w:rsidR="00A96290">
        <w:t xml:space="preserve">(and it was a similar proportion for </w:t>
      </w:r>
      <w:r w:rsidR="00607E64">
        <w:t xml:space="preserve">each of </w:t>
      </w:r>
      <w:r w:rsidR="00A96290">
        <w:t xml:space="preserve">the </w:t>
      </w:r>
      <w:r w:rsidR="00607E64">
        <w:t xml:space="preserve">earlier </w:t>
      </w:r>
      <w:r w:rsidR="00A96290">
        <w:t>years</w:t>
      </w:r>
      <w:r w:rsidR="000C5363">
        <w:t>,</w:t>
      </w:r>
      <w:r w:rsidR="00A96290">
        <w:t xml:space="preserve"> 2015</w:t>
      </w:r>
      <w:r w:rsidR="00BB018E">
        <w:t>—</w:t>
      </w:r>
      <w:r w:rsidR="00A96290">
        <w:t>17).</w:t>
      </w:r>
      <w:r w:rsidR="00003935">
        <w:t xml:space="preserve"> </w:t>
      </w:r>
    </w:p>
    <w:p w14:paraId="489F3A63" w14:textId="7B7F49A9" w:rsidR="000A028B" w:rsidRDefault="000A028B" w:rsidP="000A028B">
      <w:pPr>
        <w:pStyle w:val="Text"/>
      </w:pPr>
      <w:r>
        <w:t xml:space="preserve">It was also observed that many of the skill sets </w:t>
      </w:r>
      <w:r w:rsidR="00F84B87">
        <w:t>attracting</w:t>
      </w:r>
      <w:r>
        <w:t xml:space="preserve"> high enrolments are compliance</w:t>
      </w:r>
      <w:r w:rsidR="00F84B87">
        <w:t>-</w:t>
      </w:r>
      <w:r>
        <w:t xml:space="preserve"> or safety</w:t>
      </w:r>
      <w:r w:rsidR="00F84B87">
        <w:t>-</w:t>
      </w:r>
      <w:r>
        <w:t>related, some of them refresher courses. This, however, does not apply to skill sets related to high</w:t>
      </w:r>
      <w:r w:rsidR="00F84B87">
        <w:t>-</w:t>
      </w:r>
      <w:r>
        <w:t>risk licen</w:t>
      </w:r>
      <w:r w:rsidR="00F84B87">
        <w:t>c</w:t>
      </w:r>
      <w:r>
        <w:t xml:space="preserve">es, </w:t>
      </w:r>
      <w:r w:rsidR="00000822">
        <w:t xml:space="preserve">of </w:t>
      </w:r>
      <w:r>
        <w:t>wh</w:t>
      </w:r>
      <w:r w:rsidR="00D34F5D">
        <w:t xml:space="preserve">ich </w:t>
      </w:r>
      <w:r w:rsidR="00000822">
        <w:t xml:space="preserve">there </w:t>
      </w:r>
      <w:r w:rsidR="00D34F5D">
        <w:t xml:space="preserve">are few and </w:t>
      </w:r>
      <w:r w:rsidR="00000822">
        <w:t>where</w:t>
      </w:r>
      <w:r w:rsidR="00D34F5D">
        <w:t xml:space="preserve"> little activity </w:t>
      </w:r>
      <w:r w:rsidR="00000822">
        <w:t xml:space="preserve">occurred </w:t>
      </w:r>
      <w:r w:rsidR="00D34F5D">
        <w:t>in 2018</w:t>
      </w:r>
      <w:r>
        <w:t xml:space="preserve">. </w:t>
      </w:r>
    </w:p>
    <w:p w14:paraId="1F8FB0CC" w14:textId="690765B5" w:rsidR="000A028B" w:rsidRDefault="000A028B" w:rsidP="000A028B">
      <w:pPr>
        <w:pStyle w:val="Text"/>
      </w:pPr>
      <w:r>
        <w:t xml:space="preserve">The analysis also showed that there is little government funding of training package skill sets, only 10% overall in 2018, even in the two states </w:t>
      </w:r>
      <w:r w:rsidR="00607E64">
        <w:t>with the highest</w:t>
      </w:r>
      <w:r>
        <w:t xml:space="preserve"> skill set enrolments. There are some areas where governments do see skill sets as a priority and are willing to fund them, an example being in Queensland, where </w:t>
      </w:r>
      <w:r w:rsidR="00D34F5D">
        <w:t xml:space="preserve">there are </w:t>
      </w:r>
      <w:r>
        <w:t>government subsidies for skill sets related to the rol</w:t>
      </w:r>
      <w:r w:rsidR="009A4ACE">
        <w:t>l</w:t>
      </w:r>
      <w:r w:rsidR="00F84B87">
        <w:t>-</w:t>
      </w:r>
      <w:r>
        <w:t xml:space="preserve">out of the </w:t>
      </w:r>
      <w:r w:rsidR="00EF4DF9">
        <w:t>National Disability Insurance Scheme (</w:t>
      </w:r>
      <w:r>
        <w:t>NDIS</w:t>
      </w:r>
      <w:r w:rsidR="00EF4DF9">
        <w:t>)</w:t>
      </w:r>
      <w:r>
        <w:t xml:space="preserve">. Overall, though, it appears that industry and individuals are willing to pay for the training, at least when it comes to the most popular skill sets. </w:t>
      </w:r>
      <w:r w:rsidR="005919D7">
        <w:t xml:space="preserve">Having said that, enterprises and individuals </w:t>
      </w:r>
      <w:r w:rsidR="005919D7">
        <w:lastRenderedPageBreak/>
        <w:t xml:space="preserve">will take advantage of any </w:t>
      </w:r>
      <w:r w:rsidR="00B72D2E">
        <w:t xml:space="preserve">available </w:t>
      </w:r>
      <w:r w:rsidR="005919D7">
        <w:t xml:space="preserve">government funding; </w:t>
      </w:r>
      <w:r w:rsidR="00B72D2E">
        <w:t>that is to say,</w:t>
      </w:r>
      <w:r w:rsidR="005919D7">
        <w:t xml:space="preserve"> government funding </w:t>
      </w:r>
      <w:r w:rsidR="006D5BA9">
        <w:t xml:space="preserve">can be </w:t>
      </w:r>
      <w:r w:rsidR="005919D7">
        <w:t>a driver of skill set activity.</w:t>
      </w:r>
      <w:r w:rsidR="0021520E">
        <w:t xml:space="preserve"> This was seen in New South Wales</w:t>
      </w:r>
      <w:r w:rsidR="00B72D2E">
        <w:t>,</w:t>
      </w:r>
      <w:r w:rsidR="0021520E">
        <w:t xml:space="preserve"> where a spike in skill set training</w:t>
      </w:r>
      <w:r w:rsidR="00F81C7F">
        <w:t xml:space="preserve"> occurred</w:t>
      </w:r>
      <w:r w:rsidR="0021520E">
        <w:t xml:space="preserve"> in </w:t>
      </w:r>
      <w:r w:rsidR="00796790">
        <w:t>2016 as a result of an injection o</w:t>
      </w:r>
      <w:r w:rsidR="00535E4D">
        <w:t>f</w:t>
      </w:r>
      <w:r w:rsidR="00796790">
        <w:t xml:space="preserve"> </w:t>
      </w:r>
      <w:r w:rsidR="00B72D2E">
        <w:t>g</w:t>
      </w:r>
      <w:r w:rsidR="00796790">
        <w:t>overnment funding.</w:t>
      </w:r>
    </w:p>
    <w:p w14:paraId="1B409F1B" w14:textId="7EDCB33F" w:rsidR="009C56A8" w:rsidRDefault="00A96290" w:rsidP="000A028B">
      <w:pPr>
        <w:pStyle w:val="Text"/>
      </w:pPr>
      <w:r>
        <w:t xml:space="preserve">About two-thirds of training package skill set enrolments in 2018 were delivered by private providers, with only 17% by TAFE </w:t>
      </w:r>
      <w:r w:rsidR="00721113">
        <w:t xml:space="preserve">(technical and further education) </w:t>
      </w:r>
      <w:r>
        <w:t>institutes</w:t>
      </w:r>
      <w:r w:rsidR="00607E64">
        <w:t>,</w:t>
      </w:r>
      <w:r>
        <w:t xml:space="preserve"> and 13% b</w:t>
      </w:r>
      <w:r w:rsidR="00D34F5D">
        <w:t>y</w:t>
      </w:r>
      <w:r>
        <w:t xml:space="preserve"> enterprise training providers, with the rest delivered by community education providers and university.</w:t>
      </w:r>
    </w:p>
    <w:p w14:paraId="2233427F" w14:textId="5651DD34" w:rsidR="009D05C7" w:rsidRDefault="009C56A8" w:rsidP="000A028B">
      <w:pPr>
        <w:pStyle w:val="Text"/>
      </w:pPr>
      <w:r>
        <w:t xml:space="preserve">In terms of student characteristics, 66% of </w:t>
      </w:r>
      <w:r w:rsidR="00607E64">
        <w:t xml:space="preserve">skill set </w:t>
      </w:r>
      <w:r>
        <w:t xml:space="preserve">enrolments were by males, 73% by people aged 25 and over, 58% </w:t>
      </w:r>
      <w:r w:rsidR="00721113">
        <w:t>who</w:t>
      </w:r>
      <w:r>
        <w:t xml:space="preserve"> stated </w:t>
      </w:r>
      <w:r w:rsidR="00721113">
        <w:t>they were</w:t>
      </w:r>
      <w:r>
        <w:t xml:space="preserve"> employed and 41% </w:t>
      </w:r>
      <w:r w:rsidR="00721113">
        <w:t>who</w:t>
      </w:r>
      <w:r>
        <w:t xml:space="preserve"> stated </w:t>
      </w:r>
      <w:r w:rsidR="00721113">
        <w:t xml:space="preserve">that they </w:t>
      </w:r>
      <w:r>
        <w:t xml:space="preserve">already </w:t>
      </w:r>
      <w:r w:rsidR="00721113">
        <w:t>held</w:t>
      </w:r>
      <w:r>
        <w:t xml:space="preserve"> a certificate III or higher-level qualification. Given that many of these enrolments are for compliance</w:t>
      </w:r>
      <w:r w:rsidR="00721113">
        <w:t>-</w:t>
      </w:r>
      <w:r>
        <w:t>related training, safety</w:t>
      </w:r>
      <w:r w:rsidR="00721113">
        <w:t>-</w:t>
      </w:r>
      <w:r>
        <w:t>related training or upskilling</w:t>
      </w:r>
      <w:r w:rsidR="00721113">
        <w:t>,</w:t>
      </w:r>
      <w:r>
        <w:t xml:space="preserve"> these characteristics are not surprising. </w:t>
      </w:r>
    </w:p>
    <w:p w14:paraId="1D9FF24D" w14:textId="77777777" w:rsidR="009D05C7" w:rsidRDefault="009D05C7">
      <w:pPr>
        <w:spacing w:before="0" w:line="240" w:lineRule="auto"/>
      </w:pPr>
      <w:r>
        <w:br w:type="page"/>
      </w:r>
    </w:p>
    <w:p w14:paraId="7AD23BF7" w14:textId="0EE66737" w:rsidR="00EB69A9" w:rsidRPr="00D616A1" w:rsidRDefault="0044165B" w:rsidP="00B37021">
      <w:pPr>
        <w:pStyle w:val="Heading1"/>
        <w:ind w:left="720" w:right="-285"/>
      </w:pPr>
      <w:bookmarkStart w:id="49" w:name="_Toc21088627"/>
      <w:r w:rsidRPr="0044165B">
        <w:rPr>
          <w:noProof/>
        </w:rPr>
        <w:lastRenderedPageBreak/>
        <w:drawing>
          <wp:anchor distT="0" distB="0" distL="114300" distR="114300" simplePos="0" relativeHeight="252006400" behindDoc="0" locked="0" layoutInCell="1" allowOverlap="1" wp14:anchorId="76F97020" wp14:editId="5A4F7CA6">
            <wp:simplePos x="0" y="0"/>
            <wp:positionH relativeFrom="column">
              <wp:posOffset>0</wp:posOffset>
            </wp:positionH>
            <wp:positionV relativeFrom="paragraph">
              <wp:posOffset>0</wp:posOffset>
            </wp:positionV>
            <wp:extent cx="429260" cy="429260"/>
            <wp:effectExtent l="0" t="0" r="8890" b="8890"/>
            <wp:wrapNone/>
            <wp:docPr id="62" name="Picture 62" descr="P:\PublicationComponents\Icons\StatisticalResources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StatisticalResources_green.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r w:rsidR="00251FE2">
        <w:t>T</w:t>
      </w:r>
      <w:r w:rsidR="00864296">
        <w:t>raining package</w:t>
      </w:r>
      <w:r w:rsidR="00AE60A1">
        <w:t xml:space="preserve"> </w:t>
      </w:r>
      <w:r w:rsidR="00EB69A9">
        <w:t>skill set statistics</w:t>
      </w:r>
      <w:bookmarkEnd w:id="49"/>
    </w:p>
    <w:p w14:paraId="680D59F1" w14:textId="4E47C42F" w:rsidR="00EF49E0" w:rsidRDefault="0046651F">
      <w:pPr>
        <w:pStyle w:val="Text"/>
      </w:pPr>
      <w:r>
        <w:t xml:space="preserve">This statistical overview provides </w:t>
      </w:r>
      <w:r w:rsidR="00AE0E39">
        <w:t xml:space="preserve">an </w:t>
      </w:r>
      <w:r w:rsidR="00F9511A">
        <w:t>analysis</w:t>
      </w:r>
      <w:r w:rsidR="00AE0E39">
        <w:t xml:space="preserve"> of </w:t>
      </w:r>
      <w:r>
        <w:t xml:space="preserve">nationally </w:t>
      </w:r>
      <w:r w:rsidR="00B6510B">
        <w:t>recognised</w:t>
      </w:r>
      <w:r>
        <w:t xml:space="preserve"> </w:t>
      </w:r>
      <w:r w:rsidR="00DD33D1">
        <w:t xml:space="preserve">or training package </w:t>
      </w:r>
      <w:r>
        <w:t xml:space="preserve">skill sets. </w:t>
      </w:r>
    </w:p>
    <w:p w14:paraId="6FCE1338" w14:textId="534525E3" w:rsidR="00864296" w:rsidRDefault="00DD33D1" w:rsidP="00EB69A9">
      <w:pPr>
        <w:pStyle w:val="Text"/>
      </w:pPr>
      <w:r>
        <w:t xml:space="preserve">The analysis </w:t>
      </w:r>
      <w:r w:rsidR="00371F98">
        <w:t xml:space="preserve">looks at </w:t>
      </w:r>
      <w:r w:rsidR="008C1B06">
        <w:t>the extent of these skill sets and the</w:t>
      </w:r>
      <w:r w:rsidR="00D05D42">
        <w:t xml:space="preserve"> associated</w:t>
      </w:r>
      <w:r w:rsidR="008C1B06">
        <w:t xml:space="preserve"> enrolment data</w:t>
      </w:r>
      <w:r w:rsidR="005A44FE">
        <w:t>,</w:t>
      </w:r>
      <w:r w:rsidR="008C1B06">
        <w:t xml:space="preserve"> with reference mainly to 2018 data.</w:t>
      </w:r>
      <w:r w:rsidR="001F26DA">
        <w:t xml:space="preserve"> </w:t>
      </w:r>
      <w:r>
        <w:t>C</w:t>
      </w:r>
      <w:r w:rsidR="001F26DA">
        <w:t xml:space="preserve">ompletion data </w:t>
      </w:r>
      <w:r w:rsidR="005A44FE">
        <w:t>are</w:t>
      </w:r>
      <w:r w:rsidR="001F26DA">
        <w:t xml:space="preserve"> not </w:t>
      </w:r>
      <w:r w:rsidR="008C1B06">
        <w:t>analysed</w:t>
      </w:r>
      <w:r w:rsidR="001F26DA">
        <w:t xml:space="preserve"> due to </w:t>
      </w:r>
      <w:r w:rsidR="0049124E">
        <w:t xml:space="preserve">underlying </w:t>
      </w:r>
      <w:r w:rsidR="001F26DA">
        <w:t xml:space="preserve">issues with the reporting of the data. </w:t>
      </w:r>
      <w:r w:rsidR="00864296">
        <w:t xml:space="preserve">The </w:t>
      </w:r>
      <w:r w:rsidR="0049124E">
        <w:t xml:space="preserve">analysis </w:t>
      </w:r>
      <w:r w:rsidR="00864296">
        <w:t xml:space="preserve">is </w:t>
      </w:r>
      <w:r w:rsidR="0049124E">
        <w:t>based on</w:t>
      </w:r>
      <w:r w:rsidR="00864296">
        <w:t xml:space="preserve"> the National Register of VET</w:t>
      </w:r>
      <w:r w:rsidR="00F66AE5">
        <w:rPr>
          <w:rStyle w:val="FootnoteReference"/>
        </w:rPr>
        <w:footnoteReference w:id="4"/>
      </w:r>
      <w:r w:rsidR="00492A85">
        <w:t xml:space="preserve"> </w:t>
      </w:r>
      <w:r w:rsidR="00864296">
        <w:t xml:space="preserve">and the National Provider Collection </w:t>
      </w:r>
      <w:r w:rsidR="005A44FE">
        <w:t xml:space="preserve">— </w:t>
      </w:r>
      <w:r w:rsidR="00864296">
        <w:t>Total VET Activity.</w:t>
      </w:r>
    </w:p>
    <w:p w14:paraId="63190EEB" w14:textId="18ED2449" w:rsidR="00D04EE8" w:rsidRDefault="00E83868" w:rsidP="00D04EE8">
      <w:pPr>
        <w:pStyle w:val="Text"/>
      </w:pPr>
      <w:r>
        <w:t>C</w:t>
      </w:r>
      <w:r w:rsidR="00D04EE8">
        <w:t>aution needs to be applied to the interpretation of the enrolment data</w:t>
      </w:r>
      <w:r w:rsidR="005A44FE">
        <w:t>,</w:t>
      </w:r>
      <w:r w:rsidR="00D04EE8">
        <w:t xml:space="preserve"> </w:t>
      </w:r>
      <w:r>
        <w:t xml:space="preserve">as </w:t>
      </w:r>
      <w:r w:rsidR="005A44FE">
        <w:t xml:space="preserve">a </w:t>
      </w:r>
      <w:r>
        <w:t>preliminary analysis indicates</w:t>
      </w:r>
      <w:r w:rsidR="00D04EE8">
        <w:t xml:space="preserve"> </w:t>
      </w:r>
      <w:r>
        <w:t>significant</w:t>
      </w:r>
      <w:r w:rsidR="00D04EE8">
        <w:t xml:space="preserve"> unde</w:t>
      </w:r>
      <w:r w:rsidR="005A44FE">
        <w:t>r-</w:t>
      </w:r>
      <w:r w:rsidR="00D04EE8">
        <w:t>reporting</w:t>
      </w:r>
      <w:r w:rsidR="009D56D1">
        <w:t xml:space="preserve"> of th</w:t>
      </w:r>
      <w:r w:rsidR="000D7DE1">
        <w:t>ese</w:t>
      </w:r>
      <w:r w:rsidR="009D56D1">
        <w:t xml:space="preserve"> data</w:t>
      </w:r>
      <w:r w:rsidR="00D04EE8">
        <w:t>.</w:t>
      </w:r>
      <w:r>
        <w:t xml:space="preserve"> This will be examined in more detail in a further stage of this work. </w:t>
      </w:r>
      <w:r w:rsidR="005A44FE">
        <w:t>Consequently,</w:t>
      </w:r>
      <w:r w:rsidR="00C50643">
        <w:t xml:space="preserve"> the analysis in this report refers to data that ha</w:t>
      </w:r>
      <w:r w:rsidR="00447207">
        <w:t>ve</w:t>
      </w:r>
      <w:r w:rsidR="00C50643">
        <w:t xml:space="preserve"> been reported as training package skill set data.</w:t>
      </w:r>
    </w:p>
    <w:p w14:paraId="141C392D" w14:textId="77777777" w:rsidR="0053224D" w:rsidRDefault="0053224D" w:rsidP="0053224D">
      <w:pPr>
        <w:pStyle w:val="Heading2"/>
      </w:pPr>
      <w:bookmarkStart w:id="50" w:name="_Toc21088628"/>
      <w:r>
        <w:t xml:space="preserve">Numbers of </w:t>
      </w:r>
      <w:r w:rsidR="00AE60A1">
        <w:t xml:space="preserve">training package </w:t>
      </w:r>
      <w:r>
        <w:t>skill sets</w:t>
      </w:r>
      <w:bookmarkEnd w:id="50"/>
    </w:p>
    <w:p w14:paraId="310CF19A" w14:textId="2A9F1829" w:rsidR="00B37021" w:rsidRDefault="009F29C4" w:rsidP="00B37021">
      <w:pPr>
        <w:pStyle w:val="Text"/>
      </w:pPr>
      <w:r w:rsidRPr="00B6510B">
        <w:t>Skill sets were first created in training packages in 2008</w:t>
      </w:r>
      <w:r w:rsidR="000E5C21">
        <w:t xml:space="preserve">. Over time, the number of </w:t>
      </w:r>
      <w:r w:rsidR="00842E16">
        <w:t xml:space="preserve">training package </w:t>
      </w:r>
      <w:r w:rsidR="000E5C21">
        <w:t>skill sets has increased</w:t>
      </w:r>
      <w:r w:rsidR="005A44FE">
        <w:t>,</w:t>
      </w:r>
      <w:r w:rsidR="000E5C21">
        <w:t xml:space="preserve"> with new skill sets coming on board each year</w:t>
      </w:r>
      <w:r w:rsidR="00E43611">
        <w:t xml:space="preserve"> (</w:t>
      </w:r>
      <w:r w:rsidR="00371F98">
        <w:t>f</w:t>
      </w:r>
      <w:r w:rsidR="00E43611">
        <w:t>igure 1)</w:t>
      </w:r>
      <w:r w:rsidR="000E5C21">
        <w:t xml:space="preserve">. </w:t>
      </w:r>
      <w:r w:rsidR="00447207">
        <w:t xml:space="preserve">In figure </w:t>
      </w:r>
      <w:r w:rsidR="00E43611">
        <w:t>1</w:t>
      </w:r>
      <w:r w:rsidR="000E5C21">
        <w:t>, the number of newly created and existing skill sets are shown</w:t>
      </w:r>
      <w:r w:rsidR="00447207" w:rsidRPr="00447207">
        <w:t xml:space="preserve"> </w:t>
      </w:r>
      <w:r w:rsidR="00447207">
        <w:t>for each year</w:t>
      </w:r>
      <w:r w:rsidR="000E5C21">
        <w:t>. So, for example, in 2010</w:t>
      </w:r>
      <w:r w:rsidR="006A078E">
        <w:t>,</w:t>
      </w:r>
      <w:r w:rsidR="000E5C21">
        <w:t xml:space="preserve"> there were 109 new skill sets created </w:t>
      </w:r>
      <w:r w:rsidR="00695E79">
        <w:t>i</w:t>
      </w:r>
      <w:r w:rsidR="000E5C21">
        <w:t>n addition to the 63 skill sets at that time</w:t>
      </w:r>
      <w:r w:rsidR="006A078E">
        <w:t>,</w:t>
      </w:r>
      <w:r w:rsidR="000E5C21">
        <w:t xml:space="preserve"> giving a total of 172 training package skill sets in 2010.</w:t>
      </w:r>
      <w:r w:rsidR="00215A47">
        <w:t xml:space="preserve">  </w:t>
      </w:r>
    </w:p>
    <w:p w14:paraId="670F9A40" w14:textId="23AA3641" w:rsidR="00421027" w:rsidRDefault="00421027" w:rsidP="00B64FB6">
      <w:pPr>
        <w:pStyle w:val="Figuretitle"/>
      </w:pPr>
      <w:bookmarkStart w:id="51" w:name="_Toc21087023"/>
      <w:r>
        <w:t>Figure 1</w:t>
      </w:r>
      <w:r w:rsidR="00B64FB6">
        <w:tab/>
      </w:r>
      <w:r>
        <w:t xml:space="preserve">Training </w:t>
      </w:r>
      <w:r w:rsidR="0027544B">
        <w:t>p</w:t>
      </w:r>
      <w:r>
        <w:t>ackage skill sets over time</w:t>
      </w:r>
      <w:bookmarkEnd w:id="51"/>
    </w:p>
    <w:p w14:paraId="06E496C2" w14:textId="4D7B98C1" w:rsidR="00546B31" w:rsidRDefault="003279FE" w:rsidP="002824D8">
      <w:pPr>
        <w:pStyle w:val="Figuretitle"/>
      </w:pPr>
      <w:bookmarkStart w:id="52" w:name="_Toc14959351"/>
      <w:bookmarkStart w:id="53" w:name="_Toc17355612"/>
      <w:bookmarkStart w:id="54" w:name="_Toc19094249"/>
      <w:bookmarkStart w:id="55" w:name="_Toc21087024"/>
      <w:r>
        <w:rPr>
          <w:noProof/>
        </w:rPr>
        <w:drawing>
          <wp:inline distT="0" distB="0" distL="0" distR="0" wp14:anchorId="19A013D6" wp14:editId="7171EA86">
            <wp:extent cx="5288508" cy="2563495"/>
            <wp:effectExtent l="0" t="0" r="7620" b="8255"/>
            <wp:docPr id="11" name="Chart 11">
              <a:extLst xmlns:a="http://schemas.openxmlformats.org/drawingml/2006/main">
                <a:ext uri="{FF2B5EF4-FFF2-40B4-BE49-F238E27FC236}">
                  <a16:creationId xmlns:a16="http://schemas.microsoft.com/office/drawing/2014/main" id="{71BB8A72-9508-49BB-8C99-B5D2BB301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52"/>
      <w:bookmarkEnd w:id="53"/>
      <w:bookmarkEnd w:id="54"/>
      <w:bookmarkEnd w:id="55"/>
    </w:p>
    <w:p w14:paraId="1D85AAE7" w14:textId="799DD645" w:rsidR="0027544B" w:rsidRDefault="003050D4" w:rsidP="009700E0">
      <w:pPr>
        <w:pStyle w:val="Source"/>
        <w:ind w:right="-285"/>
      </w:pPr>
      <w:r>
        <w:t>Scope n</w:t>
      </w:r>
      <w:r w:rsidR="00FA6A39" w:rsidRPr="00EC3FE4">
        <w:t>ote</w:t>
      </w:r>
      <w:r w:rsidR="00EC3FE4">
        <w:t>: Based on when the when the training package skill set name first appears on the National Register of VET. It includes current and superseded skill sets and it does not consider any skill set flagged as ‘deleted’ on the register.</w:t>
      </w:r>
    </w:p>
    <w:p w14:paraId="27A4C304" w14:textId="744A2DDB" w:rsidR="0027544B" w:rsidRDefault="0027544B" w:rsidP="0027544B">
      <w:pPr>
        <w:pStyle w:val="Source"/>
      </w:pPr>
      <w:r w:rsidRPr="00D21F1C">
        <w:t>Source: Derived from the National Register of VET</w:t>
      </w:r>
      <w:r w:rsidR="00185FE4">
        <w:t>.</w:t>
      </w:r>
    </w:p>
    <w:p w14:paraId="1E8D2868" w14:textId="1FA6A4D3" w:rsidR="00421027" w:rsidRDefault="006A078E" w:rsidP="00B81983">
      <w:pPr>
        <w:pStyle w:val="Text"/>
      </w:pPr>
      <w:r>
        <w:lastRenderedPageBreak/>
        <w:t>F</w:t>
      </w:r>
      <w:r w:rsidR="00FA643E" w:rsidRPr="002824D8">
        <w:t xml:space="preserve">igure </w:t>
      </w:r>
      <w:r>
        <w:t xml:space="preserve">1 </w:t>
      </w:r>
      <w:r w:rsidR="00FA643E" w:rsidRPr="002824D8">
        <w:t xml:space="preserve">shows that training package skill sets started off in 2008 with </w:t>
      </w:r>
      <w:r w:rsidR="0027544B">
        <w:t xml:space="preserve">the creation of </w:t>
      </w:r>
      <w:r w:rsidR="00FA643E" w:rsidRPr="002824D8">
        <w:t xml:space="preserve">20 </w:t>
      </w:r>
      <w:r w:rsidR="00050694" w:rsidRPr="002824D8">
        <w:t xml:space="preserve">new skill sets. </w:t>
      </w:r>
      <w:r>
        <w:t>T</w:t>
      </w:r>
      <w:r w:rsidR="00050694" w:rsidRPr="002824D8">
        <w:t>he</w:t>
      </w:r>
      <w:r w:rsidR="007C7FBB">
        <w:t>s</w:t>
      </w:r>
      <w:r w:rsidR="00050694" w:rsidRPr="002824D8">
        <w:t xml:space="preserve">e were largely in the Aviation </w:t>
      </w:r>
      <w:r w:rsidR="0027544B">
        <w:t>T</w:t>
      </w:r>
      <w:r w:rsidR="0027544B" w:rsidRPr="002824D8">
        <w:t xml:space="preserve">raining </w:t>
      </w:r>
      <w:r w:rsidR="0027544B">
        <w:t>P</w:t>
      </w:r>
      <w:r w:rsidR="0027544B" w:rsidRPr="002824D8">
        <w:t>ackage</w:t>
      </w:r>
      <w:r w:rsidR="00050694" w:rsidRPr="002824D8">
        <w:t xml:space="preserve">. </w:t>
      </w:r>
      <w:r w:rsidR="00695E79">
        <w:t>Some years, in particular 2011, 2013 and 2015</w:t>
      </w:r>
      <w:r w:rsidR="00371F98">
        <w:t>,</w:t>
      </w:r>
      <w:r w:rsidR="00695E79">
        <w:t xml:space="preserve"> have seen the creation of large numbers of skill sets</w:t>
      </w:r>
      <w:r w:rsidR="00C74923">
        <w:t xml:space="preserve"> across various training packages</w:t>
      </w:r>
      <w:r w:rsidR="00695E79">
        <w:t>.</w:t>
      </w:r>
      <w:r w:rsidR="007C7FBB">
        <w:t xml:space="preserve"> </w:t>
      </w:r>
      <w:r w:rsidR="00466E9F">
        <w:t>However, t</w:t>
      </w:r>
      <w:r w:rsidR="007C7FBB" w:rsidRPr="002824D8">
        <w:t>here have been few</w:t>
      </w:r>
      <w:r w:rsidR="007544D4">
        <w:t>er</w:t>
      </w:r>
      <w:r w:rsidR="007C7FBB" w:rsidRPr="002824D8">
        <w:t xml:space="preserve"> new skill sets created since 2016</w:t>
      </w:r>
      <w:r w:rsidR="00371F98">
        <w:t>, perhaps indicatin</w:t>
      </w:r>
      <w:r w:rsidR="0086441A">
        <w:t>g</w:t>
      </w:r>
      <w:r w:rsidR="00371F98">
        <w:t xml:space="preserve"> some level of saturation of these products.</w:t>
      </w:r>
    </w:p>
    <w:p w14:paraId="7B967A71" w14:textId="6C088B9E" w:rsidR="00187A06" w:rsidRPr="00B81983" w:rsidRDefault="00187A06" w:rsidP="00B81983">
      <w:pPr>
        <w:pStyle w:val="Text"/>
      </w:pPr>
      <w:r w:rsidRPr="00B81983">
        <w:t xml:space="preserve">Table </w:t>
      </w:r>
      <w:r w:rsidR="001F26DA">
        <w:t>1</w:t>
      </w:r>
      <w:r w:rsidR="00B81983">
        <w:t xml:space="preserve"> shows </w:t>
      </w:r>
      <w:r w:rsidR="00825F0F">
        <w:t xml:space="preserve">the </w:t>
      </w:r>
      <w:r w:rsidR="007C14B0">
        <w:t>number</w:t>
      </w:r>
      <w:r w:rsidR="00825F0F">
        <w:t xml:space="preserve"> of</w:t>
      </w:r>
      <w:r w:rsidR="007C14B0">
        <w:t xml:space="preserve"> </w:t>
      </w:r>
      <w:r w:rsidR="00295AB4">
        <w:t xml:space="preserve">current </w:t>
      </w:r>
      <w:r w:rsidR="00D24B63">
        <w:t xml:space="preserve">skill </w:t>
      </w:r>
      <w:r w:rsidR="007C14B0">
        <w:t>sets</w:t>
      </w:r>
      <w:r w:rsidR="00F66AE5">
        <w:t xml:space="preserve"> (</w:t>
      </w:r>
      <w:r w:rsidR="009A3EA6">
        <w:t>as</w:t>
      </w:r>
      <w:r w:rsidR="00F66AE5">
        <w:t xml:space="preserve"> of the end of 2018)</w:t>
      </w:r>
      <w:r w:rsidR="006A078E">
        <w:t>,</w:t>
      </w:r>
      <w:r w:rsidR="00295AB4">
        <w:t xml:space="preserve"> </w:t>
      </w:r>
      <w:r w:rsidR="00D24B63">
        <w:t xml:space="preserve">sorted by </w:t>
      </w:r>
      <w:r w:rsidR="006A078E">
        <w:t>number of skill sets</w:t>
      </w:r>
      <w:r w:rsidR="00000E96">
        <w:t xml:space="preserve"> (skill set size)</w:t>
      </w:r>
      <w:r w:rsidR="006A078E">
        <w:t>,</w:t>
      </w:r>
      <w:r w:rsidR="00D24B63">
        <w:t xml:space="preserve"> for the top five </w:t>
      </w:r>
      <w:r w:rsidR="00B81983">
        <w:t>training package</w:t>
      </w:r>
      <w:r w:rsidR="00D24B63">
        <w:t>s</w:t>
      </w:r>
      <w:r w:rsidR="00B81983">
        <w:t xml:space="preserve">. </w:t>
      </w:r>
      <w:r w:rsidR="001E28D1">
        <w:t xml:space="preserve">The total list </w:t>
      </w:r>
      <w:r w:rsidR="00000E96">
        <w:t xml:space="preserve">of current skill sets </w:t>
      </w:r>
      <w:r w:rsidR="001E28D1">
        <w:t xml:space="preserve">is </w:t>
      </w:r>
      <w:r w:rsidR="0027544B">
        <w:t xml:space="preserve">located </w:t>
      </w:r>
      <w:r w:rsidR="001E28D1">
        <w:t xml:space="preserve">in appendix </w:t>
      </w:r>
      <w:r w:rsidR="0027544B">
        <w:t>A</w:t>
      </w:r>
      <w:r w:rsidR="001E28D1">
        <w:t xml:space="preserve">. </w:t>
      </w:r>
    </w:p>
    <w:p w14:paraId="56E43843" w14:textId="69D9B4EC" w:rsidR="001F2D2E" w:rsidRDefault="00BC4D2C" w:rsidP="00B305E7">
      <w:pPr>
        <w:pStyle w:val="Tabletitle"/>
        <w:spacing w:after="120"/>
      </w:pPr>
      <w:bookmarkStart w:id="56" w:name="_Toc21087021"/>
      <w:r>
        <w:t>Table</w:t>
      </w:r>
      <w:r w:rsidR="001F26DA">
        <w:t xml:space="preserve"> 1</w:t>
      </w:r>
      <w:r>
        <w:t xml:space="preserve"> </w:t>
      </w:r>
      <w:r w:rsidR="00C84F58">
        <w:tab/>
      </w:r>
      <w:r>
        <w:t xml:space="preserve">Training packages with </w:t>
      </w:r>
      <w:r w:rsidR="00E344E8">
        <w:t>the greatest</w:t>
      </w:r>
      <w:r>
        <w:t xml:space="preserve"> number of skill sets </w:t>
      </w:r>
      <w:r w:rsidR="00FA13FD">
        <w:t>(</w:t>
      </w:r>
      <w:r>
        <w:t>current</w:t>
      </w:r>
      <w:r w:rsidR="00200E2B">
        <w:t xml:space="preserve"> up to end of 2018</w:t>
      </w:r>
      <w:r w:rsidR="0055696B">
        <w:t>)</w:t>
      </w:r>
      <w:bookmarkEnd w:id="56"/>
      <w:r>
        <w:t xml:space="preserve"> </w:t>
      </w:r>
    </w:p>
    <w:tbl>
      <w:tblPr>
        <w:tblStyle w:val="PlainTable2"/>
        <w:tblW w:w="0" w:type="auto"/>
        <w:tblInd w:w="-5" w:type="dxa"/>
        <w:tblLook w:val="0000" w:firstRow="0" w:lastRow="0" w:firstColumn="0" w:lastColumn="0" w:noHBand="0" w:noVBand="0"/>
      </w:tblPr>
      <w:tblGrid>
        <w:gridCol w:w="3823"/>
        <w:gridCol w:w="1984"/>
        <w:gridCol w:w="2120"/>
      </w:tblGrid>
      <w:tr w:rsidR="001F2D2E" w14:paraId="2F7617B0" w14:textId="77777777" w:rsidTr="003050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tcBorders>
              <w:left w:val="nil"/>
              <w:right w:val="nil"/>
            </w:tcBorders>
          </w:tcPr>
          <w:p w14:paraId="0C4F3BE2" w14:textId="77777777" w:rsidR="001F2D2E" w:rsidRDefault="001F2D2E" w:rsidP="001F2D2E">
            <w:pPr>
              <w:pStyle w:val="Tablehead1"/>
            </w:pPr>
            <w:r>
              <w:t>Training package</w:t>
            </w:r>
          </w:p>
        </w:tc>
        <w:tc>
          <w:tcPr>
            <w:cnfStyle w:val="000001000000" w:firstRow="0" w:lastRow="0" w:firstColumn="0" w:lastColumn="0" w:oddVBand="0" w:evenVBand="1" w:oddHBand="0" w:evenHBand="0" w:firstRowFirstColumn="0" w:firstRowLastColumn="0" w:lastRowFirstColumn="0" w:lastRowLastColumn="0"/>
            <w:tcW w:w="1984" w:type="dxa"/>
            <w:tcBorders>
              <w:left w:val="nil"/>
              <w:right w:val="nil"/>
            </w:tcBorders>
          </w:tcPr>
          <w:p w14:paraId="56B902E6" w14:textId="77777777" w:rsidR="001F2D2E" w:rsidRDefault="001F2D2E" w:rsidP="006A314A">
            <w:pPr>
              <w:pStyle w:val="Tablehead1"/>
              <w:jc w:val="center"/>
            </w:pPr>
            <w:r>
              <w:t>Number of skill sets</w:t>
            </w:r>
          </w:p>
        </w:tc>
        <w:tc>
          <w:tcPr>
            <w:cnfStyle w:val="000010000000" w:firstRow="0" w:lastRow="0" w:firstColumn="0" w:lastColumn="0" w:oddVBand="1" w:evenVBand="0" w:oddHBand="0" w:evenHBand="0" w:firstRowFirstColumn="0" w:firstRowLastColumn="0" w:lastRowFirstColumn="0" w:lastRowLastColumn="0"/>
            <w:tcW w:w="2120" w:type="dxa"/>
            <w:tcBorders>
              <w:left w:val="nil"/>
              <w:right w:val="nil"/>
            </w:tcBorders>
          </w:tcPr>
          <w:p w14:paraId="12B11B6E" w14:textId="763933E7" w:rsidR="001F2D2E" w:rsidRDefault="001F2D2E" w:rsidP="003050D4">
            <w:pPr>
              <w:pStyle w:val="Tablehead1"/>
              <w:jc w:val="center"/>
            </w:pPr>
            <w:r>
              <w:t xml:space="preserve">Proportion of all </w:t>
            </w:r>
            <w:r w:rsidR="003050D4">
              <w:br/>
            </w:r>
            <w:r>
              <w:t>skill sets (%)</w:t>
            </w:r>
          </w:p>
        </w:tc>
      </w:tr>
      <w:tr w:rsidR="001F2D2E" w14:paraId="18C39B7D" w14:textId="77777777" w:rsidTr="003050D4">
        <w:tc>
          <w:tcPr>
            <w:cnfStyle w:val="000010000000" w:firstRow="0" w:lastRow="0" w:firstColumn="0" w:lastColumn="0" w:oddVBand="1" w:evenVBand="0" w:oddHBand="0" w:evenHBand="0" w:firstRowFirstColumn="0" w:firstRowLastColumn="0" w:lastRowFirstColumn="0" w:lastRowLastColumn="0"/>
            <w:tcW w:w="3823" w:type="dxa"/>
            <w:tcBorders>
              <w:top w:val="single" w:sz="4" w:space="0" w:color="7F7F7F" w:themeColor="text1" w:themeTint="80"/>
              <w:left w:val="nil"/>
              <w:bottom w:val="nil"/>
              <w:right w:val="nil"/>
            </w:tcBorders>
          </w:tcPr>
          <w:p w14:paraId="607794C6" w14:textId="7CAE6B2F" w:rsidR="001F2D2E" w:rsidRDefault="001F2D2E" w:rsidP="00CE65D6">
            <w:pPr>
              <w:pStyle w:val="Tabletext"/>
            </w:pPr>
            <w:r>
              <w:t xml:space="preserve">MEA </w:t>
            </w:r>
            <w:r w:rsidR="0027544B">
              <w:t>–</w:t>
            </w:r>
            <w:r>
              <w:t xml:space="preserve"> </w:t>
            </w:r>
            <w:proofErr w:type="spellStart"/>
            <w:r>
              <w:t>Aeroskills</w:t>
            </w:r>
            <w:proofErr w:type="spellEnd"/>
          </w:p>
        </w:tc>
        <w:tc>
          <w:tcPr>
            <w:cnfStyle w:val="000001000000" w:firstRow="0" w:lastRow="0" w:firstColumn="0" w:lastColumn="0" w:oddVBand="0" w:evenVBand="1" w:oddHBand="0" w:evenHBand="0" w:firstRowFirstColumn="0" w:firstRowLastColumn="0" w:lastRowFirstColumn="0" w:lastRowLastColumn="0"/>
            <w:tcW w:w="1984" w:type="dxa"/>
            <w:tcBorders>
              <w:top w:val="single" w:sz="4" w:space="0" w:color="7F7F7F" w:themeColor="text1" w:themeTint="80"/>
              <w:left w:val="nil"/>
              <w:bottom w:val="nil"/>
              <w:right w:val="nil"/>
            </w:tcBorders>
          </w:tcPr>
          <w:p w14:paraId="669367F6" w14:textId="052A240E" w:rsidR="001F2D2E" w:rsidRDefault="001F2D2E" w:rsidP="00A847B2">
            <w:pPr>
              <w:pStyle w:val="Tabletext"/>
              <w:ind w:right="593"/>
              <w:jc w:val="right"/>
            </w:pPr>
            <w:r>
              <w:t>21</w:t>
            </w:r>
            <w:r w:rsidR="00371F98">
              <w:t>5</w:t>
            </w:r>
          </w:p>
        </w:tc>
        <w:tc>
          <w:tcPr>
            <w:cnfStyle w:val="000010000000" w:firstRow="0" w:lastRow="0" w:firstColumn="0" w:lastColumn="0" w:oddVBand="1" w:evenVBand="0" w:oddHBand="0" w:evenHBand="0" w:firstRowFirstColumn="0" w:firstRowLastColumn="0" w:lastRowFirstColumn="0" w:lastRowLastColumn="0"/>
            <w:tcW w:w="2120" w:type="dxa"/>
            <w:tcBorders>
              <w:top w:val="single" w:sz="4" w:space="0" w:color="7F7F7F" w:themeColor="text1" w:themeTint="80"/>
              <w:left w:val="nil"/>
              <w:bottom w:val="nil"/>
              <w:right w:val="nil"/>
            </w:tcBorders>
          </w:tcPr>
          <w:p w14:paraId="4008481F" w14:textId="5AA1943B" w:rsidR="001F2D2E" w:rsidRDefault="001F2D2E" w:rsidP="003050D4">
            <w:pPr>
              <w:pStyle w:val="Tabletext"/>
              <w:tabs>
                <w:tab w:val="decimal" w:pos="1114"/>
              </w:tabs>
            </w:pPr>
            <w:r>
              <w:t>1</w:t>
            </w:r>
            <w:r w:rsidR="00371F98">
              <w:t>5</w:t>
            </w:r>
            <w:r w:rsidR="00E344E8">
              <w:t>.</w:t>
            </w:r>
            <w:r w:rsidR="00802B02">
              <w:t>9</w:t>
            </w:r>
          </w:p>
        </w:tc>
      </w:tr>
      <w:tr w:rsidR="001F2D2E" w14:paraId="6D28CABA" w14:textId="77777777" w:rsidTr="003050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tcBorders>
              <w:top w:val="nil"/>
              <w:left w:val="nil"/>
              <w:bottom w:val="nil"/>
              <w:right w:val="nil"/>
            </w:tcBorders>
          </w:tcPr>
          <w:p w14:paraId="2330D62A" w14:textId="77777777" w:rsidR="001F2D2E" w:rsidRDefault="00631C7E" w:rsidP="00CE65D6">
            <w:pPr>
              <w:pStyle w:val="Tabletext"/>
            </w:pPr>
            <w:r>
              <w:t>SIS – Sport, Fitness and Recreation</w:t>
            </w:r>
          </w:p>
        </w:tc>
        <w:tc>
          <w:tcPr>
            <w:cnfStyle w:val="000001000000" w:firstRow="0" w:lastRow="0" w:firstColumn="0" w:lastColumn="0" w:oddVBand="0" w:evenVBand="1" w:oddHBand="0" w:evenHBand="0" w:firstRowFirstColumn="0" w:firstRowLastColumn="0" w:lastRowFirstColumn="0" w:lastRowLastColumn="0"/>
            <w:tcW w:w="1984" w:type="dxa"/>
            <w:tcBorders>
              <w:top w:val="nil"/>
              <w:left w:val="nil"/>
              <w:bottom w:val="nil"/>
              <w:right w:val="nil"/>
            </w:tcBorders>
          </w:tcPr>
          <w:p w14:paraId="2394D53D" w14:textId="27106D04" w:rsidR="001F2D2E" w:rsidRDefault="00631C7E" w:rsidP="00A847B2">
            <w:pPr>
              <w:pStyle w:val="Tabletext"/>
              <w:ind w:right="593"/>
              <w:jc w:val="right"/>
            </w:pPr>
            <w:r>
              <w:t>9</w:t>
            </w:r>
            <w:r w:rsidR="00371F98">
              <w:t>4</w:t>
            </w:r>
          </w:p>
        </w:tc>
        <w:tc>
          <w:tcPr>
            <w:cnfStyle w:val="000010000000" w:firstRow="0" w:lastRow="0" w:firstColumn="0" w:lastColumn="0" w:oddVBand="1" w:evenVBand="0" w:oddHBand="0" w:evenHBand="0" w:firstRowFirstColumn="0" w:firstRowLastColumn="0" w:lastRowFirstColumn="0" w:lastRowLastColumn="0"/>
            <w:tcW w:w="2120" w:type="dxa"/>
            <w:tcBorders>
              <w:top w:val="nil"/>
              <w:left w:val="nil"/>
              <w:bottom w:val="nil"/>
              <w:right w:val="nil"/>
            </w:tcBorders>
          </w:tcPr>
          <w:p w14:paraId="1FC53FAE" w14:textId="580F8FE2" w:rsidR="001F2D2E" w:rsidRDefault="00802B02" w:rsidP="003050D4">
            <w:pPr>
              <w:pStyle w:val="Tabletext"/>
              <w:tabs>
                <w:tab w:val="decimal" w:pos="1114"/>
              </w:tabs>
            </w:pPr>
            <w:r>
              <w:t>7.0</w:t>
            </w:r>
          </w:p>
        </w:tc>
      </w:tr>
      <w:tr w:rsidR="001F2D2E" w14:paraId="02261302" w14:textId="77777777" w:rsidTr="003050D4">
        <w:tc>
          <w:tcPr>
            <w:cnfStyle w:val="000010000000" w:firstRow="0" w:lastRow="0" w:firstColumn="0" w:lastColumn="0" w:oddVBand="1" w:evenVBand="0" w:oddHBand="0" w:evenHBand="0" w:firstRowFirstColumn="0" w:firstRowLastColumn="0" w:lastRowFirstColumn="0" w:lastRowLastColumn="0"/>
            <w:tcW w:w="3823" w:type="dxa"/>
            <w:tcBorders>
              <w:top w:val="nil"/>
              <w:left w:val="nil"/>
              <w:bottom w:val="nil"/>
              <w:right w:val="nil"/>
            </w:tcBorders>
          </w:tcPr>
          <w:p w14:paraId="50F63D93" w14:textId="77777777" w:rsidR="001F2D2E" w:rsidRDefault="00631C7E" w:rsidP="00CE65D6">
            <w:pPr>
              <w:pStyle w:val="Tabletext"/>
            </w:pPr>
            <w:r>
              <w:t>TLI – Transport and Logistics</w:t>
            </w:r>
          </w:p>
        </w:tc>
        <w:tc>
          <w:tcPr>
            <w:cnfStyle w:val="000001000000" w:firstRow="0" w:lastRow="0" w:firstColumn="0" w:lastColumn="0" w:oddVBand="0" w:evenVBand="1" w:oddHBand="0" w:evenHBand="0" w:firstRowFirstColumn="0" w:firstRowLastColumn="0" w:lastRowFirstColumn="0" w:lastRowLastColumn="0"/>
            <w:tcW w:w="1984" w:type="dxa"/>
            <w:tcBorders>
              <w:top w:val="nil"/>
              <w:left w:val="nil"/>
              <w:bottom w:val="nil"/>
              <w:right w:val="nil"/>
            </w:tcBorders>
          </w:tcPr>
          <w:p w14:paraId="11A521EC" w14:textId="77777777" w:rsidR="001F2D2E" w:rsidRDefault="00631C7E" w:rsidP="00A847B2">
            <w:pPr>
              <w:pStyle w:val="Tabletext"/>
              <w:ind w:right="593"/>
              <w:jc w:val="right"/>
            </w:pPr>
            <w:r>
              <w:t>92</w:t>
            </w:r>
          </w:p>
        </w:tc>
        <w:tc>
          <w:tcPr>
            <w:cnfStyle w:val="000010000000" w:firstRow="0" w:lastRow="0" w:firstColumn="0" w:lastColumn="0" w:oddVBand="1" w:evenVBand="0" w:oddHBand="0" w:evenHBand="0" w:firstRowFirstColumn="0" w:firstRowLastColumn="0" w:lastRowFirstColumn="0" w:lastRowLastColumn="0"/>
            <w:tcW w:w="2120" w:type="dxa"/>
            <w:tcBorders>
              <w:top w:val="nil"/>
              <w:left w:val="nil"/>
              <w:bottom w:val="nil"/>
              <w:right w:val="nil"/>
            </w:tcBorders>
          </w:tcPr>
          <w:p w14:paraId="07131555" w14:textId="043C4161" w:rsidR="001F2D2E" w:rsidRDefault="00371F98" w:rsidP="003050D4">
            <w:pPr>
              <w:pStyle w:val="Tabletext"/>
              <w:tabs>
                <w:tab w:val="decimal" w:pos="1114"/>
              </w:tabs>
            </w:pPr>
            <w:r>
              <w:t>6.8</w:t>
            </w:r>
          </w:p>
        </w:tc>
      </w:tr>
      <w:tr w:rsidR="001F2D2E" w14:paraId="2888B565" w14:textId="77777777" w:rsidTr="003050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tcBorders>
              <w:top w:val="nil"/>
              <w:left w:val="nil"/>
              <w:bottom w:val="nil"/>
              <w:right w:val="nil"/>
            </w:tcBorders>
          </w:tcPr>
          <w:p w14:paraId="09B3DEE4" w14:textId="6893C751" w:rsidR="001F2D2E" w:rsidRDefault="00631C7E" w:rsidP="00CE65D6">
            <w:pPr>
              <w:pStyle w:val="Tabletext"/>
            </w:pPr>
            <w:r>
              <w:t xml:space="preserve">UEE </w:t>
            </w:r>
            <w:r w:rsidR="0027544B">
              <w:t>–</w:t>
            </w:r>
            <w:r>
              <w:t xml:space="preserve"> Electrotechnology</w:t>
            </w:r>
          </w:p>
        </w:tc>
        <w:tc>
          <w:tcPr>
            <w:cnfStyle w:val="000001000000" w:firstRow="0" w:lastRow="0" w:firstColumn="0" w:lastColumn="0" w:oddVBand="0" w:evenVBand="1" w:oddHBand="0" w:evenHBand="0" w:firstRowFirstColumn="0" w:firstRowLastColumn="0" w:lastRowFirstColumn="0" w:lastRowLastColumn="0"/>
            <w:tcW w:w="1984" w:type="dxa"/>
            <w:tcBorders>
              <w:top w:val="nil"/>
              <w:left w:val="nil"/>
              <w:bottom w:val="nil"/>
              <w:right w:val="nil"/>
            </w:tcBorders>
          </w:tcPr>
          <w:p w14:paraId="547A75EB" w14:textId="77777777" w:rsidR="001F2D2E" w:rsidRDefault="00631C7E" w:rsidP="00A847B2">
            <w:pPr>
              <w:pStyle w:val="Tabletext"/>
              <w:ind w:right="593"/>
              <w:jc w:val="right"/>
            </w:pPr>
            <w:r>
              <w:t>75</w:t>
            </w:r>
          </w:p>
        </w:tc>
        <w:tc>
          <w:tcPr>
            <w:cnfStyle w:val="000010000000" w:firstRow="0" w:lastRow="0" w:firstColumn="0" w:lastColumn="0" w:oddVBand="1" w:evenVBand="0" w:oddHBand="0" w:evenHBand="0" w:firstRowFirstColumn="0" w:firstRowLastColumn="0" w:lastRowFirstColumn="0" w:lastRowLastColumn="0"/>
            <w:tcW w:w="2120" w:type="dxa"/>
            <w:tcBorders>
              <w:top w:val="nil"/>
              <w:left w:val="nil"/>
              <w:bottom w:val="nil"/>
              <w:right w:val="nil"/>
            </w:tcBorders>
          </w:tcPr>
          <w:p w14:paraId="790AA5D4" w14:textId="4B023884" w:rsidR="001F2D2E" w:rsidRDefault="007E72B9" w:rsidP="003050D4">
            <w:pPr>
              <w:pStyle w:val="Tabletext"/>
              <w:tabs>
                <w:tab w:val="decimal" w:pos="1114"/>
              </w:tabs>
            </w:pPr>
            <w:r>
              <w:t>5.</w:t>
            </w:r>
            <w:r w:rsidR="00371F98">
              <w:t>5</w:t>
            </w:r>
          </w:p>
        </w:tc>
      </w:tr>
      <w:tr w:rsidR="001F2D2E" w14:paraId="1358595C" w14:textId="77777777" w:rsidTr="003050D4">
        <w:tc>
          <w:tcPr>
            <w:cnfStyle w:val="000010000000" w:firstRow="0" w:lastRow="0" w:firstColumn="0" w:lastColumn="0" w:oddVBand="1" w:evenVBand="0" w:oddHBand="0" w:evenHBand="0" w:firstRowFirstColumn="0" w:firstRowLastColumn="0" w:lastRowFirstColumn="0" w:lastRowLastColumn="0"/>
            <w:tcW w:w="3823" w:type="dxa"/>
            <w:tcBorders>
              <w:top w:val="nil"/>
              <w:left w:val="nil"/>
              <w:bottom w:val="nil"/>
              <w:right w:val="nil"/>
            </w:tcBorders>
          </w:tcPr>
          <w:p w14:paraId="1FA3B571" w14:textId="77777777" w:rsidR="001F2D2E" w:rsidRDefault="007E72B9" w:rsidP="00CE65D6">
            <w:pPr>
              <w:pStyle w:val="Tabletext"/>
            </w:pPr>
            <w:r>
              <w:t>AMP – Australian Meat Processing</w:t>
            </w:r>
          </w:p>
        </w:tc>
        <w:tc>
          <w:tcPr>
            <w:cnfStyle w:val="000001000000" w:firstRow="0" w:lastRow="0" w:firstColumn="0" w:lastColumn="0" w:oddVBand="0" w:evenVBand="1" w:oddHBand="0" w:evenHBand="0" w:firstRowFirstColumn="0" w:firstRowLastColumn="0" w:lastRowFirstColumn="0" w:lastRowLastColumn="0"/>
            <w:tcW w:w="1984" w:type="dxa"/>
            <w:tcBorders>
              <w:top w:val="nil"/>
              <w:left w:val="nil"/>
              <w:bottom w:val="nil"/>
              <w:right w:val="nil"/>
            </w:tcBorders>
          </w:tcPr>
          <w:p w14:paraId="66746A0B" w14:textId="77777777" w:rsidR="001F2D2E" w:rsidRDefault="007E72B9" w:rsidP="00A847B2">
            <w:pPr>
              <w:pStyle w:val="Tabletext"/>
              <w:ind w:right="593"/>
              <w:jc w:val="right"/>
            </w:pPr>
            <w:r>
              <w:t>61</w:t>
            </w:r>
          </w:p>
        </w:tc>
        <w:tc>
          <w:tcPr>
            <w:cnfStyle w:val="000010000000" w:firstRow="0" w:lastRow="0" w:firstColumn="0" w:lastColumn="0" w:oddVBand="1" w:evenVBand="0" w:oddHBand="0" w:evenHBand="0" w:firstRowFirstColumn="0" w:firstRowLastColumn="0" w:lastRowFirstColumn="0" w:lastRowLastColumn="0"/>
            <w:tcW w:w="2120" w:type="dxa"/>
            <w:tcBorders>
              <w:top w:val="nil"/>
              <w:left w:val="nil"/>
              <w:bottom w:val="nil"/>
              <w:right w:val="nil"/>
            </w:tcBorders>
          </w:tcPr>
          <w:p w14:paraId="1B151877" w14:textId="3DDE1D0C" w:rsidR="001F2D2E" w:rsidRDefault="007E72B9" w:rsidP="003050D4">
            <w:pPr>
              <w:pStyle w:val="Tabletext"/>
              <w:tabs>
                <w:tab w:val="decimal" w:pos="1114"/>
              </w:tabs>
            </w:pPr>
            <w:r>
              <w:t>4.</w:t>
            </w:r>
            <w:r w:rsidR="00802B02">
              <w:t>5</w:t>
            </w:r>
          </w:p>
        </w:tc>
      </w:tr>
      <w:tr w:rsidR="001F2D2E" w14:paraId="5B3EBDDE" w14:textId="77777777" w:rsidTr="003050D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23" w:type="dxa"/>
            <w:tcBorders>
              <w:top w:val="nil"/>
              <w:left w:val="nil"/>
              <w:right w:val="nil"/>
            </w:tcBorders>
          </w:tcPr>
          <w:p w14:paraId="3F68E6E1" w14:textId="59407824" w:rsidR="001F2D2E" w:rsidRDefault="007946B6" w:rsidP="00CE65D6">
            <w:pPr>
              <w:pStyle w:val="Tabletext"/>
            </w:pPr>
            <w:r>
              <w:t>All o</w:t>
            </w:r>
            <w:r w:rsidR="007E72B9">
              <w:t xml:space="preserve">ther </w:t>
            </w:r>
            <w:r w:rsidR="0027544B">
              <w:t>training packages</w:t>
            </w:r>
          </w:p>
        </w:tc>
        <w:tc>
          <w:tcPr>
            <w:cnfStyle w:val="000001000000" w:firstRow="0" w:lastRow="0" w:firstColumn="0" w:lastColumn="0" w:oddVBand="0" w:evenVBand="1" w:oddHBand="0" w:evenHBand="0" w:firstRowFirstColumn="0" w:firstRowLastColumn="0" w:lastRowFirstColumn="0" w:lastRowLastColumn="0"/>
            <w:tcW w:w="1984" w:type="dxa"/>
            <w:tcBorders>
              <w:top w:val="nil"/>
              <w:left w:val="nil"/>
              <w:right w:val="nil"/>
            </w:tcBorders>
          </w:tcPr>
          <w:p w14:paraId="366E1204" w14:textId="7F1B5DDF" w:rsidR="001F2D2E" w:rsidRDefault="00371F98" w:rsidP="00A847B2">
            <w:pPr>
              <w:pStyle w:val="Tabletext"/>
              <w:ind w:right="593"/>
              <w:jc w:val="right"/>
            </w:pPr>
            <w:r>
              <w:t>8</w:t>
            </w:r>
            <w:r w:rsidR="00200E2B">
              <w:t>1</w:t>
            </w:r>
            <w:r>
              <w:t>5</w:t>
            </w:r>
          </w:p>
        </w:tc>
        <w:tc>
          <w:tcPr>
            <w:cnfStyle w:val="000010000000" w:firstRow="0" w:lastRow="0" w:firstColumn="0" w:lastColumn="0" w:oddVBand="1" w:evenVBand="0" w:oddHBand="0" w:evenHBand="0" w:firstRowFirstColumn="0" w:firstRowLastColumn="0" w:lastRowFirstColumn="0" w:lastRowLastColumn="0"/>
            <w:tcW w:w="2120" w:type="dxa"/>
            <w:tcBorders>
              <w:top w:val="nil"/>
              <w:left w:val="nil"/>
              <w:right w:val="nil"/>
            </w:tcBorders>
          </w:tcPr>
          <w:p w14:paraId="37B5F9D9" w14:textId="4F2BB9F0" w:rsidR="001F2D2E" w:rsidRDefault="00371F98" w:rsidP="003050D4">
            <w:pPr>
              <w:pStyle w:val="Tabletext"/>
              <w:tabs>
                <w:tab w:val="decimal" w:pos="1114"/>
              </w:tabs>
            </w:pPr>
            <w:r>
              <w:t>60.</w:t>
            </w:r>
            <w:r w:rsidR="00802B02">
              <w:t>3</w:t>
            </w:r>
          </w:p>
        </w:tc>
      </w:tr>
      <w:tr w:rsidR="001F2D2E" w:rsidRPr="003050D4" w14:paraId="487481BE" w14:textId="77777777" w:rsidTr="003050D4">
        <w:tc>
          <w:tcPr>
            <w:cnfStyle w:val="000010000000" w:firstRow="0" w:lastRow="0" w:firstColumn="0" w:lastColumn="0" w:oddVBand="1" w:evenVBand="0" w:oddHBand="0" w:evenHBand="0" w:firstRowFirstColumn="0" w:firstRowLastColumn="0" w:lastRowFirstColumn="0" w:lastRowLastColumn="0"/>
            <w:tcW w:w="3823" w:type="dxa"/>
            <w:tcBorders>
              <w:left w:val="nil"/>
              <w:bottom w:val="single" w:sz="4" w:space="0" w:color="7F7F7F" w:themeColor="text1" w:themeTint="80"/>
              <w:right w:val="nil"/>
            </w:tcBorders>
          </w:tcPr>
          <w:p w14:paraId="1106C4CB" w14:textId="77777777" w:rsidR="001F2D2E" w:rsidRPr="003050D4" w:rsidRDefault="007E72B9" w:rsidP="00CE65D6">
            <w:pPr>
              <w:pStyle w:val="Tabletext"/>
              <w:rPr>
                <w:b/>
              </w:rPr>
            </w:pPr>
            <w:r w:rsidRPr="003050D4">
              <w:rPr>
                <w:b/>
              </w:rPr>
              <w:t>Total</w:t>
            </w:r>
          </w:p>
        </w:tc>
        <w:tc>
          <w:tcPr>
            <w:cnfStyle w:val="000001000000" w:firstRow="0" w:lastRow="0" w:firstColumn="0" w:lastColumn="0" w:oddVBand="0" w:evenVBand="1" w:oddHBand="0" w:evenHBand="0" w:firstRowFirstColumn="0" w:firstRowLastColumn="0" w:lastRowFirstColumn="0" w:lastRowLastColumn="0"/>
            <w:tcW w:w="1984" w:type="dxa"/>
            <w:tcBorders>
              <w:left w:val="nil"/>
              <w:bottom w:val="single" w:sz="4" w:space="0" w:color="7F7F7F" w:themeColor="text1" w:themeTint="80"/>
              <w:right w:val="nil"/>
            </w:tcBorders>
          </w:tcPr>
          <w:p w14:paraId="4BB85CBD" w14:textId="4A7CCB42" w:rsidR="001F2D2E" w:rsidRPr="003050D4" w:rsidRDefault="007E72B9" w:rsidP="00A847B2">
            <w:pPr>
              <w:pStyle w:val="Tabletext"/>
              <w:ind w:right="593"/>
              <w:jc w:val="right"/>
              <w:rPr>
                <w:b/>
              </w:rPr>
            </w:pPr>
            <w:r w:rsidRPr="003050D4">
              <w:rPr>
                <w:b/>
              </w:rPr>
              <w:t>1</w:t>
            </w:r>
            <w:r w:rsidR="006A314A">
              <w:rPr>
                <w:b/>
              </w:rPr>
              <w:t xml:space="preserve"> </w:t>
            </w:r>
            <w:r w:rsidRPr="003050D4">
              <w:rPr>
                <w:b/>
              </w:rPr>
              <w:t>3</w:t>
            </w:r>
            <w:r w:rsidR="00200E2B" w:rsidRPr="003050D4">
              <w:rPr>
                <w:b/>
              </w:rPr>
              <w:t>5</w:t>
            </w:r>
            <w:r w:rsidR="00371F98" w:rsidRPr="003050D4">
              <w:rPr>
                <w:b/>
              </w:rPr>
              <w:t>2</w:t>
            </w:r>
          </w:p>
        </w:tc>
        <w:tc>
          <w:tcPr>
            <w:cnfStyle w:val="000010000000" w:firstRow="0" w:lastRow="0" w:firstColumn="0" w:lastColumn="0" w:oddVBand="1" w:evenVBand="0" w:oddHBand="0" w:evenHBand="0" w:firstRowFirstColumn="0" w:firstRowLastColumn="0" w:lastRowFirstColumn="0" w:lastRowLastColumn="0"/>
            <w:tcW w:w="2120" w:type="dxa"/>
            <w:tcBorders>
              <w:left w:val="nil"/>
              <w:bottom w:val="single" w:sz="4" w:space="0" w:color="7F7F7F" w:themeColor="text1" w:themeTint="80"/>
              <w:right w:val="nil"/>
            </w:tcBorders>
          </w:tcPr>
          <w:p w14:paraId="7ACA92F4" w14:textId="264554BD" w:rsidR="001F2D2E" w:rsidRPr="003050D4" w:rsidRDefault="007E72B9" w:rsidP="003050D4">
            <w:pPr>
              <w:pStyle w:val="Tabletext"/>
              <w:tabs>
                <w:tab w:val="decimal" w:pos="1114"/>
              </w:tabs>
              <w:rPr>
                <w:b/>
              </w:rPr>
            </w:pPr>
            <w:r w:rsidRPr="003050D4">
              <w:rPr>
                <w:b/>
              </w:rPr>
              <w:t>100</w:t>
            </w:r>
            <w:r w:rsidR="003050D4">
              <w:rPr>
                <w:b/>
              </w:rPr>
              <w:t>.0</w:t>
            </w:r>
          </w:p>
        </w:tc>
      </w:tr>
    </w:tbl>
    <w:p w14:paraId="1191A7B0" w14:textId="77777777" w:rsidR="0027544B" w:rsidRDefault="00F8414B" w:rsidP="003050D4">
      <w:pPr>
        <w:pStyle w:val="Source"/>
        <w:spacing w:before="120"/>
      </w:pPr>
      <w:r>
        <w:t>Scope note: Base = 1352 current training package skill set identifiers (based on the last known subject combination and latest skill set edition)</w:t>
      </w:r>
      <w:r w:rsidR="0027544B">
        <w:t>.</w:t>
      </w:r>
    </w:p>
    <w:p w14:paraId="10E05229" w14:textId="7A0A8E5F" w:rsidR="0027544B" w:rsidRDefault="0027544B" w:rsidP="0027544B">
      <w:pPr>
        <w:pStyle w:val="Source"/>
      </w:pPr>
      <w:r w:rsidRPr="00D21F1C">
        <w:t>Source: Derived from the National Register of VET</w:t>
      </w:r>
      <w:r w:rsidR="00D95C4B">
        <w:t>.</w:t>
      </w:r>
    </w:p>
    <w:p w14:paraId="7CE9591A" w14:textId="77777777" w:rsidR="00F8414B" w:rsidRDefault="00F8414B" w:rsidP="00F8414B">
      <w:pPr>
        <w:pStyle w:val="Source"/>
      </w:pPr>
    </w:p>
    <w:p w14:paraId="38A22D77" w14:textId="1EDB910E" w:rsidR="00EB69A9" w:rsidRDefault="00CE6F13" w:rsidP="00EB69A9">
      <w:pPr>
        <w:pStyle w:val="Text"/>
      </w:pPr>
      <w:r>
        <w:t>T</w:t>
      </w:r>
      <w:r w:rsidR="00B81983">
        <w:t xml:space="preserve">able </w:t>
      </w:r>
      <w:r w:rsidR="007F6F32">
        <w:t xml:space="preserve">1 </w:t>
      </w:r>
      <w:r>
        <w:t xml:space="preserve">shows that </w:t>
      </w:r>
      <w:r w:rsidR="00371F98">
        <w:t xml:space="preserve">a little under </w:t>
      </w:r>
      <w:r>
        <w:t>40% of current skill sets are clustered around just</w:t>
      </w:r>
      <w:r w:rsidR="00B81983">
        <w:t xml:space="preserve"> f</w:t>
      </w:r>
      <w:r w:rsidR="007E72B9">
        <w:t xml:space="preserve">ive training </w:t>
      </w:r>
      <w:r w:rsidR="007E72B9" w:rsidRPr="008E3893">
        <w:t xml:space="preserve">packages </w:t>
      </w:r>
      <w:r w:rsidR="001054AC" w:rsidRPr="008E3893">
        <w:t>(</w:t>
      </w:r>
      <w:r w:rsidR="00034CE9" w:rsidRPr="008E3893">
        <w:t xml:space="preserve">of </w:t>
      </w:r>
      <w:r w:rsidR="000D5E8F" w:rsidRPr="008E3893">
        <w:t>5</w:t>
      </w:r>
      <w:r w:rsidR="0079219F">
        <w:t>1</w:t>
      </w:r>
      <w:r w:rsidR="00034CE9" w:rsidRPr="008E3893">
        <w:t xml:space="preserve"> </w:t>
      </w:r>
      <w:r w:rsidR="000B4F95" w:rsidRPr="008E3893">
        <w:t xml:space="preserve">or </w:t>
      </w:r>
      <w:r w:rsidR="006D5B41" w:rsidRPr="008E3893">
        <w:t xml:space="preserve">so </w:t>
      </w:r>
      <w:r w:rsidR="0079219F">
        <w:t>current</w:t>
      </w:r>
      <w:r w:rsidR="00034CE9" w:rsidRPr="008E3893">
        <w:t xml:space="preserve"> training packages)</w:t>
      </w:r>
      <w:r w:rsidR="00A60D47" w:rsidRPr="008E3893">
        <w:t xml:space="preserve">. The largest number </w:t>
      </w:r>
      <w:r w:rsidR="00000E96">
        <w:t xml:space="preserve">of skill sets per training package </w:t>
      </w:r>
      <w:r w:rsidR="00A60D47" w:rsidRPr="008E3893">
        <w:t>by far is for MEA</w:t>
      </w:r>
      <w:r w:rsidR="007F6F32">
        <w:t xml:space="preserve"> —</w:t>
      </w:r>
      <w:r w:rsidR="00A60D47" w:rsidRPr="008E3893">
        <w:t xml:space="preserve"> Aeroskills. These were developed to provide training for</w:t>
      </w:r>
      <w:r w:rsidR="00A60D47">
        <w:t xml:space="preserve"> the large </w:t>
      </w:r>
      <w:r w:rsidR="009D6AF1">
        <w:t>array</w:t>
      </w:r>
      <w:r w:rsidR="00A60D47">
        <w:t xml:space="preserve"> of licensing that is required by the regulation authority for aviation (C</w:t>
      </w:r>
      <w:r w:rsidR="00371F98">
        <w:t xml:space="preserve">ivil </w:t>
      </w:r>
      <w:r w:rsidR="00A60D47">
        <w:t>A</w:t>
      </w:r>
      <w:r w:rsidR="00371F98">
        <w:t xml:space="preserve">viation </w:t>
      </w:r>
      <w:r w:rsidR="00A60D47">
        <w:t>S</w:t>
      </w:r>
      <w:r w:rsidR="00371F98">
        <w:t xml:space="preserve">afety </w:t>
      </w:r>
      <w:r w:rsidR="00A60D47">
        <w:t>A</w:t>
      </w:r>
      <w:r w:rsidR="00371F98">
        <w:t>uthority or CASA</w:t>
      </w:r>
      <w:r w:rsidR="00A60D47">
        <w:t xml:space="preserve">). At the other end of the scale </w:t>
      </w:r>
      <w:r w:rsidR="009D6AF1">
        <w:t>sit</w:t>
      </w:r>
      <w:r>
        <w:t xml:space="preserve"> </w:t>
      </w:r>
      <w:r w:rsidR="006D5D3C">
        <w:t>seven</w:t>
      </w:r>
      <w:r>
        <w:t xml:space="preserve"> </w:t>
      </w:r>
      <w:r w:rsidR="00C5480A">
        <w:t xml:space="preserve">current </w:t>
      </w:r>
      <w:r>
        <w:t>training packages</w:t>
      </w:r>
      <w:r w:rsidR="00EB52EB">
        <w:t>,</w:t>
      </w:r>
      <w:r w:rsidR="00BB3297">
        <w:t xml:space="preserve"> with</w:t>
      </w:r>
      <w:r>
        <w:t xml:space="preserve"> no skill sets associated with them</w:t>
      </w:r>
      <w:r w:rsidR="000D0CE4">
        <w:t xml:space="preserve"> (see </w:t>
      </w:r>
      <w:r w:rsidR="009D6AF1">
        <w:t>a</w:t>
      </w:r>
      <w:r w:rsidR="000D0CE4">
        <w:t xml:space="preserve">ppendix </w:t>
      </w:r>
      <w:r w:rsidR="009D6AF1">
        <w:t>A</w:t>
      </w:r>
      <w:r w:rsidR="000D0CE4">
        <w:t>)</w:t>
      </w:r>
      <w:r>
        <w:t>.</w:t>
      </w:r>
      <w:r w:rsidR="00215A47">
        <w:t xml:space="preserve"> </w:t>
      </w:r>
    </w:p>
    <w:p w14:paraId="5FDE35F8" w14:textId="27C65E0F" w:rsidR="0022286E" w:rsidRDefault="00371F98" w:rsidP="00EB69A9">
      <w:pPr>
        <w:pStyle w:val="Text"/>
      </w:pPr>
      <w:r>
        <w:t>Training package</w:t>
      </w:r>
      <w:r w:rsidR="009E08F0">
        <w:t xml:space="preserve"> skill sets </w:t>
      </w:r>
      <w:r>
        <w:t xml:space="preserve">also </w:t>
      </w:r>
      <w:r w:rsidR="009E08F0">
        <w:t>vary considerabl</w:t>
      </w:r>
      <w:r w:rsidR="00E32C29">
        <w:t>y</w:t>
      </w:r>
      <w:r w:rsidR="009E08F0">
        <w:t xml:space="preserve"> in size in terms of the numbers of units of competency </w:t>
      </w:r>
      <w:r w:rsidR="00A60D47">
        <w:t xml:space="preserve">(subjects) </w:t>
      </w:r>
      <w:r w:rsidR="009D6AF1">
        <w:t>of which they are constituted.</w:t>
      </w:r>
      <w:r w:rsidR="00A60D47">
        <w:t xml:space="preserve"> </w:t>
      </w:r>
      <w:r w:rsidR="00D63E1B">
        <w:t xml:space="preserve">Figure </w:t>
      </w:r>
      <w:r w:rsidR="001F26DA">
        <w:t>2</w:t>
      </w:r>
      <w:r w:rsidR="00D63E1B">
        <w:t xml:space="preserve"> </w:t>
      </w:r>
      <w:r w:rsidR="00E15543">
        <w:t xml:space="preserve">shows </w:t>
      </w:r>
      <w:r w:rsidR="00841BB5">
        <w:t xml:space="preserve">the </w:t>
      </w:r>
      <w:r w:rsidR="00E15543">
        <w:t>numbers of skill sets by skill set size</w:t>
      </w:r>
      <w:r w:rsidR="000B4F95">
        <w:t xml:space="preserve"> (</w:t>
      </w:r>
      <w:r w:rsidR="00D61A0A">
        <w:t xml:space="preserve">for current skill sets </w:t>
      </w:r>
      <w:r w:rsidR="000B4F95">
        <w:t>up to end 2018)</w:t>
      </w:r>
      <w:r w:rsidR="00E15543">
        <w:t>.</w:t>
      </w:r>
      <w:r w:rsidR="0022286E">
        <w:t xml:space="preserve"> </w:t>
      </w:r>
    </w:p>
    <w:p w14:paraId="3F072906" w14:textId="7BE82B5B" w:rsidR="00A21735" w:rsidRDefault="00E769E2" w:rsidP="005C5AC1">
      <w:pPr>
        <w:pStyle w:val="Figuretitle"/>
      </w:pPr>
      <w:bookmarkStart w:id="57" w:name="_Toc21087025"/>
      <w:r>
        <w:t>Figure</w:t>
      </w:r>
      <w:r w:rsidR="00A75537">
        <w:t xml:space="preserve"> </w:t>
      </w:r>
      <w:r w:rsidR="001F26DA">
        <w:t>2</w:t>
      </w:r>
      <w:r>
        <w:t xml:space="preserve"> </w:t>
      </w:r>
      <w:r w:rsidR="00B02221">
        <w:tab/>
      </w:r>
      <w:r w:rsidR="00246CA9">
        <w:t>Training package</w:t>
      </w:r>
      <w:r w:rsidR="00C27503">
        <w:t xml:space="preserve"> s</w:t>
      </w:r>
      <w:r w:rsidR="00371F98">
        <w:t>kill sets by n</w:t>
      </w:r>
      <w:r w:rsidR="00D00A89">
        <w:t xml:space="preserve">umber </w:t>
      </w:r>
      <w:r>
        <w:t xml:space="preserve">of </w:t>
      </w:r>
      <w:r w:rsidR="00B0102E">
        <w:t>subjects</w:t>
      </w:r>
      <w:r>
        <w:t xml:space="preserve"> per skill set</w:t>
      </w:r>
      <w:bookmarkEnd w:id="57"/>
      <w:r>
        <w:t xml:space="preserve"> </w:t>
      </w:r>
    </w:p>
    <w:p w14:paraId="00305DFA" w14:textId="64734A87" w:rsidR="001B1C1A" w:rsidRDefault="001B1C1A" w:rsidP="00997B00">
      <w:pPr>
        <w:pStyle w:val="Figuretitle"/>
        <w:spacing w:before="240"/>
      </w:pPr>
      <w:bookmarkStart w:id="58" w:name="_Toc17355614"/>
      <w:bookmarkStart w:id="59" w:name="_Toc19094251"/>
      <w:bookmarkStart w:id="60" w:name="_Toc21087026"/>
      <w:r>
        <w:rPr>
          <w:noProof/>
        </w:rPr>
        <w:drawing>
          <wp:inline distT="0" distB="0" distL="0" distR="0" wp14:anchorId="35FEFD54" wp14:editId="1654F6CB">
            <wp:extent cx="5022850" cy="2113808"/>
            <wp:effectExtent l="0" t="0" r="0" b="0"/>
            <wp:docPr id="25" name="Chart 25">
              <a:extLst xmlns:a="http://schemas.openxmlformats.org/drawingml/2006/main">
                <a:ext uri="{FF2B5EF4-FFF2-40B4-BE49-F238E27FC236}">
                  <a16:creationId xmlns:a16="http://schemas.microsoft.com/office/drawing/2014/main" id="{19D5116A-99A2-4F99-838D-F64DB3627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58"/>
      <w:bookmarkEnd w:id="59"/>
      <w:bookmarkEnd w:id="60"/>
    </w:p>
    <w:p w14:paraId="76332340" w14:textId="39AC6038" w:rsidR="00BE0689" w:rsidRDefault="003050D4" w:rsidP="00BE0689">
      <w:pPr>
        <w:pStyle w:val="Source"/>
      </w:pPr>
      <w:r>
        <w:t>Scope note</w:t>
      </w:r>
      <w:r w:rsidR="002D53E8">
        <w:t>:</w:t>
      </w:r>
      <w:r>
        <w:t xml:space="preserve"> </w:t>
      </w:r>
      <w:r w:rsidR="002D53E8">
        <w:t xml:space="preserve">Base = 1352 </w:t>
      </w:r>
      <w:r w:rsidR="006D5B41">
        <w:t xml:space="preserve">current training package </w:t>
      </w:r>
      <w:r w:rsidR="002D53E8">
        <w:t>skill set</w:t>
      </w:r>
      <w:r w:rsidR="006D5B41">
        <w:t xml:space="preserve"> identifiers</w:t>
      </w:r>
      <w:r w:rsidR="00F8414B">
        <w:t xml:space="preserve"> (based on the last known subject combination and latest skill set edition)</w:t>
      </w:r>
      <w:r w:rsidR="00BE0689">
        <w:t>.</w:t>
      </w:r>
    </w:p>
    <w:p w14:paraId="00E751C8" w14:textId="22DC3FC5" w:rsidR="00BE0689" w:rsidRDefault="00BE0689" w:rsidP="00BE0689">
      <w:pPr>
        <w:pStyle w:val="Source"/>
      </w:pPr>
      <w:r w:rsidRPr="00D21F1C">
        <w:t>Source: Derived from the National Register of VET</w:t>
      </w:r>
      <w:r>
        <w:t>.</w:t>
      </w:r>
    </w:p>
    <w:p w14:paraId="787DEEAE" w14:textId="29D46E14" w:rsidR="00F70A4E" w:rsidRDefault="00371F98" w:rsidP="00EB69A9">
      <w:pPr>
        <w:pStyle w:val="Text"/>
      </w:pPr>
      <w:r>
        <w:lastRenderedPageBreak/>
        <w:t xml:space="preserve">It can be seen from figure </w:t>
      </w:r>
      <w:r w:rsidR="00A87031">
        <w:t xml:space="preserve">2 </w:t>
      </w:r>
      <w:r>
        <w:t xml:space="preserve">that training package </w:t>
      </w:r>
      <w:r w:rsidR="009E08F0">
        <w:t xml:space="preserve">skill sets vary in size from one unit of competency to 33 units of competency. The </w:t>
      </w:r>
      <w:r w:rsidR="00A87031">
        <w:t xml:space="preserve">most common </w:t>
      </w:r>
      <w:r w:rsidR="00D61A0A">
        <w:t xml:space="preserve">size for the </w:t>
      </w:r>
      <w:r w:rsidR="00906EAD">
        <w:t xml:space="preserve">number of units of competency </w:t>
      </w:r>
      <w:r w:rsidR="003A5DE0">
        <w:t xml:space="preserve">is </w:t>
      </w:r>
      <w:r w:rsidR="00906EAD">
        <w:t>three (</w:t>
      </w:r>
      <w:r w:rsidR="00300361">
        <w:t xml:space="preserve">264 </w:t>
      </w:r>
      <w:r w:rsidR="008A76A0" w:rsidRPr="00300361">
        <w:t xml:space="preserve">or </w:t>
      </w:r>
      <w:r w:rsidR="00906EAD" w:rsidRPr="00300361">
        <w:t xml:space="preserve">about </w:t>
      </w:r>
      <w:r w:rsidR="00DA0CA6" w:rsidRPr="00300361">
        <w:t>20%</w:t>
      </w:r>
      <w:r w:rsidR="00DA0CA6">
        <w:t xml:space="preserve"> of </w:t>
      </w:r>
      <w:r w:rsidR="00300361">
        <w:t>training package</w:t>
      </w:r>
      <w:r w:rsidR="00DA0CA6">
        <w:t xml:space="preserve"> skill sets), followed by four units</w:t>
      </w:r>
      <w:r w:rsidR="00B01419">
        <w:t xml:space="preserve"> (1</w:t>
      </w:r>
      <w:r w:rsidR="00777838">
        <w:t>7</w:t>
      </w:r>
      <w:r w:rsidR="00B01419">
        <w:t>%)</w:t>
      </w:r>
      <w:r w:rsidR="00DA0CA6">
        <w:t>, two units</w:t>
      </w:r>
      <w:r w:rsidR="00B05FD5">
        <w:t xml:space="preserve"> (15%)</w:t>
      </w:r>
      <w:r w:rsidR="00DA0CA6">
        <w:t>, five units</w:t>
      </w:r>
      <w:r w:rsidR="00B05FD5">
        <w:t xml:space="preserve"> (11%)</w:t>
      </w:r>
      <w:r w:rsidR="00E866BD">
        <w:t>,</w:t>
      </w:r>
      <w:r w:rsidR="00DA0CA6">
        <w:t xml:space="preserve"> one unit </w:t>
      </w:r>
      <w:r w:rsidR="00B05FD5">
        <w:t>(</w:t>
      </w:r>
      <w:r w:rsidR="00777838">
        <w:t>8</w:t>
      </w:r>
      <w:r w:rsidR="00B05FD5">
        <w:t>%)</w:t>
      </w:r>
      <w:r w:rsidR="00777838">
        <w:t xml:space="preserve"> and six units (8%)</w:t>
      </w:r>
      <w:r w:rsidR="00B05FD5">
        <w:t xml:space="preserve"> </w:t>
      </w:r>
      <w:r w:rsidR="00DA0CA6">
        <w:t xml:space="preserve">of competency. </w:t>
      </w:r>
      <w:r w:rsidR="00B05FD5">
        <w:t xml:space="preserve">About </w:t>
      </w:r>
      <w:r w:rsidR="00777838">
        <w:t>10</w:t>
      </w:r>
      <w:r w:rsidR="00B05FD5">
        <w:t xml:space="preserve">% of </w:t>
      </w:r>
      <w:r w:rsidR="00DA0CA6">
        <w:t xml:space="preserve">skill sets contain </w:t>
      </w:r>
      <w:r w:rsidR="00E866BD">
        <w:t>more</w:t>
      </w:r>
      <w:r w:rsidR="00DA0CA6">
        <w:t xml:space="preserve"> than </w:t>
      </w:r>
      <w:r w:rsidR="003E17DE">
        <w:t>10</w:t>
      </w:r>
      <w:r w:rsidR="00DA0CA6">
        <w:t xml:space="preserve"> units of competency</w:t>
      </w:r>
      <w:r w:rsidR="00B05FD5">
        <w:t>.</w:t>
      </w:r>
      <w:r w:rsidR="00BB4835">
        <w:t xml:space="preserve"> </w:t>
      </w:r>
    </w:p>
    <w:p w14:paraId="48980DE4" w14:textId="43F8A90B" w:rsidR="00EB69A9" w:rsidRDefault="00B05FD5" w:rsidP="006E5167">
      <w:pPr>
        <w:pStyle w:val="Text"/>
      </w:pPr>
      <w:r>
        <w:t>T</w:t>
      </w:r>
      <w:r w:rsidR="00BB4835">
        <w:t xml:space="preserve">here are </w:t>
      </w:r>
      <w:r w:rsidR="00777838">
        <w:t>37</w:t>
      </w:r>
      <w:r w:rsidR="00BB4835">
        <w:t xml:space="preserve"> skill sets that contain 18 units of competency</w:t>
      </w:r>
      <w:r w:rsidR="00ED68BA">
        <w:t xml:space="preserve"> —</w:t>
      </w:r>
      <w:r w:rsidR="00BB4835">
        <w:t xml:space="preserve"> from the </w:t>
      </w:r>
      <w:r w:rsidR="00F41A23">
        <w:t>MEA</w:t>
      </w:r>
      <w:r w:rsidR="00ED68BA">
        <w:t xml:space="preserve"> —</w:t>
      </w:r>
      <w:r w:rsidR="00CF10CD">
        <w:t xml:space="preserve"> </w:t>
      </w:r>
      <w:r w:rsidR="00F41A23">
        <w:t xml:space="preserve">Aeroskills and SIS </w:t>
      </w:r>
      <w:r w:rsidR="00ED68BA">
        <w:t>—</w:t>
      </w:r>
      <w:r w:rsidR="00F41A23">
        <w:t xml:space="preserve"> Sports, Fitness and Recreation</w:t>
      </w:r>
      <w:r w:rsidR="00BB4835">
        <w:t xml:space="preserve"> training package</w:t>
      </w:r>
      <w:r w:rsidR="00F41A23">
        <w:t>s</w:t>
      </w:r>
      <w:r w:rsidR="00BB4835">
        <w:t xml:space="preserve">. </w:t>
      </w:r>
      <w:r w:rsidR="00F70A4E">
        <w:t>These</w:t>
      </w:r>
      <w:r w:rsidR="00770B33" w:rsidRPr="006E5167">
        <w:t xml:space="preserve"> two training packages</w:t>
      </w:r>
      <w:r w:rsidR="00AD058F">
        <w:t>,</w:t>
      </w:r>
      <w:r w:rsidR="00770B33" w:rsidRPr="006E5167">
        <w:t xml:space="preserve"> </w:t>
      </w:r>
      <w:r w:rsidR="00AD058F">
        <w:t>which have</w:t>
      </w:r>
      <w:r w:rsidR="00770B33" w:rsidRPr="006E5167">
        <w:t xml:space="preserve"> the greatest number of skill sets associated with them</w:t>
      </w:r>
      <w:r w:rsidR="00AD058F">
        <w:t>,</w:t>
      </w:r>
      <w:r w:rsidR="00770B33" w:rsidRPr="006E5167">
        <w:t xml:space="preserve"> also tend to </w:t>
      </w:r>
      <w:r w:rsidR="00AD058F" w:rsidRPr="006E5167">
        <w:t>have the</w:t>
      </w:r>
      <w:r w:rsidR="00770B33" w:rsidRPr="006E5167">
        <w:t xml:space="preserve"> largest skill sets in terms of the numbers of units of competency contained within them. </w:t>
      </w:r>
      <w:r w:rsidR="003A18C6">
        <w:t>In relation to</w:t>
      </w:r>
      <w:r w:rsidR="006E5167" w:rsidRPr="006E5167">
        <w:t xml:space="preserve"> MEA</w:t>
      </w:r>
      <w:r w:rsidR="003A18C6">
        <w:t xml:space="preserve"> — </w:t>
      </w:r>
      <w:r w:rsidR="006E5167" w:rsidRPr="006E5167">
        <w:t>Aeroskills</w:t>
      </w:r>
      <w:r w:rsidR="005F064E">
        <w:t>,</w:t>
      </w:r>
      <w:r w:rsidR="006E5167" w:rsidRPr="006E5167">
        <w:t xml:space="preserve"> the average size of the skill set</w:t>
      </w:r>
      <w:r w:rsidR="00B6032D">
        <w:t>s</w:t>
      </w:r>
      <w:r w:rsidR="006E5167" w:rsidRPr="006E5167">
        <w:t xml:space="preserve"> was </w:t>
      </w:r>
      <w:r w:rsidR="003A18C6">
        <w:t>seven</w:t>
      </w:r>
      <w:r w:rsidR="006E5167" w:rsidRPr="006E5167">
        <w:t xml:space="preserve"> units of competency</w:t>
      </w:r>
      <w:r w:rsidR="003A18C6">
        <w:t>,</w:t>
      </w:r>
      <w:r w:rsidR="006E5167" w:rsidRPr="006E5167">
        <w:t xml:space="preserve"> with </w:t>
      </w:r>
      <w:r w:rsidR="00FF3EDC">
        <w:t>51</w:t>
      </w:r>
      <w:r w:rsidR="006E5167" w:rsidRPr="006E5167">
        <w:t xml:space="preserve"> of the 21</w:t>
      </w:r>
      <w:r w:rsidR="00371F98">
        <w:t>5</w:t>
      </w:r>
      <w:r w:rsidR="006E5167" w:rsidRPr="006E5167">
        <w:t xml:space="preserve"> skill sets being composed of </w:t>
      </w:r>
      <w:r w:rsidR="003E17DE">
        <w:t>10</w:t>
      </w:r>
      <w:r w:rsidR="006E5167" w:rsidRPr="006E5167">
        <w:t xml:space="preserve"> or more units of competency. For SIS </w:t>
      </w:r>
      <w:r w:rsidR="00914D2B">
        <w:t>—</w:t>
      </w:r>
      <w:r w:rsidR="006E5167" w:rsidRPr="006E5167">
        <w:t xml:space="preserve"> Sport, Fitness and Recreation, the average size of the skill set</w:t>
      </w:r>
      <w:r w:rsidR="00B6032D">
        <w:t>s</w:t>
      </w:r>
      <w:r w:rsidR="006E5167" w:rsidRPr="006E5167">
        <w:t xml:space="preserve"> was 1</w:t>
      </w:r>
      <w:r w:rsidR="00FF3EDC">
        <w:t>6</w:t>
      </w:r>
      <w:r w:rsidR="006E5167" w:rsidRPr="006E5167">
        <w:t xml:space="preserve"> units of competency, with </w:t>
      </w:r>
      <w:r w:rsidR="00FF3EDC">
        <w:t>77</w:t>
      </w:r>
      <w:r w:rsidR="006E5167" w:rsidRPr="006E5167">
        <w:t xml:space="preserve"> of the 9</w:t>
      </w:r>
      <w:r w:rsidR="00371F98">
        <w:t>4</w:t>
      </w:r>
      <w:r w:rsidR="006E5167" w:rsidRPr="006E5167">
        <w:t xml:space="preserve"> skill sets being composed of </w:t>
      </w:r>
      <w:r w:rsidR="003E17DE">
        <w:t>10</w:t>
      </w:r>
      <w:r w:rsidR="006E5167" w:rsidRPr="006E5167">
        <w:t xml:space="preserve"> or more units of competency. </w:t>
      </w:r>
    </w:p>
    <w:p w14:paraId="0C59CC6E" w14:textId="77777777" w:rsidR="0053224D" w:rsidRDefault="0053224D" w:rsidP="0053224D">
      <w:pPr>
        <w:pStyle w:val="Heading2"/>
      </w:pPr>
      <w:bookmarkStart w:id="61" w:name="_Toc21088629"/>
      <w:r>
        <w:t>Skill set enrolments</w:t>
      </w:r>
      <w:bookmarkEnd w:id="61"/>
    </w:p>
    <w:p w14:paraId="6C046150" w14:textId="2941F7A2" w:rsidR="0053224D" w:rsidRDefault="00CE6F13" w:rsidP="0053224D">
      <w:pPr>
        <w:pStyle w:val="Text"/>
      </w:pPr>
      <w:r>
        <w:t>Figur</w:t>
      </w:r>
      <w:r w:rsidR="0053224D">
        <w:t xml:space="preserve">e </w:t>
      </w:r>
      <w:r w:rsidR="00D70D62">
        <w:t>3</w:t>
      </w:r>
      <w:r w:rsidR="0053224D">
        <w:t xml:space="preserve"> shows total </w:t>
      </w:r>
      <w:r w:rsidR="0012776F">
        <w:t>training package</w:t>
      </w:r>
      <w:r w:rsidR="005F064E">
        <w:t xml:space="preserve"> </w:t>
      </w:r>
      <w:r w:rsidR="0053224D">
        <w:t>skill set enrolment</w:t>
      </w:r>
      <w:r w:rsidR="007C5ED9">
        <w:t>s</w:t>
      </w:r>
      <w:r w:rsidR="00D64CA0">
        <w:t xml:space="preserve"> </w:t>
      </w:r>
      <w:r w:rsidR="00CF10CD">
        <w:t xml:space="preserve">as </w:t>
      </w:r>
      <w:r w:rsidR="0053224D">
        <w:t>reported in total VET activity</w:t>
      </w:r>
      <w:r>
        <w:t xml:space="preserve"> </w:t>
      </w:r>
      <w:r w:rsidR="007C5ED9">
        <w:t>for</w:t>
      </w:r>
      <w:r>
        <w:t xml:space="preserve"> 201</w:t>
      </w:r>
      <w:r w:rsidR="00043035">
        <w:t>5</w:t>
      </w:r>
      <w:r w:rsidR="00CF10CD">
        <w:t>—</w:t>
      </w:r>
      <w:r>
        <w:t>1</w:t>
      </w:r>
      <w:r w:rsidR="00043035">
        <w:t>8</w:t>
      </w:r>
      <w:r>
        <w:t>.</w:t>
      </w:r>
      <w:r w:rsidR="00215A47">
        <w:t xml:space="preserve"> </w:t>
      </w:r>
    </w:p>
    <w:p w14:paraId="7F163398" w14:textId="14D42DBC" w:rsidR="00EB69A9" w:rsidRDefault="00576F4F" w:rsidP="002824D8">
      <w:pPr>
        <w:pStyle w:val="Figuretitle"/>
      </w:pPr>
      <w:bookmarkStart w:id="62" w:name="_Toc21087027"/>
      <w:r w:rsidRPr="00B020FE">
        <w:t xml:space="preserve">Figure </w:t>
      </w:r>
      <w:r w:rsidR="00D70D62">
        <w:t>3</w:t>
      </w:r>
      <w:r w:rsidR="00EB69A9" w:rsidRPr="00B020FE">
        <w:t xml:space="preserve"> </w:t>
      </w:r>
      <w:r w:rsidR="00B02221">
        <w:tab/>
      </w:r>
      <w:r w:rsidR="00EB69A9" w:rsidRPr="00B020FE">
        <w:t xml:space="preserve">Total number of </w:t>
      </w:r>
      <w:r w:rsidR="00BA7BCA">
        <w:t xml:space="preserve">training package </w:t>
      </w:r>
      <w:r w:rsidR="00EB69A9" w:rsidRPr="00B020FE">
        <w:t>skill set</w:t>
      </w:r>
      <w:r w:rsidR="00CE65D6" w:rsidRPr="00B020FE">
        <w:t xml:space="preserve"> enrolments</w:t>
      </w:r>
      <w:r w:rsidR="00907621">
        <w:t>,</w:t>
      </w:r>
      <w:r w:rsidR="00EB69A9" w:rsidRPr="00B020FE">
        <w:t xml:space="preserve"> 201</w:t>
      </w:r>
      <w:r w:rsidR="00043035">
        <w:t>5</w:t>
      </w:r>
      <w:r w:rsidR="00CF10CD">
        <w:t>–</w:t>
      </w:r>
      <w:r w:rsidR="00EB69A9" w:rsidRPr="00B020FE">
        <w:t>1</w:t>
      </w:r>
      <w:r w:rsidR="00043035">
        <w:t>8</w:t>
      </w:r>
      <w:bookmarkEnd w:id="62"/>
    </w:p>
    <w:p w14:paraId="2C4FB59E" w14:textId="12DEACD3" w:rsidR="00BA7BCA" w:rsidRPr="00B020FE" w:rsidRDefault="00BA7BCA" w:rsidP="002824D8">
      <w:pPr>
        <w:pStyle w:val="Figuretitle"/>
      </w:pPr>
      <w:bookmarkStart w:id="63" w:name="_Toc14959355"/>
      <w:bookmarkStart w:id="64" w:name="_Toc17355616"/>
      <w:bookmarkStart w:id="65" w:name="_Toc19094253"/>
      <w:bookmarkStart w:id="66" w:name="_Toc21087028"/>
      <w:r>
        <w:rPr>
          <w:noProof/>
        </w:rPr>
        <w:drawing>
          <wp:inline distT="0" distB="0" distL="0" distR="0" wp14:anchorId="0398D2DA" wp14:editId="13252073">
            <wp:extent cx="4993574" cy="2743200"/>
            <wp:effectExtent l="0" t="0" r="0" b="0"/>
            <wp:docPr id="19" name="Chart 19">
              <a:extLst xmlns:a="http://schemas.openxmlformats.org/drawingml/2006/main">
                <a:ext uri="{FF2B5EF4-FFF2-40B4-BE49-F238E27FC236}">
                  <a16:creationId xmlns:a16="http://schemas.microsoft.com/office/drawing/2014/main" id="{DEC9C5FA-E00F-4471-B009-769D71D172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63"/>
      <w:bookmarkEnd w:id="64"/>
      <w:bookmarkEnd w:id="65"/>
      <w:bookmarkEnd w:id="66"/>
    </w:p>
    <w:p w14:paraId="52A85495" w14:textId="568D9E66" w:rsidR="00D2641A" w:rsidRDefault="00D2641A" w:rsidP="00D2641A">
      <w:pPr>
        <w:pStyle w:val="Source"/>
      </w:pPr>
      <w:r>
        <w:t xml:space="preserve">Source: </w:t>
      </w:r>
      <w:r w:rsidRPr="00D2641A">
        <w:rPr>
          <w:lang w:val="en-US"/>
        </w:rPr>
        <w:t xml:space="preserve">National Provider Collection </w:t>
      </w:r>
      <w:r w:rsidR="00CB56BC">
        <w:rPr>
          <w:lang w:val="en-US"/>
        </w:rPr>
        <w:t xml:space="preserve">– </w:t>
      </w:r>
      <w:r w:rsidRPr="00D2641A">
        <w:rPr>
          <w:lang w:val="en-US"/>
        </w:rPr>
        <w:t>Total VET Activity</w:t>
      </w:r>
      <w:r w:rsidR="00CB56BC">
        <w:rPr>
          <w:lang w:val="en-US"/>
        </w:rPr>
        <w:t>.</w:t>
      </w:r>
    </w:p>
    <w:p w14:paraId="603B39E7" w14:textId="03CD8707" w:rsidR="00EB69A9" w:rsidRDefault="00F213A2" w:rsidP="00EB69A9">
      <w:pPr>
        <w:pStyle w:val="Text"/>
      </w:pPr>
      <w:r>
        <w:t>The n</w:t>
      </w:r>
      <w:r w:rsidR="004B1B12">
        <w:t>umber of</w:t>
      </w:r>
      <w:r w:rsidR="005F064E">
        <w:t xml:space="preserve"> </w:t>
      </w:r>
      <w:r w:rsidR="001018AE">
        <w:t xml:space="preserve">enrolments </w:t>
      </w:r>
      <w:r w:rsidR="0079574D">
        <w:t>has</w:t>
      </w:r>
      <w:r w:rsidR="00EB69A9">
        <w:t xml:space="preserve"> increased over time</w:t>
      </w:r>
      <w:r w:rsidR="004B1B12">
        <w:t xml:space="preserve"> (particularly from 2015</w:t>
      </w:r>
      <w:r w:rsidR="00CB56BC">
        <w:t>—</w:t>
      </w:r>
      <w:r w:rsidR="004B1B12">
        <w:t>16), with s</w:t>
      </w:r>
      <w:r w:rsidR="005B12C0">
        <w:t xml:space="preserve">ome of this </w:t>
      </w:r>
      <w:r w:rsidR="004B1B12">
        <w:t>increase possibl</w:t>
      </w:r>
      <w:r w:rsidR="0086441A">
        <w:t>y</w:t>
      </w:r>
      <w:r w:rsidR="004B1B12">
        <w:t xml:space="preserve"> </w:t>
      </w:r>
      <w:r w:rsidR="005B12C0">
        <w:t>due to improved reporting of skill sets</w:t>
      </w:r>
      <w:r w:rsidR="004B1B12">
        <w:t xml:space="preserve">. </w:t>
      </w:r>
      <w:r w:rsidR="00CF483C">
        <w:t xml:space="preserve">In addition, the actual number of </w:t>
      </w:r>
      <w:r w:rsidR="0086441A">
        <w:t xml:space="preserve">existing </w:t>
      </w:r>
      <w:r w:rsidR="00CF483C">
        <w:t>training package skill sets increased somewhat, from 1</w:t>
      </w:r>
      <w:r w:rsidR="00384377">
        <w:t>250</w:t>
      </w:r>
      <w:r w:rsidR="00CF483C">
        <w:t xml:space="preserve"> </w:t>
      </w:r>
      <w:r w:rsidR="00E15999">
        <w:t>at the start of</w:t>
      </w:r>
      <w:r w:rsidR="00CF483C">
        <w:t xml:space="preserve"> 201</w:t>
      </w:r>
      <w:r w:rsidR="00792D96">
        <w:t>6</w:t>
      </w:r>
      <w:r w:rsidR="00CF483C">
        <w:t xml:space="preserve"> to </w:t>
      </w:r>
      <w:r w:rsidR="00384377">
        <w:t>a little under 1500</w:t>
      </w:r>
      <w:r w:rsidR="00CF483C">
        <w:t xml:space="preserve"> </w:t>
      </w:r>
      <w:r w:rsidR="009A601F">
        <w:t>by</w:t>
      </w:r>
      <w:r w:rsidR="00CF483C">
        <w:t xml:space="preserve"> </w:t>
      </w:r>
      <w:r w:rsidR="00641097">
        <w:t>201</w:t>
      </w:r>
      <w:r w:rsidR="009A601F">
        <w:t>9</w:t>
      </w:r>
      <w:r w:rsidR="00AE4113">
        <w:t xml:space="preserve"> </w:t>
      </w:r>
      <w:r w:rsidR="00247A88">
        <w:t>(see figure 1).</w:t>
      </w:r>
      <w:r w:rsidR="00467ED2">
        <w:t xml:space="preserve"> </w:t>
      </w:r>
      <w:r w:rsidR="00D61827">
        <w:t>Contextually</w:t>
      </w:r>
      <w:r w:rsidR="00761FD2">
        <w:t>, however</w:t>
      </w:r>
      <w:r w:rsidR="00D61827">
        <w:t>, training package s</w:t>
      </w:r>
      <w:r w:rsidR="00467ED2">
        <w:t>kill sets</w:t>
      </w:r>
      <w:r w:rsidR="00D61827">
        <w:t xml:space="preserve"> form only a small proportion of all </w:t>
      </w:r>
      <w:r w:rsidR="00431DA7">
        <w:t xml:space="preserve">nationally recognised </w:t>
      </w:r>
      <w:r w:rsidR="00D61827">
        <w:t xml:space="preserve">program enrolments </w:t>
      </w:r>
      <w:r w:rsidR="00C42116">
        <w:t>—</w:t>
      </w:r>
      <w:r w:rsidR="00D61827">
        <w:t xml:space="preserve"> 3.7% in 2018.</w:t>
      </w:r>
      <w:r w:rsidR="00215A47">
        <w:t xml:space="preserve"> </w:t>
      </w:r>
    </w:p>
    <w:p w14:paraId="1B467325" w14:textId="1E4D9AF0" w:rsidR="00C47C51" w:rsidRDefault="004B1B12" w:rsidP="00DB773A">
      <w:pPr>
        <w:pStyle w:val="Text"/>
      </w:pPr>
      <w:r>
        <w:t>Looking in more detail, t</w:t>
      </w:r>
      <w:r w:rsidR="0072331D">
        <w:t xml:space="preserve">he </w:t>
      </w:r>
      <w:r w:rsidR="003E17DE">
        <w:t>10</w:t>
      </w:r>
      <w:r w:rsidR="00806C93">
        <w:t xml:space="preserve"> </w:t>
      </w:r>
      <w:r w:rsidR="0072331D">
        <w:t>largest skill sets</w:t>
      </w:r>
      <w:r w:rsidR="00C42116">
        <w:t>,</w:t>
      </w:r>
      <w:r w:rsidR="0072331D">
        <w:t xml:space="preserve"> in terms of </w:t>
      </w:r>
      <w:r w:rsidR="00F213A2">
        <w:t xml:space="preserve">the </w:t>
      </w:r>
      <w:r w:rsidR="0072331D">
        <w:t xml:space="preserve">number of enrolments </w:t>
      </w:r>
      <w:r w:rsidR="00391A81">
        <w:t xml:space="preserve">for </w:t>
      </w:r>
      <w:r w:rsidR="00BC2964">
        <w:t>201</w:t>
      </w:r>
      <w:r w:rsidR="00806C93">
        <w:t>8</w:t>
      </w:r>
      <w:r w:rsidR="006324B2">
        <w:t>,</w:t>
      </w:r>
      <w:r w:rsidR="00BC2964">
        <w:t xml:space="preserve"> </w:t>
      </w:r>
      <w:r w:rsidR="0072331D">
        <w:t xml:space="preserve">are shown in figure </w:t>
      </w:r>
      <w:r w:rsidR="00D70D62">
        <w:t>4</w:t>
      </w:r>
      <w:r w:rsidR="0053107C">
        <w:t>, together with their training package identifier.</w:t>
      </w:r>
      <w:r w:rsidR="0072331D">
        <w:t xml:space="preserve"> </w:t>
      </w:r>
      <w:r w:rsidR="00806C93">
        <w:t xml:space="preserve">The 2017 enrolment data for these skill sets </w:t>
      </w:r>
      <w:r w:rsidR="00A34F41">
        <w:t>are</w:t>
      </w:r>
      <w:r w:rsidR="00806C93">
        <w:t xml:space="preserve"> shown as a comparison.</w:t>
      </w:r>
      <w:r w:rsidR="00DB773A">
        <w:t xml:space="preserve"> It is interesting to note that this list of</w:t>
      </w:r>
      <w:r w:rsidR="002E4D66">
        <w:t xml:space="preserve"> the</w:t>
      </w:r>
      <w:r w:rsidR="00DB773A">
        <w:t xml:space="preserve"> largest skill sets all relate to safety </w:t>
      </w:r>
      <w:r w:rsidR="0086441A">
        <w:t xml:space="preserve">or </w:t>
      </w:r>
      <w:r w:rsidR="00DB773A">
        <w:t>compliance in one way or another.</w:t>
      </w:r>
    </w:p>
    <w:p w14:paraId="1F21911D" w14:textId="77777777" w:rsidR="00C47C51" w:rsidRDefault="00C47C51">
      <w:pPr>
        <w:spacing w:before="0" w:line="240" w:lineRule="auto"/>
      </w:pPr>
      <w:r>
        <w:br w:type="page"/>
      </w:r>
    </w:p>
    <w:p w14:paraId="375CFB80" w14:textId="2AEB3986" w:rsidR="00DB773A" w:rsidRDefault="00B020FE">
      <w:pPr>
        <w:pStyle w:val="Figuretitle"/>
      </w:pPr>
      <w:bookmarkStart w:id="67" w:name="_Toc21087029"/>
      <w:r>
        <w:lastRenderedPageBreak/>
        <w:t xml:space="preserve">Figure </w:t>
      </w:r>
      <w:r w:rsidR="00D70D62">
        <w:t>4</w:t>
      </w:r>
      <w:r>
        <w:t xml:space="preserve"> </w:t>
      </w:r>
      <w:r w:rsidR="00B02221">
        <w:tab/>
      </w:r>
      <w:r w:rsidR="00806C93">
        <w:t>Ten l</w:t>
      </w:r>
      <w:r>
        <w:t>argest skill sets in terms of numbers of enrolments</w:t>
      </w:r>
      <w:r w:rsidR="008030DB">
        <w:t>,</w:t>
      </w:r>
      <w:r w:rsidR="00806C93">
        <w:t xml:space="preserve"> 2017</w:t>
      </w:r>
      <w:r w:rsidR="00525A8B">
        <w:t xml:space="preserve">, </w:t>
      </w:r>
      <w:r w:rsidR="00806C93">
        <w:t>2018</w:t>
      </w:r>
      <w:bookmarkEnd w:id="67"/>
    </w:p>
    <w:p w14:paraId="56FAC8C7" w14:textId="6C83FE20" w:rsidR="003555A2" w:rsidRDefault="003555A2">
      <w:pPr>
        <w:pStyle w:val="Figuretitle"/>
      </w:pPr>
      <w:bookmarkStart w:id="68" w:name="_Toc17355618"/>
      <w:bookmarkStart w:id="69" w:name="_Toc19094255"/>
      <w:bookmarkStart w:id="70" w:name="_Toc21087030"/>
      <w:r>
        <w:rPr>
          <w:noProof/>
        </w:rPr>
        <w:drawing>
          <wp:inline distT="0" distB="0" distL="0" distR="0" wp14:anchorId="1EB901CC" wp14:editId="07DFB852">
            <wp:extent cx="5039995" cy="3711039"/>
            <wp:effectExtent l="0" t="0" r="8255" b="3810"/>
            <wp:docPr id="2" name="Chart 2">
              <a:extLst xmlns:a="http://schemas.openxmlformats.org/drawingml/2006/main">
                <a:ext uri="{FF2B5EF4-FFF2-40B4-BE49-F238E27FC236}">
                  <a16:creationId xmlns:a16="http://schemas.microsoft.com/office/drawing/2014/main" id="{CE4019C3-CFB5-4750-9DD6-DD9566723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68"/>
      <w:bookmarkEnd w:id="69"/>
      <w:bookmarkEnd w:id="70"/>
    </w:p>
    <w:p w14:paraId="7805263A" w14:textId="77777777" w:rsidR="00525A8B" w:rsidRDefault="00330297" w:rsidP="00525A8B">
      <w:pPr>
        <w:pStyle w:val="Source"/>
        <w:rPr>
          <w:lang w:val="en-US"/>
        </w:rPr>
      </w:pPr>
      <w:r>
        <w:rPr>
          <w:lang w:val="en-US"/>
        </w:rPr>
        <w:t>Scope note: Collapsed program name based on training package skill set identifiers. The program name is based on when the training package skill set name has first appeared on the National Register of VET.</w:t>
      </w:r>
    </w:p>
    <w:p w14:paraId="27664E7D" w14:textId="5EC4ED66" w:rsidR="00525A8B" w:rsidRDefault="00525A8B" w:rsidP="00525A8B">
      <w:pPr>
        <w:pStyle w:val="Source"/>
        <w:rPr>
          <w:lang w:val="en-US"/>
        </w:rPr>
      </w:pPr>
      <w:r>
        <w:t xml:space="preserve">Source: </w:t>
      </w:r>
      <w:r w:rsidRPr="00D2641A">
        <w:rPr>
          <w:lang w:val="en-US"/>
        </w:rPr>
        <w:t xml:space="preserve">National Provider Collection </w:t>
      </w:r>
      <w:r>
        <w:rPr>
          <w:lang w:val="en-US"/>
        </w:rPr>
        <w:t xml:space="preserve">– </w:t>
      </w:r>
      <w:r w:rsidRPr="00D2641A">
        <w:rPr>
          <w:lang w:val="en-US"/>
        </w:rPr>
        <w:t>Total VET Activity</w:t>
      </w:r>
      <w:r w:rsidR="00502ACB">
        <w:rPr>
          <w:lang w:val="en-US"/>
        </w:rPr>
        <w:t>,</w:t>
      </w:r>
      <w:r>
        <w:rPr>
          <w:lang w:val="en-US"/>
        </w:rPr>
        <w:t xml:space="preserve"> 2017, 2018.</w:t>
      </w:r>
    </w:p>
    <w:p w14:paraId="5E8D3015" w14:textId="12F479E8" w:rsidR="00B248D3" w:rsidRDefault="00B248D3" w:rsidP="00D2641A">
      <w:pPr>
        <w:pStyle w:val="Source"/>
      </w:pPr>
    </w:p>
    <w:p w14:paraId="160C2EB1" w14:textId="7DC732DE" w:rsidR="000E5C38" w:rsidRDefault="0053224D" w:rsidP="00EB69A9">
      <w:pPr>
        <w:pStyle w:val="Text"/>
        <w:rPr>
          <w:lang w:val="en-US"/>
        </w:rPr>
      </w:pPr>
      <w:r>
        <w:t>The</w:t>
      </w:r>
      <w:r w:rsidR="009A2A11">
        <w:t xml:space="preserve"> </w:t>
      </w:r>
      <w:r>
        <w:t xml:space="preserve">largest skill set </w:t>
      </w:r>
      <w:r w:rsidR="00796790">
        <w:t xml:space="preserve">in terms of enrolments </w:t>
      </w:r>
      <w:r>
        <w:t>was</w:t>
      </w:r>
      <w:r w:rsidR="009A2A11">
        <w:t xml:space="preserve"> ‘Responsible </w:t>
      </w:r>
      <w:r w:rsidR="00525A8B">
        <w:t>service of alcohol’</w:t>
      </w:r>
      <w:r w:rsidR="009A2A11">
        <w:t>,</w:t>
      </w:r>
      <w:r>
        <w:t xml:space="preserve"> which in total had </w:t>
      </w:r>
      <w:r w:rsidR="00DB773A">
        <w:t>about 13</w:t>
      </w:r>
      <w:r w:rsidR="00525A8B">
        <w:t xml:space="preserve"> </w:t>
      </w:r>
      <w:r w:rsidR="00DB773A">
        <w:t>800</w:t>
      </w:r>
      <w:r>
        <w:t xml:space="preserve"> </w:t>
      </w:r>
      <w:r w:rsidR="00796790">
        <w:t xml:space="preserve">reported </w:t>
      </w:r>
      <w:r>
        <w:t xml:space="preserve">enrolments </w:t>
      </w:r>
      <w:r w:rsidR="00DB773A">
        <w:t>in 2018</w:t>
      </w:r>
      <w:r>
        <w:t xml:space="preserve">. </w:t>
      </w:r>
      <w:r w:rsidR="00965724">
        <w:t>A</w:t>
      </w:r>
      <w:r w:rsidR="003B401A">
        <w:t xml:space="preserve"> single unit of competency skill set</w:t>
      </w:r>
      <w:r w:rsidR="00525A8B">
        <w:t xml:space="preserve">, </w:t>
      </w:r>
      <w:r w:rsidR="00965724">
        <w:t>it</w:t>
      </w:r>
      <w:r w:rsidR="003B401A">
        <w:t xml:space="preserve"> is undertaken for compliance with regulation/legislation. </w:t>
      </w:r>
      <w:r w:rsidR="00B020FE">
        <w:t>It became a skill</w:t>
      </w:r>
      <w:r w:rsidR="005F064E">
        <w:t xml:space="preserve"> </w:t>
      </w:r>
      <w:r w:rsidR="00B020FE">
        <w:t xml:space="preserve">set </w:t>
      </w:r>
      <w:proofErr w:type="gramStart"/>
      <w:r w:rsidR="008B7898">
        <w:t>as a consequence of</w:t>
      </w:r>
      <w:proofErr w:type="gramEnd"/>
      <w:r w:rsidR="00B020FE">
        <w:t xml:space="preserve"> funding </w:t>
      </w:r>
      <w:r w:rsidR="00502ACB">
        <w:t xml:space="preserve">becoming </w:t>
      </w:r>
      <w:r w:rsidR="00B020FE">
        <w:t xml:space="preserve">available </w:t>
      </w:r>
      <w:r w:rsidR="00235C7C">
        <w:t xml:space="preserve">under the National Workforce Development </w:t>
      </w:r>
      <w:r w:rsidR="002563F0">
        <w:t>Fund</w:t>
      </w:r>
      <w:r w:rsidR="008B7898">
        <w:t>.</w:t>
      </w:r>
      <w:r w:rsidR="00B020FE">
        <w:rPr>
          <w:rStyle w:val="FootnoteReference"/>
        </w:rPr>
        <w:footnoteReference w:id="5"/>
      </w:r>
      <w:r w:rsidR="00B020FE">
        <w:t xml:space="preserve"> </w:t>
      </w:r>
      <w:r w:rsidR="000E5C38">
        <w:rPr>
          <w:lang w:val="en-US"/>
        </w:rPr>
        <w:t>The National Workforce Development Fund (NWDF) was an Australian Government program that helped businesses to identify and address current and future workforce development needs (</w:t>
      </w:r>
      <w:r w:rsidR="000E5C38" w:rsidRPr="000E5C38">
        <w:rPr>
          <w:lang w:val="en-US"/>
        </w:rPr>
        <w:t>Service Skills Australia 2014</w:t>
      </w:r>
      <w:r w:rsidR="000E5C38">
        <w:rPr>
          <w:lang w:val="en-US"/>
        </w:rPr>
        <w:t xml:space="preserve">). </w:t>
      </w:r>
    </w:p>
    <w:p w14:paraId="2928A03E" w14:textId="15EF3D37" w:rsidR="00346306" w:rsidRDefault="00162AD3" w:rsidP="00EB69A9">
      <w:pPr>
        <w:pStyle w:val="Text"/>
      </w:pPr>
      <w:r>
        <w:t>While</w:t>
      </w:r>
      <w:r w:rsidR="00D343C8">
        <w:t xml:space="preserve"> this was the largest skill set </w:t>
      </w:r>
      <w:r w:rsidR="00C4135B">
        <w:t>in 2018, it is interesting to note that</w:t>
      </w:r>
      <w:r w:rsidR="008B7898">
        <w:t>,</w:t>
      </w:r>
      <w:r w:rsidR="00C4135B">
        <w:t xml:space="preserve"> for the subject (unit of competency)</w:t>
      </w:r>
      <w:r w:rsidR="007F48A3">
        <w:t>,</w:t>
      </w:r>
      <w:r w:rsidR="00C4135B">
        <w:t xml:space="preserve"> ‘Responsible service of alcohol’</w:t>
      </w:r>
      <w:r w:rsidR="008B7898">
        <w:t>,</w:t>
      </w:r>
      <w:r w:rsidR="00C4135B">
        <w:t xml:space="preserve"> there were </w:t>
      </w:r>
      <w:r w:rsidR="00796790">
        <w:t xml:space="preserve">an additional </w:t>
      </w:r>
      <w:r w:rsidR="00D343C8">
        <w:t>178</w:t>
      </w:r>
      <w:r w:rsidR="007F48A3">
        <w:t> </w:t>
      </w:r>
      <w:r w:rsidR="00D343C8">
        <w:t>490</w:t>
      </w:r>
      <w:r w:rsidR="00C4135B">
        <w:t xml:space="preserve"> subject</w:t>
      </w:r>
      <w:r w:rsidR="008B7898">
        <w:t>-</w:t>
      </w:r>
      <w:r w:rsidR="00C4135B">
        <w:t>only enrolments in 2018</w:t>
      </w:r>
      <w:r w:rsidR="00796790">
        <w:t xml:space="preserve">, </w:t>
      </w:r>
      <w:r w:rsidR="00796790" w:rsidRPr="003B1BE8">
        <w:t>but</w:t>
      </w:r>
      <w:r w:rsidR="00796790">
        <w:t xml:space="preserve"> </w:t>
      </w:r>
      <w:r w:rsidR="003B1BE8">
        <w:t>these</w:t>
      </w:r>
      <w:r w:rsidR="00796790">
        <w:t xml:space="preserve"> were not reported with a skill set program identifier.</w:t>
      </w:r>
    </w:p>
    <w:p w14:paraId="743E2309" w14:textId="430F8C11" w:rsidR="00DB773A" w:rsidRDefault="009A2A11" w:rsidP="00EB69A9">
      <w:pPr>
        <w:pStyle w:val="Text"/>
      </w:pPr>
      <w:r>
        <w:t xml:space="preserve">The second and third largest were </w:t>
      </w:r>
      <w:r w:rsidR="009B7AA8">
        <w:t xml:space="preserve">both related to </w:t>
      </w:r>
      <w:r w:rsidR="00640C4C">
        <w:t>‘W</w:t>
      </w:r>
      <w:r w:rsidR="009B7AA8">
        <w:t>ork zone traffic control</w:t>
      </w:r>
      <w:r w:rsidR="00640C4C">
        <w:t>’</w:t>
      </w:r>
      <w:r w:rsidR="00DB773A">
        <w:t xml:space="preserve"> and accounted for 23</w:t>
      </w:r>
      <w:r w:rsidR="00296189">
        <w:t xml:space="preserve"> </w:t>
      </w:r>
      <w:r w:rsidR="00DB773A">
        <w:t>500 enrolments in 2018</w:t>
      </w:r>
      <w:r w:rsidR="009B7AA8">
        <w:t xml:space="preserve">. </w:t>
      </w:r>
      <w:r w:rsidR="004B1B12">
        <w:t>A</w:t>
      </w:r>
      <w:r w:rsidR="00E37EEC">
        <w:t>bout 90% of the enrolments in these two skill sets were in New South Wales.</w:t>
      </w:r>
      <w:r w:rsidR="00B25E34">
        <w:t xml:space="preserve"> </w:t>
      </w:r>
      <w:r w:rsidR="006E2BA6">
        <w:t>Notably, t</w:t>
      </w:r>
      <w:r w:rsidR="00B25E34">
        <w:t xml:space="preserve">he three refresher and rescue courses from the Transmission, Distribution and Rail Training </w:t>
      </w:r>
      <w:r w:rsidR="00047D8B">
        <w:t>P</w:t>
      </w:r>
      <w:r w:rsidR="00B25E34">
        <w:t xml:space="preserve">ackage </w:t>
      </w:r>
      <w:r w:rsidR="006E2BA6">
        <w:t xml:space="preserve">(UET) </w:t>
      </w:r>
      <w:r w:rsidR="00CA5DAE">
        <w:t xml:space="preserve">in figure 4 above </w:t>
      </w:r>
      <w:r w:rsidR="00B25E34">
        <w:t xml:space="preserve">are largely delivered in Queensland. </w:t>
      </w:r>
    </w:p>
    <w:p w14:paraId="2E1FA316" w14:textId="5DCF484A" w:rsidR="00C47C51" w:rsidRPr="009F16D9" w:rsidRDefault="00664944" w:rsidP="009F16D9">
      <w:pPr>
        <w:pStyle w:val="Text"/>
      </w:pPr>
      <w:r>
        <w:t xml:space="preserve">The top </w:t>
      </w:r>
      <w:r w:rsidR="00296189">
        <w:t>10</w:t>
      </w:r>
      <w:r>
        <w:t xml:space="preserve"> training package skill sets accounted for 68% of all skill set enrolments in 2018. </w:t>
      </w:r>
      <w:r w:rsidR="00806C93">
        <w:t>This means that a very small proportion of al</w:t>
      </w:r>
      <w:r w:rsidR="0086441A">
        <w:t>l</w:t>
      </w:r>
      <w:r w:rsidR="00FB3BEC">
        <w:t xml:space="preserve"> </w:t>
      </w:r>
      <w:r w:rsidR="004E70A1">
        <w:t>training package</w:t>
      </w:r>
      <w:r w:rsidR="00806C93">
        <w:t xml:space="preserve"> skill sets (&lt;1%) account</w:t>
      </w:r>
      <w:r w:rsidR="004E70A1">
        <w:t>ed</w:t>
      </w:r>
      <w:r w:rsidR="00806C93">
        <w:t xml:space="preserve"> for </w:t>
      </w:r>
      <w:r w:rsidR="00806C93">
        <w:lastRenderedPageBreak/>
        <w:t xml:space="preserve">over a </w:t>
      </w:r>
      <w:r w:rsidR="004E70A1">
        <w:t xml:space="preserve">two-thirds of the </w:t>
      </w:r>
      <w:r w:rsidR="004B1B12">
        <w:t xml:space="preserve">enrolment </w:t>
      </w:r>
      <w:r w:rsidR="004E70A1">
        <w:t>activity</w:t>
      </w:r>
      <w:r w:rsidR="00806C93">
        <w:t xml:space="preserve">. </w:t>
      </w:r>
      <w:r w:rsidR="004E70A1">
        <w:t>At the other end of the scale were over 1</w:t>
      </w:r>
      <w:r w:rsidR="00AD70BE">
        <w:t>1</w:t>
      </w:r>
      <w:r w:rsidR="004E70A1">
        <w:t xml:space="preserve">00 (or </w:t>
      </w:r>
      <w:r w:rsidR="004E70A1" w:rsidRPr="00FB3BEC">
        <w:t>about 8</w:t>
      </w:r>
      <w:r w:rsidR="00FF3EDC">
        <w:t>4</w:t>
      </w:r>
      <w:r w:rsidR="004E70A1">
        <w:t>%)</w:t>
      </w:r>
      <w:r w:rsidR="00FF3EDC">
        <w:t xml:space="preserve"> current </w:t>
      </w:r>
      <w:r w:rsidR="004E70A1">
        <w:t>training package skill sets with</w:t>
      </w:r>
      <w:r w:rsidR="00806C93">
        <w:t xml:space="preserve"> no enrolments recorded against them</w:t>
      </w:r>
      <w:r w:rsidR="004E70A1">
        <w:t xml:space="preserve"> in 2018. The skewness</w:t>
      </w:r>
      <w:r w:rsidR="00272B40">
        <w:rPr>
          <w:rStyle w:val="FootnoteReference"/>
        </w:rPr>
        <w:footnoteReference w:id="6"/>
      </w:r>
      <w:r w:rsidR="004E70A1">
        <w:t xml:space="preserve"> in enrolments </w:t>
      </w:r>
      <w:r w:rsidR="00E8743C">
        <w:t xml:space="preserve">for 2018 </w:t>
      </w:r>
      <w:r w:rsidR="004E70A1">
        <w:t xml:space="preserve">is demonstrated in figure </w:t>
      </w:r>
      <w:r w:rsidR="00D70D62">
        <w:t>5</w:t>
      </w:r>
      <w:r w:rsidR="004E70A1">
        <w:t>.</w:t>
      </w:r>
      <w:r w:rsidR="00E8743C">
        <w:t xml:space="preserve"> </w:t>
      </w:r>
      <w:r w:rsidR="00903F52">
        <w:t>Figure 6, which follows</w:t>
      </w:r>
      <w:r w:rsidR="000749B3">
        <w:t>,</w:t>
      </w:r>
      <w:r w:rsidR="00E8743C">
        <w:t xml:space="preserve"> shows for the period 2015</w:t>
      </w:r>
      <w:r w:rsidR="00785BF3">
        <w:t xml:space="preserve"> through to </w:t>
      </w:r>
      <w:r w:rsidR="00E8743C">
        <w:t>2018</w:t>
      </w:r>
      <w:r w:rsidR="00903F52">
        <w:t>,</w:t>
      </w:r>
      <w:r w:rsidR="00E8743C">
        <w:t xml:space="preserve"> the proportion of skill sets that </w:t>
      </w:r>
      <w:r w:rsidR="000749B3">
        <w:t xml:space="preserve">had </w:t>
      </w:r>
      <w:r w:rsidR="00266AAE">
        <w:t xml:space="preserve">any </w:t>
      </w:r>
      <w:r w:rsidR="00785BF3">
        <w:t xml:space="preserve">enrolments against them for that particular year. </w:t>
      </w:r>
    </w:p>
    <w:p w14:paraId="48F349C4" w14:textId="1D0A9450" w:rsidR="004E70A1" w:rsidRDefault="004E70A1" w:rsidP="004E70A1">
      <w:pPr>
        <w:pStyle w:val="Figuretitle"/>
      </w:pPr>
      <w:bookmarkStart w:id="71" w:name="_Toc21087031"/>
      <w:r>
        <w:t xml:space="preserve">Figure </w:t>
      </w:r>
      <w:r w:rsidR="00D70D62">
        <w:t>5</w:t>
      </w:r>
      <w:r>
        <w:t xml:space="preserve"> </w:t>
      </w:r>
      <w:r w:rsidR="00B02221">
        <w:tab/>
      </w:r>
      <w:r>
        <w:t xml:space="preserve">Cumulative percentage of enrolments in training package skill </w:t>
      </w:r>
      <w:r w:rsidR="006E606D">
        <w:t>sets</w:t>
      </w:r>
      <w:r w:rsidR="00E66A03">
        <w:t>,</w:t>
      </w:r>
      <w:r w:rsidR="006E606D">
        <w:t xml:space="preserve"> </w:t>
      </w:r>
      <w:r>
        <w:t>2018</w:t>
      </w:r>
      <w:bookmarkEnd w:id="71"/>
    </w:p>
    <w:p w14:paraId="0FD0805C" w14:textId="24EBAF87" w:rsidR="00F44F9B" w:rsidRDefault="00F44F9B" w:rsidP="004E70A1">
      <w:pPr>
        <w:pStyle w:val="Figuretitle"/>
      </w:pPr>
      <w:bookmarkStart w:id="72" w:name="_Toc19094257"/>
      <w:bookmarkStart w:id="73" w:name="_Toc21087032"/>
      <w:r>
        <w:rPr>
          <w:noProof/>
        </w:rPr>
        <w:drawing>
          <wp:inline distT="0" distB="0" distL="0" distR="0" wp14:anchorId="00B9A1E4" wp14:editId="79F02952">
            <wp:extent cx="5213445" cy="2743200"/>
            <wp:effectExtent l="0" t="0" r="6350" b="0"/>
            <wp:docPr id="8" name="Chart 8">
              <a:extLst xmlns:a="http://schemas.openxmlformats.org/drawingml/2006/main">
                <a:ext uri="{FF2B5EF4-FFF2-40B4-BE49-F238E27FC236}">
                  <a16:creationId xmlns:a16="http://schemas.microsoft.com/office/drawing/2014/main" id="{6F51EED9-8BC1-4920-93DB-2C138D398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72"/>
      <w:bookmarkEnd w:id="73"/>
    </w:p>
    <w:p w14:paraId="00BC0781" w14:textId="77777777" w:rsidR="00E66A03" w:rsidRDefault="00FF3EDC" w:rsidP="00E66A03">
      <w:pPr>
        <w:pStyle w:val="Source"/>
      </w:pPr>
      <w:r>
        <w:t>Scope note: Base = 1352 current training package skill set identifiers (based on the last known subject combination and latest skill set edition)</w:t>
      </w:r>
      <w:r w:rsidR="00E66A03">
        <w:t>.</w:t>
      </w:r>
    </w:p>
    <w:p w14:paraId="2BC3D77F" w14:textId="1B181549" w:rsidR="00E66A03" w:rsidRDefault="00E66A03" w:rsidP="00E66A03">
      <w:pPr>
        <w:pStyle w:val="Source"/>
      </w:pPr>
      <w:r>
        <w:t>Source:</w:t>
      </w:r>
      <w:r w:rsidR="00215A47">
        <w:t xml:space="preserve"> </w:t>
      </w:r>
      <w:r w:rsidRPr="00D2641A">
        <w:rPr>
          <w:lang w:val="en-US"/>
        </w:rPr>
        <w:t xml:space="preserve">National Provider Collection </w:t>
      </w:r>
      <w:r w:rsidR="006609E4">
        <w:rPr>
          <w:lang w:val="en-US"/>
        </w:rPr>
        <w:t xml:space="preserve">– </w:t>
      </w:r>
      <w:r w:rsidRPr="00D2641A">
        <w:rPr>
          <w:lang w:val="en-US"/>
        </w:rPr>
        <w:t>Total VET Activity</w:t>
      </w:r>
      <w:r w:rsidR="006609E4">
        <w:rPr>
          <w:lang w:val="en-US"/>
        </w:rPr>
        <w:t>;</w:t>
      </w:r>
      <w:r>
        <w:rPr>
          <w:lang w:val="en-US"/>
        </w:rPr>
        <w:t xml:space="preserve"> </w:t>
      </w:r>
      <w:r w:rsidRPr="00D21F1C">
        <w:t>National Register of VET</w:t>
      </w:r>
      <w:r w:rsidR="006609E4">
        <w:t>.</w:t>
      </w:r>
    </w:p>
    <w:p w14:paraId="04BD62D0" w14:textId="39E8713E" w:rsidR="003A74FE" w:rsidRDefault="003A74FE" w:rsidP="003A74FE">
      <w:pPr>
        <w:pStyle w:val="Figuretitle"/>
      </w:pPr>
      <w:bookmarkStart w:id="74" w:name="_Toc21087033"/>
      <w:r w:rsidRPr="003A74FE">
        <w:t xml:space="preserve">Figure 6 </w:t>
      </w:r>
      <w:r w:rsidR="00B02221">
        <w:tab/>
      </w:r>
      <w:r w:rsidRPr="003A74FE">
        <w:t>Proportion of training packages with enrolments</w:t>
      </w:r>
      <w:r w:rsidR="00BC632C">
        <w:t>,</w:t>
      </w:r>
      <w:r w:rsidRPr="003A74FE">
        <w:t xml:space="preserve"> 2015</w:t>
      </w:r>
      <w:r w:rsidR="006609E4">
        <w:t>–</w:t>
      </w:r>
      <w:r w:rsidRPr="003A74FE">
        <w:t>18</w:t>
      </w:r>
      <w:bookmarkEnd w:id="74"/>
    </w:p>
    <w:p w14:paraId="69D15DC1" w14:textId="205D39EC" w:rsidR="00165047" w:rsidRDefault="00165047" w:rsidP="003A74FE">
      <w:pPr>
        <w:pStyle w:val="Figuretitle"/>
      </w:pPr>
      <w:bookmarkStart w:id="75" w:name="_Toc19094259"/>
      <w:bookmarkStart w:id="76" w:name="_Toc21087034"/>
      <w:r>
        <w:rPr>
          <w:noProof/>
        </w:rPr>
        <w:drawing>
          <wp:inline distT="0" distB="0" distL="0" distR="0" wp14:anchorId="3383E41C" wp14:editId="7124F469">
            <wp:extent cx="4819650" cy="2527300"/>
            <wp:effectExtent l="0" t="0" r="0" b="0"/>
            <wp:docPr id="27" name="Chart 27">
              <a:extLst xmlns:a="http://schemas.openxmlformats.org/drawingml/2006/main">
                <a:ext uri="{FF2B5EF4-FFF2-40B4-BE49-F238E27FC236}">
                  <a16:creationId xmlns:a16="http://schemas.microsoft.com/office/drawing/2014/main" id="{4336B023-9813-48B6-B1BF-F610369F1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75"/>
      <w:bookmarkEnd w:id="76"/>
    </w:p>
    <w:p w14:paraId="73B81ACE" w14:textId="306298A7" w:rsidR="00A51A8A" w:rsidRDefault="00E05039" w:rsidP="00FB3BEC">
      <w:pPr>
        <w:pStyle w:val="Source"/>
      </w:pPr>
      <w:r w:rsidRPr="00E05039">
        <w:t>Scope n</w:t>
      </w:r>
      <w:r w:rsidR="00A51A8A" w:rsidRPr="00E05039">
        <w:t xml:space="preserve">ote: </w:t>
      </w:r>
      <w:r w:rsidRPr="00E05039">
        <w:t>Active</w:t>
      </w:r>
      <w:r>
        <w:t xml:space="preserve"> training package skill set programs during each VET collection year.</w:t>
      </w:r>
    </w:p>
    <w:p w14:paraId="51870C11" w14:textId="2F532611" w:rsidR="006609E4" w:rsidRDefault="006609E4" w:rsidP="00FB3BEC">
      <w:pPr>
        <w:pStyle w:val="Source"/>
      </w:pPr>
      <w:r>
        <w:t>Source:</w:t>
      </w:r>
      <w:r w:rsidR="00215A47">
        <w:t xml:space="preserve"> </w:t>
      </w:r>
      <w:r w:rsidRPr="00D2641A">
        <w:rPr>
          <w:lang w:val="en-US"/>
        </w:rPr>
        <w:t xml:space="preserve">National Provider Collection </w:t>
      </w:r>
      <w:r>
        <w:rPr>
          <w:lang w:val="en-US"/>
        </w:rPr>
        <w:t xml:space="preserve">– </w:t>
      </w:r>
      <w:r w:rsidRPr="00D2641A">
        <w:rPr>
          <w:lang w:val="en-US"/>
        </w:rPr>
        <w:t>Total VET Activity</w:t>
      </w:r>
      <w:r>
        <w:rPr>
          <w:lang w:val="en-US"/>
        </w:rPr>
        <w:t xml:space="preserve">; </w:t>
      </w:r>
      <w:r w:rsidRPr="00D21F1C">
        <w:t>National Register of VET</w:t>
      </w:r>
      <w:r>
        <w:t>.</w:t>
      </w:r>
    </w:p>
    <w:p w14:paraId="4ECF843F" w14:textId="10BE1505" w:rsidR="00056708" w:rsidRDefault="007A278D" w:rsidP="00EB69A9">
      <w:pPr>
        <w:pStyle w:val="Text"/>
      </w:pPr>
      <w:r>
        <w:t>F</w:t>
      </w:r>
      <w:r w:rsidR="00344921">
        <w:t xml:space="preserve">igure </w:t>
      </w:r>
      <w:r>
        <w:t xml:space="preserve">6 </w:t>
      </w:r>
      <w:r w:rsidR="00344921">
        <w:t>shows that</w:t>
      </w:r>
      <w:r w:rsidR="006609E4">
        <w:t>,</w:t>
      </w:r>
      <w:r w:rsidR="00344921">
        <w:t xml:space="preserve"> for each year</w:t>
      </w:r>
      <w:r w:rsidR="006609E4">
        <w:t>,</w:t>
      </w:r>
      <w:r w:rsidR="00344921">
        <w:t xml:space="preserve"> only </w:t>
      </w:r>
      <w:r w:rsidR="007D7456">
        <w:t xml:space="preserve">about </w:t>
      </w:r>
      <w:r w:rsidR="00165047">
        <w:t>16</w:t>
      </w:r>
      <w:r w:rsidR="00344921">
        <w:t>% of skill sets actually had any enrolments.</w:t>
      </w:r>
      <w:r w:rsidR="00215A47">
        <w:t xml:space="preserve"> </w:t>
      </w:r>
      <w:r w:rsidR="00056708">
        <w:t>If we look at 2018 more closely</w:t>
      </w:r>
      <w:r w:rsidR="00272B40">
        <w:t xml:space="preserve"> (not shown in figure 6)</w:t>
      </w:r>
      <w:r w:rsidR="00056708">
        <w:t>, there were only 217 skill sets (</w:t>
      </w:r>
      <w:r w:rsidR="00C20F1C">
        <w:t>of</w:t>
      </w:r>
      <w:r w:rsidR="00056708">
        <w:t xml:space="preserve"> </w:t>
      </w:r>
      <w:r w:rsidR="00056708">
        <w:lastRenderedPageBreak/>
        <w:t>1350 or so</w:t>
      </w:r>
      <w:r w:rsidR="007D7456">
        <w:t xml:space="preserve"> current skill sets</w:t>
      </w:r>
      <w:r w:rsidR="00056708">
        <w:t xml:space="preserve">) with any activity against them. Training packages </w:t>
      </w:r>
      <w:r w:rsidR="004C7D71">
        <w:t>with</w:t>
      </w:r>
      <w:r w:rsidR="00056708">
        <w:t xml:space="preserve"> the largest numbers of skill sets with activity against them were Sport, Fitness and Recreation, with 33 (of a total of 94 for that training package), Community Services with 27 (of 54)</w:t>
      </w:r>
      <w:r w:rsidR="008A45DB">
        <w:t>, Electrotechnology, with 14 (of 75) and Transmission, Distribution and Rail, with 13 (of 18)</w:t>
      </w:r>
      <w:r w:rsidR="00056708">
        <w:t xml:space="preserve">. </w:t>
      </w:r>
      <w:r w:rsidR="007D7456">
        <w:t>Three of t</w:t>
      </w:r>
      <w:r w:rsidR="009271AF">
        <w:t xml:space="preserve">hese are also </w:t>
      </w:r>
      <w:r w:rsidR="007D7456">
        <w:t>among</w:t>
      </w:r>
      <w:r w:rsidR="009271AF">
        <w:t xml:space="preserve"> the </w:t>
      </w:r>
      <w:r w:rsidR="007D7456">
        <w:t xml:space="preserve">five </w:t>
      </w:r>
      <w:r w:rsidR="009271AF">
        <w:t>training packages with the largest numbers of skill set enrolments in 2018 (see table 2).</w:t>
      </w:r>
    </w:p>
    <w:p w14:paraId="76FE9B94" w14:textId="6C922C3E" w:rsidR="009271AF" w:rsidRDefault="009271AF" w:rsidP="00EB69A9">
      <w:pPr>
        <w:pStyle w:val="Text"/>
      </w:pPr>
      <w:r>
        <w:t xml:space="preserve">Conversely, there were quite a few training packages for which </w:t>
      </w:r>
      <w:r w:rsidR="008A45DB">
        <w:t>few, if any</w:t>
      </w:r>
      <w:r w:rsidR="007D7456">
        <w:t>,</w:t>
      </w:r>
      <w:r w:rsidR="008A45DB">
        <w:t xml:space="preserve"> skill sets had activity in 2018. One example of this is the Aeroskills </w:t>
      </w:r>
      <w:r w:rsidR="00182872">
        <w:t>Training Package</w:t>
      </w:r>
      <w:r w:rsidR="008A45DB">
        <w:t xml:space="preserve">, for which only </w:t>
      </w:r>
      <w:r w:rsidR="00182872">
        <w:t>four</w:t>
      </w:r>
      <w:r w:rsidR="008A45DB">
        <w:t xml:space="preserve"> of the 215 skill sets had activity in 2018. Other example</w:t>
      </w:r>
      <w:r w:rsidR="007D7456">
        <w:t>s</w:t>
      </w:r>
      <w:r w:rsidR="008A45DB">
        <w:t xml:space="preserve"> are the Transport and Logistics </w:t>
      </w:r>
      <w:r w:rsidR="00182872">
        <w:t>Training Packag</w:t>
      </w:r>
      <w:r w:rsidR="00A70CE7">
        <w:t>e</w:t>
      </w:r>
      <w:r w:rsidR="00073D6F">
        <w:t>,</w:t>
      </w:r>
      <w:r w:rsidR="00182872">
        <w:t xml:space="preserve"> </w:t>
      </w:r>
      <w:r w:rsidR="00073D6F">
        <w:t>with six</w:t>
      </w:r>
      <w:r w:rsidR="008A45DB">
        <w:t xml:space="preserve"> skill sets of 9</w:t>
      </w:r>
      <w:r w:rsidR="000C4B5A">
        <w:t>2</w:t>
      </w:r>
      <w:r w:rsidR="00073D6F">
        <w:t xml:space="preserve"> having activity</w:t>
      </w:r>
      <w:r w:rsidR="000C4B5A">
        <w:t>,</w:t>
      </w:r>
      <w:r w:rsidR="008A45DB">
        <w:t xml:space="preserve"> and Australian Meat, where </w:t>
      </w:r>
      <w:r w:rsidR="00073D6F">
        <w:t>four</w:t>
      </w:r>
      <w:r w:rsidR="008A45DB">
        <w:t xml:space="preserve"> skill sets of 61 had activity in 2018.</w:t>
      </w:r>
      <w:r>
        <w:t xml:space="preserve"> </w:t>
      </w:r>
      <w:r w:rsidR="008A45DB">
        <w:t xml:space="preserve">The full list is shown at </w:t>
      </w:r>
      <w:r w:rsidR="00073D6F">
        <w:t>a</w:t>
      </w:r>
      <w:r w:rsidR="008A45DB">
        <w:t xml:space="preserve">ppendix </w:t>
      </w:r>
      <w:r w:rsidR="00073D6F">
        <w:t>A</w:t>
      </w:r>
      <w:r w:rsidR="008A45DB">
        <w:t>.</w:t>
      </w:r>
    </w:p>
    <w:p w14:paraId="52480951" w14:textId="106536DF" w:rsidR="008A45DB" w:rsidRDefault="008A45DB" w:rsidP="008A45DB">
      <w:pPr>
        <w:pStyle w:val="Text"/>
      </w:pPr>
      <w:r>
        <w:t>In some cases, the skill sets may exist because of licensing requirements. For example,</w:t>
      </w:r>
      <w:r w:rsidR="00073D6F">
        <w:t xml:space="preserve"> in the case of</w:t>
      </w:r>
      <w:r>
        <w:t xml:space="preserve"> MEA </w:t>
      </w:r>
      <w:r w:rsidR="00073D6F">
        <w:t>—</w:t>
      </w:r>
      <w:r>
        <w:t xml:space="preserve"> Aeroskills, the skill sets are licensing</w:t>
      </w:r>
      <w:r w:rsidR="00073D6F">
        <w:t>-</w:t>
      </w:r>
      <w:r>
        <w:t xml:space="preserve">related and are there for people who </w:t>
      </w:r>
      <w:r w:rsidR="00073D6F">
        <w:t>require</w:t>
      </w:r>
      <w:r>
        <w:t xml:space="preserve"> licen</w:t>
      </w:r>
      <w:r w:rsidR="00073D6F">
        <w:t>c</w:t>
      </w:r>
      <w:r>
        <w:t>es. However, as would be expected, given the nature of the work, there are relatively few people needing these licen</w:t>
      </w:r>
      <w:r w:rsidR="00073D6F">
        <w:t>c</w:t>
      </w:r>
      <w:r>
        <w:t xml:space="preserve">es in any given year. </w:t>
      </w:r>
    </w:p>
    <w:p w14:paraId="431493FE" w14:textId="374EAC7B" w:rsidR="00B020FE" w:rsidRDefault="00AF268C" w:rsidP="00EB69A9">
      <w:pPr>
        <w:pStyle w:val="Text"/>
      </w:pPr>
      <w:r>
        <w:t xml:space="preserve">Table </w:t>
      </w:r>
      <w:r w:rsidR="00335D6D">
        <w:t>2</w:t>
      </w:r>
      <w:r>
        <w:t xml:space="preserve"> shows </w:t>
      </w:r>
      <w:r w:rsidR="004C1354">
        <w:t>proportions</w:t>
      </w:r>
      <w:r w:rsidR="00C35D91">
        <w:t xml:space="preserve"> of skill set enrolments by training package</w:t>
      </w:r>
      <w:r w:rsidR="006E606D">
        <w:t xml:space="preserve"> for 2018</w:t>
      </w:r>
      <w:r w:rsidR="00C35D91">
        <w:t xml:space="preserve">. </w:t>
      </w:r>
    </w:p>
    <w:p w14:paraId="4F329B3E" w14:textId="254D297F" w:rsidR="00EB69A9" w:rsidRDefault="00EB69A9" w:rsidP="00B305E7">
      <w:pPr>
        <w:pStyle w:val="Tabletitle"/>
        <w:spacing w:after="120"/>
      </w:pPr>
      <w:bookmarkStart w:id="77" w:name="_Toc21087022"/>
      <w:r>
        <w:t>Table</w:t>
      </w:r>
      <w:r w:rsidR="00335D6D">
        <w:t xml:space="preserve"> 2</w:t>
      </w:r>
      <w:r>
        <w:t xml:space="preserve"> </w:t>
      </w:r>
      <w:r w:rsidR="00B02221">
        <w:tab/>
      </w:r>
      <w:r w:rsidR="006E606D">
        <w:t>Top five training packages by s</w:t>
      </w:r>
      <w:r>
        <w:t>kill set enrolments</w:t>
      </w:r>
      <w:r w:rsidR="005512F5">
        <w:t>,</w:t>
      </w:r>
      <w:r w:rsidR="006E606D">
        <w:t xml:space="preserve"> 2018</w:t>
      </w:r>
      <w:bookmarkEnd w:id="77"/>
    </w:p>
    <w:tbl>
      <w:tblPr>
        <w:tblStyle w:val="TableGrid"/>
        <w:tblW w:w="7792" w:type="dxa"/>
        <w:tblBorders>
          <w:left w:val="none" w:sz="0" w:space="0" w:color="auto"/>
          <w:right w:val="none" w:sz="0" w:space="0" w:color="auto"/>
          <w:insideV w:val="none" w:sz="0" w:space="0" w:color="auto"/>
        </w:tblBorders>
        <w:tblLayout w:type="fixed"/>
        <w:tblLook w:val="0000" w:firstRow="0" w:lastRow="0" w:firstColumn="0" w:lastColumn="0" w:noHBand="0" w:noVBand="0"/>
      </w:tblPr>
      <w:tblGrid>
        <w:gridCol w:w="2972"/>
        <w:gridCol w:w="2410"/>
        <w:gridCol w:w="2410"/>
      </w:tblGrid>
      <w:tr w:rsidR="00CC1459" w14:paraId="57212BA4" w14:textId="77777777" w:rsidTr="00B305E7">
        <w:trPr>
          <w:trHeight w:val="539"/>
        </w:trPr>
        <w:tc>
          <w:tcPr>
            <w:tcW w:w="2972" w:type="dxa"/>
            <w:tcBorders>
              <w:bottom w:val="single" w:sz="4" w:space="0" w:color="000000" w:themeColor="text1"/>
            </w:tcBorders>
          </w:tcPr>
          <w:p w14:paraId="637A7229" w14:textId="77777777" w:rsidR="00CC1459" w:rsidRDefault="00CC1459" w:rsidP="001B3E98">
            <w:pPr>
              <w:pStyle w:val="Tablehead1"/>
            </w:pPr>
            <w:r>
              <w:t>Name of training package</w:t>
            </w:r>
          </w:p>
        </w:tc>
        <w:tc>
          <w:tcPr>
            <w:tcW w:w="2410" w:type="dxa"/>
            <w:tcBorders>
              <w:bottom w:val="single" w:sz="4" w:space="0" w:color="000000" w:themeColor="text1"/>
            </w:tcBorders>
          </w:tcPr>
          <w:p w14:paraId="0CDADE58" w14:textId="40469554" w:rsidR="00CC1459" w:rsidRDefault="00CC1459" w:rsidP="00B305E7">
            <w:pPr>
              <w:pStyle w:val="Tablehead1"/>
              <w:jc w:val="center"/>
            </w:pPr>
            <w:r>
              <w:t>Number of skill set enrolments</w:t>
            </w:r>
          </w:p>
        </w:tc>
        <w:tc>
          <w:tcPr>
            <w:tcW w:w="2410" w:type="dxa"/>
            <w:tcBorders>
              <w:bottom w:val="single" w:sz="4" w:space="0" w:color="000000" w:themeColor="text1"/>
            </w:tcBorders>
          </w:tcPr>
          <w:p w14:paraId="6B7A8A86" w14:textId="519644D1" w:rsidR="00CC1459" w:rsidRDefault="00CC1459" w:rsidP="00B305E7">
            <w:pPr>
              <w:pStyle w:val="Tablehead1"/>
              <w:jc w:val="center"/>
            </w:pPr>
            <w:r>
              <w:t>Percentage of all skill set enrolments (%)</w:t>
            </w:r>
          </w:p>
        </w:tc>
      </w:tr>
      <w:tr w:rsidR="00CC1459" w14:paraId="5089497D" w14:textId="77777777" w:rsidTr="00B305E7">
        <w:trPr>
          <w:trHeight w:val="322"/>
        </w:trPr>
        <w:tc>
          <w:tcPr>
            <w:tcW w:w="2972" w:type="dxa"/>
            <w:tcBorders>
              <w:bottom w:val="nil"/>
            </w:tcBorders>
            <w:vAlign w:val="bottom"/>
          </w:tcPr>
          <w:p w14:paraId="2E942140" w14:textId="63F6ACD3" w:rsidR="00CC1459" w:rsidRPr="006E606D" w:rsidRDefault="00CC1459" w:rsidP="00CC1459">
            <w:pPr>
              <w:pStyle w:val="Tabletext"/>
            </w:pPr>
            <w:r w:rsidRPr="006E606D">
              <w:t>Resources and Infrastructur</w:t>
            </w:r>
            <w:r>
              <w:t>e</w:t>
            </w:r>
          </w:p>
        </w:tc>
        <w:tc>
          <w:tcPr>
            <w:tcW w:w="2410" w:type="dxa"/>
            <w:tcBorders>
              <w:bottom w:val="nil"/>
            </w:tcBorders>
            <w:vAlign w:val="center"/>
          </w:tcPr>
          <w:p w14:paraId="1CE415D8" w14:textId="473CC815" w:rsidR="00CC1459" w:rsidRPr="00CC1459" w:rsidRDefault="00CC1459" w:rsidP="00B305E7">
            <w:pPr>
              <w:pStyle w:val="Tabletext"/>
              <w:tabs>
                <w:tab w:val="decimal" w:pos="1173"/>
              </w:tabs>
              <w:jc w:val="both"/>
            </w:pPr>
            <w:r w:rsidRPr="00CC1459">
              <w:t>31</w:t>
            </w:r>
            <w:r w:rsidR="00B305E7">
              <w:t xml:space="preserve"> </w:t>
            </w:r>
            <w:r w:rsidRPr="00CC1459">
              <w:t>352</w:t>
            </w:r>
          </w:p>
        </w:tc>
        <w:tc>
          <w:tcPr>
            <w:tcW w:w="2410" w:type="dxa"/>
            <w:tcBorders>
              <w:bottom w:val="nil"/>
            </w:tcBorders>
            <w:vAlign w:val="bottom"/>
          </w:tcPr>
          <w:p w14:paraId="03CC5298" w14:textId="43909655" w:rsidR="00CC1459" w:rsidRPr="006E606D" w:rsidRDefault="00CC1459" w:rsidP="00B305E7">
            <w:pPr>
              <w:pStyle w:val="Tabletext"/>
              <w:tabs>
                <w:tab w:val="decimal" w:pos="1304"/>
              </w:tabs>
            </w:pPr>
            <w:r w:rsidRPr="006E606D">
              <w:t>32.6</w:t>
            </w:r>
          </w:p>
        </w:tc>
      </w:tr>
      <w:tr w:rsidR="00CC1459" w14:paraId="7050B00D" w14:textId="77777777" w:rsidTr="00B305E7">
        <w:trPr>
          <w:trHeight w:val="334"/>
        </w:trPr>
        <w:tc>
          <w:tcPr>
            <w:tcW w:w="2972" w:type="dxa"/>
            <w:tcBorders>
              <w:top w:val="nil"/>
              <w:bottom w:val="nil"/>
            </w:tcBorders>
            <w:vAlign w:val="bottom"/>
          </w:tcPr>
          <w:p w14:paraId="3DD52A0F" w14:textId="011CF6D3" w:rsidR="00CC1459" w:rsidRPr="006E606D" w:rsidRDefault="00CC1459" w:rsidP="00CC1459">
            <w:pPr>
              <w:pStyle w:val="Tabletext"/>
            </w:pPr>
            <w:r w:rsidRPr="006E606D">
              <w:t>Tourism, Travel and Hospitality</w:t>
            </w:r>
          </w:p>
        </w:tc>
        <w:tc>
          <w:tcPr>
            <w:tcW w:w="2410" w:type="dxa"/>
            <w:tcBorders>
              <w:top w:val="nil"/>
              <w:bottom w:val="nil"/>
            </w:tcBorders>
            <w:vAlign w:val="center"/>
          </w:tcPr>
          <w:p w14:paraId="6B9CDDB3" w14:textId="30159689" w:rsidR="00CC1459" w:rsidRPr="00CC1459" w:rsidRDefault="00CC1459" w:rsidP="00B305E7">
            <w:pPr>
              <w:pStyle w:val="Tabletext"/>
              <w:tabs>
                <w:tab w:val="decimal" w:pos="1173"/>
              </w:tabs>
              <w:jc w:val="both"/>
            </w:pPr>
            <w:r w:rsidRPr="00CC1459">
              <w:t>20</w:t>
            </w:r>
            <w:r w:rsidR="00B305E7">
              <w:t xml:space="preserve"> </w:t>
            </w:r>
            <w:r w:rsidRPr="00CC1459">
              <w:t>144</w:t>
            </w:r>
          </w:p>
        </w:tc>
        <w:tc>
          <w:tcPr>
            <w:tcW w:w="2410" w:type="dxa"/>
            <w:tcBorders>
              <w:top w:val="nil"/>
              <w:bottom w:val="nil"/>
            </w:tcBorders>
            <w:vAlign w:val="bottom"/>
          </w:tcPr>
          <w:p w14:paraId="35BB5FA3" w14:textId="7526C693" w:rsidR="00CC1459" w:rsidRPr="006E606D" w:rsidRDefault="00CC1459" w:rsidP="00B305E7">
            <w:pPr>
              <w:pStyle w:val="Tabletext"/>
              <w:tabs>
                <w:tab w:val="decimal" w:pos="1304"/>
              </w:tabs>
            </w:pPr>
            <w:r w:rsidRPr="006E606D">
              <w:t>20.9</w:t>
            </w:r>
          </w:p>
        </w:tc>
      </w:tr>
      <w:tr w:rsidR="00CC1459" w14:paraId="5EB84762" w14:textId="77777777" w:rsidTr="00B305E7">
        <w:trPr>
          <w:trHeight w:val="322"/>
        </w:trPr>
        <w:tc>
          <w:tcPr>
            <w:tcW w:w="2972" w:type="dxa"/>
            <w:tcBorders>
              <w:top w:val="nil"/>
              <w:bottom w:val="nil"/>
            </w:tcBorders>
            <w:vAlign w:val="bottom"/>
          </w:tcPr>
          <w:p w14:paraId="627ED9A2" w14:textId="0D13AE7B" w:rsidR="00CC1459" w:rsidRPr="006E606D" w:rsidRDefault="00CC1459" w:rsidP="00CC1459">
            <w:pPr>
              <w:pStyle w:val="Tabletext"/>
            </w:pPr>
            <w:r w:rsidRPr="006E606D">
              <w:t>Transmission, Distribution and Rail</w:t>
            </w:r>
          </w:p>
        </w:tc>
        <w:tc>
          <w:tcPr>
            <w:tcW w:w="2410" w:type="dxa"/>
            <w:tcBorders>
              <w:top w:val="nil"/>
              <w:bottom w:val="nil"/>
            </w:tcBorders>
            <w:vAlign w:val="center"/>
          </w:tcPr>
          <w:p w14:paraId="114BDF88" w14:textId="6EF4600C" w:rsidR="00CC1459" w:rsidRPr="00CC1459" w:rsidRDefault="00CC1459" w:rsidP="00B305E7">
            <w:pPr>
              <w:pStyle w:val="Tabletext"/>
              <w:tabs>
                <w:tab w:val="decimal" w:pos="1173"/>
              </w:tabs>
              <w:jc w:val="both"/>
            </w:pPr>
            <w:r w:rsidRPr="00CC1459">
              <w:t>18</w:t>
            </w:r>
            <w:r w:rsidR="00B305E7">
              <w:t xml:space="preserve"> </w:t>
            </w:r>
            <w:r w:rsidRPr="00CC1459">
              <w:t>758</w:t>
            </w:r>
          </w:p>
        </w:tc>
        <w:tc>
          <w:tcPr>
            <w:tcW w:w="2410" w:type="dxa"/>
            <w:tcBorders>
              <w:top w:val="nil"/>
              <w:bottom w:val="nil"/>
            </w:tcBorders>
            <w:vAlign w:val="bottom"/>
          </w:tcPr>
          <w:p w14:paraId="376FFFE2" w14:textId="7BF2163B" w:rsidR="00CC1459" w:rsidRPr="006E606D" w:rsidRDefault="00CC1459" w:rsidP="00B305E7">
            <w:pPr>
              <w:pStyle w:val="Tabletext"/>
              <w:tabs>
                <w:tab w:val="decimal" w:pos="1304"/>
              </w:tabs>
            </w:pPr>
            <w:r w:rsidRPr="006E606D">
              <w:t>19.5</w:t>
            </w:r>
          </w:p>
        </w:tc>
      </w:tr>
      <w:tr w:rsidR="00CC1459" w14:paraId="1AA88563" w14:textId="77777777" w:rsidTr="00B305E7">
        <w:trPr>
          <w:trHeight w:val="334"/>
        </w:trPr>
        <w:tc>
          <w:tcPr>
            <w:tcW w:w="2972" w:type="dxa"/>
            <w:tcBorders>
              <w:top w:val="nil"/>
              <w:bottom w:val="nil"/>
            </w:tcBorders>
            <w:vAlign w:val="bottom"/>
          </w:tcPr>
          <w:p w14:paraId="5E9762FA" w14:textId="4B8CF3CA" w:rsidR="00CC1459" w:rsidRPr="006E606D" w:rsidRDefault="00CC1459" w:rsidP="00CC1459">
            <w:pPr>
              <w:pStyle w:val="Tabletext"/>
            </w:pPr>
            <w:r w:rsidRPr="006E606D">
              <w:t xml:space="preserve">Community Services </w:t>
            </w:r>
          </w:p>
        </w:tc>
        <w:tc>
          <w:tcPr>
            <w:tcW w:w="2410" w:type="dxa"/>
            <w:tcBorders>
              <w:top w:val="nil"/>
              <w:bottom w:val="nil"/>
            </w:tcBorders>
            <w:vAlign w:val="center"/>
          </w:tcPr>
          <w:p w14:paraId="57071A4B" w14:textId="3996F2FB" w:rsidR="00CC1459" w:rsidRPr="00CC1459" w:rsidRDefault="00CC1459" w:rsidP="00B305E7">
            <w:pPr>
              <w:pStyle w:val="Tabletext"/>
              <w:tabs>
                <w:tab w:val="decimal" w:pos="1173"/>
              </w:tabs>
              <w:jc w:val="both"/>
            </w:pPr>
            <w:r w:rsidRPr="00CC1459">
              <w:t>5</w:t>
            </w:r>
            <w:r w:rsidR="00B305E7">
              <w:t xml:space="preserve"> </w:t>
            </w:r>
            <w:r w:rsidRPr="00CC1459">
              <w:t>143</w:t>
            </w:r>
          </w:p>
        </w:tc>
        <w:tc>
          <w:tcPr>
            <w:tcW w:w="2410" w:type="dxa"/>
            <w:tcBorders>
              <w:top w:val="nil"/>
              <w:bottom w:val="nil"/>
            </w:tcBorders>
            <w:vAlign w:val="bottom"/>
          </w:tcPr>
          <w:p w14:paraId="70BCEBA1" w14:textId="26CB0EE4" w:rsidR="00CC1459" w:rsidRPr="006E606D" w:rsidRDefault="00CC1459" w:rsidP="00B305E7">
            <w:pPr>
              <w:pStyle w:val="Tabletext"/>
              <w:tabs>
                <w:tab w:val="decimal" w:pos="1304"/>
              </w:tabs>
            </w:pPr>
            <w:r w:rsidRPr="006E606D">
              <w:t>5.3</w:t>
            </w:r>
          </w:p>
        </w:tc>
      </w:tr>
      <w:tr w:rsidR="00CC1459" w14:paraId="730B3B5B" w14:textId="77777777" w:rsidTr="00B305E7">
        <w:trPr>
          <w:trHeight w:val="322"/>
        </w:trPr>
        <w:tc>
          <w:tcPr>
            <w:tcW w:w="2972" w:type="dxa"/>
            <w:tcBorders>
              <w:top w:val="nil"/>
              <w:bottom w:val="nil"/>
            </w:tcBorders>
            <w:vAlign w:val="bottom"/>
          </w:tcPr>
          <w:p w14:paraId="4E11F138" w14:textId="6EDACD4A" w:rsidR="00CC1459" w:rsidRPr="006E606D" w:rsidRDefault="00CC1459" w:rsidP="00CC1459">
            <w:pPr>
              <w:pStyle w:val="Tabletext"/>
            </w:pPr>
            <w:r w:rsidRPr="006E606D">
              <w:t xml:space="preserve">Electrotechnology </w:t>
            </w:r>
          </w:p>
        </w:tc>
        <w:tc>
          <w:tcPr>
            <w:tcW w:w="2410" w:type="dxa"/>
            <w:tcBorders>
              <w:top w:val="nil"/>
              <w:bottom w:val="nil"/>
            </w:tcBorders>
            <w:vAlign w:val="center"/>
          </w:tcPr>
          <w:p w14:paraId="7E4DAAAE" w14:textId="663C7D11" w:rsidR="00CC1459" w:rsidRPr="00CC1459" w:rsidRDefault="00CC1459" w:rsidP="00B305E7">
            <w:pPr>
              <w:pStyle w:val="Tabletext"/>
              <w:tabs>
                <w:tab w:val="decimal" w:pos="1173"/>
              </w:tabs>
              <w:jc w:val="both"/>
            </w:pPr>
            <w:r w:rsidRPr="00CC1459">
              <w:t>3</w:t>
            </w:r>
            <w:r w:rsidR="00B305E7">
              <w:t xml:space="preserve"> </w:t>
            </w:r>
            <w:r w:rsidRPr="00CC1459">
              <w:t>907</w:t>
            </w:r>
          </w:p>
        </w:tc>
        <w:tc>
          <w:tcPr>
            <w:tcW w:w="2410" w:type="dxa"/>
            <w:tcBorders>
              <w:top w:val="nil"/>
              <w:bottom w:val="nil"/>
            </w:tcBorders>
            <w:vAlign w:val="bottom"/>
          </w:tcPr>
          <w:p w14:paraId="215FCB69" w14:textId="46888471" w:rsidR="00CC1459" w:rsidRPr="006E606D" w:rsidRDefault="00CC1459" w:rsidP="00B305E7">
            <w:pPr>
              <w:pStyle w:val="Tabletext"/>
              <w:tabs>
                <w:tab w:val="decimal" w:pos="1304"/>
              </w:tabs>
            </w:pPr>
            <w:r w:rsidRPr="006E606D">
              <w:t>4.1</w:t>
            </w:r>
          </w:p>
        </w:tc>
      </w:tr>
      <w:tr w:rsidR="00CC1459" w14:paraId="638B9F2D" w14:textId="77777777" w:rsidTr="00B305E7">
        <w:trPr>
          <w:trHeight w:val="322"/>
        </w:trPr>
        <w:tc>
          <w:tcPr>
            <w:tcW w:w="2972" w:type="dxa"/>
            <w:tcBorders>
              <w:top w:val="nil"/>
            </w:tcBorders>
            <w:vAlign w:val="bottom"/>
          </w:tcPr>
          <w:p w14:paraId="10F10574" w14:textId="7E774EEF" w:rsidR="00CC1459" w:rsidRPr="006E606D" w:rsidRDefault="00CC1459" w:rsidP="006E606D">
            <w:pPr>
              <w:pStyle w:val="Tabletext"/>
            </w:pPr>
            <w:r w:rsidRPr="006E606D">
              <w:t>All other training packages</w:t>
            </w:r>
          </w:p>
        </w:tc>
        <w:tc>
          <w:tcPr>
            <w:tcW w:w="2410" w:type="dxa"/>
            <w:tcBorders>
              <w:top w:val="nil"/>
            </w:tcBorders>
          </w:tcPr>
          <w:p w14:paraId="1A97AC89" w14:textId="79A5BC7A" w:rsidR="00CC1459" w:rsidRPr="00CC1459" w:rsidRDefault="00CC1459" w:rsidP="00B305E7">
            <w:pPr>
              <w:pStyle w:val="Tabletext"/>
              <w:tabs>
                <w:tab w:val="decimal" w:pos="1173"/>
              </w:tabs>
              <w:jc w:val="both"/>
            </w:pPr>
            <w:r w:rsidRPr="00CC1459">
              <w:t>16</w:t>
            </w:r>
            <w:r w:rsidR="00B305E7">
              <w:t xml:space="preserve"> </w:t>
            </w:r>
            <w:r w:rsidRPr="00CC1459">
              <w:t>851</w:t>
            </w:r>
          </w:p>
        </w:tc>
        <w:tc>
          <w:tcPr>
            <w:tcW w:w="2410" w:type="dxa"/>
            <w:tcBorders>
              <w:top w:val="nil"/>
            </w:tcBorders>
            <w:vAlign w:val="bottom"/>
          </w:tcPr>
          <w:p w14:paraId="096ADC21" w14:textId="0499C7EE" w:rsidR="00CC1459" w:rsidRPr="006E606D" w:rsidRDefault="00CC1459" w:rsidP="00B305E7">
            <w:pPr>
              <w:pStyle w:val="Tabletext"/>
              <w:tabs>
                <w:tab w:val="decimal" w:pos="1304"/>
              </w:tabs>
            </w:pPr>
            <w:r w:rsidRPr="006E606D">
              <w:t>17.5</w:t>
            </w:r>
          </w:p>
        </w:tc>
      </w:tr>
      <w:tr w:rsidR="00CC1459" w:rsidRPr="00B305E7" w14:paraId="262E6008" w14:textId="77777777" w:rsidTr="00B305E7">
        <w:trPr>
          <w:trHeight w:val="405"/>
        </w:trPr>
        <w:tc>
          <w:tcPr>
            <w:tcW w:w="2972" w:type="dxa"/>
            <w:vAlign w:val="center"/>
          </w:tcPr>
          <w:p w14:paraId="7E665C3B" w14:textId="4F0ED253" w:rsidR="00CC1459" w:rsidRPr="00B305E7" w:rsidRDefault="00CC1459" w:rsidP="00B305E7">
            <w:pPr>
              <w:pStyle w:val="Tabletext"/>
              <w:rPr>
                <w:b/>
              </w:rPr>
            </w:pPr>
            <w:r w:rsidRPr="00B305E7">
              <w:rPr>
                <w:b/>
              </w:rPr>
              <w:t>Total</w:t>
            </w:r>
          </w:p>
        </w:tc>
        <w:tc>
          <w:tcPr>
            <w:tcW w:w="2410" w:type="dxa"/>
            <w:vAlign w:val="center"/>
          </w:tcPr>
          <w:p w14:paraId="16E53C11" w14:textId="5CB07C84" w:rsidR="00CC1459" w:rsidRPr="00B305E7" w:rsidRDefault="00CC1459" w:rsidP="00B305E7">
            <w:pPr>
              <w:pStyle w:val="Tabletext"/>
              <w:tabs>
                <w:tab w:val="decimal" w:pos="1173"/>
              </w:tabs>
              <w:jc w:val="both"/>
              <w:rPr>
                <w:b/>
              </w:rPr>
            </w:pPr>
            <w:r w:rsidRPr="00B305E7">
              <w:rPr>
                <w:b/>
              </w:rPr>
              <w:t>96</w:t>
            </w:r>
            <w:r w:rsidR="00B305E7">
              <w:rPr>
                <w:b/>
              </w:rPr>
              <w:t xml:space="preserve"> </w:t>
            </w:r>
            <w:r w:rsidRPr="00B305E7">
              <w:rPr>
                <w:b/>
              </w:rPr>
              <w:t>155</w:t>
            </w:r>
          </w:p>
        </w:tc>
        <w:tc>
          <w:tcPr>
            <w:tcW w:w="2410" w:type="dxa"/>
            <w:vAlign w:val="center"/>
          </w:tcPr>
          <w:p w14:paraId="37ED504D" w14:textId="47C2CAA7" w:rsidR="00CC1459" w:rsidRPr="00B305E7" w:rsidRDefault="00CC1459" w:rsidP="00B305E7">
            <w:pPr>
              <w:pStyle w:val="Tabletext"/>
              <w:tabs>
                <w:tab w:val="decimal" w:pos="1304"/>
              </w:tabs>
              <w:rPr>
                <w:b/>
              </w:rPr>
            </w:pPr>
            <w:r w:rsidRPr="00B305E7">
              <w:rPr>
                <w:b/>
              </w:rPr>
              <w:t>100.0</w:t>
            </w:r>
          </w:p>
        </w:tc>
      </w:tr>
    </w:tbl>
    <w:p w14:paraId="4791D474" w14:textId="5AA97703" w:rsidR="00D2641A" w:rsidRDefault="00D2641A" w:rsidP="00B305E7">
      <w:pPr>
        <w:pStyle w:val="Source"/>
        <w:spacing w:before="120"/>
        <w:rPr>
          <w:lang w:val="en-US"/>
        </w:rPr>
      </w:pPr>
      <w:r>
        <w:t xml:space="preserve">Source: </w:t>
      </w:r>
      <w:r w:rsidRPr="00D2641A">
        <w:rPr>
          <w:lang w:val="en-US"/>
        </w:rPr>
        <w:t xml:space="preserve">National Provider Collection </w:t>
      </w:r>
      <w:r w:rsidR="00073D6F">
        <w:rPr>
          <w:lang w:val="en-US"/>
        </w:rPr>
        <w:t xml:space="preserve">– </w:t>
      </w:r>
      <w:r w:rsidRPr="00D2641A">
        <w:rPr>
          <w:lang w:val="en-US"/>
        </w:rPr>
        <w:t>Total VET Activity</w:t>
      </w:r>
      <w:r w:rsidR="00073D6F">
        <w:rPr>
          <w:lang w:val="en-US"/>
        </w:rPr>
        <w:t>.</w:t>
      </w:r>
    </w:p>
    <w:p w14:paraId="3247926C" w14:textId="47E52C01" w:rsidR="00C03008" w:rsidRDefault="00C03008" w:rsidP="00B305E7">
      <w:pPr>
        <w:pStyle w:val="Source"/>
        <w:spacing w:before="120"/>
      </w:pPr>
      <w:r>
        <w:rPr>
          <w:lang w:val="en-US"/>
        </w:rPr>
        <w:t xml:space="preserve">Note: Percentages may not add to exactly 100 </w:t>
      </w:r>
      <w:proofErr w:type="gramStart"/>
      <w:r>
        <w:rPr>
          <w:lang w:val="en-US"/>
        </w:rPr>
        <w:t>due</w:t>
      </w:r>
      <w:proofErr w:type="gramEnd"/>
      <w:r>
        <w:rPr>
          <w:lang w:val="en-US"/>
        </w:rPr>
        <w:t xml:space="preserve"> to rounding.</w:t>
      </w:r>
    </w:p>
    <w:p w14:paraId="6AA569C8" w14:textId="4E69FA26" w:rsidR="00B020FE" w:rsidRDefault="006E606D" w:rsidP="00B020FE">
      <w:pPr>
        <w:pStyle w:val="Text"/>
      </w:pPr>
      <w:r>
        <w:t>As the previous analysis</w:t>
      </w:r>
      <w:r w:rsidR="00430666">
        <w:t xml:space="preserve"> indicated</w:t>
      </w:r>
      <w:r>
        <w:t>, training package</w:t>
      </w:r>
      <w:r w:rsidR="00B020FE">
        <w:t xml:space="preserve"> skill set activity tends to be clustered in a small number of training packages. Just five training packages accounted for 8</w:t>
      </w:r>
      <w:r w:rsidR="00A9023C">
        <w:t>2.5</w:t>
      </w:r>
      <w:r w:rsidR="00B020FE">
        <w:t xml:space="preserve">% of </w:t>
      </w:r>
      <w:r w:rsidR="004B1B12">
        <w:t>training package</w:t>
      </w:r>
      <w:r w:rsidR="00853F37">
        <w:t xml:space="preserve"> </w:t>
      </w:r>
      <w:r w:rsidR="00B020FE">
        <w:t xml:space="preserve">skill sets enrolments </w:t>
      </w:r>
      <w:r w:rsidR="00A9023C">
        <w:t>in 2018</w:t>
      </w:r>
      <w:r w:rsidR="00B020FE">
        <w:t xml:space="preserve">, and indeed just </w:t>
      </w:r>
      <w:r w:rsidR="00A9023C">
        <w:t>three</w:t>
      </w:r>
      <w:r w:rsidR="00B020FE">
        <w:t xml:space="preserve"> training packages accounted for </w:t>
      </w:r>
      <w:r w:rsidR="00A9023C">
        <w:t>73%</w:t>
      </w:r>
      <w:r w:rsidR="00B020FE">
        <w:t xml:space="preserve"> of the enrolment activity. </w:t>
      </w:r>
    </w:p>
    <w:p w14:paraId="5C26E660" w14:textId="491F0CFD" w:rsidR="00441073" w:rsidRDefault="00853F37" w:rsidP="00EB69A9">
      <w:pPr>
        <w:pStyle w:val="Text"/>
      </w:pPr>
      <w:r>
        <w:t>T</w:t>
      </w:r>
      <w:r w:rsidR="00441073">
        <w:t xml:space="preserve">his list of training packages </w:t>
      </w:r>
      <w:r>
        <w:t xml:space="preserve">is somewhat different </w:t>
      </w:r>
      <w:r w:rsidR="00E34561">
        <w:t xml:space="preserve">from those shown in table </w:t>
      </w:r>
      <w:r w:rsidR="004B0770">
        <w:t>1</w:t>
      </w:r>
      <w:r w:rsidR="00C90F40">
        <w:t xml:space="preserve">. The only training package common to </w:t>
      </w:r>
      <w:r w:rsidR="001F5519">
        <w:t>both tables is Electrotechnology.</w:t>
      </w:r>
      <w:r w:rsidR="00215A47">
        <w:t xml:space="preserve"> </w:t>
      </w:r>
      <w:r w:rsidR="001F5519">
        <w:t>Aeroskills, which has over 200 skill sets</w:t>
      </w:r>
      <w:r w:rsidR="004B0770">
        <w:t>,</w:t>
      </w:r>
      <w:r w:rsidR="001F5519">
        <w:t xml:space="preserve"> had only </w:t>
      </w:r>
      <w:r w:rsidR="00FD1D84">
        <w:t>83</w:t>
      </w:r>
      <w:r w:rsidR="001F5519">
        <w:t xml:space="preserve"> </w:t>
      </w:r>
      <w:r w:rsidR="001F5519" w:rsidRPr="00192332">
        <w:t>enrolments in 201</w:t>
      </w:r>
      <w:r w:rsidR="00FD1D84">
        <w:t>8</w:t>
      </w:r>
      <w:r w:rsidR="001F5519" w:rsidRPr="00192332">
        <w:t xml:space="preserve"> </w:t>
      </w:r>
      <w:r w:rsidR="006A3F65" w:rsidRPr="00192332">
        <w:t>(</w:t>
      </w:r>
      <w:r w:rsidR="00CC1459">
        <w:t>largely</w:t>
      </w:r>
      <w:r w:rsidR="006A3F65" w:rsidRPr="00192332">
        <w:t xml:space="preserve"> </w:t>
      </w:r>
      <w:r w:rsidR="00CC1459">
        <w:t xml:space="preserve">in two </w:t>
      </w:r>
      <w:r w:rsidR="006A3F65" w:rsidRPr="00192332">
        <w:t>of the skill sets)</w:t>
      </w:r>
      <w:r w:rsidR="001F5519">
        <w:t>.</w:t>
      </w:r>
      <w:r w:rsidR="006A3F65">
        <w:t xml:space="preserve"> </w:t>
      </w:r>
      <w:r w:rsidR="00073D6F">
        <w:t>By</w:t>
      </w:r>
      <w:r w:rsidR="006A3F65">
        <w:t xml:space="preserve"> contrast, </w:t>
      </w:r>
      <w:r w:rsidR="00944396">
        <w:t xml:space="preserve">the Resources and Infrastructure </w:t>
      </w:r>
      <w:r w:rsidR="00F064C6">
        <w:t xml:space="preserve">Training Package </w:t>
      </w:r>
      <w:r w:rsidR="006A3F65">
        <w:t xml:space="preserve">has </w:t>
      </w:r>
      <w:r w:rsidR="00E74A76" w:rsidRPr="00866A4C">
        <w:t>3</w:t>
      </w:r>
      <w:r w:rsidR="00944396" w:rsidRPr="00866A4C">
        <w:t>3</w:t>
      </w:r>
      <w:r w:rsidR="006A3F65">
        <w:t xml:space="preserve"> current skill sets</w:t>
      </w:r>
      <w:r w:rsidR="00F17C6F">
        <w:t>, although</w:t>
      </w:r>
      <w:r w:rsidR="006A3F65">
        <w:t xml:space="preserve"> </w:t>
      </w:r>
      <w:r w:rsidR="004B1B12">
        <w:t xml:space="preserve">there were </w:t>
      </w:r>
      <w:r w:rsidR="006A3F65">
        <w:t xml:space="preserve">over </w:t>
      </w:r>
      <w:r w:rsidR="00944396">
        <w:t>31</w:t>
      </w:r>
      <w:r w:rsidR="00F064C6">
        <w:t xml:space="preserve"> </w:t>
      </w:r>
      <w:r w:rsidR="006A3F65">
        <w:t>000 enrolments in 201</w:t>
      </w:r>
      <w:r w:rsidR="00944396">
        <w:t>8</w:t>
      </w:r>
      <w:r w:rsidR="006A3F65">
        <w:t xml:space="preserve"> across </w:t>
      </w:r>
      <w:r w:rsidR="00F064C6">
        <w:t>six</w:t>
      </w:r>
      <w:r w:rsidR="006A3F65">
        <w:t xml:space="preserve"> of the skill sets.</w:t>
      </w:r>
    </w:p>
    <w:p w14:paraId="023AE5A3" w14:textId="360AC01D" w:rsidR="00C47C51" w:rsidRDefault="002C0A83" w:rsidP="00FE1A7C">
      <w:pPr>
        <w:pStyle w:val="Text"/>
        <w:rPr>
          <w:rFonts w:ascii="Arial" w:hAnsi="Arial"/>
          <w:b/>
          <w:sz w:val="17"/>
        </w:rPr>
      </w:pPr>
      <w:r>
        <w:t>I</w:t>
      </w:r>
      <w:r w:rsidR="00335D6D">
        <w:t xml:space="preserve">t may also be of </w:t>
      </w:r>
      <w:r w:rsidR="00601452">
        <w:t>interest</w:t>
      </w:r>
      <w:r w:rsidR="00335D6D">
        <w:t xml:space="preserve"> to </w:t>
      </w:r>
      <w:r w:rsidR="00601452">
        <w:t>look at skill set enrolment data according to the ‘size</w:t>
      </w:r>
      <w:r w:rsidR="0036564C">
        <w:t>’</w:t>
      </w:r>
      <w:r w:rsidR="00601452">
        <w:t xml:space="preserve"> of the skill set. We saw earlier that the size of skill sets </w:t>
      </w:r>
      <w:r w:rsidR="00F064C6">
        <w:t xml:space="preserve">ranges </w:t>
      </w:r>
      <w:r w:rsidR="00601452">
        <w:t xml:space="preserve">from one unit of competency to 33 units of competency. We would assume that skill sets containing multiple units of competency would require somewhat more effort than those with few units of competency. Is this reflected in their use? Figure </w:t>
      </w:r>
      <w:r w:rsidR="00344921">
        <w:t>7</w:t>
      </w:r>
      <w:r w:rsidR="00601452">
        <w:t xml:space="preserve"> shows </w:t>
      </w:r>
      <w:r w:rsidR="00FC71E9">
        <w:t>total</w:t>
      </w:r>
      <w:r w:rsidR="00601452">
        <w:t xml:space="preserve"> number</w:t>
      </w:r>
      <w:r w:rsidR="00FC71E9">
        <w:t>s</w:t>
      </w:r>
      <w:r w:rsidR="00601452">
        <w:t xml:space="preserve"> of enrolments by skill set size for the 201</w:t>
      </w:r>
      <w:r w:rsidR="00E06AE3">
        <w:t>8</w:t>
      </w:r>
      <w:r w:rsidR="00601452">
        <w:t xml:space="preserve"> data.</w:t>
      </w:r>
      <w:r w:rsidR="00C47C51">
        <w:br w:type="page"/>
      </w:r>
    </w:p>
    <w:p w14:paraId="299268DB" w14:textId="1C3DBC0A" w:rsidR="0087666C" w:rsidRDefault="00601452" w:rsidP="002824D8">
      <w:pPr>
        <w:pStyle w:val="Figuretitle"/>
      </w:pPr>
      <w:bookmarkStart w:id="78" w:name="_Toc21087035"/>
      <w:r>
        <w:lastRenderedPageBreak/>
        <w:t xml:space="preserve">Figure </w:t>
      </w:r>
      <w:r w:rsidR="00344921">
        <w:t>7</w:t>
      </w:r>
      <w:r>
        <w:t xml:space="preserve"> </w:t>
      </w:r>
      <w:r w:rsidR="00B02221">
        <w:tab/>
      </w:r>
      <w:r w:rsidR="00DA636B">
        <w:t>Total</w:t>
      </w:r>
      <w:r>
        <w:t xml:space="preserve"> numbers of enrolments by </w:t>
      </w:r>
      <w:r w:rsidR="00157B75">
        <w:t xml:space="preserve">number of subjects </w:t>
      </w:r>
      <w:r w:rsidR="00FC71E9">
        <w:t xml:space="preserve">in the </w:t>
      </w:r>
      <w:r>
        <w:t>skill set, 201</w:t>
      </w:r>
      <w:r w:rsidR="00E05039">
        <w:t>8</w:t>
      </w:r>
      <w:bookmarkEnd w:id="78"/>
    </w:p>
    <w:p w14:paraId="59E06736" w14:textId="0A524E5B" w:rsidR="00FC71E9" w:rsidRPr="008F4339" w:rsidRDefault="00FC71E9" w:rsidP="007207B4">
      <w:pPr>
        <w:pStyle w:val="Figuretitle"/>
        <w:spacing w:before="240"/>
      </w:pPr>
      <w:bookmarkStart w:id="79" w:name="_Toc21087036"/>
      <w:r w:rsidRPr="007207B4">
        <w:rPr>
          <w:rFonts w:cs="Arial"/>
          <w:noProof/>
          <w:sz w:val="16"/>
          <w:szCs w:val="16"/>
        </w:rPr>
        <w:drawing>
          <wp:inline distT="0" distB="0" distL="0" distR="0" wp14:anchorId="1294A51F" wp14:editId="3EF24E0F">
            <wp:extent cx="5149850" cy="3848100"/>
            <wp:effectExtent l="0" t="0" r="0" b="0"/>
            <wp:docPr id="26" name="Chart 26">
              <a:extLst xmlns:a="http://schemas.openxmlformats.org/drawingml/2006/main">
                <a:ext uri="{FF2B5EF4-FFF2-40B4-BE49-F238E27FC236}">
                  <a16:creationId xmlns:a16="http://schemas.microsoft.com/office/drawing/2014/main" id="{1A643F53-C457-4E26-A50D-584FD0199D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79"/>
    </w:p>
    <w:p w14:paraId="64225795" w14:textId="586BCCCB" w:rsidR="00D70D62" w:rsidRDefault="00E05039" w:rsidP="00FC71E9">
      <w:pPr>
        <w:pStyle w:val="Source"/>
      </w:pPr>
      <w:r>
        <w:t>Scope note: Base = 1352 current training package skill set identifiers (based on the last known subject combination and latest skill set edition)</w:t>
      </w:r>
      <w:r w:rsidR="00F064C6">
        <w:t>.</w:t>
      </w:r>
    </w:p>
    <w:p w14:paraId="746B8880" w14:textId="74151ABE" w:rsidR="00423684" w:rsidRDefault="00423684" w:rsidP="00BB446C">
      <w:pPr>
        <w:pStyle w:val="Source"/>
      </w:pPr>
      <w:r>
        <w:t xml:space="preserve">Note: Total does not add exactly to </w:t>
      </w:r>
      <w:r w:rsidR="00BB446C">
        <w:t>96</w:t>
      </w:r>
      <w:r w:rsidR="00F064C6">
        <w:t xml:space="preserve"> </w:t>
      </w:r>
      <w:r w:rsidR="00BB446C">
        <w:t>155 (</w:t>
      </w:r>
      <w:r>
        <w:t>but rather 96</w:t>
      </w:r>
      <w:r w:rsidR="00F064C6">
        <w:t xml:space="preserve"> </w:t>
      </w:r>
      <w:r>
        <w:t>131) enrolments</w:t>
      </w:r>
      <w:r w:rsidR="00922B9E">
        <w:t>,</w:t>
      </w:r>
      <w:r>
        <w:t xml:space="preserve"> as</w:t>
      </w:r>
      <w:r w:rsidR="00F064C6">
        <w:t xml:space="preserve"> the</w:t>
      </w:r>
      <w:r>
        <w:t xml:space="preserve"> analysis is based on current skill sets</w:t>
      </w:r>
      <w:r w:rsidR="00AB6897">
        <w:t>.</w:t>
      </w:r>
      <w:r>
        <w:t xml:space="preserve"> </w:t>
      </w:r>
    </w:p>
    <w:p w14:paraId="0EB83569" w14:textId="4C61B619" w:rsidR="00F064C6" w:rsidRDefault="00F064C6" w:rsidP="00BB446C">
      <w:pPr>
        <w:pStyle w:val="Source"/>
      </w:pPr>
      <w:r>
        <w:t>Source:</w:t>
      </w:r>
      <w:r w:rsidR="00215A47">
        <w:t xml:space="preserve"> </w:t>
      </w:r>
      <w:r>
        <w:t xml:space="preserve">Derived from </w:t>
      </w:r>
      <w:r>
        <w:rPr>
          <w:lang w:val="en-US"/>
        </w:rPr>
        <w:t xml:space="preserve">National Provider Collection – Total VET Activity; </w:t>
      </w:r>
      <w:r>
        <w:t>National Register of VET.</w:t>
      </w:r>
    </w:p>
    <w:p w14:paraId="2D4D4922" w14:textId="187F6538" w:rsidR="00400934" w:rsidRPr="002824D8" w:rsidRDefault="006D15A0">
      <w:pPr>
        <w:pStyle w:val="Text"/>
      </w:pPr>
      <w:r>
        <w:t xml:space="preserve">The figure clearly shows that </w:t>
      </w:r>
      <w:r w:rsidR="00FC71E9">
        <w:t>the largest numbers of enrolments are for skill sets comprised of one, two or three units of competency.</w:t>
      </w:r>
      <w:r>
        <w:t xml:space="preserve"> </w:t>
      </w:r>
      <w:r w:rsidR="0087666C">
        <w:t xml:space="preserve">The largest </w:t>
      </w:r>
      <w:r w:rsidR="00FC71E9">
        <w:t>of all</w:t>
      </w:r>
      <w:r w:rsidR="0087666C">
        <w:t xml:space="preserve"> was for one</w:t>
      </w:r>
      <w:r w:rsidR="00DD5ECC">
        <w:t>-</w:t>
      </w:r>
      <w:r w:rsidR="0087666C">
        <w:t xml:space="preserve">subject skill sets (with </w:t>
      </w:r>
      <w:r w:rsidR="00FC71E9">
        <w:t>nearly 28</w:t>
      </w:r>
      <w:r w:rsidR="00DD5ECC">
        <w:t xml:space="preserve"> </w:t>
      </w:r>
      <w:r w:rsidR="00FC71E9">
        <w:t>500 enrolments in total</w:t>
      </w:r>
      <w:r w:rsidR="0087666C">
        <w:t xml:space="preserve">). </w:t>
      </w:r>
      <w:r w:rsidR="00221AA7">
        <w:t xml:space="preserve">These were dominated by the skill set </w:t>
      </w:r>
      <w:r w:rsidR="00E06AE3">
        <w:t>‘</w:t>
      </w:r>
      <w:r w:rsidR="00221AA7">
        <w:t>Responsible service of alcohol</w:t>
      </w:r>
      <w:r w:rsidR="00E06AE3">
        <w:t>’</w:t>
      </w:r>
      <w:r w:rsidR="00221AA7">
        <w:t>, the safety</w:t>
      </w:r>
      <w:r w:rsidR="00DD5ECC">
        <w:t>-</w:t>
      </w:r>
      <w:r w:rsidR="00221AA7">
        <w:t xml:space="preserve">related skill sets that form part of the Transmission, Distribution and Rail </w:t>
      </w:r>
      <w:r w:rsidR="00DD5ECC">
        <w:t>Training Package</w:t>
      </w:r>
      <w:r w:rsidR="00221AA7">
        <w:t xml:space="preserve">, and the skill set </w:t>
      </w:r>
      <w:r w:rsidR="00E06AE3">
        <w:t>‘</w:t>
      </w:r>
      <w:r w:rsidR="00221AA7">
        <w:t xml:space="preserve">Food </w:t>
      </w:r>
      <w:r w:rsidR="00DD5ECC">
        <w:t>h</w:t>
      </w:r>
      <w:r w:rsidR="00221AA7">
        <w:t>andling</w:t>
      </w:r>
      <w:r w:rsidR="00E06AE3">
        <w:t>’</w:t>
      </w:r>
      <w:r w:rsidR="00221AA7">
        <w:t xml:space="preserve">. </w:t>
      </w:r>
      <w:r w:rsidR="00E06AE3">
        <w:t xml:space="preserve">The next largest </w:t>
      </w:r>
      <w:r w:rsidR="00FC71E9">
        <w:t>total number of</w:t>
      </w:r>
      <w:r w:rsidR="00E06AE3">
        <w:t xml:space="preserve"> enrolments were</w:t>
      </w:r>
      <w:r w:rsidR="00AE09CF">
        <w:t xml:space="preserve"> </w:t>
      </w:r>
      <w:r w:rsidR="006D70FF">
        <w:t>for</w:t>
      </w:r>
      <w:r w:rsidR="00AE09CF">
        <w:t xml:space="preserve"> </w:t>
      </w:r>
      <w:r w:rsidR="00FC71E9">
        <w:t>three</w:t>
      </w:r>
      <w:r w:rsidR="00DD5ECC">
        <w:t>-</w:t>
      </w:r>
      <w:r w:rsidR="00FC71E9">
        <w:t xml:space="preserve">subject </w:t>
      </w:r>
      <w:r w:rsidR="00AE09CF">
        <w:t>skills set</w:t>
      </w:r>
      <w:r w:rsidR="00FC71E9">
        <w:t>.</w:t>
      </w:r>
      <w:r w:rsidR="00AE09CF">
        <w:t xml:space="preserve"> </w:t>
      </w:r>
      <w:r w:rsidR="00221AA7">
        <w:t xml:space="preserve">Enrolments in these were dominated by a small number </w:t>
      </w:r>
      <w:r w:rsidR="00B81F8F">
        <w:t>of skill sets</w:t>
      </w:r>
      <w:r w:rsidR="00DD5ECC">
        <w:t>,</w:t>
      </w:r>
      <w:r w:rsidR="00FC71E9">
        <w:t xml:space="preserve"> with </w:t>
      </w:r>
      <w:r w:rsidR="00DF6AAA">
        <w:t>a little under 90% of the enrolments in 2018 in the</w:t>
      </w:r>
      <w:r w:rsidR="00FC71E9">
        <w:t>se</w:t>
      </w:r>
      <w:r w:rsidR="00DF6AAA">
        <w:t xml:space="preserve"> skill sets </w:t>
      </w:r>
      <w:r w:rsidR="00FC71E9">
        <w:t xml:space="preserve">being in </w:t>
      </w:r>
      <w:r w:rsidR="00DF6AAA">
        <w:t xml:space="preserve">two of the </w:t>
      </w:r>
      <w:r w:rsidR="00640C4C">
        <w:t>‘W</w:t>
      </w:r>
      <w:r w:rsidR="00DF6AAA">
        <w:t>ork zone traffic control</w:t>
      </w:r>
      <w:r w:rsidR="00640C4C">
        <w:t>’</w:t>
      </w:r>
      <w:r w:rsidR="00DF6AAA">
        <w:t xml:space="preserve"> skill sets</w:t>
      </w:r>
      <w:r w:rsidR="00D75F5A">
        <w:t>.</w:t>
      </w:r>
      <w:r w:rsidR="00864CCB">
        <w:rPr>
          <w:rStyle w:val="FootnoteReference"/>
        </w:rPr>
        <w:footnoteReference w:id="7"/>
      </w:r>
      <w:r w:rsidR="0036564C">
        <w:t xml:space="preserve"> </w:t>
      </w:r>
    </w:p>
    <w:p w14:paraId="7C4EEBBB" w14:textId="1AD6EA6E" w:rsidR="00055524" w:rsidRDefault="00B06AEE" w:rsidP="002824D8">
      <w:pPr>
        <w:pStyle w:val="Heading3"/>
      </w:pPr>
      <w:r>
        <w:t xml:space="preserve">Program </w:t>
      </w:r>
      <w:r w:rsidR="00866A4C">
        <w:t xml:space="preserve">and student </w:t>
      </w:r>
      <w:r>
        <w:t>characteristics of skill sets</w:t>
      </w:r>
    </w:p>
    <w:p w14:paraId="1F3BF249" w14:textId="23D9E6B0" w:rsidR="00B06AEE" w:rsidRDefault="00B06AEE" w:rsidP="00EB69A9">
      <w:pPr>
        <w:pStyle w:val="Text"/>
      </w:pPr>
      <w:r w:rsidRPr="002824D8">
        <w:t xml:space="preserve">This section will examine some of the </w:t>
      </w:r>
      <w:r w:rsidR="00622DB5" w:rsidRPr="002824D8">
        <w:t xml:space="preserve">program and </w:t>
      </w:r>
      <w:r w:rsidR="00866A4C">
        <w:t>student</w:t>
      </w:r>
      <w:r w:rsidR="00622DB5" w:rsidRPr="002824D8">
        <w:t xml:space="preserve"> characteristics of skill sets. </w:t>
      </w:r>
      <w:r w:rsidR="00E37EEC">
        <w:t>How are they funded</w:t>
      </w:r>
      <w:r w:rsidR="00622DB5" w:rsidRPr="002824D8">
        <w:t xml:space="preserve">? Where are they being undertaken? What </w:t>
      </w:r>
      <w:r w:rsidR="00E37EEC">
        <w:t>are the characteristics of</w:t>
      </w:r>
      <w:r w:rsidR="00622DB5" w:rsidRPr="002824D8">
        <w:t xml:space="preserve"> people </w:t>
      </w:r>
      <w:r w:rsidR="006153B7">
        <w:t>who</w:t>
      </w:r>
      <w:r w:rsidR="00E06AE3">
        <w:t xml:space="preserve"> </w:t>
      </w:r>
      <w:r w:rsidR="00622DB5" w:rsidRPr="002824D8">
        <w:t>undertake them?</w:t>
      </w:r>
    </w:p>
    <w:p w14:paraId="21F71066" w14:textId="4FF76A0D" w:rsidR="00866A4C" w:rsidRDefault="00866A4C" w:rsidP="00866A4C">
      <w:pPr>
        <w:pStyle w:val="Heading4"/>
      </w:pPr>
      <w:r>
        <w:t>Program characteristics</w:t>
      </w:r>
    </w:p>
    <w:p w14:paraId="066D50A7" w14:textId="48E45085" w:rsidR="009002CE" w:rsidRDefault="00D533F3" w:rsidP="00382591">
      <w:pPr>
        <w:pStyle w:val="Text"/>
        <w:rPr>
          <w:rFonts w:ascii="Arial" w:hAnsi="Arial"/>
          <w:b/>
          <w:sz w:val="17"/>
        </w:rPr>
      </w:pPr>
      <w:r>
        <w:t xml:space="preserve">Figure </w:t>
      </w:r>
      <w:r w:rsidR="00344921">
        <w:t>8</w:t>
      </w:r>
      <w:r w:rsidR="003C05AD">
        <w:t xml:space="preserve"> s</w:t>
      </w:r>
      <w:r w:rsidR="00EB69A9">
        <w:t xml:space="preserve">hows the funding source for </w:t>
      </w:r>
      <w:r w:rsidR="004B0770">
        <w:t>training package</w:t>
      </w:r>
      <w:r w:rsidR="00EB69A9">
        <w:t xml:space="preserve"> skill sets </w:t>
      </w:r>
      <w:r w:rsidR="00124028">
        <w:t xml:space="preserve">overall </w:t>
      </w:r>
      <w:r w:rsidR="00EB69A9">
        <w:t>in 2017</w:t>
      </w:r>
      <w:r w:rsidR="00D75F5A">
        <w:t xml:space="preserve"> and </w:t>
      </w:r>
      <w:r w:rsidR="00E06AE3">
        <w:t>2018</w:t>
      </w:r>
      <w:r w:rsidR="000B6B3B">
        <w:t>.</w:t>
      </w:r>
      <w:r w:rsidR="00EB69A9">
        <w:t xml:space="preserve"> </w:t>
      </w:r>
    </w:p>
    <w:p w14:paraId="0F2336F4" w14:textId="77777777" w:rsidR="00C47C51" w:rsidRDefault="00C47C51">
      <w:pPr>
        <w:spacing w:before="0" w:line="240" w:lineRule="auto"/>
        <w:rPr>
          <w:rFonts w:ascii="Arial" w:hAnsi="Arial"/>
          <w:b/>
          <w:sz w:val="17"/>
        </w:rPr>
      </w:pPr>
      <w:r>
        <w:br w:type="page"/>
      </w:r>
    </w:p>
    <w:p w14:paraId="749AEF1B" w14:textId="07638961" w:rsidR="00B06AEE" w:rsidRDefault="00B06AEE" w:rsidP="002E6B81">
      <w:pPr>
        <w:pStyle w:val="Figuretitle"/>
      </w:pPr>
      <w:bookmarkStart w:id="80" w:name="_Toc21087037"/>
      <w:r>
        <w:lastRenderedPageBreak/>
        <w:t xml:space="preserve">Figure </w:t>
      </w:r>
      <w:r w:rsidR="00344921">
        <w:t>8</w:t>
      </w:r>
      <w:r>
        <w:t xml:space="preserve"> </w:t>
      </w:r>
      <w:r w:rsidR="00B02221">
        <w:tab/>
      </w:r>
      <w:r w:rsidR="006D6B48">
        <w:t>Training package s</w:t>
      </w:r>
      <w:r>
        <w:t xml:space="preserve">kill set </w:t>
      </w:r>
      <w:r w:rsidR="006D6B48">
        <w:t xml:space="preserve">enrolments </w:t>
      </w:r>
      <w:r>
        <w:t>by funding source, 201</w:t>
      </w:r>
      <w:r w:rsidR="00BE62D8">
        <w:t>5</w:t>
      </w:r>
      <w:r w:rsidR="00D75F5A">
        <w:t>–</w:t>
      </w:r>
      <w:r w:rsidR="00BE62D8">
        <w:t>18</w:t>
      </w:r>
      <w:r w:rsidR="00124028">
        <w:t xml:space="preserve"> </w:t>
      </w:r>
      <w:r>
        <w:t>(%)</w:t>
      </w:r>
      <w:bookmarkEnd w:id="80"/>
    </w:p>
    <w:p w14:paraId="1BE046AF" w14:textId="5B3E09A2" w:rsidR="00BE62D8" w:rsidRDefault="00BE62D8" w:rsidP="002E6B81">
      <w:pPr>
        <w:pStyle w:val="Figuretitle"/>
      </w:pPr>
      <w:bookmarkStart w:id="81" w:name="_Toc17355626"/>
      <w:bookmarkStart w:id="82" w:name="_Toc19094263"/>
      <w:bookmarkStart w:id="83" w:name="_Toc21087038"/>
      <w:r>
        <w:rPr>
          <w:noProof/>
        </w:rPr>
        <w:drawing>
          <wp:inline distT="0" distB="0" distL="0" distR="0" wp14:anchorId="76048409" wp14:editId="31322C50">
            <wp:extent cx="4711700" cy="2838450"/>
            <wp:effectExtent l="0" t="0" r="0" b="6350"/>
            <wp:docPr id="10" name="Chart 10">
              <a:extLst xmlns:a="http://schemas.openxmlformats.org/drawingml/2006/main">
                <a:ext uri="{FF2B5EF4-FFF2-40B4-BE49-F238E27FC236}">
                  <a16:creationId xmlns:a16="http://schemas.microsoft.com/office/drawing/2014/main" id="{E2BC770F-73E6-482F-87E7-C8665D22F6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81"/>
      <w:bookmarkEnd w:id="82"/>
      <w:bookmarkEnd w:id="83"/>
    </w:p>
    <w:p w14:paraId="0DBF1DAE" w14:textId="4CBACEF5" w:rsidR="00D70D62" w:rsidRDefault="00D70D62" w:rsidP="00D70D62">
      <w:pPr>
        <w:pStyle w:val="Source"/>
      </w:pPr>
      <w:r>
        <w:t>Source:</w:t>
      </w:r>
      <w:r w:rsidR="00215A47">
        <w:t xml:space="preserve"> </w:t>
      </w:r>
      <w:r w:rsidRPr="00D2641A">
        <w:rPr>
          <w:lang w:val="en-US"/>
        </w:rPr>
        <w:t xml:space="preserve">National Provider Collection </w:t>
      </w:r>
      <w:r w:rsidR="00D75F5A">
        <w:rPr>
          <w:lang w:val="en-US"/>
        </w:rPr>
        <w:t xml:space="preserve">– </w:t>
      </w:r>
      <w:r w:rsidRPr="00D2641A">
        <w:rPr>
          <w:lang w:val="en-US"/>
        </w:rPr>
        <w:t>Total VET Activity</w:t>
      </w:r>
      <w:r w:rsidR="004A0F33">
        <w:rPr>
          <w:lang w:val="en-US"/>
        </w:rPr>
        <w:t>.</w:t>
      </w:r>
    </w:p>
    <w:p w14:paraId="0D724E31" w14:textId="38957040" w:rsidR="00EB69A9" w:rsidRDefault="00EB69A9" w:rsidP="00EB69A9">
      <w:pPr>
        <w:pStyle w:val="Text"/>
      </w:pPr>
      <w:r>
        <w:t xml:space="preserve">The main </w:t>
      </w:r>
      <w:r w:rsidR="004542A0">
        <w:t xml:space="preserve">feature of figure </w:t>
      </w:r>
      <w:r w:rsidR="00B44460">
        <w:t xml:space="preserve">8 </w:t>
      </w:r>
      <w:r w:rsidR="004542A0">
        <w:t xml:space="preserve">is that </w:t>
      </w:r>
      <w:r>
        <w:t xml:space="preserve">the large majority of </w:t>
      </w:r>
      <w:r w:rsidR="00BF3025">
        <w:t>training package</w:t>
      </w:r>
      <w:r>
        <w:t xml:space="preserve"> skill set</w:t>
      </w:r>
      <w:r w:rsidR="00BF3025">
        <w:t>s</w:t>
      </w:r>
      <w:r w:rsidR="00124028">
        <w:t xml:space="preserve"> </w:t>
      </w:r>
      <w:r>
        <w:t>are funded through fee-for-service</w:t>
      </w:r>
      <w:r w:rsidR="00881950">
        <w:t xml:space="preserve"> arrangements</w:t>
      </w:r>
      <w:r w:rsidR="00272B40">
        <w:t xml:space="preserve"> (no government funding)</w:t>
      </w:r>
      <w:r w:rsidR="0056536B">
        <w:rPr>
          <w:i/>
        </w:rPr>
        <w:t xml:space="preserve">, </w:t>
      </w:r>
      <w:r w:rsidR="009E2741">
        <w:rPr>
          <w:iCs/>
        </w:rPr>
        <w:t xml:space="preserve">which </w:t>
      </w:r>
      <w:r w:rsidR="004B0770">
        <w:t>may be</w:t>
      </w:r>
      <w:r w:rsidR="00FF2855">
        <w:t xml:space="preserve"> </w:t>
      </w:r>
      <w:r w:rsidR="009E2741">
        <w:t>a consequence of</w:t>
      </w:r>
      <w:r w:rsidR="00FF2855">
        <w:t xml:space="preserve"> many states hav</w:t>
      </w:r>
      <w:r w:rsidR="009E2741">
        <w:t>ing</w:t>
      </w:r>
      <w:r w:rsidR="00FF2855">
        <w:t xml:space="preserve"> a policy of </w:t>
      </w:r>
      <w:r w:rsidR="00FF2855" w:rsidRPr="004074C6">
        <w:t>funding</w:t>
      </w:r>
      <w:r w:rsidR="00996780">
        <w:t xml:space="preserve"> full qualifications rather than skill sets</w:t>
      </w:r>
      <w:r w:rsidR="004B0770">
        <w:t>.</w:t>
      </w:r>
      <w:r w:rsidR="00FF2855">
        <w:t xml:space="preserve"> </w:t>
      </w:r>
      <w:r w:rsidR="00BE62D8">
        <w:t>The exception was 2016</w:t>
      </w:r>
      <w:r w:rsidR="003A4888">
        <w:t>,</w:t>
      </w:r>
      <w:r w:rsidR="00BE62D8">
        <w:t xml:space="preserve"> where New South Wales provided </w:t>
      </w:r>
      <w:r w:rsidR="006921C3">
        <w:t>significant</w:t>
      </w:r>
      <w:r w:rsidR="00BE62D8">
        <w:t xml:space="preserve"> government funding for training package skill sets. </w:t>
      </w:r>
    </w:p>
    <w:p w14:paraId="099DE917" w14:textId="26D0D59F" w:rsidR="00797681" w:rsidRDefault="00FF6043" w:rsidP="00EB69A9">
      <w:pPr>
        <w:pStyle w:val="Text"/>
      </w:pPr>
      <w:r>
        <w:t xml:space="preserve">There are, nevertheless, some skill sets that </w:t>
      </w:r>
      <w:r w:rsidR="003A4888">
        <w:t>attract</w:t>
      </w:r>
      <w:r>
        <w:t xml:space="preserve"> high proportions of government funding. If we look, for example</w:t>
      </w:r>
      <w:r w:rsidR="003A4888">
        <w:t>,</w:t>
      </w:r>
      <w:r>
        <w:t xml:space="preserve"> at skill sets with </w:t>
      </w:r>
      <w:r w:rsidR="006921C3">
        <w:t xml:space="preserve">100 or more </w:t>
      </w:r>
      <w:r>
        <w:t xml:space="preserve">enrolments in 2018, there are 15 </w:t>
      </w:r>
      <w:r w:rsidR="00185AE5">
        <w:t>with</w:t>
      </w:r>
      <w:r>
        <w:t xml:space="preserve"> more than 50% government funding (see </w:t>
      </w:r>
      <w:r w:rsidR="00AB34DD">
        <w:t>a</w:t>
      </w:r>
      <w:r>
        <w:t xml:space="preserve">ppendix </w:t>
      </w:r>
      <w:r w:rsidR="00AB34DD">
        <w:t>B</w:t>
      </w:r>
      <w:r>
        <w:t xml:space="preserve">). Of these skill sets, eight were from the Community Services </w:t>
      </w:r>
      <w:r w:rsidR="00185AE5">
        <w:t>Training Package</w:t>
      </w:r>
      <w:r>
        <w:t xml:space="preserve">, </w:t>
      </w:r>
      <w:r w:rsidR="000F60A4">
        <w:t xml:space="preserve">and </w:t>
      </w:r>
      <w:r>
        <w:t xml:space="preserve">four from the Financial Services </w:t>
      </w:r>
      <w:r w:rsidR="00185AE5">
        <w:t>Training Package</w:t>
      </w:r>
      <w:r w:rsidR="000F60A4">
        <w:t xml:space="preserve">. </w:t>
      </w:r>
    </w:p>
    <w:p w14:paraId="4D6BFFBA" w14:textId="60202567" w:rsidR="00877E9A" w:rsidRPr="00FF6043" w:rsidRDefault="000F60A4" w:rsidP="00EB69A9">
      <w:pPr>
        <w:pStyle w:val="Text"/>
      </w:pPr>
      <w:r>
        <w:t xml:space="preserve">Some of these skill sets appear on </w:t>
      </w:r>
      <w:r w:rsidR="005C4E84">
        <w:t xml:space="preserve">the </w:t>
      </w:r>
      <w:r>
        <w:t>priority skills list (for VET funding)</w:t>
      </w:r>
      <w:r w:rsidR="005C4E84">
        <w:t xml:space="preserve"> of</w:t>
      </w:r>
      <w:r>
        <w:t xml:space="preserve"> </w:t>
      </w:r>
      <w:r w:rsidR="005C4E84">
        <w:t xml:space="preserve">states and territories. </w:t>
      </w:r>
      <w:r>
        <w:t xml:space="preserve">For example, there are several skill sets </w:t>
      </w:r>
      <w:r w:rsidR="00797681">
        <w:t xml:space="preserve">from the Community Services </w:t>
      </w:r>
      <w:r w:rsidR="005C4E84">
        <w:t>Training Package</w:t>
      </w:r>
      <w:r w:rsidR="00797681">
        <w:t xml:space="preserve"> </w:t>
      </w:r>
      <w:r>
        <w:t xml:space="preserve">listed on the Queensland </w:t>
      </w:r>
      <w:r w:rsidR="00E548D9">
        <w:t xml:space="preserve">priority skills list </w:t>
      </w:r>
      <w:r w:rsidR="00797681">
        <w:t>for 2019</w:t>
      </w:r>
      <w:r w:rsidR="002B0833">
        <w:t xml:space="preserve"> </w:t>
      </w:r>
      <w:r w:rsidR="00E548D9">
        <w:t>(</w:t>
      </w:r>
      <w:r w:rsidR="00E548D9" w:rsidRPr="00380E46">
        <w:rPr>
          <w:rStyle w:val="Hyperlink"/>
          <w:szCs w:val="19"/>
        </w:rPr>
        <w:t>Queensland Department of Employment, Small Business and Training 2019</w:t>
      </w:r>
      <w:r w:rsidR="00E548D9">
        <w:rPr>
          <w:rStyle w:val="Hyperlink"/>
          <w:szCs w:val="19"/>
        </w:rPr>
        <w:t xml:space="preserve">). </w:t>
      </w:r>
      <w:r w:rsidR="00797681">
        <w:t>These appear to be related to the rol</w:t>
      </w:r>
      <w:r w:rsidR="00BE62D8">
        <w:t>l</w:t>
      </w:r>
      <w:r w:rsidR="005C4E84">
        <w:t>-</w:t>
      </w:r>
      <w:r w:rsidR="00797681">
        <w:t xml:space="preserve">out of the NDIS. For one </w:t>
      </w:r>
      <w:r w:rsidR="004D46D7">
        <w:t xml:space="preserve">of </w:t>
      </w:r>
      <w:r w:rsidR="00797681">
        <w:t>these skill sets, ‘Supporting children and families with complex needs’, all 1585 enrolments in 2018 were in Queensland (with 92% government funding).</w:t>
      </w:r>
      <w:r>
        <w:t xml:space="preserve"> </w:t>
      </w:r>
      <w:r w:rsidR="00ED301D">
        <w:t xml:space="preserve">It needs to be noted that </w:t>
      </w:r>
      <w:r w:rsidR="00C14A36">
        <w:t>the availability of government funds for skill sets is a driver of skill set activity</w:t>
      </w:r>
      <w:r w:rsidR="00165A5F">
        <w:t>,</w:t>
      </w:r>
      <w:r w:rsidR="00C14A36">
        <w:t xml:space="preserve"> with enterprises and individuals likely to take advantage of any </w:t>
      </w:r>
      <w:r w:rsidR="00165A5F">
        <w:t xml:space="preserve">available </w:t>
      </w:r>
      <w:r w:rsidR="00C14A36">
        <w:t>government funds.</w:t>
      </w:r>
      <w:r w:rsidR="00215A47">
        <w:t xml:space="preserve"> </w:t>
      </w:r>
    </w:p>
    <w:p w14:paraId="7F3B96A6" w14:textId="5E4B9E3E" w:rsidR="009002CE" w:rsidRDefault="00797681" w:rsidP="00382591">
      <w:pPr>
        <w:pStyle w:val="Text"/>
        <w:rPr>
          <w:rFonts w:ascii="Arial" w:hAnsi="Arial"/>
          <w:b/>
          <w:sz w:val="17"/>
        </w:rPr>
      </w:pPr>
      <w:r>
        <w:t xml:space="preserve">The next figure </w:t>
      </w:r>
      <w:r w:rsidR="00BA250A">
        <w:t xml:space="preserve">(figure 9) </w:t>
      </w:r>
      <w:r>
        <w:t>shows</w:t>
      </w:r>
      <w:r w:rsidR="00773DF8">
        <w:t xml:space="preserve"> skill set enrolments </w:t>
      </w:r>
      <w:r w:rsidR="00FF10D8">
        <w:t xml:space="preserve">for 2017 and 2018 </w:t>
      </w:r>
      <w:r w:rsidR="00773DF8">
        <w:t xml:space="preserve">according </w:t>
      </w:r>
      <w:r w:rsidR="00BA250A">
        <w:t>to the</w:t>
      </w:r>
      <w:r w:rsidR="00773DF8">
        <w:t xml:space="preserve"> state or territory </w:t>
      </w:r>
      <w:r w:rsidR="00BA250A">
        <w:t xml:space="preserve">in which </w:t>
      </w:r>
      <w:r w:rsidR="00773DF8">
        <w:t xml:space="preserve">they were delivered. </w:t>
      </w:r>
    </w:p>
    <w:p w14:paraId="7A8F082B" w14:textId="77777777" w:rsidR="00C47C51" w:rsidRDefault="00C47C51">
      <w:pPr>
        <w:spacing w:before="0" w:line="240" w:lineRule="auto"/>
        <w:rPr>
          <w:rFonts w:ascii="Arial" w:hAnsi="Arial"/>
          <w:b/>
          <w:sz w:val="17"/>
        </w:rPr>
      </w:pPr>
      <w:r>
        <w:br w:type="page"/>
      </w:r>
    </w:p>
    <w:p w14:paraId="20D8CE76" w14:textId="1099F521" w:rsidR="00773DF8" w:rsidRDefault="00773DF8" w:rsidP="00773DF8">
      <w:pPr>
        <w:pStyle w:val="Figuretitle"/>
      </w:pPr>
      <w:bookmarkStart w:id="84" w:name="_Toc21087039"/>
      <w:r>
        <w:lastRenderedPageBreak/>
        <w:t xml:space="preserve">Figure </w:t>
      </w:r>
      <w:r w:rsidR="00344921">
        <w:t>9</w:t>
      </w:r>
      <w:r>
        <w:t xml:space="preserve"> </w:t>
      </w:r>
      <w:r w:rsidR="00B02221">
        <w:tab/>
      </w:r>
      <w:r w:rsidR="001177D6">
        <w:t>Proportion</w:t>
      </w:r>
      <w:r>
        <w:t xml:space="preserve"> of </w:t>
      </w:r>
      <w:r w:rsidR="006D6B48">
        <w:t>training package</w:t>
      </w:r>
      <w:r>
        <w:t xml:space="preserve"> skill set enrolments by state </w:t>
      </w:r>
      <w:r w:rsidR="001177D6">
        <w:t>of delivery</w:t>
      </w:r>
      <w:r w:rsidR="005512F5">
        <w:t>,</w:t>
      </w:r>
      <w:r w:rsidR="001177D6">
        <w:t xml:space="preserve"> </w:t>
      </w:r>
      <w:r>
        <w:t>201</w:t>
      </w:r>
      <w:r w:rsidR="001177D6">
        <w:t>7</w:t>
      </w:r>
      <w:r w:rsidR="00881950">
        <w:t xml:space="preserve">, </w:t>
      </w:r>
      <w:r>
        <w:t>201</w:t>
      </w:r>
      <w:r w:rsidR="001177D6">
        <w:t>8</w:t>
      </w:r>
      <w:bookmarkEnd w:id="84"/>
    </w:p>
    <w:p w14:paraId="35E8014D" w14:textId="3EA5566A" w:rsidR="001177D6" w:rsidRDefault="001177D6" w:rsidP="00773DF8">
      <w:pPr>
        <w:pStyle w:val="Figuretitle"/>
      </w:pPr>
      <w:bookmarkStart w:id="85" w:name="_Toc14959365"/>
      <w:bookmarkStart w:id="86" w:name="_Toc17355628"/>
      <w:bookmarkStart w:id="87" w:name="_Toc19094265"/>
      <w:bookmarkStart w:id="88" w:name="_Toc21087040"/>
      <w:r>
        <w:rPr>
          <w:noProof/>
        </w:rPr>
        <w:drawing>
          <wp:inline distT="0" distB="0" distL="0" distR="0" wp14:anchorId="67F0FF84" wp14:editId="6BD683CE">
            <wp:extent cx="4914900" cy="4565650"/>
            <wp:effectExtent l="0" t="0" r="0" b="6350"/>
            <wp:docPr id="6" name="Chart 6">
              <a:extLst xmlns:a="http://schemas.openxmlformats.org/drawingml/2006/main">
                <a:ext uri="{FF2B5EF4-FFF2-40B4-BE49-F238E27FC236}">
                  <a16:creationId xmlns:a16="http://schemas.microsoft.com/office/drawing/2014/main" id="{1B3433CA-F6BB-495B-9201-DF101874D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85"/>
      <w:bookmarkEnd w:id="86"/>
      <w:bookmarkEnd w:id="87"/>
      <w:bookmarkEnd w:id="88"/>
    </w:p>
    <w:p w14:paraId="7DF38A27" w14:textId="7B0E7A9C" w:rsidR="00D70D62" w:rsidRDefault="00D70D62" w:rsidP="00D70D62">
      <w:pPr>
        <w:pStyle w:val="Source"/>
      </w:pPr>
      <w:r>
        <w:t>Source:</w:t>
      </w:r>
      <w:r w:rsidR="00215A47">
        <w:t xml:space="preserve"> </w:t>
      </w:r>
      <w:r w:rsidRPr="00D2641A">
        <w:rPr>
          <w:lang w:val="en-US"/>
        </w:rPr>
        <w:t xml:space="preserve">National Provider Collection </w:t>
      </w:r>
      <w:r w:rsidR="00FF10D8">
        <w:rPr>
          <w:lang w:val="en-US"/>
        </w:rPr>
        <w:t xml:space="preserve">– </w:t>
      </w:r>
      <w:r w:rsidRPr="00D2641A">
        <w:rPr>
          <w:lang w:val="en-US"/>
        </w:rPr>
        <w:t>Total VET Activity</w:t>
      </w:r>
      <w:r w:rsidR="00FF10D8">
        <w:rPr>
          <w:lang w:val="en-US"/>
        </w:rPr>
        <w:t>.</w:t>
      </w:r>
    </w:p>
    <w:p w14:paraId="09351DA3" w14:textId="07A35AA1" w:rsidR="00773DF8" w:rsidRDefault="00773DF8" w:rsidP="00773DF8">
      <w:pPr>
        <w:pStyle w:val="Text"/>
      </w:pPr>
      <w:r>
        <w:t xml:space="preserve">By far and away the </w:t>
      </w:r>
      <w:r w:rsidR="001177D6">
        <w:t>highest proportion</w:t>
      </w:r>
      <w:r>
        <w:t xml:space="preserve"> of enrolments were in New South Wales</w:t>
      </w:r>
      <w:r w:rsidR="001177D6">
        <w:t xml:space="preserve"> (about 47% in 2018</w:t>
      </w:r>
      <w:r w:rsidR="00B44460">
        <w:t>, figure 9</w:t>
      </w:r>
      <w:r w:rsidR="001177D6">
        <w:t>)</w:t>
      </w:r>
      <w:r w:rsidR="00896063">
        <w:t>, although</w:t>
      </w:r>
      <w:r>
        <w:t xml:space="preserve"> </w:t>
      </w:r>
      <w:r w:rsidR="00896063">
        <w:t>Queensland</w:t>
      </w:r>
      <w:r>
        <w:t xml:space="preserve"> also </w:t>
      </w:r>
      <w:r w:rsidR="00896063">
        <w:t xml:space="preserve">had </w:t>
      </w:r>
      <w:r>
        <w:t xml:space="preserve">a large proportion of enrolment (about </w:t>
      </w:r>
      <w:r w:rsidR="001177D6">
        <w:t>30%</w:t>
      </w:r>
      <w:r>
        <w:t>). Together, these two states have dominated skill set enrolments.</w:t>
      </w:r>
      <w:r w:rsidR="001177D6">
        <w:t xml:space="preserve"> We can examine these states more closely </w:t>
      </w:r>
      <w:r w:rsidR="00276964">
        <w:t xml:space="preserve">for the 2018 data </w:t>
      </w:r>
      <w:r w:rsidR="001177D6">
        <w:t xml:space="preserve">in terms of funding skill sets and also </w:t>
      </w:r>
      <w:r w:rsidR="00896063">
        <w:t xml:space="preserve">the </w:t>
      </w:r>
      <w:r w:rsidR="001177D6">
        <w:t>main skill sets undertaken.</w:t>
      </w:r>
    </w:p>
    <w:p w14:paraId="0F557368" w14:textId="16EBD6C3" w:rsidR="00773DF8" w:rsidRDefault="00774BB4" w:rsidP="00773DF8">
      <w:pPr>
        <w:pStyle w:val="Text"/>
      </w:pPr>
      <w:r>
        <w:t xml:space="preserve">Fee-for-service </w:t>
      </w:r>
      <w:r w:rsidR="00896063">
        <w:t xml:space="preserve">arrangements represented </w:t>
      </w:r>
      <w:r>
        <w:t xml:space="preserve">the main source of funding for training package skill sets in New South Wales (87%) and Queensland (92%) in 2018. </w:t>
      </w:r>
      <w:r w:rsidR="00773DF8">
        <w:t xml:space="preserve">The </w:t>
      </w:r>
      <w:r w:rsidR="00896063">
        <w:t>10</w:t>
      </w:r>
      <w:r w:rsidR="00773DF8">
        <w:t xml:space="preserve"> largest skill sets </w:t>
      </w:r>
      <w:r>
        <w:t xml:space="preserve">in terms of enrolments </w:t>
      </w:r>
      <w:r w:rsidR="00773DF8">
        <w:t>for these states in 201</w:t>
      </w:r>
      <w:r w:rsidR="00E06AE3">
        <w:t>8</w:t>
      </w:r>
      <w:r w:rsidR="00773DF8">
        <w:t xml:space="preserve"> are shown in figure </w:t>
      </w:r>
      <w:r w:rsidR="00344921">
        <w:t>10</w:t>
      </w:r>
      <w:r w:rsidR="00AB6897">
        <w:t xml:space="preserve"> on the next page</w:t>
      </w:r>
      <w:r w:rsidR="00773DF8">
        <w:t>.</w:t>
      </w:r>
    </w:p>
    <w:p w14:paraId="3D1AD0D3" w14:textId="0CD213FC" w:rsidR="00247B9A" w:rsidRDefault="00247B9A">
      <w:pPr>
        <w:spacing w:before="0" w:line="240" w:lineRule="auto"/>
      </w:pPr>
      <w:r>
        <w:br w:type="page"/>
      </w:r>
    </w:p>
    <w:p w14:paraId="5C3911C1" w14:textId="7D5DB0E0" w:rsidR="00773DF8" w:rsidRDefault="00773DF8" w:rsidP="00773DF8">
      <w:pPr>
        <w:pStyle w:val="Figuretitle"/>
      </w:pPr>
      <w:bookmarkStart w:id="89" w:name="_Toc21087041"/>
      <w:r>
        <w:lastRenderedPageBreak/>
        <w:t xml:space="preserve">Figure </w:t>
      </w:r>
      <w:r w:rsidR="00344921">
        <w:t>10</w:t>
      </w:r>
      <w:r>
        <w:t xml:space="preserve"> </w:t>
      </w:r>
      <w:r w:rsidR="00B02221">
        <w:tab/>
      </w:r>
      <w:r>
        <w:t xml:space="preserve">Largest skill sets in terms of numbers of enrolments, New </w:t>
      </w:r>
      <w:r w:rsidR="00774BB4">
        <w:t>S</w:t>
      </w:r>
      <w:r>
        <w:t>outh Wales and Queensland</w:t>
      </w:r>
      <w:r w:rsidR="00833715">
        <w:t>, 2018</w:t>
      </w:r>
      <w:bookmarkEnd w:id="89"/>
    </w:p>
    <w:p w14:paraId="77812966" w14:textId="4EA1C0EB" w:rsidR="00747909" w:rsidRDefault="00747909" w:rsidP="005B6ADD">
      <w:pPr>
        <w:pStyle w:val="Figuretitle"/>
        <w:spacing w:before="240"/>
      </w:pPr>
      <w:bookmarkStart w:id="90" w:name="_Toc17355630"/>
      <w:bookmarkStart w:id="91" w:name="_Toc19094267"/>
      <w:bookmarkStart w:id="92" w:name="_Toc21087042"/>
      <w:r>
        <w:rPr>
          <w:noProof/>
        </w:rPr>
        <w:drawing>
          <wp:inline distT="0" distB="0" distL="0" distR="0" wp14:anchorId="2E72DCD3" wp14:editId="23E14B3D">
            <wp:extent cx="5286375" cy="3009900"/>
            <wp:effectExtent l="0" t="0" r="0" b="0"/>
            <wp:docPr id="9" name="Chart 9">
              <a:extLst xmlns:a="http://schemas.openxmlformats.org/drawingml/2006/main">
                <a:ext uri="{FF2B5EF4-FFF2-40B4-BE49-F238E27FC236}">
                  <a16:creationId xmlns:a16="http://schemas.microsoft.com/office/drawing/2014/main" id="{DC73701B-180B-4D48-A3C8-2BF568BE4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90"/>
      <w:bookmarkEnd w:id="91"/>
      <w:bookmarkEnd w:id="92"/>
    </w:p>
    <w:p w14:paraId="42AC1488" w14:textId="0776D704" w:rsidR="00094335" w:rsidRDefault="00094335" w:rsidP="005B6ADD">
      <w:pPr>
        <w:pStyle w:val="Figuretitle"/>
        <w:spacing w:before="0"/>
      </w:pPr>
      <w:bookmarkStart w:id="93" w:name="_Toc14959368"/>
      <w:bookmarkStart w:id="94" w:name="_Toc17355631"/>
      <w:bookmarkStart w:id="95" w:name="_Toc19094268"/>
      <w:bookmarkStart w:id="96" w:name="_Toc21087043"/>
      <w:r>
        <w:rPr>
          <w:noProof/>
        </w:rPr>
        <w:drawing>
          <wp:inline distT="0" distB="0" distL="0" distR="0" wp14:anchorId="2812C028" wp14:editId="623CE568">
            <wp:extent cx="5286375" cy="2921000"/>
            <wp:effectExtent l="0" t="0" r="0" b="0"/>
            <wp:docPr id="31" name="Chart 31">
              <a:extLst xmlns:a="http://schemas.openxmlformats.org/drawingml/2006/main">
                <a:ext uri="{FF2B5EF4-FFF2-40B4-BE49-F238E27FC236}">
                  <a16:creationId xmlns:a16="http://schemas.microsoft.com/office/drawing/2014/main" id="{25924F1A-66BF-4F65-9436-153915EE98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93"/>
      <w:bookmarkEnd w:id="94"/>
      <w:bookmarkEnd w:id="95"/>
      <w:bookmarkEnd w:id="96"/>
    </w:p>
    <w:p w14:paraId="0307EB50" w14:textId="2FCAA781" w:rsidR="00D70D62" w:rsidRDefault="00D70D62" w:rsidP="00D70D62">
      <w:pPr>
        <w:pStyle w:val="Source"/>
      </w:pPr>
      <w:r>
        <w:t>Source:</w:t>
      </w:r>
      <w:r w:rsidR="00215A47">
        <w:t xml:space="preserve"> </w:t>
      </w:r>
      <w:r w:rsidRPr="00D2641A">
        <w:rPr>
          <w:lang w:val="en-US"/>
        </w:rPr>
        <w:t xml:space="preserve">National Provider Collection </w:t>
      </w:r>
      <w:r w:rsidR="00833715">
        <w:rPr>
          <w:lang w:val="en-US"/>
        </w:rPr>
        <w:t xml:space="preserve">– </w:t>
      </w:r>
      <w:r w:rsidRPr="00D2641A">
        <w:rPr>
          <w:lang w:val="en-US"/>
        </w:rPr>
        <w:t>Total VET Activity</w:t>
      </w:r>
      <w:r w:rsidR="00881950">
        <w:rPr>
          <w:lang w:val="en-US"/>
        </w:rPr>
        <w:t>.</w:t>
      </w:r>
    </w:p>
    <w:p w14:paraId="65167808" w14:textId="72FAAF0A" w:rsidR="0017369B" w:rsidRDefault="00773DF8" w:rsidP="00773DF8">
      <w:pPr>
        <w:pStyle w:val="Text"/>
      </w:pPr>
      <w:r>
        <w:t>For New South Wales, two skill sets dominated in terms of enrolment numbers in 201</w:t>
      </w:r>
      <w:r w:rsidR="00094335">
        <w:t>8</w:t>
      </w:r>
      <w:r w:rsidR="00833715">
        <w:t>,</w:t>
      </w:r>
      <w:r>
        <w:t xml:space="preserve"> both </w:t>
      </w:r>
      <w:r w:rsidR="00833715">
        <w:t>concerned</w:t>
      </w:r>
      <w:r>
        <w:t xml:space="preserve"> with </w:t>
      </w:r>
      <w:r w:rsidR="00E06AE3">
        <w:t>‘</w:t>
      </w:r>
      <w:r>
        <w:t xml:space="preserve">Work </w:t>
      </w:r>
      <w:r w:rsidR="00E06AE3">
        <w:t>z</w:t>
      </w:r>
      <w:r>
        <w:t xml:space="preserve">one </w:t>
      </w:r>
      <w:r w:rsidR="00E06AE3">
        <w:t>t</w:t>
      </w:r>
      <w:r>
        <w:t xml:space="preserve">raffic </w:t>
      </w:r>
      <w:r w:rsidR="00E06AE3">
        <w:t>c</w:t>
      </w:r>
      <w:r>
        <w:t>ontrol</w:t>
      </w:r>
      <w:r w:rsidR="00E06AE3">
        <w:t>’</w:t>
      </w:r>
      <w:r>
        <w:t>. These two skill sets</w:t>
      </w:r>
      <w:r w:rsidR="003938EE">
        <w:t>,</w:t>
      </w:r>
      <w:r>
        <w:t xml:space="preserve"> </w:t>
      </w:r>
      <w:r w:rsidR="00094335">
        <w:t xml:space="preserve">together with </w:t>
      </w:r>
      <w:r w:rsidR="00A024FE">
        <w:t>a third</w:t>
      </w:r>
      <w:r w:rsidR="00094335">
        <w:t xml:space="preserve"> </w:t>
      </w:r>
      <w:r w:rsidR="0023394B">
        <w:t>‘W</w:t>
      </w:r>
      <w:r w:rsidR="00094335">
        <w:t>ork zone traffic control</w:t>
      </w:r>
      <w:r w:rsidR="0023394B">
        <w:t>’</w:t>
      </w:r>
      <w:r w:rsidR="00094335">
        <w:t xml:space="preserve"> skill set</w:t>
      </w:r>
      <w:r w:rsidR="003938EE">
        <w:t>,</w:t>
      </w:r>
      <w:r w:rsidR="00094335">
        <w:t xml:space="preserve"> </w:t>
      </w:r>
      <w:r>
        <w:t xml:space="preserve">accounted for </w:t>
      </w:r>
      <w:r w:rsidR="00094335">
        <w:t>just over a</w:t>
      </w:r>
      <w:r>
        <w:t xml:space="preserve"> half </w:t>
      </w:r>
      <w:r w:rsidR="008251A5">
        <w:t xml:space="preserve">of </w:t>
      </w:r>
      <w:r>
        <w:t xml:space="preserve">the </w:t>
      </w:r>
      <w:r w:rsidR="004B0770">
        <w:t>training package</w:t>
      </w:r>
      <w:r w:rsidR="008251A5">
        <w:t xml:space="preserve"> skill set </w:t>
      </w:r>
      <w:r>
        <w:t>enrolments</w:t>
      </w:r>
      <w:r w:rsidR="007D7456">
        <w:t xml:space="preserve"> in New South Wales</w:t>
      </w:r>
      <w:r>
        <w:t xml:space="preserve">. </w:t>
      </w:r>
      <w:r w:rsidR="00E02AED">
        <w:t xml:space="preserve">About </w:t>
      </w:r>
      <w:r w:rsidR="0017369B" w:rsidRPr="0017369B">
        <w:t xml:space="preserve">92% of all </w:t>
      </w:r>
      <w:r w:rsidR="007D7456">
        <w:t xml:space="preserve">the </w:t>
      </w:r>
      <w:r w:rsidR="0017369B" w:rsidRPr="0017369B">
        <w:t xml:space="preserve">enrolments in </w:t>
      </w:r>
      <w:r w:rsidR="003938EE">
        <w:t>‘</w:t>
      </w:r>
      <w:r w:rsidR="0017369B" w:rsidRPr="0017369B">
        <w:t>Work zone traffic control</w:t>
      </w:r>
      <w:r w:rsidR="003938EE">
        <w:t>’</w:t>
      </w:r>
      <w:r w:rsidR="0017369B" w:rsidRPr="0017369B">
        <w:t xml:space="preserve"> skill sets in 2018 were delivered in New South Wales</w:t>
      </w:r>
      <w:r w:rsidR="00E02AED">
        <w:t xml:space="preserve"> and o</w:t>
      </w:r>
      <w:r w:rsidR="0017369B">
        <w:t xml:space="preserve">ver 97% of </w:t>
      </w:r>
      <w:r w:rsidR="00B60E5D">
        <w:t xml:space="preserve">the </w:t>
      </w:r>
      <w:r w:rsidR="0017369B">
        <w:t xml:space="preserve">funding </w:t>
      </w:r>
      <w:r w:rsidR="00E02AED">
        <w:t>was</w:t>
      </w:r>
      <w:r w:rsidR="0017369B">
        <w:t xml:space="preserve"> </w:t>
      </w:r>
      <w:r w:rsidR="00B60E5D">
        <w:t xml:space="preserve">through </w:t>
      </w:r>
      <w:r w:rsidR="0017369B">
        <w:t>fee-for-service</w:t>
      </w:r>
      <w:r w:rsidR="00B60E5D">
        <w:t xml:space="preserve"> arrangements</w:t>
      </w:r>
      <w:r w:rsidR="00E02AED">
        <w:t>.</w:t>
      </w:r>
    </w:p>
    <w:p w14:paraId="3D565816" w14:textId="3EEF1B5A" w:rsidR="0017369B" w:rsidRPr="0017369B" w:rsidRDefault="00E02AED" w:rsidP="00773DF8">
      <w:pPr>
        <w:pStyle w:val="Text"/>
      </w:pPr>
      <w:r>
        <w:t xml:space="preserve">In New South Wales, a person must hold a </w:t>
      </w:r>
      <w:r w:rsidR="00B60E5D">
        <w:t>‘</w:t>
      </w:r>
      <w:r>
        <w:t>Blue Card</w:t>
      </w:r>
      <w:r w:rsidR="00B60E5D">
        <w:t>’</w:t>
      </w:r>
      <w:r>
        <w:t xml:space="preserve"> to work as a traffic controller. </w:t>
      </w:r>
      <w:r w:rsidR="00EF150F">
        <w:t>Roads and Maritime Services in New South Wales has incorporated nationally recognised training into training for traffic controllers and traffic management. Training organisations providing traffic control and assessment must be approved and registered by Roads and Maritime Services</w:t>
      </w:r>
      <w:r w:rsidR="00DF4F49">
        <w:t xml:space="preserve"> (</w:t>
      </w:r>
      <w:r w:rsidR="00FC0322">
        <w:rPr>
          <w:rStyle w:val="Hyperlink"/>
          <w:szCs w:val="19"/>
        </w:rPr>
        <w:t>New South Wales Transport &amp; Marine Services 2015).</w:t>
      </w:r>
      <w:r w:rsidR="00EF150F">
        <w:t xml:space="preserve"> </w:t>
      </w:r>
    </w:p>
    <w:p w14:paraId="242F94D0" w14:textId="1233AD12" w:rsidR="00DA6F96" w:rsidRDefault="00CC785D" w:rsidP="00773DF8">
      <w:pPr>
        <w:pStyle w:val="Text"/>
      </w:pPr>
      <w:r>
        <w:lastRenderedPageBreak/>
        <w:t>In</w:t>
      </w:r>
      <w:r w:rsidR="00773DF8">
        <w:t xml:space="preserve"> Queensland, </w:t>
      </w:r>
      <w:r w:rsidR="00094335">
        <w:t xml:space="preserve">six of the top </w:t>
      </w:r>
      <w:r w:rsidR="00906B3B">
        <w:t>10</w:t>
      </w:r>
      <w:r w:rsidR="00094335">
        <w:t xml:space="preserve"> skill sets were</w:t>
      </w:r>
      <w:r w:rsidR="00773DF8">
        <w:t xml:space="preserve"> safety</w:t>
      </w:r>
      <w:r w:rsidR="00906B3B">
        <w:t>-</w:t>
      </w:r>
      <w:r w:rsidR="008251A5">
        <w:t xml:space="preserve">related </w:t>
      </w:r>
      <w:r w:rsidR="00773DF8">
        <w:t xml:space="preserve">skill sets from the UET </w:t>
      </w:r>
      <w:r w:rsidR="00906B3B">
        <w:t>—</w:t>
      </w:r>
      <w:r w:rsidR="00773DF8">
        <w:t xml:space="preserve"> Transmission, Distribution and Rail </w:t>
      </w:r>
      <w:r w:rsidR="00906B3B">
        <w:t>Training Package</w:t>
      </w:r>
      <w:r w:rsidR="00773DF8">
        <w:t xml:space="preserve">. Enrolments in these skill sets accounted for </w:t>
      </w:r>
      <w:r w:rsidR="00BD5B5F">
        <w:t>one-</w:t>
      </w:r>
      <w:r w:rsidR="00094335">
        <w:t>half</w:t>
      </w:r>
      <w:r w:rsidR="00773DF8">
        <w:t xml:space="preserve"> of all training package skill set enrolments </w:t>
      </w:r>
      <w:r w:rsidR="00DA6F96">
        <w:t>in Queensland</w:t>
      </w:r>
      <w:r w:rsidR="00906B3B" w:rsidRPr="00906B3B">
        <w:t xml:space="preserve"> </w:t>
      </w:r>
      <w:r w:rsidR="00906B3B">
        <w:t>in 2018</w:t>
      </w:r>
      <w:r w:rsidR="00773DF8">
        <w:t>.</w:t>
      </w:r>
      <w:r w:rsidR="00215A47">
        <w:t xml:space="preserve"> </w:t>
      </w:r>
      <w:r w:rsidR="00DA6F96">
        <w:t xml:space="preserve">Furthermore, 85% of all </w:t>
      </w:r>
      <w:r w:rsidR="007D7456">
        <w:t xml:space="preserve">the </w:t>
      </w:r>
      <w:r w:rsidR="00DA6F96">
        <w:t xml:space="preserve">enrolments in Transmission, Distribution and Rail </w:t>
      </w:r>
      <w:r w:rsidR="00906B3B">
        <w:t xml:space="preserve">Training Package </w:t>
      </w:r>
      <w:r w:rsidR="00DA6F96">
        <w:t xml:space="preserve">skill sets </w:t>
      </w:r>
      <w:r w:rsidR="0088506C">
        <w:t xml:space="preserve">nationwide </w:t>
      </w:r>
      <w:r w:rsidR="002931D1">
        <w:t>were in Queensland in 2018.</w:t>
      </w:r>
    </w:p>
    <w:p w14:paraId="328721A7" w14:textId="3C4328A9" w:rsidR="00773DF8" w:rsidRDefault="00E775C2" w:rsidP="00773DF8">
      <w:pPr>
        <w:pStyle w:val="Text"/>
      </w:pPr>
      <w:r>
        <w:t xml:space="preserve">The </w:t>
      </w:r>
      <w:r w:rsidR="009D14AB">
        <w:t xml:space="preserve">transmission, distribution and rail </w:t>
      </w:r>
      <w:r w:rsidR="00793890">
        <w:t xml:space="preserve">sector is quite large in Queensland. The </w:t>
      </w:r>
      <w:r w:rsidR="002931D1">
        <w:t xml:space="preserve">ESI </w:t>
      </w:r>
      <w:r w:rsidR="00634A3F">
        <w:t xml:space="preserve">transmission, distribution and rail skills forecast </w:t>
      </w:r>
      <w:r w:rsidR="002931D1">
        <w:t>for 2019</w:t>
      </w:r>
      <w:r w:rsidR="002A2851">
        <w:t xml:space="preserve"> (Australian Industry Standards 2019) </w:t>
      </w:r>
      <w:r w:rsidR="002931D1">
        <w:t xml:space="preserve">indicates that Queensland had 31 organisations headquartered in this sector </w:t>
      </w:r>
      <w:r w:rsidR="009326AC">
        <w:t>—</w:t>
      </w:r>
      <w:r w:rsidR="002931D1">
        <w:t xml:space="preserve"> the largest of any state. The </w:t>
      </w:r>
      <w:r w:rsidR="009326AC">
        <w:t xml:space="preserve">skills forecast </w:t>
      </w:r>
      <w:r w:rsidR="002931D1">
        <w:t>also shows that Queensland had the second largest workforce in this sector.</w:t>
      </w:r>
    </w:p>
    <w:p w14:paraId="752E7115" w14:textId="7D0241FD" w:rsidR="00EB69A9" w:rsidRDefault="00996780" w:rsidP="00EB69A9">
      <w:pPr>
        <w:pStyle w:val="Text"/>
      </w:pPr>
      <w:r>
        <w:t xml:space="preserve">Figure </w:t>
      </w:r>
      <w:r w:rsidR="0055696B">
        <w:t>1</w:t>
      </w:r>
      <w:r w:rsidR="00344921">
        <w:t>1</w:t>
      </w:r>
      <w:r w:rsidR="00EB69A9">
        <w:t xml:space="preserve"> provides information on how skill set activity is split across provider type</w:t>
      </w:r>
      <w:r w:rsidR="00A21E6B">
        <w:t xml:space="preserve"> for 2018</w:t>
      </w:r>
      <w:r w:rsidR="00EB69A9">
        <w:t>.</w:t>
      </w:r>
    </w:p>
    <w:p w14:paraId="2EB53F94" w14:textId="0E5782EE" w:rsidR="001542B0" w:rsidRDefault="00AD1719" w:rsidP="001775D2">
      <w:pPr>
        <w:pStyle w:val="Figuretitle"/>
      </w:pPr>
      <w:bookmarkStart w:id="97" w:name="_Toc21087044"/>
      <w:r>
        <w:t>Figure</w:t>
      </w:r>
      <w:r w:rsidR="001775D2">
        <w:t xml:space="preserve"> </w:t>
      </w:r>
      <w:r w:rsidR="0055696B">
        <w:t>1</w:t>
      </w:r>
      <w:r w:rsidR="00344921">
        <w:t>1</w:t>
      </w:r>
      <w:r w:rsidR="00215A47">
        <w:t xml:space="preserve"> </w:t>
      </w:r>
      <w:r w:rsidR="00B02221">
        <w:tab/>
      </w:r>
      <w:r w:rsidR="001775D2">
        <w:t xml:space="preserve">Skill sets </w:t>
      </w:r>
      <w:r w:rsidR="00300264">
        <w:t xml:space="preserve">enrolments </w:t>
      </w:r>
      <w:r w:rsidR="001775D2">
        <w:t>by provider type, 201</w:t>
      </w:r>
      <w:r w:rsidR="0001509F">
        <w:t>8</w:t>
      </w:r>
      <w:r w:rsidR="001775D2">
        <w:t xml:space="preserve"> (%)</w:t>
      </w:r>
      <w:bookmarkEnd w:id="97"/>
    </w:p>
    <w:p w14:paraId="1297B44E" w14:textId="09DCDA98" w:rsidR="00325F64" w:rsidRDefault="00325F64" w:rsidP="001775D2">
      <w:pPr>
        <w:pStyle w:val="Figuretitle"/>
      </w:pPr>
      <w:bookmarkStart w:id="98" w:name="_Toc14959370"/>
      <w:bookmarkStart w:id="99" w:name="_Toc17355633"/>
      <w:bookmarkStart w:id="100" w:name="_Toc19094270"/>
      <w:bookmarkStart w:id="101" w:name="_Toc21087045"/>
      <w:r>
        <w:rPr>
          <w:noProof/>
        </w:rPr>
        <w:drawing>
          <wp:inline distT="0" distB="0" distL="0" distR="0" wp14:anchorId="78BAA25A" wp14:editId="5DE01719">
            <wp:extent cx="4572000" cy="2743200"/>
            <wp:effectExtent l="0" t="0" r="0" b="0"/>
            <wp:docPr id="12" name="Chart 12">
              <a:extLst xmlns:a="http://schemas.openxmlformats.org/drawingml/2006/main">
                <a:ext uri="{FF2B5EF4-FFF2-40B4-BE49-F238E27FC236}">
                  <a16:creationId xmlns:a16="http://schemas.microsoft.com/office/drawing/2014/main" id="{872FC038-2136-41E5-BCEB-04CD4B0ADF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98"/>
      <w:bookmarkEnd w:id="99"/>
      <w:bookmarkEnd w:id="100"/>
      <w:bookmarkEnd w:id="101"/>
    </w:p>
    <w:p w14:paraId="36DE497C" w14:textId="4C1E8F43" w:rsidR="00D70D62" w:rsidRDefault="00D70D62" w:rsidP="00D70D62">
      <w:pPr>
        <w:pStyle w:val="Source"/>
      </w:pPr>
      <w:r>
        <w:t>Source:</w:t>
      </w:r>
      <w:r w:rsidR="00215A47">
        <w:t xml:space="preserve"> </w:t>
      </w:r>
      <w:r w:rsidRPr="00D2641A">
        <w:rPr>
          <w:lang w:val="en-US"/>
        </w:rPr>
        <w:t xml:space="preserve">National Provider Collection </w:t>
      </w:r>
      <w:r w:rsidR="009326AC">
        <w:rPr>
          <w:lang w:val="en-US"/>
        </w:rPr>
        <w:t xml:space="preserve">– </w:t>
      </w:r>
      <w:r w:rsidRPr="00D2641A">
        <w:rPr>
          <w:lang w:val="en-US"/>
        </w:rPr>
        <w:t>Total VET Activity</w:t>
      </w:r>
      <w:r w:rsidR="00037AEB">
        <w:rPr>
          <w:lang w:val="en-US"/>
        </w:rPr>
        <w:t>.</w:t>
      </w:r>
    </w:p>
    <w:p w14:paraId="7998DD18" w14:textId="537DA53F" w:rsidR="00EB69A9" w:rsidRDefault="00B44460" w:rsidP="00EB69A9">
      <w:pPr>
        <w:pStyle w:val="Text"/>
      </w:pPr>
      <w:r>
        <w:t>F</w:t>
      </w:r>
      <w:r w:rsidR="00325F64">
        <w:t>igure</w:t>
      </w:r>
      <w:r>
        <w:t xml:space="preserve"> 11</w:t>
      </w:r>
      <w:r w:rsidR="00325F64">
        <w:t xml:space="preserve"> shows that in 2018 about two</w:t>
      </w:r>
      <w:r w:rsidR="00E06AE3">
        <w:t>-</w:t>
      </w:r>
      <w:r w:rsidR="00325F64">
        <w:t>thirds of training package skill sets were</w:t>
      </w:r>
      <w:r w:rsidR="00EB69A9">
        <w:t xml:space="preserve"> delivered by private training providers</w:t>
      </w:r>
      <w:r w:rsidR="00796CF0">
        <w:t xml:space="preserve">, followed by TAFE </w:t>
      </w:r>
      <w:r w:rsidR="009326AC">
        <w:t>i</w:t>
      </w:r>
      <w:r w:rsidR="00796CF0">
        <w:t>nstitutes and enterprise training providers</w:t>
      </w:r>
      <w:r w:rsidR="00EB69A9">
        <w:t xml:space="preserve">. </w:t>
      </w:r>
      <w:r w:rsidR="00D263BB">
        <w:t xml:space="preserve">Enterprise training providers appear to play a greater role in </w:t>
      </w:r>
      <w:r w:rsidR="00C5440B">
        <w:t>the delivery of skill set training than they do in training for qualifications</w:t>
      </w:r>
      <w:r w:rsidR="007A7C24">
        <w:t>.</w:t>
      </w:r>
      <w:r w:rsidR="00325F64">
        <w:rPr>
          <w:rStyle w:val="FootnoteReference"/>
        </w:rPr>
        <w:footnoteReference w:id="8"/>
      </w:r>
      <w:r w:rsidR="00C5440B">
        <w:t xml:space="preserve"> </w:t>
      </w:r>
      <w:r w:rsidR="008035CB">
        <w:t xml:space="preserve">An examination of the data shows that </w:t>
      </w:r>
      <w:r w:rsidR="00783894">
        <w:t xml:space="preserve">about </w:t>
      </w:r>
      <w:r w:rsidR="00B25E34">
        <w:t>90% of enrolments in enterprise providers in 2018 were for safety</w:t>
      </w:r>
      <w:r w:rsidR="007A7C24">
        <w:t>-</w:t>
      </w:r>
      <w:r w:rsidR="00B25E34">
        <w:t xml:space="preserve">related refresher courses in the Transmission, Distribution and Rail </w:t>
      </w:r>
      <w:r w:rsidR="007A7C24">
        <w:t>Training Package</w:t>
      </w:r>
      <w:r w:rsidR="00B25E34">
        <w:t>.</w:t>
      </w:r>
    </w:p>
    <w:p w14:paraId="32B28FF6" w14:textId="58F3E742" w:rsidR="009D05C7" w:rsidRDefault="00D64CA0" w:rsidP="00EB69A9">
      <w:pPr>
        <w:pStyle w:val="Text"/>
      </w:pPr>
      <w:r>
        <w:t>What figure</w:t>
      </w:r>
      <w:r w:rsidR="00B44460">
        <w:t xml:space="preserve"> 11</w:t>
      </w:r>
      <w:r w:rsidR="00C94163">
        <w:t xml:space="preserve"> does not show is that the proportion of training package skill sets delivered by private providers </w:t>
      </w:r>
      <w:r w:rsidR="00300264">
        <w:t xml:space="preserve">has increased substantially over time, largely at the expense of TAFE institutes and enterprise training providers (see figure </w:t>
      </w:r>
      <w:r w:rsidR="0055696B">
        <w:t>1</w:t>
      </w:r>
      <w:r w:rsidR="00344921">
        <w:t>2</w:t>
      </w:r>
      <w:r w:rsidR="00300264">
        <w:t>).</w:t>
      </w:r>
    </w:p>
    <w:p w14:paraId="1FFBA812" w14:textId="77777777" w:rsidR="009D05C7" w:rsidRDefault="009D05C7">
      <w:pPr>
        <w:spacing w:before="0" w:line="240" w:lineRule="auto"/>
      </w:pPr>
      <w:r>
        <w:br w:type="page"/>
      </w:r>
    </w:p>
    <w:p w14:paraId="15412189" w14:textId="4E469A2F" w:rsidR="00300264" w:rsidRDefault="00B25E34" w:rsidP="00300264">
      <w:pPr>
        <w:pStyle w:val="Figuretitle"/>
      </w:pPr>
      <w:bookmarkStart w:id="102" w:name="_Toc21087046"/>
      <w:r>
        <w:lastRenderedPageBreak/>
        <w:t>F</w:t>
      </w:r>
      <w:r w:rsidR="00300264">
        <w:t xml:space="preserve">igure </w:t>
      </w:r>
      <w:r w:rsidR="0055696B">
        <w:t>1</w:t>
      </w:r>
      <w:r w:rsidR="00344921">
        <w:t>2</w:t>
      </w:r>
      <w:r w:rsidR="00300264">
        <w:t xml:space="preserve"> </w:t>
      </w:r>
      <w:r w:rsidR="00B02221">
        <w:tab/>
      </w:r>
      <w:r w:rsidR="00300264">
        <w:t>Skill sets enrolments by provider type</w:t>
      </w:r>
      <w:r w:rsidR="002A5450">
        <w:t>,</w:t>
      </w:r>
      <w:r w:rsidR="00300264">
        <w:t xml:space="preserve"> 2015</w:t>
      </w:r>
      <w:r w:rsidR="00FB2D86">
        <w:t>–</w:t>
      </w:r>
      <w:r w:rsidR="00300264">
        <w:t>18 (%)</w:t>
      </w:r>
      <w:bookmarkEnd w:id="102"/>
    </w:p>
    <w:p w14:paraId="68BFED05" w14:textId="42BB0B3A" w:rsidR="00300264" w:rsidRDefault="00300264" w:rsidP="00300264">
      <w:pPr>
        <w:pStyle w:val="Figuretitle"/>
      </w:pPr>
      <w:bookmarkStart w:id="103" w:name="_Toc14959372"/>
      <w:bookmarkStart w:id="104" w:name="_Toc17355635"/>
      <w:bookmarkStart w:id="105" w:name="_Toc19094272"/>
      <w:bookmarkStart w:id="106" w:name="_Toc21087047"/>
      <w:r>
        <w:rPr>
          <w:noProof/>
        </w:rPr>
        <w:drawing>
          <wp:inline distT="0" distB="0" distL="0" distR="0" wp14:anchorId="1CAA84AB" wp14:editId="0079322C">
            <wp:extent cx="4775200" cy="2743200"/>
            <wp:effectExtent l="0" t="0" r="6350" b="0"/>
            <wp:docPr id="14" name="Chart 14">
              <a:extLst xmlns:a="http://schemas.openxmlformats.org/drawingml/2006/main">
                <a:ext uri="{FF2B5EF4-FFF2-40B4-BE49-F238E27FC236}">
                  <a16:creationId xmlns:a16="http://schemas.microsoft.com/office/drawing/2014/main" id="{2956914F-CB3E-4E27-B7BB-93310A73F3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103"/>
      <w:bookmarkEnd w:id="104"/>
      <w:bookmarkEnd w:id="105"/>
      <w:bookmarkEnd w:id="106"/>
    </w:p>
    <w:p w14:paraId="5D3B1BFF" w14:textId="0D5F1F4F" w:rsidR="00FB2D86" w:rsidRDefault="00FB2D86" w:rsidP="00FB2D86">
      <w:pPr>
        <w:pStyle w:val="Source"/>
      </w:pPr>
      <w:r>
        <w:rPr>
          <w:lang w:val="en-US"/>
        </w:rPr>
        <w:t>Note: Other provider types make up 4% of the enrolments</w:t>
      </w:r>
      <w:r w:rsidR="00993E37">
        <w:rPr>
          <w:lang w:val="en-US"/>
        </w:rPr>
        <w:t>.</w:t>
      </w:r>
    </w:p>
    <w:p w14:paraId="1C68808B" w14:textId="37AE0507" w:rsidR="00D70D62" w:rsidRDefault="00D70D62" w:rsidP="00D70D62">
      <w:pPr>
        <w:pStyle w:val="Source"/>
        <w:rPr>
          <w:lang w:val="en-US"/>
        </w:rPr>
      </w:pPr>
      <w:r>
        <w:t>Source:</w:t>
      </w:r>
      <w:r w:rsidR="00215A47">
        <w:t xml:space="preserve"> </w:t>
      </w:r>
      <w:r w:rsidRPr="00D2641A">
        <w:rPr>
          <w:lang w:val="en-US"/>
        </w:rPr>
        <w:t>National Provider Collection</w:t>
      </w:r>
      <w:r w:rsidR="00FB2D86">
        <w:rPr>
          <w:lang w:val="en-US"/>
        </w:rPr>
        <w:t xml:space="preserve"> –</w:t>
      </w:r>
      <w:r w:rsidRPr="00D2641A">
        <w:rPr>
          <w:lang w:val="en-US"/>
        </w:rPr>
        <w:t xml:space="preserve"> Total VET Activity</w:t>
      </w:r>
      <w:r w:rsidR="00FB2D86">
        <w:rPr>
          <w:lang w:val="en-US"/>
        </w:rPr>
        <w:t>.</w:t>
      </w:r>
    </w:p>
    <w:p w14:paraId="7CC708ED" w14:textId="1681AB0A" w:rsidR="00FE24BA" w:rsidRDefault="00DB0FF6" w:rsidP="00300264">
      <w:pPr>
        <w:pStyle w:val="Text"/>
      </w:pPr>
      <w:r>
        <w:t>I</w:t>
      </w:r>
      <w:r w:rsidR="00300264">
        <w:t>n 2015</w:t>
      </w:r>
      <w:r>
        <w:t>,</w:t>
      </w:r>
      <w:r w:rsidR="00300264">
        <w:t xml:space="preserve"> each of these three provider types delivered between about 30</w:t>
      </w:r>
      <w:r>
        <w:t>%</w:t>
      </w:r>
      <w:r w:rsidR="00300264">
        <w:t xml:space="preserve"> and 35%</w:t>
      </w:r>
      <w:r>
        <w:t xml:space="preserve"> </w:t>
      </w:r>
      <w:r w:rsidR="00300264">
        <w:t xml:space="preserve">of </w:t>
      </w:r>
      <w:r>
        <w:t xml:space="preserve">training package </w:t>
      </w:r>
      <w:r w:rsidR="00300264">
        <w:t>skill set training</w:t>
      </w:r>
      <w:r>
        <w:t>.</w:t>
      </w:r>
      <w:r w:rsidR="00300264">
        <w:t xml:space="preserve"> </w:t>
      </w:r>
      <w:r>
        <w:t>B</w:t>
      </w:r>
      <w:r w:rsidR="00300264">
        <w:t>y 201</w:t>
      </w:r>
      <w:r>
        <w:t xml:space="preserve">8, however, </w:t>
      </w:r>
      <w:r w:rsidR="00300264">
        <w:t xml:space="preserve">TAFE </w:t>
      </w:r>
      <w:r w:rsidR="005D6FCC">
        <w:t>i</w:t>
      </w:r>
      <w:r w:rsidR="00300264">
        <w:t xml:space="preserve">nstitutes and </w:t>
      </w:r>
      <w:r w:rsidR="00776F6F">
        <w:t xml:space="preserve">enterprise training providers </w:t>
      </w:r>
      <w:r w:rsidR="005D6FCC">
        <w:t xml:space="preserve">were </w:t>
      </w:r>
      <w:r w:rsidR="00776F6F">
        <w:t>deliver</w:t>
      </w:r>
      <w:r w:rsidR="005D6FCC">
        <w:t>ing</w:t>
      </w:r>
      <w:r w:rsidR="00776F6F">
        <w:t xml:space="preserve"> only about 30% of </w:t>
      </w:r>
      <w:r>
        <w:t xml:space="preserve">training package </w:t>
      </w:r>
      <w:r w:rsidR="00776F6F">
        <w:t>skill set training between them, while private providers delivered 66%.</w:t>
      </w:r>
      <w:r w:rsidR="00ED432C">
        <w:t xml:space="preserve"> </w:t>
      </w:r>
    </w:p>
    <w:p w14:paraId="70833B60" w14:textId="5EC5A383" w:rsidR="008A3EDE" w:rsidRDefault="008A3EDE" w:rsidP="008A3EDE">
      <w:pPr>
        <w:pStyle w:val="Text"/>
      </w:pPr>
      <w:r>
        <w:t xml:space="preserve">One of the reasons for the </w:t>
      </w:r>
      <w:r w:rsidR="006921C3">
        <w:t>apparent</w:t>
      </w:r>
      <w:r>
        <w:t xml:space="preserve"> increase in the representation of private providers may be </w:t>
      </w:r>
      <w:r w:rsidR="00940784">
        <w:t xml:space="preserve">an artefact of </w:t>
      </w:r>
      <w:r>
        <w:t xml:space="preserve">improved reporting of </w:t>
      </w:r>
      <w:r w:rsidR="005D6FCC">
        <w:t>t</w:t>
      </w:r>
      <w:r>
        <w:t>otal VET activity data over this time</w:t>
      </w:r>
      <w:r w:rsidR="00940784">
        <w:t xml:space="preserve">, although it is difficult to say to what extent this </w:t>
      </w:r>
      <w:r w:rsidR="000E5180">
        <w:t>is the case</w:t>
      </w:r>
      <w:r>
        <w:t>.</w:t>
      </w:r>
    </w:p>
    <w:p w14:paraId="0D9634DA" w14:textId="7E7BBBBC" w:rsidR="00196AF9" w:rsidRDefault="008A3EDE" w:rsidP="00300264">
      <w:pPr>
        <w:pStyle w:val="Text"/>
      </w:pPr>
      <w:r>
        <w:t>However, the</w:t>
      </w:r>
      <w:r w:rsidR="00ED432C">
        <w:t xml:space="preserve"> change in distribution of providers </w:t>
      </w:r>
      <w:r w:rsidR="009E7B7A">
        <w:t xml:space="preserve">since 2016 </w:t>
      </w:r>
      <w:r w:rsidR="00ED432C">
        <w:t xml:space="preserve">has </w:t>
      </w:r>
      <w:r>
        <w:t>also</w:t>
      </w:r>
      <w:r w:rsidR="000E5180">
        <w:t>,</w:t>
      </w:r>
      <w:r>
        <w:t xml:space="preserve"> </w:t>
      </w:r>
      <w:r w:rsidR="002F4029">
        <w:t>in part</w:t>
      </w:r>
      <w:r w:rsidR="000E5180">
        <w:t>,</w:t>
      </w:r>
      <w:r w:rsidR="00ED432C">
        <w:t xml:space="preserve"> been driven by New South Wales</w:t>
      </w:r>
      <w:r w:rsidR="0031550D">
        <w:t xml:space="preserve">. </w:t>
      </w:r>
      <w:r w:rsidR="00FE24BA">
        <w:t>In 2016, New South Wales had a large proportion of government</w:t>
      </w:r>
      <w:r w:rsidR="0039695C">
        <w:t>-</w:t>
      </w:r>
      <w:r w:rsidR="00FE24BA">
        <w:t xml:space="preserve">funded skill sets, </w:t>
      </w:r>
      <w:r w:rsidR="00784B68">
        <w:t>mainly</w:t>
      </w:r>
      <w:r w:rsidR="00FE24BA">
        <w:t xml:space="preserve"> delivered by TAFE institutes, which dissipated in subsequent years. </w:t>
      </w:r>
      <w:r w:rsidR="00784B68">
        <w:t xml:space="preserve">Indeed, </w:t>
      </w:r>
      <w:r w:rsidR="00940784">
        <w:t xml:space="preserve">if we look at Australia as a whole, </w:t>
      </w:r>
      <w:r w:rsidR="00784B68">
        <w:t>86% of all government funding for skill sets in 2016 was in New South Wales</w:t>
      </w:r>
      <w:r w:rsidR="004A0B20">
        <w:t>.</w:t>
      </w:r>
      <w:r w:rsidR="00784B68">
        <w:t xml:space="preserve"> </w:t>
      </w:r>
      <w:r w:rsidR="004A0B20">
        <w:t xml:space="preserve">Furthermore, </w:t>
      </w:r>
      <w:r w:rsidR="00784B68">
        <w:t>2</w:t>
      </w:r>
      <w:r w:rsidR="00596D35">
        <w:t>4</w:t>
      </w:r>
      <w:r w:rsidR="00784B68">
        <w:t xml:space="preserve">% of all skill set funding </w:t>
      </w:r>
      <w:r w:rsidR="004A0B20">
        <w:t xml:space="preserve">(government sources and fee-for-service) across Australia </w:t>
      </w:r>
      <w:r w:rsidR="00784B68">
        <w:t xml:space="preserve">in 2016 was </w:t>
      </w:r>
      <w:r w:rsidR="000D1768">
        <w:t xml:space="preserve">from the </w:t>
      </w:r>
      <w:r w:rsidR="00784B68">
        <w:t xml:space="preserve">New South </w:t>
      </w:r>
      <w:r w:rsidR="008F4339">
        <w:t>W</w:t>
      </w:r>
      <w:r w:rsidR="00784B68">
        <w:t xml:space="preserve">ales </w:t>
      </w:r>
      <w:r w:rsidR="000D1768">
        <w:t>G</w:t>
      </w:r>
      <w:r w:rsidR="00784B68">
        <w:t xml:space="preserve">overnment. </w:t>
      </w:r>
    </w:p>
    <w:p w14:paraId="5DEF1A2A" w14:textId="04AA51B5" w:rsidR="00300264" w:rsidRDefault="004A0B20" w:rsidP="00300264">
      <w:pPr>
        <w:pStyle w:val="Text"/>
      </w:pPr>
      <w:r>
        <w:t>T</w:t>
      </w:r>
      <w:r w:rsidR="009E7B7A">
        <w:t xml:space="preserve">he </w:t>
      </w:r>
      <w:r>
        <w:t xml:space="preserve">relatively </w:t>
      </w:r>
      <w:r w:rsidR="009E7B7A">
        <w:t xml:space="preserve">large proportion of </w:t>
      </w:r>
      <w:r w:rsidR="006B31BF">
        <w:t xml:space="preserve">enterprise provider enrolments </w:t>
      </w:r>
      <w:r w:rsidR="00AC14BD">
        <w:t xml:space="preserve">in 2015 </w:t>
      </w:r>
      <w:r w:rsidR="009E7B7A">
        <w:t xml:space="preserve">was due the large </w:t>
      </w:r>
      <w:r>
        <w:t>numbers of enrolments with</w:t>
      </w:r>
      <w:r w:rsidR="009E7B7A">
        <w:t xml:space="preserve"> </w:t>
      </w:r>
      <w:r w:rsidR="006B31BF">
        <w:t xml:space="preserve">enterprise providers </w:t>
      </w:r>
      <w:r w:rsidR="009E7B7A">
        <w:t xml:space="preserve">in </w:t>
      </w:r>
      <w:r>
        <w:t>Queensland</w:t>
      </w:r>
      <w:r w:rsidR="009E7B7A">
        <w:t xml:space="preserve">. </w:t>
      </w:r>
      <w:r w:rsidR="00781582">
        <w:t>While enterprise training provision still played a large role in Queensland after 2015, the increase in overall enrolments in skill</w:t>
      </w:r>
      <w:r w:rsidR="008F4339">
        <w:t xml:space="preserve"> </w:t>
      </w:r>
      <w:r w:rsidR="00781582">
        <w:t xml:space="preserve">sets </w:t>
      </w:r>
      <w:r w:rsidR="000D59E0">
        <w:t xml:space="preserve">Australia wide </w:t>
      </w:r>
      <w:r>
        <w:t xml:space="preserve">across </w:t>
      </w:r>
      <w:r w:rsidR="00431DA7">
        <w:t xml:space="preserve">(mainly private) </w:t>
      </w:r>
      <w:r>
        <w:t xml:space="preserve">provider types </w:t>
      </w:r>
      <w:r w:rsidR="00E31719">
        <w:t>since</w:t>
      </w:r>
      <w:r w:rsidR="00781582">
        <w:t xml:space="preserve"> that time has diluted the </w:t>
      </w:r>
      <w:r>
        <w:t xml:space="preserve">overall </w:t>
      </w:r>
      <w:r w:rsidR="00781582">
        <w:t>proportion of enrolments with enterprise providers.</w:t>
      </w:r>
      <w:r w:rsidR="009E7B7A">
        <w:t xml:space="preserve"> </w:t>
      </w:r>
    </w:p>
    <w:p w14:paraId="0FF8ADB5" w14:textId="3CC357FC" w:rsidR="00776F6F" w:rsidRDefault="00776F6F" w:rsidP="0055696B">
      <w:pPr>
        <w:pStyle w:val="Heading4"/>
      </w:pPr>
      <w:r>
        <w:t>Student characteristics</w:t>
      </w:r>
    </w:p>
    <w:p w14:paraId="2D1339E3" w14:textId="78FC5810" w:rsidR="00006433" w:rsidRDefault="00006433" w:rsidP="00006433">
      <w:pPr>
        <w:pStyle w:val="Text"/>
      </w:pPr>
      <w:r>
        <w:t>Figure 1</w:t>
      </w:r>
      <w:r w:rsidR="00344921">
        <w:t>3</w:t>
      </w:r>
      <w:r>
        <w:t xml:space="preserve"> provides basic information on the characteristics of students enrolled in training package skill sets in 2018.</w:t>
      </w:r>
      <w:r w:rsidR="00853A4C">
        <w:t xml:space="preserve"> In addition to the cha</w:t>
      </w:r>
      <w:r w:rsidR="00061F0F">
        <w:t>ra</w:t>
      </w:r>
      <w:r w:rsidR="00853A4C">
        <w:t xml:space="preserve">cteristics shown below, 66% of the </w:t>
      </w:r>
      <w:r w:rsidR="009C56A8">
        <w:t xml:space="preserve">enrolments were by </w:t>
      </w:r>
      <w:r w:rsidR="00853A4C">
        <w:t>male</w:t>
      </w:r>
      <w:r w:rsidR="009C56A8">
        <w:t>s</w:t>
      </w:r>
      <w:r w:rsidR="00853A4C">
        <w:t xml:space="preserve">, with 32% being </w:t>
      </w:r>
      <w:r w:rsidR="009C56A8">
        <w:t xml:space="preserve">by </w:t>
      </w:r>
      <w:r w:rsidR="00853A4C">
        <w:t>female</w:t>
      </w:r>
      <w:r w:rsidR="009C56A8">
        <w:t>s</w:t>
      </w:r>
      <w:r w:rsidR="00853A4C">
        <w:t>.</w:t>
      </w:r>
    </w:p>
    <w:p w14:paraId="7461FEF8" w14:textId="6E7F5F82" w:rsidR="00CC7F14" w:rsidRDefault="00CC7F14">
      <w:pPr>
        <w:spacing w:before="0" w:line="240" w:lineRule="auto"/>
      </w:pPr>
      <w:r>
        <w:br w:type="page"/>
      </w:r>
    </w:p>
    <w:p w14:paraId="18CE54FC" w14:textId="0595DFFC" w:rsidR="00006433" w:rsidRDefault="00006433" w:rsidP="00006433">
      <w:pPr>
        <w:pStyle w:val="Figuretitle"/>
      </w:pPr>
      <w:bookmarkStart w:id="107" w:name="_Toc21087048"/>
      <w:r>
        <w:lastRenderedPageBreak/>
        <w:t>Figure 1</w:t>
      </w:r>
      <w:r w:rsidR="00344921">
        <w:t>3</w:t>
      </w:r>
      <w:r>
        <w:t xml:space="preserve"> </w:t>
      </w:r>
      <w:r w:rsidR="00B02221">
        <w:tab/>
      </w:r>
      <w:r>
        <w:t>Characteristics of students enrolled in skill sets in 2018 (%)</w:t>
      </w:r>
      <w:bookmarkEnd w:id="107"/>
    </w:p>
    <w:p w14:paraId="51D76E8A" w14:textId="7EF5BA12" w:rsidR="00006433" w:rsidRPr="00006433" w:rsidRDefault="00006433" w:rsidP="00006433">
      <w:pPr>
        <w:pStyle w:val="Figuretitle"/>
      </w:pPr>
      <w:bookmarkStart w:id="108" w:name="_Toc14959374"/>
      <w:bookmarkStart w:id="109" w:name="_Toc17355637"/>
      <w:bookmarkStart w:id="110" w:name="_Toc19094274"/>
      <w:bookmarkStart w:id="111" w:name="_Toc21087049"/>
      <w:r>
        <w:rPr>
          <w:noProof/>
        </w:rPr>
        <w:drawing>
          <wp:inline distT="0" distB="0" distL="0" distR="0" wp14:anchorId="33F04498" wp14:editId="1B6EE438">
            <wp:extent cx="5060950" cy="2349500"/>
            <wp:effectExtent l="0" t="0" r="6350" b="0"/>
            <wp:docPr id="15" name="Chart 15">
              <a:extLst xmlns:a="http://schemas.openxmlformats.org/drawingml/2006/main">
                <a:ext uri="{FF2B5EF4-FFF2-40B4-BE49-F238E27FC236}">
                  <a16:creationId xmlns:a16="http://schemas.microsoft.com/office/drawing/2014/main" id="{3AAD19D1-BB95-4996-9AD1-C53151783D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108"/>
      <w:bookmarkEnd w:id="109"/>
      <w:bookmarkEnd w:id="110"/>
      <w:bookmarkEnd w:id="111"/>
    </w:p>
    <w:p w14:paraId="3909AC98" w14:textId="6C17B6D7" w:rsidR="00D70D62" w:rsidRDefault="00D70D62" w:rsidP="00D70D62">
      <w:pPr>
        <w:pStyle w:val="Source"/>
      </w:pPr>
      <w:r>
        <w:t>Source:</w:t>
      </w:r>
      <w:r w:rsidR="00215A47">
        <w:t xml:space="preserve"> </w:t>
      </w:r>
      <w:r w:rsidRPr="00D2641A">
        <w:rPr>
          <w:lang w:val="en-US"/>
        </w:rPr>
        <w:t xml:space="preserve">National Provider Collection </w:t>
      </w:r>
      <w:r w:rsidR="00E31719">
        <w:rPr>
          <w:lang w:val="en-US"/>
        </w:rPr>
        <w:t xml:space="preserve">– </w:t>
      </w:r>
      <w:r w:rsidRPr="00D2641A">
        <w:rPr>
          <w:lang w:val="en-US"/>
        </w:rPr>
        <w:t>Total VET Activity</w:t>
      </w:r>
      <w:r w:rsidR="00E31719">
        <w:rPr>
          <w:lang w:val="en-US"/>
        </w:rPr>
        <w:t>.</w:t>
      </w:r>
    </w:p>
    <w:p w14:paraId="5AF7A280" w14:textId="4110432B" w:rsidR="00006433" w:rsidRDefault="00006433" w:rsidP="00EB69A9">
      <w:pPr>
        <w:pStyle w:val="Text"/>
      </w:pPr>
      <w:r>
        <w:t>Given that training package skill sets are largely aimed at compliance</w:t>
      </w:r>
      <w:r w:rsidR="0045156E">
        <w:t>-</w:t>
      </w:r>
      <w:r>
        <w:t>related training</w:t>
      </w:r>
      <w:r w:rsidR="00D70D62">
        <w:t xml:space="preserve"> and</w:t>
      </w:r>
      <w:r>
        <w:t xml:space="preserve"> upskilling</w:t>
      </w:r>
      <w:r w:rsidR="008B34B6">
        <w:t>,</w:t>
      </w:r>
      <w:r>
        <w:t xml:space="preserve"> these student characteristics are not surprising. It would be expected that a large proportion of the students are </w:t>
      </w:r>
      <w:r w:rsidR="00B44460">
        <w:t xml:space="preserve">older (not youths of </w:t>
      </w:r>
      <w:r>
        <w:t xml:space="preserve">new </w:t>
      </w:r>
      <w:r w:rsidR="00B44460">
        <w:t xml:space="preserve">workforce </w:t>
      </w:r>
      <w:r>
        <w:t>entrant age</w:t>
      </w:r>
      <w:r w:rsidR="00B44460">
        <w:t>)</w:t>
      </w:r>
      <w:r>
        <w:t xml:space="preserve">, are employed and have prior qualifications. </w:t>
      </w:r>
      <w:r w:rsidR="002D749A">
        <w:t xml:space="preserve">However, it </w:t>
      </w:r>
      <w:r w:rsidR="00853A4C">
        <w:t xml:space="preserve">can be seen </w:t>
      </w:r>
      <w:r w:rsidR="002D749A">
        <w:t xml:space="preserve">from the </w:t>
      </w:r>
      <w:r w:rsidR="00853A4C">
        <w:t>figure</w:t>
      </w:r>
      <w:r w:rsidR="002D749A">
        <w:t xml:space="preserve"> that </w:t>
      </w:r>
      <w:r w:rsidR="00853A4C">
        <w:t xml:space="preserve">there are </w:t>
      </w:r>
      <w:r w:rsidR="00073190">
        <w:t xml:space="preserve">also </w:t>
      </w:r>
      <w:r w:rsidR="00DA2FCC">
        <w:t>notable</w:t>
      </w:r>
      <w:r w:rsidR="00073190">
        <w:t xml:space="preserve"> proportions of students </w:t>
      </w:r>
      <w:r w:rsidR="00346263">
        <w:t>who</w:t>
      </w:r>
      <w:r w:rsidR="00073190">
        <w:t xml:space="preserve"> </w:t>
      </w:r>
      <w:r w:rsidR="00061F0F">
        <w:t xml:space="preserve">stated that they </w:t>
      </w:r>
      <w:r w:rsidR="00073190">
        <w:t xml:space="preserve">are aged 24 </w:t>
      </w:r>
      <w:r w:rsidR="00346263">
        <w:t xml:space="preserve">years </w:t>
      </w:r>
      <w:r w:rsidR="00073190">
        <w:t>and younger, are not employed or do not have post</w:t>
      </w:r>
      <w:r w:rsidR="00A770AF">
        <w:t>-</w:t>
      </w:r>
      <w:r w:rsidR="00073190">
        <w:t xml:space="preserve">school qualifications at certificate III level or higher. </w:t>
      </w:r>
    </w:p>
    <w:p w14:paraId="7D77690B" w14:textId="0847AA86" w:rsidR="002A55DC" w:rsidRDefault="00C7545A" w:rsidP="00EB69A9">
      <w:pPr>
        <w:pStyle w:val="Text"/>
      </w:pPr>
      <w:r>
        <w:t>I</w:t>
      </w:r>
      <w:r w:rsidR="00061F0F">
        <w:t xml:space="preserve">t may be instructive to see what kinds of skill sets </w:t>
      </w:r>
      <w:r>
        <w:t>those who are not employed</w:t>
      </w:r>
      <w:r w:rsidRPr="00C7545A">
        <w:t xml:space="preserve"> </w:t>
      </w:r>
      <w:r>
        <w:t>are undertaking</w:t>
      </w:r>
      <w:r w:rsidR="00061F0F">
        <w:t xml:space="preserve">. An examination of the data shows that the most ‘popular’ skill sets for this group are very similar </w:t>
      </w:r>
      <w:r w:rsidR="006921C3">
        <w:t>to the most popular skill sets in the overall picture</w:t>
      </w:r>
      <w:r w:rsidR="00061F0F">
        <w:t xml:space="preserve">. Indeed, the top three skill sets </w:t>
      </w:r>
      <w:r w:rsidR="00B348B0">
        <w:t>—</w:t>
      </w:r>
      <w:r w:rsidR="00061F0F">
        <w:t xml:space="preserve"> </w:t>
      </w:r>
      <w:r w:rsidR="00A770AF">
        <w:t>‘</w:t>
      </w:r>
      <w:r w:rsidR="00061F0F">
        <w:t>Responsible service of alcohol</w:t>
      </w:r>
      <w:r w:rsidR="00A770AF">
        <w:t>’</w:t>
      </w:r>
      <w:r w:rsidR="00061F0F">
        <w:t>, and two traffic controller skill sets</w:t>
      </w:r>
      <w:r w:rsidR="003F43E0">
        <w:t xml:space="preserve"> —</w:t>
      </w:r>
      <w:r w:rsidR="00061F0F">
        <w:t xml:space="preserve"> are </w:t>
      </w:r>
      <w:r w:rsidR="002C4DE0">
        <w:t>identical</w:t>
      </w:r>
      <w:r w:rsidR="00061F0F">
        <w:t xml:space="preserve">. For those not employed, these three skill sets accounted for 65% of enrolments </w:t>
      </w:r>
      <w:r w:rsidR="00332186">
        <w:t xml:space="preserve">in 2018. </w:t>
      </w:r>
      <w:r w:rsidR="002A55DC">
        <w:t>This is perhaps not surprising</w:t>
      </w:r>
      <w:r w:rsidR="00B348B0">
        <w:t>, since,</w:t>
      </w:r>
      <w:r w:rsidR="002A55DC">
        <w:t xml:space="preserve"> in order to </w:t>
      </w:r>
      <w:r w:rsidR="00940784">
        <w:t xml:space="preserve">gain employment </w:t>
      </w:r>
      <w:r w:rsidR="002A55DC">
        <w:t>work</w:t>
      </w:r>
      <w:r w:rsidR="00940784">
        <w:t>ing</w:t>
      </w:r>
      <w:r w:rsidR="002A55DC">
        <w:t xml:space="preserve"> in a bar or as a traffic controller, people need to undertake the relevant training. </w:t>
      </w:r>
    </w:p>
    <w:p w14:paraId="6C643C2E" w14:textId="0C8F592B" w:rsidR="00853A4C" w:rsidRDefault="00332186" w:rsidP="00EB69A9">
      <w:pPr>
        <w:pStyle w:val="Text"/>
      </w:pPr>
      <w:r>
        <w:t xml:space="preserve">A similar picture arises if we look at skill set enrolments for those aged 24 and under, those without a certificate III or higher-level qualification, or females. </w:t>
      </w:r>
    </w:p>
    <w:p w14:paraId="449C704B" w14:textId="10BD05DD" w:rsidR="00EB69A9" w:rsidRDefault="00EB69A9" w:rsidP="00EB69A9">
      <w:pPr>
        <w:pStyle w:val="Heading3"/>
      </w:pPr>
      <w:r>
        <w:t>The use of skill sets for licensing in high</w:t>
      </w:r>
      <w:r w:rsidR="002C4DE0">
        <w:t>-</w:t>
      </w:r>
      <w:r>
        <w:t>risk occupations</w:t>
      </w:r>
    </w:p>
    <w:p w14:paraId="408CBBFF" w14:textId="26A1ECF1" w:rsidR="00EB69A9" w:rsidRPr="00FD7AF1" w:rsidRDefault="000D6E3C" w:rsidP="006E18AE">
      <w:pPr>
        <w:pStyle w:val="Text"/>
        <w:ind w:right="-143"/>
      </w:pPr>
      <w:r>
        <w:t xml:space="preserve">A </w:t>
      </w:r>
      <w:r w:rsidR="00A1178E">
        <w:t>specific</w:t>
      </w:r>
      <w:r>
        <w:t xml:space="preserve"> use of skill sets is to obtain a</w:t>
      </w:r>
      <w:r w:rsidR="00EB69A9" w:rsidRPr="00FD7AF1">
        <w:t xml:space="preserve"> licence to perform high</w:t>
      </w:r>
      <w:r w:rsidR="00A1178E">
        <w:t>-</w:t>
      </w:r>
      <w:r w:rsidR="00EB69A9" w:rsidRPr="00FD7AF1">
        <w:t>risk work</w:t>
      </w:r>
      <w:r>
        <w:t xml:space="preserve">. These </w:t>
      </w:r>
      <w:r w:rsidR="00C37057">
        <w:t xml:space="preserve">high-risk </w:t>
      </w:r>
      <w:r>
        <w:t xml:space="preserve">licences </w:t>
      </w:r>
      <w:r w:rsidR="00FF2D1F">
        <w:t xml:space="preserve">(29 in total) </w:t>
      </w:r>
      <w:r>
        <w:t xml:space="preserve">are required in </w:t>
      </w:r>
      <w:r w:rsidR="00EB69A9" w:rsidRPr="00FD7AF1">
        <w:t>Australia</w:t>
      </w:r>
      <w:r w:rsidR="003F1387">
        <w:t xml:space="preserve"> (</w:t>
      </w:r>
      <w:r w:rsidR="003F1387" w:rsidRPr="00672C56">
        <w:rPr>
          <w:rStyle w:val="Hyperlink"/>
          <w:szCs w:val="19"/>
        </w:rPr>
        <w:t>Safe Work Australia</w:t>
      </w:r>
      <w:r w:rsidR="003F1387">
        <w:rPr>
          <w:rStyle w:val="Hyperlink"/>
          <w:szCs w:val="19"/>
        </w:rPr>
        <w:t xml:space="preserve"> 2019)</w:t>
      </w:r>
      <w:r w:rsidR="00EB69A9" w:rsidRPr="00FD7AF1">
        <w:t xml:space="preserve"> for work related to:</w:t>
      </w:r>
    </w:p>
    <w:p w14:paraId="7214FBCD" w14:textId="0BE26668" w:rsidR="00EB69A9" w:rsidRPr="00FD7AF1" w:rsidRDefault="00B348B0" w:rsidP="00EB69A9">
      <w:pPr>
        <w:pStyle w:val="Dotpoint1"/>
      </w:pPr>
      <w:r w:rsidRPr="00FD7AF1">
        <w:t>crane and hoist operation</w:t>
      </w:r>
    </w:p>
    <w:p w14:paraId="2A0CE355" w14:textId="3B51B001" w:rsidR="00EB69A9" w:rsidRPr="00FD7AF1" w:rsidRDefault="00B348B0" w:rsidP="00EB69A9">
      <w:pPr>
        <w:pStyle w:val="Dotpoint1"/>
      </w:pPr>
      <w:r w:rsidRPr="00FD7AF1">
        <w:t>dogging and rigging</w:t>
      </w:r>
    </w:p>
    <w:p w14:paraId="4B79F118" w14:textId="0BB910E8" w:rsidR="00EB69A9" w:rsidRDefault="00B348B0" w:rsidP="00EB69A9">
      <w:pPr>
        <w:pStyle w:val="Dotpoint1"/>
      </w:pPr>
      <w:r w:rsidRPr="00FD7AF1">
        <w:t>forklift operation</w:t>
      </w:r>
    </w:p>
    <w:p w14:paraId="6C9A1AE5" w14:textId="4D2F83A3" w:rsidR="002A3B41" w:rsidRDefault="00B348B0" w:rsidP="00EB69A9">
      <w:pPr>
        <w:pStyle w:val="Dotpoint1"/>
      </w:pPr>
      <w:r>
        <w:t>reach stacker operation</w:t>
      </w:r>
    </w:p>
    <w:p w14:paraId="6784F285" w14:textId="09BC1E48" w:rsidR="002A3B41" w:rsidRPr="00FD7AF1" w:rsidRDefault="00B348B0" w:rsidP="00EB69A9">
      <w:pPr>
        <w:pStyle w:val="Dotpoint1"/>
      </w:pPr>
      <w:r>
        <w:t>boom-type elevating work platform use</w:t>
      </w:r>
    </w:p>
    <w:p w14:paraId="20230EEC" w14:textId="5B200C7A" w:rsidR="00EB69A9" w:rsidRPr="00FD7AF1" w:rsidRDefault="00B348B0" w:rsidP="00EB69A9">
      <w:pPr>
        <w:pStyle w:val="Dotpoint1"/>
      </w:pPr>
      <w:r w:rsidRPr="00FD7AF1">
        <w:t>pressure equipment operation</w:t>
      </w:r>
    </w:p>
    <w:p w14:paraId="7C00281B" w14:textId="78C1D106" w:rsidR="00EB69A9" w:rsidRPr="00FD7AF1" w:rsidRDefault="00B348B0" w:rsidP="00EB69A9">
      <w:pPr>
        <w:pStyle w:val="Dotpoint1"/>
      </w:pPr>
      <w:r w:rsidRPr="00FD7AF1">
        <w:t>scaffolding work</w:t>
      </w:r>
      <w:r>
        <w:t>.</w:t>
      </w:r>
    </w:p>
    <w:p w14:paraId="76D719B2" w14:textId="57B70A74" w:rsidR="002A3B41" w:rsidRDefault="00EB69A9" w:rsidP="00CC7F14">
      <w:pPr>
        <w:pStyle w:val="Text"/>
      </w:pPr>
      <w:r>
        <w:lastRenderedPageBreak/>
        <w:t xml:space="preserve">To obtain the licence, appropriate training needs to be undertaken and an assessment process completed. </w:t>
      </w:r>
      <w:r w:rsidR="00E07683">
        <w:t xml:space="preserve">Given </w:t>
      </w:r>
      <w:r w:rsidR="00E07683" w:rsidRPr="00C37057">
        <w:t>that part of the definition</w:t>
      </w:r>
      <w:r w:rsidR="00E07683">
        <w:t xml:space="preserve"> of training package skill sets refer</w:t>
      </w:r>
      <w:r w:rsidR="00042FDD">
        <w:t>s</w:t>
      </w:r>
      <w:r w:rsidR="00E07683">
        <w:t xml:space="preserve"> to their links to licensing requirements, </w:t>
      </w:r>
      <w:r w:rsidR="00F17A8B">
        <w:t>it</w:t>
      </w:r>
      <w:r w:rsidR="00E07683">
        <w:t xml:space="preserve"> might </w:t>
      </w:r>
      <w:r w:rsidR="00F17A8B">
        <w:t xml:space="preserve">be </w:t>
      </w:r>
      <w:r w:rsidR="00E07683">
        <w:t>expect</w:t>
      </w:r>
      <w:r w:rsidR="00F17A8B">
        <w:t>ed</w:t>
      </w:r>
      <w:r w:rsidR="00E07683">
        <w:t xml:space="preserve"> that the 29 licen</w:t>
      </w:r>
      <w:r w:rsidR="00F17A8B">
        <w:t>c</w:t>
      </w:r>
      <w:r w:rsidR="00E07683">
        <w:t xml:space="preserve">es listed by Worksafe Australia would appear as training package skill sets. </w:t>
      </w:r>
      <w:r w:rsidR="006C5834">
        <w:t>I</w:t>
      </w:r>
      <w:r w:rsidR="00E07683">
        <w:t>n fact, only four single</w:t>
      </w:r>
      <w:r w:rsidR="006C5834">
        <w:t>-</w:t>
      </w:r>
      <w:r w:rsidR="00E07683">
        <w:t>unit training package skill sets are high</w:t>
      </w:r>
      <w:r w:rsidR="00215472">
        <w:t>-</w:t>
      </w:r>
      <w:r w:rsidR="00E07683">
        <w:t>risk licen</w:t>
      </w:r>
      <w:r w:rsidR="006C5834">
        <w:t>c</w:t>
      </w:r>
      <w:r w:rsidR="00E07683">
        <w:t xml:space="preserve">es. </w:t>
      </w:r>
      <w:r w:rsidR="002A3B41">
        <w:t>They are:</w:t>
      </w:r>
    </w:p>
    <w:p w14:paraId="09160EDE" w14:textId="4E39B847" w:rsidR="002A3B41" w:rsidRPr="00BB446C" w:rsidRDefault="002A3B41" w:rsidP="005224E5">
      <w:pPr>
        <w:pStyle w:val="Dotpoint1"/>
      </w:pPr>
      <w:r>
        <w:t>‘</w:t>
      </w:r>
      <w:r w:rsidRPr="00BB446C">
        <w:t xml:space="preserve">MSMSS00001 </w:t>
      </w:r>
      <w:r w:rsidR="00576009">
        <w:t>—</w:t>
      </w:r>
      <w:r w:rsidRPr="00BB446C">
        <w:t xml:space="preserve"> Licence to operate a standard boiler’ is/was comprised of the unit of competency ‘MSMBLIC001 </w:t>
      </w:r>
      <w:r w:rsidR="00576009">
        <w:t>—</w:t>
      </w:r>
      <w:r w:rsidRPr="00BB446C">
        <w:t xml:space="preserve"> Licence to operate a standard boiler’.</w:t>
      </w:r>
    </w:p>
    <w:p w14:paraId="2E451B03" w14:textId="3EF1E456" w:rsidR="002A3B41" w:rsidRPr="00BB446C" w:rsidRDefault="002A3B41" w:rsidP="005224E5">
      <w:pPr>
        <w:pStyle w:val="Dotpoint1"/>
      </w:pPr>
      <w:r w:rsidRPr="00BB446C">
        <w:t xml:space="preserve">‘MSMSS00002 </w:t>
      </w:r>
      <w:r w:rsidR="00576009">
        <w:t>—</w:t>
      </w:r>
      <w:r w:rsidRPr="00BB446C">
        <w:t xml:space="preserve"> Licence to operate an advanced boiler’ is comprised of the unit of competency ‘MSMBLIC002 </w:t>
      </w:r>
      <w:r w:rsidR="00576009">
        <w:t>—</w:t>
      </w:r>
      <w:r w:rsidRPr="00BB446C">
        <w:t xml:space="preserve"> Licence to operate an advanced boiler’</w:t>
      </w:r>
    </w:p>
    <w:p w14:paraId="2C2A1D0E" w14:textId="49488D0C" w:rsidR="002A3B41" w:rsidRPr="00BB446C" w:rsidRDefault="002A3B41" w:rsidP="005224E5">
      <w:pPr>
        <w:pStyle w:val="Dotpoint1"/>
      </w:pPr>
      <w:r w:rsidRPr="00BB446C">
        <w:t xml:space="preserve">‘UEPSS00002/6 </w:t>
      </w:r>
      <w:r w:rsidR="0008677E">
        <w:t>—</w:t>
      </w:r>
      <w:r w:rsidRPr="00BB446C">
        <w:t xml:space="preserve"> High </w:t>
      </w:r>
      <w:r w:rsidR="0008677E" w:rsidRPr="00BB446C">
        <w:t xml:space="preserve">risk licensing </w:t>
      </w:r>
      <w:r w:rsidR="0008677E">
        <w:t>—</w:t>
      </w:r>
      <w:r w:rsidRPr="00BB446C">
        <w:t xml:space="preserve"> Licence to operate a steam turbine’ is/was comprised of the unit of competency ‘UEPOPL001A </w:t>
      </w:r>
      <w:r w:rsidR="0008677E">
        <w:t>—</w:t>
      </w:r>
      <w:r w:rsidRPr="00BB446C">
        <w:t xml:space="preserve"> Licence to operate a steam turbine’</w:t>
      </w:r>
    </w:p>
    <w:p w14:paraId="66A96931" w14:textId="2F0CFD7B" w:rsidR="002A3B41" w:rsidRPr="00BB446C" w:rsidRDefault="002A3B41" w:rsidP="005224E5">
      <w:pPr>
        <w:pStyle w:val="Dotpoint1"/>
      </w:pPr>
      <w:r w:rsidRPr="00BB446C">
        <w:t xml:space="preserve">‘UEPSS00001/5 </w:t>
      </w:r>
      <w:r w:rsidR="0008677E">
        <w:t>—</w:t>
      </w:r>
      <w:r w:rsidRPr="00BB446C">
        <w:t xml:space="preserve"> High </w:t>
      </w:r>
      <w:r w:rsidR="0008677E" w:rsidRPr="00BB446C">
        <w:t xml:space="preserve">risk licensing </w:t>
      </w:r>
      <w:r w:rsidR="0008677E">
        <w:t>—</w:t>
      </w:r>
      <w:r w:rsidRPr="00BB446C">
        <w:t xml:space="preserve"> Licen</w:t>
      </w:r>
      <w:r w:rsidR="0008677E">
        <w:t>c</w:t>
      </w:r>
      <w:r w:rsidRPr="00BB446C">
        <w:t xml:space="preserve">e to operate a reciprocating steam engine’ is comprised of the unit of competency ‘UEPOPL002 </w:t>
      </w:r>
      <w:r w:rsidR="0008677E">
        <w:t>—</w:t>
      </w:r>
      <w:r w:rsidRPr="00BB446C">
        <w:t xml:space="preserve"> Licen</w:t>
      </w:r>
      <w:r w:rsidR="0008677E">
        <w:t>c</w:t>
      </w:r>
      <w:r w:rsidRPr="00BB446C">
        <w:t>e to operate a reciprocating steam engine’.</w:t>
      </w:r>
    </w:p>
    <w:p w14:paraId="0685AAD2" w14:textId="787CAB12" w:rsidR="002A3B41" w:rsidRDefault="002A3B41" w:rsidP="002A3B41">
      <w:pPr>
        <w:pStyle w:val="Text"/>
      </w:pPr>
      <w:r>
        <w:t xml:space="preserve">There was virtually no activity in 2018 for these high-risk licencing skill sets, with just two enrolments for the ‘Licence to operate an advanced boiler’ skill set and </w:t>
      </w:r>
      <w:r w:rsidR="00E07683">
        <w:t>none</w:t>
      </w:r>
      <w:r>
        <w:t xml:space="preserve"> for the other three</w:t>
      </w:r>
      <w:r w:rsidR="00B44460">
        <w:t xml:space="preserve"> of these listed skill sets</w:t>
      </w:r>
      <w:r>
        <w:t xml:space="preserve">. </w:t>
      </w:r>
    </w:p>
    <w:p w14:paraId="64110FD4" w14:textId="57CF891B" w:rsidR="002A3B41" w:rsidRDefault="004444EE" w:rsidP="002A3B41">
      <w:pPr>
        <w:pStyle w:val="Text"/>
      </w:pPr>
      <w:r>
        <w:t>N</w:t>
      </w:r>
      <w:r w:rsidR="00160C25">
        <w:t>ine</w:t>
      </w:r>
      <w:r w:rsidR="002A3B41">
        <w:t xml:space="preserve"> other nationally recognised skill sets </w:t>
      </w:r>
      <w:r w:rsidR="00086C49">
        <w:t xml:space="preserve">up to the end of 2018 </w:t>
      </w:r>
      <w:r w:rsidR="00FC1581">
        <w:t>(</w:t>
      </w:r>
      <w:r w:rsidR="00F97EBF">
        <w:t>comprising</w:t>
      </w:r>
      <w:r w:rsidR="00FC1581">
        <w:t xml:space="preserve"> more than one unit of competency) </w:t>
      </w:r>
      <w:r w:rsidR="002A3B41">
        <w:t>include at least one unit of competency related to a high-risk licence.</w:t>
      </w:r>
      <w:r w:rsidR="00215A47">
        <w:t xml:space="preserve"> </w:t>
      </w:r>
      <w:r w:rsidR="002A3B41">
        <w:t xml:space="preserve">One example of this is </w:t>
      </w:r>
      <w:r w:rsidR="002A3B41" w:rsidRPr="00D424D3">
        <w:t>CUASS00024</w:t>
      </w:r>
      <w:r w:rsidR="002A3B41">
        <w:t xml:space="preserve"> </w:t>
      </w:r>
      <w:r w:rsidR="009C0D7D">
        <w:t>—</w:t>
      </w:r>
      <w:r w:rsidR="002A3B41">
        <w:t xml:space="preserve"> </w:t>
      </w:r>
      <w:r w:rsidR="002A3B41" w:rsidRPr="00D424D3">
        <w:t xml:space="preserve">Festivals </w:t>
      </w:r>
      <w:r w:rsidR="000C3BDC" w:rsidRPr="00D424D3">
        <w:t>and events skill set</w:t>
      </w:r>
      <w:r w:rsidR="009C0D7D">
        <w:t>, which</w:t>
      </w:r>
      <w:r w:rsidR="002A3B41">
        <w:t xml:space="preserve"> contains the following units of competency:</w:t>
      </w:r>
    </w:p>
    <w:p w14:paraId="7D991AC5" w14:textId="44787F14" w:rsidR="002A3B41" w:rsidRPr="009B1451" w:rsidRDefault="002A3B41" w:rsidP="005224E5">
      <w:pPr>
        <w:pStyle w:val="Dotpoint1"/>
        <w:rPr>
          <w:lang w:eastAsia="en-AU"/>
        </w:rPr>
      </w:pPr>
      <w:r w:rsidRPr="009B1451">
        <w:rPr>
          <w:lang w:eastAsia="en-AU"/>
        </w:rPr>
        <w:t>CPCCCM2010B</w:t>
      </w:r>
      <w:r>
        <w:rPr>
          <w:lang w:eastAsia="en-AU"/>
        </w:rPr>
        <w:t xml:space="preserve"> </w:t>
      </w:r>
      <w:r w:rsidR="0032576F">
        <w:rPr>
          <w:lang w:eastAsia="en-AU"/>
        </w:rPr>
        <w:t xml:space="preserve">— </w:t>
      </w:r>
      <w:r w:rsidRPr="009B1451">
        <w:rPr>
          <w:lang w:eastAsia="en-AU"/>
        </w:rPr>
        <w:t>Work safely at heights</w:t>
      </w:r>
    </w:p>
    <w:p w14:paraId="75A4E0D6" w14:textId="444D5F22" w:rsidR="002A3B41" w:rsidRPr="009B1451" w:rsidRDefault="002A3B41" w:rsidP="002A3B41">
      <w:pPr>
        <w:pStyle w:val="Dotpoint1"/>
        <w:rPr>
          <w:lang w:eastAsia="en-AU"/>
        </w:rPr>
      </w:pPr>
      <w:r w:rsidRPr="009B1451">
        <w:rPr>
          <w:lang w:eastAsia="en-AU"/>
        </w:rPr>
        <w:t>CPCCLDG3001A</w:t>
      </w:r>
      <w:r>
        <w:rPr>
          <w:lang w:eastAsia="en-AU"/>
        </w:rPr>
        <w:t xml:space="preserve"> </w:t>
      </w:r>
      <w:r w:rsidR="0032576F">
        <w:rPr>
          <w:lang w:eastAsia="en-AU"/>
        </w:rPr>
        <w:t xml:space="preserve">— </w:t>
      </w:r>
      <w:r w:rsidRPr="009B1451">
        <w:rPr>
          <w:lang w:eastAsia="en-AU"/>
        </w:rPr>
        <w:t>Licence to perform dogging</w:t>
      </w:r>
    </w:p>
    <w:p w14:paraId="515279E3" w14:textId="3DAC5059" w:rsidR="002A3B41" w:rsidRPr="009B1451" w:rsidRDefault="002A3B41" w:rsidP="002A3B41">
      <w:pPr>
        <w:pStyle w:val="Dotpoint1"/>
        <w:rPr>
          <w:lang w:eastAsia="en-AU"/>
        </w:rPr>
      </w:pPr>
      <w:r w:rsidRPr="009B1451">
        <w:rPr>
          <w:lang w:eastAsia="en-AU"/>
        </w:rPr>
        <w:t>CPCCOHS1001A</w:t>
      </w:r>
      <w:r>
        <w:rPr>
          <w:lang w:eastAsia="en-AU"/>
        </w:rPr>
        <w:t xml:space="preserve"> </w:t>
      </w:r>
      <w:r w:rsidR="0032576F">
        <w:rPr>
          <w:lang w:eastAsia="en-AU"/>
        </w:rPr>
        <w:t xml:space="preserve">— </w:t>
      </w:r>
      <w:r w:rsidRPr="009B1451">
        <w:rPr>
          <w:lang w:eastAsia="en-AU"/>
        </w:rPr>
        <w:t>Work safely in the construction industry</w:t>
      </w:r>
    </w:p>
    <w:p w14:paraId="641AD4F3" w14:textId="13BF8A7C" w:rsidR="002A3B41" w:rsidRPr="009B1451" w:rsidRDefault="002A3B41" w:rsidP="005224E5">
      <w:pPr>
        <w:pStyle w:val="Dotpoint1"/>
        <w:tabs>
          <w:tab w:val="clear" w:pos="284"/>
        </w:tabs>
        <w:ind w:left="284" w:hanging="284"/>
        <w:rPr>
          <w:lang w:eastAsia="en-AU"/>
        </w:rPr>
      </w:pPr>
      <w:r w:rsidRPr="009B1451">
        <w:rPr>
          <w:lang w:eastAsia="en-AU"/>
        </w:rPr>
        <w:t>CPCCOHS2001A</w:t>
      </w:r>
      <w:r>
        <w:rPr>
          <w:lang w:eastAsia="en-AU"/>
        </w:rPr>
        <w:t xml:space="preserve"> </w:t>
      </w:r>
      <w:r w:rsidR="0032576F">
        <w:rPr>
          <w:lang w:eastAsia="en-AU"/>
        </w:rPr>
        <w:t xml:space="preserve">— </w:t>
      </w:r>
      <w:r w:rsidRPr="009B1451">
        <w:rPr>
          <w:lang w:eastAsia="en-AU"/>
        </w:rPr>
        <w:t xml:space="preserve">Apply OHS requirements, policies and procedures in the </w:t>
      </w:r>
      <w:r w:rsidR="005224E5">
        <w:rPr>
          <w:lang w:eastAsia="en-AU"/>
        </w:rPr>
        <w:br/>
      </w:r>
      <w:r w:rsidRPr="009B1451">
        <w:rPr>
          <w:lang w:eastAsia="en-AU"/>
        </w:rPr>
        <w:t>construction industry</w:t>
      </w:r>
    </w:p>
    <w:p w14:paraId="74686629" w14:textId="2D923A78" w:rsidR="002A3B41" w:rsidRPr="009B1451" w:rsidRDefault="002A3B41" w:rsidP="002A3B41">
      <w:pPr>
        <w:pStyle w:val="Dotpoint1"/>
        <w:rPr>
          <w:lang w:eastAsia="en-AU"/>
        </w:rPr>
      </w:pPr>
      <w:r w:rsidRPr="009B1451">
        <w:rPr>
          <w:lang w:eastAsia="en-AU"/>
        </w:rPr>
        <w:t>CUAIND201</w:t>
      </w:r>
      <w:r>
        <w:rPr>
          <w:lang w:eastAsia="en-AU"/>
        </w:rPr>
        <w:t xml:space="preserve"> </w:t>
      </w:r>
      <w:r w:rsidR="0032576F">
        <w:rPr>
          <w:lang w:eastAsia="en-AU"/>
        </w:rPr>
        <w:t xml:space="preserve">— </w:t>
      </w:r>
      <w:r w:rsidRPr="009B1451">
        <w:rPr>
          <w:lang w:eastAsia="en-AU"/>
        </w:rPr>
        <w:t>Develop and apply creative arts industry knowledge</w:t>
      </w:r>
    </w:p>
    <w:p w14:paraId="642424B5" w14:textId="0BD55BE5" w:rsidR="002A3B41" w:rsidRPr="009B1451" w:rsidRDefault="002A3B41" w:rsidP="002A3B41">
      <w:pPr>
        <w:pStyle w:val="Dotpoint1"/>
        <w:rPr>
          <w:lang w:eastAsia="en-AU"/>
        </w:rPr>
      </w:pPr>
      <w:r w:rsidRPr="009B1451">
        <w:rPr>
          <w:lang w:eastAsia="en-AU"/>
        </w:rPr>
        <w:t>CUASTA202</w:t>
      </w:r>
      <w:r>
        <w:rPr>
          <w:lang w:eastAsia="en-AU"/>
        </w:rPr>
        <w:t xml:space="preserve"> </w:t>
      </w:r>
      <w:r w:rsidR="0032576F">
        <w:rPr>
          <w:lang w:eastAsia="en-AU"/>
        </w:rPr>
        <w:t xml:space="preserve">— </w:t>
      </w:r>
      <w:r w:rsidRPr="009B1451">
        <w:rPr>
          <w:lang w:eastAsia="en-AU"/>
        </w:rPr>
        <w:t>Assist with bump in and bump out of shows</w:t>
      </w:r>
    </w:p>
    <w:p w14:paraId="59A130A8" w14:textId="2BE1FDA3" w:rsidR="002A3B41" w:rsidRPr="009B1451" w:rsidRDefault="002A3B41" w:rsidP="002A3B41">
      <w:pPr>
        <w:pStyle w:val="Dotpoint1"/>
        <w:rPr>
          <w:lang w:eastAsia="en-AU"/>
        </w:rPr>
      </w:pPr>
      <w:r w:rsidRPr="009B1451">
        <w:rPr>
          <w:lang w:eastAsia="en-AU"/>
        </w:rPr>
        <w:t>CUAWHS302</w:t>
      </w:r>
      <w:r>
        <w:rPr>
          <w:lang w:eastAsia="en-AU"/>
        </w:rPr>
        <w:t xml:space="preserve"> </w:t>
      </w:r>
      <w:r w:rsidR="0032576F">
        <w:rPr>
          <w:lang w:eastAsia="en-AU"/>
        </w:rPr>
        <w:t xml:space="preserve">— </w:t>
      </w:r>
      <w:r w:rsidRPr="009B1451">
        <w:rPr>
          <w:lang w:eastAsia="en-AU"/>
        </w:rPr>
        <w:t>Apply work health and safety practices</w:t>
      </w:r>
    </w:p>
    <w:p w14:paraId="17D4955E" w14:textId="0C150086" w:rsidR="002A3B41" w:rsidRPr="009B1451" w:rsidRDefault="002A3B41" w:rsidP="002A3B41">
      <w:pPr>
        <w:pStyle w:val="Dotpoint1"/>
        <w:rPr>
          <w:lang w:eastAsia="en-AU"/>
        </w:rPr>
      </w:pPr>
      <w:r w:rsidRPr="009B1451">
        <w:rPr>
          <w:lang w:eastAsia="en-AU"/>
        </w:rPr>
        <w:t>TLILIC2001A</w:t>
      </w:r>
      <w:r>
        <w:rPr>
          <w:lang w:eastAsia="en-AU"/>
        </w:rPr>
        <w:t xml:space="preserve"> </w:t>
      </w:r>
      <w:r w:rsidR="0032576F">
        <w:rPr>
          <w:lang w:eastAsia="en-AU"/>
        </w:rPr>
        <w:t xml:space="preserve">— </w:t>
      </w:r>
      <w:r w:rsidRPr="009B1451">
        <w:rPr>
          <w:lang w:eastAsia="en-AU"/>
        </w:rPr>
        <w:t>Licence to operate a forklift truck</w:t>
      </w:r>
    </w:p>
    <w:p w14:paraId="5173060C" w14:textId="63974C2A" w:rsidR="002A3B41" w:rsidRPr="009B1451" w:rsidRDefault="002A3B41" w:rsidP="005224E5">
      <w:pPr>
        <w:pStyle w:val="Dotpoint1"/>
        <w:tabs>
          <w:tab w:val="clear" w:pos="284"/>
        </w:tabs>
        <w:ind w:left="284" w:hanging="284"/>
        <w:rPr>
          <w:lang w:eastAsia="en-AU"/>
        </w:rPr>
      </w:pPr>
      <w:r w:rsidRPr="009B1451">
        <w:rPr>
          <w:lang w:eastAsia="en-AU"/>
        </w:rPr>
        <w:t>TLILIC2005A</w:t>
      </w:r>
      <w:r>
        <w:rPr>
          <w:lang w:eastAsia="en-AU"/>
        </w:rPr>
        <w:t xml:space="preserve"> </w:t>
      </w:r>
      <w:r w:rsidR="0032576F">
        <w:rPr>
          <w:lang w:eastAsia="en-AU"/>
        </w:rPr>
        <w:t xml:space="preserve">— </w:t>
      </w:r>
      <w:r w:rsidRPr="009B1451">
        <w:rPr>
          <w:lang w:eastAsia="en-AU"/>
        </w:rPr>
        <w:t xml:space="preserve">Licence to operate a boom-type elevating work platform </w:t>
      </w:r>
      <w:r w:rsidR="005224E5">
        <w:rPr>
          <w:lang w:eastAsia="en-AU"/>
        </w:rPr>
        <w:br/>
      </w:r>
      <w:r w:rsidRPr="009B1451">
        <w:rPr>
          <w:lang w:eastAsia="en-AU"/>
        </w:rPr>
        <w:t>(boom length 11 metres or more)</w:t>
      </w:r>
      <w:r w:rsidR="0032576F">
        <w:rPr>
          <w:lang w:eastAsia="en-AU"/>
        </w:rPr>
        <w:t>.</w:t>
      </w:r>
    </w:p>
    <w:p w14:paraId="44BBDE77" w14:textId="52158DC1" w:rsidR="002A3B41" w:rsidRDefault="002A3B41" w:rsidP="002A3B41">
      <w:pPr>
        <w:pStyle w:val="Text"/>
      </w:pPr>
      <w:r>
        <w:t xml:space="preserve">As can be seen, </w:t>
      </w:r>
      <w:r w:rsidR="00E1760F">
        <w:t>this skill set includes</w:t>
      </w:r>
      <w:r>
        <w:t xml:space="preserve"> three licen</w:t>
      </w:r>
      <w:r w:rsidR="000C3BDC">
        <w:t>c</w:t>
      </w:r>
      <w:r>
        <w:t>es</w:t>
      </w:r>
      <w:r w:rsidR="009B72B8">
        <w:t xml:space="preserve"> —</w:t>
      </w:r>
      <w:r>
        <w:t xml:space="preserve"> related to dogging, operating a forklift truck and operating a boom-type elevating platform. </w:t>
      </w:r>
      <w:r w:rsidR="00940784">
        <w:t>T</w:t>
      </w:r>
      <w:r>
        <w:t xml:space="preserve">here has been no activity reported for this skill set in 2018. </w:t>
      </w:r>
    </w:p>
    <w:p w14:paraId="4510C612" w14:textId="3AA67A30" w:rsidR="00D70D62" w:rsidRDefault="00EB69A9" w:rsidP="00CC7F14">
      <w:pPr>
        <w:pStyle w:val="Text"/>
      </w:pPr>
      <w:r>
        <w:t xml:space="preserve">There are, however, various units of competencies that </w:t>
      </w:r>
      <w:r w:rsidR="00B019A1">
        <w:t>double</w:t>
      </w:r>
      <w:r>
        <w:t xml:space="preserve"> </w:t>
      </w:r>
      <w:r w:rsidR="00B019A1">
        <w:t xml:space="preserve">as </w:t>
      </w:r>
      <w:r>
        <w:t>high</w:t>
      </w:r>
      <w:r w:rsidR="00E1760F">
        <w:t>-</w:t>
      </w:r>
      <w:r>
        <w:t>risk licen</w:t>
      </w:r>
      <w:r w:rsidR="00E1760F">
        <w:t>c</w:t>
      </w:r>
      <w:r>
        <w:t>es</w:t>
      </w:r>
      <w:r w:rsidR="00E07683">
        <w:t xml:space="preserve"> (but as </w:t>
      </w:r>
      <w:r w:rsidR="00E1760F">
        <w:t>noted</w:t>
      </w:r>
      <w:r w:rsidR="00E07683">
        <w:t xml:space="preserve"> only four are available as training package skill sets)</w:t>
      </w:r>
      <w:r w:rsidRPr="00A6707A">
        <w:rPr>
          <w:i/>
        </w:rPr>
        <w:t>.</w:t>
      </w:r>
      <w:r w:rsidR="00DD2C57">
        <w:rPr>
          <w:i/>
        </w:rPr>
        <w:t xml:space="preserve"> </w:t>
      </w:r>
      <w:r w:rsidR="00A8466A">
        <w:t xml:space="preserve">Figure </w:t>
      </w:r>
      <w:r w:rsidR="0055696B">
        <w:t>1</w:t>
      </w:r>
      <w:r w:rsidR="00344921">
        <w:t>4</w:t>
      </w:r>
      <w:r w:rsidR="00A8466A">
        <w:t xml:space="preserve"> shows the 10 largest licensing units by numbers of enrolments in 201</w:t>
      </w:r>
      <w:r w:rsidR="00ED5B60">
        <w:t>8</w:t>
      </w:r>
      <w:r w:rsidR="00A8466A">
        <w:t xml:space="preserve">. </w:t>
      </w:r>
    </w:p>
    <w:p w14:paraId="1FAA52B7" w14:textId="77777777" w:rsidR="0090416D" w:rsidRDefault="0090416D" w:rsidP="00CC7F14">
      <w:pPr>
        <w:pStyle w:val="Text"/>
      </w:pPr>
    </w:p>
    <w:p w14:paraId="2D0F92BD" w14:textId="75F5C04B" w:rsidR="00EB69A9" w:rsidRDefault="00EB69A9" w:rsidP="00B02221">
      <w:pPr>
        <w:pStyle w:val="Figuretitle"/>
        <w:ind w:left="993" w:hanging="993"/>
      </w:pPr>
      <w:r>
        <w:lastRenderedPageBreak/>
        <w:t xml:space="preserve"> </w:t>
      </w:r>
      <w:bookmarkStart w:id="112" w:name="_Toc21087050"/>
      <w:r w:rsidR="00A8466A">
        <w:t xml:space="preserve">Figure </w:t>
      </w:r>
      <w:r w:rsidR="0055696B">
        <w:t>1</w:t>
      </w:r>
      <w:r w:rsidR="00344921">
        <w:t>4</w:t>
      </w:r>
      <w:r w:rsidR="00A8466A">
        <w:t xml:space="preserve"> </w:t>
      </w:r>
      <w:r w:rsidR="00B02221">
        <w:tab/>
      </w:r>
      <w:r w:rsidR="00734C89">
        <w:t>T</w:t>
      </w:r>
      <w:r w:rsidR="00A8466A">
        <w:t>en largest licen</w:t>
      </w:r>
      <w:r w:rsidR="00951CA4">
        <w:t>c</w:t>
      </w:r>
      <w:r w:rsidR="00A8466A">
        <w:t>ing units of competency by enrolment</w:t>
      </w:r>
      <w:r w:rsidR="00E07683">
        <w:t xml:space="preserve"> numbers</w:t>
      </w:r>
      <w:r w:rsidR="00A8466A">
        <w:t>, 201</w:t>
      </w:r>
      <w:r w:rsidR="00DB0FF6">
        <w:t>8</w:t>
      </w:r>
      <w:bookmarkEnd w:id="112"/>
    </w:p>
    <w:p w14:paraId="6158ED4C" w14:textId="087969DC" w:rsidR="002A3B41" w:rsidRDefault="002A3B41" w:rsidP="00A8466A">
      <w:pPr>
        <w:pStyle w:val="Figuretitle"/>
      </w:pPr>
      <w:bookmarkStart w:id="113" w:name="_Toc19094276"/>
      <w:bookmarkStart w:id="114" w:name="_Toc21087051"/>
      <w:r>
        <w:rPr>
          <w:noProof/>
        </w:rPr>
        <w:drawing>
          <wp:inline distT="0" distB="0" distL="0" distR="0" wp14:anchorId="34DEC11D" wp14:editId="145102D7">
            <wp:extent cx="5179326" cy="3289300"/>
            <wp:effectExtent l="0" t="0" r="2540" b="0"/>
            <wp:docPr id="18" name="Chart 18">
              <a:extLst xmlns:a="http://schemas.openxmlformats.org/drawingml/2006/main">
                <a:ext uri="{FF2B5EF4-FFF2-40B4-BE49-F238E27FC236}">
                  <a16:creationId xmlns:a16="http://schemas.microsoft.com/office/drawing/2014/main" id="{E4076DA5-4B99-4688-A7CD-9B52C7E1E1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113"/>
      <w:bookmarkEnd w:id="114"/>
    </w:p>
    <w:p w14:paraId="3F513E39" w14:textId="532216B1" w:rsidR="00D70D62" w:rsidRDefault="00D70D62" w:rsidP="00D70D62">
      <w:pPr>
        <w:pStyle w:val="Source"/>
      </w:pPr>
      <w:r>
        <w:t>Source:</w:t>
      </w:r>
      <w:r w:rsidR="00215A47">
        <w:t xml:space="preserve"> </w:t>
      </w:r>
      <w:r w:rsidRPr="00D2641A">
        <w:rPr>
          <w:lang w:val="en-US"/>
        </w:rPr>
        <w:t xml:space="preserve">National Provider Collection </w:t>
      </w:r>
      <w:r w:rsidR="000C7BE0">
        <w:rPr>
          <w:lang w:val="en-US"/>
        </w:rPr>
        <w:t xml:space="preserve">— </w:t>
      </w:r>
      <w:r w:rsidRPr="00D2641A">
        <w:rPr>
          <w:lang w:val="en-US"/>
        </w:rPr>
        <w:t>Total VET Activity</w:t>
      </w:r>
      <w:r w:rsidR="000C7BE0">
        <w:rPr>
          <w:lang w:val="en-US"/>
        </w:rPr>
        <w:t>.</w:t>
      </w:r>
    </w:p>
    <w:p w14:paraId="3B56098E" w14:textId="37A5E20A" w:rsidR="00734C89" w:rsidRDefault="00A43B36" w:rsidP="00EB69A9">
      <w:pPr>
        <w:pStyle w:val="Text"/>
      </w:pPr>
      <w:r w:rsidRPr="002B5915">
        <w:t>The largest licen</w:t>
      </w:r>
      <w:r w:rsidR="00DB0FF6" w:rsidRPr="002B5915">
        <w:t>s</w:t>
      </w:r>
      <w:r w:rsidR="00A42405" w:rsidRPr="002B5915">
        <w:t xml:space="preserve">ing unit </w:t>
      </w:r>
      <w:r w:rsidRPr="002B5915">
        <w:t xml:space="preserve">by far was </w:t>
      </w:r>
      <w:r w:rsidR="00DB0FF6" w:rsidRPr="002B5915">
        <w:t>‘</w:t>
      </w:r>
      <w:r w:rsidR="00D62283" w:rsidRPr="002B5915">
        <w:t>L</w:t>
      </w:r>
      <w:r w:rsidRPr="002B5915">
        <w:t>icence to operate a forklift tr</w:t>
      </w:r>
      <w:r w:rsidR="005075D2" w:rsidRPr="002B5915">
        <w:t>uck</w:t>
      </w:r>
      <w:r w:rsidR="00DB0FF6" w:rsidRPr="002B5915">
        <w:t>’</w:t>
      </w:r>
      <w:r w:rsidR="000C7BE0" w:rsidRPr="002B5915">
        <w:t>,</w:t>
      </w:r>
      <w:r w:rsidRPr="002B5915">
        <w:t xml:space="preserve"> with over </w:t>
      </w:r>
      <w:r w:rsidR="00A42405" w:rsidRPr="002B5915">
        <w:t>10</w:t>
      </w:r>
      <w:r w:rsidR="0090416D">
        <w:t>2</w:t>
      </w:r>
      <w:r w:rsidR="00B329AD" w:rsidRPr="002B5915">
        <w:t xml:space="preserve"> </w:t>
      </w:r>
      <w:r w:rsidRPr="002B5915">
        <w:t xml:space="preserve">000 enrolments </w:t>
      </w:r>
      <w:r w:rsidR="002D18E3" w:rsidRPr="002B5915">
        <w:t xml:space="preserve">(across all program types and subject only enrolments) </w:t>
      </w:r>
      <w:r w:rsidRPr="002B5915">
        <w:t>in 201</w:t>
      </w:r>
      <w:r w:rsidR="00A42405" w:rsidRPr="002B5915">
        <w:t>8</w:t>
      </w:r>
      <w:r w:rsidRPr="002B5915">
        <w:t>.</w:t>
      </w:r>
      <w:r w:rsidR="002A3B41">
        <w:t xml:space="preserve"> </w:t>
      </w:r>
    </w:p>
    <w:p w14:paraId="2BE4E228" w14:textId="7218C7D4" w:rsidR="00EB69A9" w:rsidRDefault="00AF7C8C" w:rsidP="00EB69A9">
      <w:pPr>
        <w:pStyle w:val="Text"/>
      </w:pPr>
      <w:r>
        <w:t>Many of the licensing units</w:t>
      </w:r>
      <w:r w:rsidR="000C7BE0">
        <w:t xml:space="preserve"> shown</w:t>
      </w:r>
      <w:r>
        <w:t xml:space="preserve"> </w:t>
      </w:r>
      <w:r w:rsidR="000C7BE0">
        <w:t xml:space="preserve">above </w:t>
      </w:r>
      <w:r>
        <w:t xml:space="preserve">are being undertaken as subjects only (and not part of a program). </w:t>
      </w:r>
      <w:r w:rsidR="00DB0FF6">
        <w:t>A</w:t>
      </w:r>
      <w:r w:rsidR="00EB69A9">
        <w:t xml:space="preserve">n analysis of </w:t>
      </w:r>
      <w:r>
        <w:t xml:space="preserve">these </w:t>
      </w:r>
      <w:r w:rsidR="00EB69A9">
        <w:t>subject</w:t>
      </w:r>
      <w:r w:rsidR="000C7BE0">
        <w:t>-</w:t>
      </w:r>
      <w:r w:rsidR="00EB69A9">
        <w:t xml:space="preserve">only enrolments </w:t>
      </w:r>
      <w:r w:rsidR="00A40235">
        <w:t>indicates</w:t>
      </w:r>
      <w:r w:rsidR="00DB0FF6">
        <w:t xml:space="preserve"> </w:t>
      </w:r>
      <w:r w:rsidR="00EB69A9">
        <w:t xml:space="preserve">that they have large numbers of enrolments. For example, there were </w:t>
      </w:r>
      <w:r w:rsidR="00732055">
        <w:t>about</w:t>
      </w:r>
      <w:r w:rsidR="00EB69A9">
        <w:t xml:space="preserve"> </w:t>
      </w:r>
      <w:r w:rsidR="00732055">
        <w:t>86</w:t>
      </w:r>
      <w:r w:rsidR="00A40235">
        <w:t xml:space="preserve"> </w:t>
      </w:r>
      <w:r w:rsidR="00732055">
        <w:t>000</w:t>
      </w:r>
      <w:r w:rsidR="00EB69A9">
        <w:t xml:space="preserve"> subject</w:t>
      </w:r>
      <w:r w:rsidR="00A40235">
        <w:t>-</w:t>
      </w:r>
      <w:r w:rsidR="00EB69A9">
        <w:t>only enrolments in 201</w:t>
      </w:r>
      <w:r w:rsidR="00732055">
        <w:t>8</w:t>
      </w:r>
      <w:r w:rsidR="00EB69A9">
        <w:t xml:space="preserve"> for the unit ‘Licen</w:t>
      </w:r>
      <w:r w:rsidR="0003559D">
        <w:t>c</w:t>
      </w:r>
      <w:r w:rsidR="00EB69A9">
        <w:t>e to operate a forklift truck’</w:t>
      </w:r>
      <w:r w:rsidR="00A40235">
        <w:t>;</w:t>
      </w:r>
      <w:r w:rsidR="00EB69A9">
        <w:t xml:space="preserve"> </w:t>
      </w:r>
      <w:r w:rsidR="00732055">
        <w:t>about</w:t>
      </w:r>
      <w:r w:rsidR="00EB69A9">
        <w:t xml:space="preserve"> </w:t>
      </w:r>
      <w:r w:rsidR="00732055">
        <w:t>21</w:t>
      </w:r>
      <w:r w:rsidR="00A40235">
        <w:t xml:space="preserve"> </w:t>
      </w:r>
      <w:r w:rsidR="00EB69A9">
        <w:t>000 for the unit ‘</w:t>
      </w:r>
      <w:r w:rsidR="00EB69A9" w:rsidRPr="00134163">
        <w:t>Licence to operate a boom-type elevating work platform (boom length 11 metres or more)</w:t>
      </w:r>
      <w:r w:rsidR="00EB69A9">
        <w:t>’</w:t>
      </w:r>
      <w:r w:rsidR="00A40235">
        <w:t>;</w:t>
      </w:r>
      <w:r w:rsidR="00EB69A9">
        <w:t xml:space="preserve"> and </w:t>
      </w:r>
      <w:r w:rsidR="00732055">
        <w:t>13</w:t>
      </w:r>
      <w:r w:rsidR="00A40235">
        <w:t xml:space="preserve"> </w:t>
      </w:r>
      <w:r w:rsidR="00732055">
        <w:t>500</w:t>
      </w:r>
      <w:r w:rsidR="00EB69A9">
        <w:t xml:space="preserve"> for the unit ‘Licen</w:t>
      </w:r>
      <w:r w:rsidR="00A40235">
        <w:t>c</w:t>
      </w:r>
      <w:r w:rsidR="00EB69A9">
        <w:t xml:space="preserve">e to perform dogging’. </w:t>
      </w:r>
      <w:r w:rsidR="0003559D">
        <w:t>T</w:t>
      </w:r>
      <w:r w:rsidR="00AE63F7">
        <w:t>he licen</w:t>
      </w:r>
      <w:r w:rsidR="0043018A">
        <w:t>c</w:t>
      </w:r>
      <w:r w:rsidR="00AE63F7">
        <w:t xml:space="preserve">es related to boilers and steam turbines/engines </w:t>
      </w:r>
      <w:r w:rsidR="0003559D">
        <w:t>attracted</w:t>
      </w:r>
      <w:r w:rsidR="00AE63F7">
        <w:t xml:space="preserve"> </w:t>
      </w:r>
      <w:r w:rsidR="00732055">
        <w:t>between 33 and 192 enrolments in 2018</w:t>
      </w:r>
      <w:r w:rsidR="00AE63F7">
        <w:t>.</w:t>
      </w:r>
    </w:p>
    <w:p w14:paraId="040B0728" w14:textId="5A02186E" w:rsidR="00FB61E8" w:rsidRDefault="00732055" w:rsidP="00BB446C">
      <w:pPr>
        <w:pStyle w:val="Text"/>
      </w:pPr>
      <w:r>
        <w:t>This</w:t>
      </w:r>
      <w:r w:rsidR="000101FC">
        <w:t xml:space="preserve"> analysis shows that many people </w:t>
      </w:r>
      <w:r>
        <w:t xml:space="preserve">are </w:t>
      </w:r>
      <w:r w:rsidR="000101FC">
        <w:t>undertak</w:t>
      </w:r>
      <w:r>
        <w:t>ing</w:t>
      </w:r>
      <w:r w:rsidR="000101FC">
        <w:t xml:space="preserve"> high</w:t>
      </w:r>
      <w:r w:rsidR="0003559D">
        <w:t>-</w:t>
      </w:r>
      <w:r w:rsidR="000101FC">
        <w:t xml:space="preserve">risk licensing subjects, but </w:t>
      </w:r>
      <w:r w:rsidR="00E07683">
        <w:t xml:space="preserve">that </w:t>
      </w:r>
      <w:r>
        <w:t>training package</w:t>
      </w:r>
      <w:r w:rsidR="000101FC">
        <w:t xml:space="preserve"> skill sets</w:t>
      </w:r>
      <w:r w:rsidR="00FC1581">
        <w:t xml:space="preserve"> are generally not being </w:t>
      </w:r>
      <w:r w:rsidR="00FE0691">
        <w:t xml:space="preserve">developed or </w:t>
      </w:r>
      <w:r w:rsidR="00FC1581">
        <w:t>used as a vehicle for these licen</w:t>
      </w:r>
      <w:r w:rsidR="001F7092">
        <w:t>c</w:t>
      </w:r>
      <w:r w:rsidR="00FC1581">
        <w:t>es</w:t>
      </w:r>
      <w:r w:rsidR="000101FC">
        <w:t>.</w:t>
      </w:r>
    </w:p>
    <w:p w14:paraId="1D702D46" w14:textId="77777777" w:rsidR="00FB61E8" w:rsidRDefault="00FB61E8">
      <w:pPr>
        <w:spacing w:before="0" w:line="240" w:lineRule="auto"/>
      </w:pPr>
      <w:r>
        <w:br w:type="page"/>
      </w:r>
    </w:p>
    <w:p w14:paraId="191F1F57" w14:textId="1624A4EB" w:rsidR="001B3E98" w:rsidRDefault="00B37021" w:rsidP="00B37021">
      <w:pPr>
        <w:pStyle w:val="Heading1"/>
        <w:ind w:firstLine="720"/>
      </w:pPr>
      <w:bookmarkStart w:id="115" w:name="_Toc21088630"/>
      <w:r w:rsidRPr="00B37021">
        <w:rPr>
          <w:noProof/>
        </w:rPr>
        <w:lastRenderedPageBreak/>
        <w:drawing>
          <wp:anchor distT="0" distB="0" distL="114300" distR="114300" simplePos="0" relativeHeight="252008448" behindDoc="0" locked="0" layoutInCell="1" allowOverlap="1" wp14:anchorId="1BDA1F97" wp14:editId="19FA92FD">
            <wp:simplePos x="0" y="0"/>
            <wp:positionH relativeFrom="column">
              <wp:posOffset>0</wp:posOffset>
            </wp:positionH>
            <wp:positionV relativeFrom="paragraph">
              <wp:posOffset>5715</wp:posOffset>
            </wp:positionV>
            <wp:extent cx="413385" cy="413385"/>
            <wp:effectExtent l="0" t="0" r="5715" b="5715"/>
            <wp:wrapNone/>
            <wp:docPr id="63" name="Picture 63"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References_Purple.em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FB61E8">
        <w:t>References</w:t>
      </w:r>
      <w:bookmarkEnd w:id="115"/>
    </w:p>
    <w:p w14:paraId="551691D2" w14:textId="4E92ABF1" w:rsidR="000B02B2" w:rsidRPr="00811505" w:rsidRDefault="000B02B2" w:rsidP="002B5915">
      <w:pPr>
        <w:pStyle w:val="References"/>
      </w:pPr>
      <w:r w:rsidRPr="00176A86">
        <w:rPr>
          <w:rStyle w:val="Hyperlink"/>
          <w:sz w:val="18"/>
        </w:rPr>
        <w:t xml:space="preserve">Australian Department of Prime Minister and Cabinet 2019, </w:t>
      </w:r>
      <w:r w:rsidRPr="002B5915">
        <w:rPr>
          <w:rStyle w:val="Hyperlink"/>
          <w:sz w:val="18"/>
        </w:rPr>
        <w:t>Strengthening skills: expert review of Australia’s vocational education and training system</w:t>
      </w:r>
      <w:r w:rsidRPr="00176A86">
        <w:rPr>
          <w:rStyle w:val="Hyperlink"/>
          <w:sz w:val="18"/>
        </w:rPr>
        <w:t>, Steven Joyce, chair, DPMC, Canberra, viewed September 2019, &lt;</w:t>
      </w:r>
      <w:r w:rsidRPr="00811505">
        <w:rPr>
          <w:rStyle w:val="Hyperlink"/>
          <w:sz w:val="18"/>
        </w:rPr>
        <w:t>https://pmc.gov.au/sites/default/files/publications/strengthening-skills-independent-review-australia-vets_1.pdf&gt;.</w:t>
      </w:r>
    </w:p>
    <w:p w14:paraId="5DE501AD" w14:textId="600C246D" w:rsidR="000B02B2" w:rsidRDefault="000B02B2" w:rsidP="002B5915">
      <w:pPr>
        <w:pStyle w:val="References"/>
      </w:pPr>
      <w:r>
        <w:t xml:space="preserve">Australian Industry Standards 2019, </w:t>
      </w:r>
      <w:r>
        <w:rPr>
          <w:i/>
          <w:iCs/>
        </w:rPr>
        <w:t>ESI transmission, distribution and rail skills forecast — 2019</w:t>
      </w:r>
      <w:r>
        <w:t xml:space="preserve">, </w:t>
      </w:r>
      <w:r w:rsidRPr="00EB7FFC">
        <w:rPr>
          <w:rFonts w:cs="Arial"/>
        </w:rPr>
        <w:t>ESI Transmission, Distribution and Rail IRC</w:t>
      </w:r>
      <w:r>
        <w:t>, viewed September 2019, &lt;</w:t>
      </w:r>
      <w:r w:rsidRPr="00EB7FFC">
        <w:t>https://www.australianindustrystandards.org.au/wp-content/uploads/2019/07/uet_sf2019_final_pages_lowres.pdf</w:t>
      </w:r>
      <w:r>
        <w:t>&gt;.</w:t>
      </w:r>
    </w:p>
    <w:p w14:paraId="357E2244" w14:textId="77777777" w:rsidR="000B02B2" w:rsidRPr="00B363BB" w:rsidRDefault="000B02B2" w:rsidP="002B5915">
      <w:pPr>
        <w:pStyle w:val="References"/>
      </w:pPr>
      <w:r w:rsidRPr="00B363BB">
        <w:t xml:space="preserve">Australian Skills Quality Authority 2015, </w:t>
      </w:r>
      <w:r w:rsidRPr="00B363BB">
        <w:rPr>
          <w:i/>
          <w:iCs/>
        </w:rPr>
        <w:t>Standards for Registered Training Organisations (RTOs) 2015</w:t>
      </w:r>
      <w:r w:rsidRPr="00B363BB">
        <w:t>, ASQA, Canberra, viewed September 2019, &lt;https://www.asqa.gov.au/about/australias-vet-sector/standards-registered-training-organisations-rtos-2015&gt;.</w:t>
      </w:r>
    </w:p>
    <w:p w14:paraId="4C663CB0" w14:textId="6BDB2992" w:rsidR="000B02B2" w:rsidRPr="00B363BB" w:rsidRDefault="000B02B2" w:rsidP="002B5915">
      <w:pPr>
        <w:pStyle w:val="References"/>
      </w:pPr>
      <w:r w:rsidRPr="00B363BB">
        <w:t>COAG Industry and Skills Council 2015, ‘Communique 20 November 2015’, viewed September 2019, &lt;https://docs.employment.gov.au/system/files/doc/other/cisc_communique_23-november_2015.pdf&gt;.</w:t>
      </w:r>
    </w:p>
    <w:p w14:paraId="08F5F39B" w14:textId="0D61B1A6" w:rsidR="002D18E3" w:rsidRPr="00272B40" w:rsidRDefault="000B02B2" w:rsidP="002B5915">
      <w:pPr>
        <w:pStyle w:val="References"/>
        <w:rPr>
          <w:rStyle w:val="Hyperlink"/>
          <w:sz w:val="18"/>
        </w:rPr>
      </w:pPr>
      <w:r w:rsidRPr="00176A86">
        <w:t xml:space="preserve">Expert Panel for the Review of the Australian Qualifications Framework 2018, </w:t>
      </w:r>
      <w:r w:rsidRPr="002B5915">
        <w:t>Review of the Australian Qualifications Framework: discussion paper</w:t>
      </w:r>
      <w:r w:rsidRPr="00176A86">
        <w:t>, viewed September 2019, &lt;</w:t>
      </w:r>
      <w:hyperlink r:id="rId48" w:history="1">
        <w:r w:rsidRPr="00811505">
          <w:rPr>
            <w:rStyle w:val="Hyperlink"/>
            <w:sz w:val="18"/>
          </w:rPr>
          <w:t>https://docs.education.gov.au/system/files/doc/other/aqfrdiscussionpaper_0.pdf</w:t>
        </w:r>
      </w:hyperlink>
      <w:r w:rsidRPr="00D9263A">
        <w:rPr>
          <w:rStyle w:val="Hyperlink"/>
          <w:sz w:val="18"/>
        </w:rPr>
        <w:t>&gt;.</w:t>
      </w:r>
    </w:p>
    <w:p w14:paraId="58EB7A2F" w14:textId="51D6AAE4" w:rsidR="000B02B2" w:rsidRPr="002B5915" w:rsidRDefault="002D18E3" w:rsidP="002B5915">
      <w:pPr>
        <w:pStyle w:val="References"/>
        <w:rPr>
          <w:rStyle w:val="Hyperlink"/>
          <w:sz w:val="18"/>
        </w:rPr>
      </w:pPr>
      <w:r w:rsidRPr="00005FCF">
        <w:t xml:space="preserve">Mills, J, </w:t>
      </w:r>
      <w:proofErr w:type="spellStart"/>
      <w:r w:rsidRPr="00005FCF">
        <w:t>Crean</w:t>
      </w:r>
      <w:proofErr w:type="spellEnd"/>
      <w:r w:rsidRPr="00005FCF">
        <w:t xml:space="preserve">, D, </w:t>
      </w:r>
      <w:proofErr w:type="spellStart"/>
      <w:r w:rsidRPr="00005FCF">
        <w:t>Ranshaw</w:t>
      </w:r>
      <w:proofErr w:type="spellEnd"/>
      <w:r w:rsidRPr="008A3ABC">
        <w:t xml:space="preserve">, D &amp; Bowman, K 2012, Workforce skills development and engagement in training through skill sets, NCVER, Adelaide. </w:t>
      </w:r>
    </w:p>
    <w:p w14:paraId="176147B9" w14:textId="3366D98D" w:rsidR="000B02B2" w:rsidRPr="00176A86" w:rsidRDefault="000B02B2" w:rsidP="002B5915">
      <w:pPr>
        <w:pStyle w:val="References"/>
        <w:rPr>
          <w:rStyle w:val="Hyperlink"/>
          <w:sz w:val="18"/>
        </w:rPr>
      </w:pPr>
      <w:r w:rsidRPr="002B5915">
        <w:rPr>
          <w:rStyle w:val="Hyperlink"/>
          <w:sz w:val="18"/>
        </w:rPr>
        <w:t>New South Wales Transport &amp; Marine Services 2015, ‘Traffic control training’, viewed September 2019,</w:t>
      </w:r>
      <w:r w:rsidR="00215A47" w:rsidRPr="002B5915">
        <w:rPr>
          <w:rStyle w:val="Hyperlink"/>
          <w:sz w:val="18"/>
        </w:rPr>
        <w:t xml:space="preserve"> </w:t>
      </w:r>
      <w:r w:rsidRPr="002B5915">
        <w:rPr>
          <w:rStyle w:val="Hyperlink"/>
          <w:sz w:val="18"/>
        </w:rPr>
        <w:t>&lt;</w:t>
      </w:r>
      <w:r w:rsidRPr="002B5915">
        <w:t>https://www.rms.nsw.gov.au/business-industry/partners-suppliers/traffic-control-training/index.html&gt;</w:t>
      </w:r>
      <w:r w:rsidRPr="002B5915">
        <w:rPr>
          <w:rStyle w:val="Hyperlink"/>
          <w:sz w:val="18"/>
        </w:rPr>
        <w:t>.</w:t>
      </w:r>
    </w:p>
    <w:p w14:paraId="2022954E" w14:textId="0BB4BF35" w:rsidR="000B02B2" w:rsidRPr="002B5915" w:rsidRDefault="000B02B2" w:rsidP="002B5915">
      <w:pPr>
        <w:pStyle w:val="References"/>
        <w:rPr>
          <w:rStyle w:val="Hyperlink"/>
          <w:sz w:val="18"/>
        </w:rPr>
      </w:pPr>
      <w:r w:rsidRPr="00176A86">
        <w:rPr>
          <w:rStyle w:val="Hyperlink"/>
          <w:sz w:val="18"/>
        </w:rPr>
        <w:t xml:space="preserve">Queensland Department of Employment, Small Business and Training 2019, </w:t>
      </w:r>
      <w:r w:rsidRPr="002B5915">
        <w:rPr>
          <w:rStyle w:val="Hyperlink"/>
          <w:sz w:val="18"/>
        </w:rPr>
        <w:t>Priority skills list</w:t>
      </w:r>
      <w:r w:rsidRPr="00176A86">
        <w:rPr>
          <w:rStyle w:val="Hyperlink"/>
          <w:sz w:val="18"/>
        </w:rPr>
        <w:t>, viewed September 2019, &lt;</w:t>
      </w:r>
      <w:hyperlink r:id="rId49" w:history="1">
        <w:r w:rsidRPr="00D9263A">
          <w:rPr>
            <w:rStyle w:val="Hyperlink"/>
            <w:sz w:val="18"/>
          </w:rPr>
          <w:t>https://desbt.qld.gov.au/training/docs-data/strategies/vetinvest/subsidieslist</w:t>
        </w:r>
      </w:hyperlink>
      <w:r w:rsidRPr="00272B40">
        <w:t>&gt;.</w:t>
      </w:r>
    </w:p>
    <w:p w14:paraId="69C6A7F3" w14:textId="1995EE13" w:rsidR="000B02B2" w:rsidRDefault="000B02B2" w:rsidP="002B5915">
      <w:pPr>
        <w:pStyle w:val="References"/>
        <w:rPr>
          <w:rStyle w:val="Hyperlink"/>
          <w:sz w:val="18"/>
        </w:rPr>
      </w:pPr>
      <w:r w:rsidRPr="00176A86">
        <w:rPr>
          <w:rStyle w:val="Hyperlink"/>
          <w:sz w:val="18"/>
        </w:rPr>
        <w:t>Safe Work Australia 2019, ‘High risk work licences’, viewed September 2019, &lt;</w:t>
      </w:r>
      <w:hyperlink r:id="rId50" w:history="1">
        <w:r w:rsidRPr="00811505">
          <w:rPr>
            <w:rStyle w:val="Hyperlink"/>
            <w:sz w:val="18"/>
          </w:rPr>
          <w:t>https://www.safeworkaustralia.gov.au/description-high-risk-work-licences</w:t>
        </w:r>
      </w:hyperlink>
      <w:r w:rsidRPr="00D9263A">
        <w:t>&gt;</w:t>
      </w:r>
      <w:r w:rsidRPr="002B5915">
        <w:rPr>
          <w:rStyle w:val="Hyperlink"/>
          <w:sz w:val="18"/>
        </w:rPr>
        <w:t>.</w:t>
      </w:r>
    </w:p>
    <w:p w14:paraId="1BCB48D0" w14:textId="480183E7" w:rsidR="00F6283B" w:rsidRDefault="00F6283B" w:rsidP="00F6283B">
      <w:pPr>
        <w:pStyle w:val="References"/>
        <w:rPr>
          <w:lang w:val="en-US"/>
        </w:rPr>
      </w:pPr>
      <w:r w:rsidRPr="000E5C38">
        <w:rPr>
          <w:lang w:val="en-US"/>
        </w:rPr>
        <w:t xml:space="preserve">Service Skills Australia 2014, </w:t>
      </w:r>
      <w:r w:rsidRPr="00F6283B">
        <w:rPr>
          <w:i/>
          <w:lang w:val="en-US"/>
        </w:rPr>
        <w:t>The National Workforce Development Fund: building skills for the service industries</w:t>
      </w:r>
      <w:r w:rsidRPr="000E5C38">
        <w:rPr>
          <w:lang w:val="en-US"/>
        </w:rPr>
        <w:t>, Service Skills Australia, Sydney.</w:t>
      </w:r>
    </w:p>
    <w:p w14:paraId="27DB1BEE" w14:textId="77777777" w:rsidR="00F6283B" w:rsidRPr="00176A86" w:rsidRDefault="00F6283B" w:rsidP="002B5915">
      <w:pPr>
        <w:pStyle w:val="References"/>
        <w:rPr>
          <w:rStyle w:val="Hyperlink"/>
          <w:sz w:val="18"/>
        </w:rPr>
      </w:pPr>
    </w:p>
    <w:p w14:paraId="05261496" w14:textId="77777777" w:rsidR="000B02B2" w:rsidRPr="00811505" w:rsidRDefault="000B02B2" w:rsidP="002B5915">
      <w:pPr>
        <w:pStyle w:val="References"/>
      </w:pPr>
    </w:p>
    <w:p w14:paraId="22D6DEAD" w14:textId="77777777" w:rsidR="000B02B2" w:rsidRPr="000B02B2" w:rsidRDefault="000B02B2" w:rsidP="000B02B2">
      <w:pPr>
        <w:pStyle w:val="Text"/>
      </w:pPr>
    </w:p>
    <w:p w14:paraId="18CBECE8" w14:textId="77777777" w:rsidR="00FB61E8" w:rsidRPr="00FB61E8" w:rsidRDefault="00FB61E8" w:rsidP="00FB61E8">
      <w:pPr>
        <w:pStyle w:val="Text"/>
      </w:pPr>
    </w:p>
    <w:p w14:paraId="63A59813" w14:textId="77777777" w:rsidR="00763658" w:rsidRDefault="00763658">
      <w:pPr>
        <w:spacing w:before="0" w:line="240" w:lineRule="auto"/>
        <w:rPr>
          <w:rFonts w:ascii="Arial" w:hAnsi="Arial" w:cs="Tahoma"/>
          <w:color w:val="000000"/>
          <w:kern w:val="28"/>
          <w:sz w:val="48"/>
          <w:szCs w:val="56"/>
        </w:rPr>
      </w:pPr>
      <w:r>
        <w:br w:type="page"/>
      </w:r>
    </w:p>
    <w:p w14:paraId="4B918EE2" w14:textId="2E8DB4B6" w:rsidR="00B07EF1" w:rsidRDefault="00EA370D" w:rsidP="00EA370D">
      <w:pPr>
        <w:pStyle w:val="Heading1"/>
        <w:ind w:firstLine="720"/>
      </w:pPr>
      <w:bookmarkStart w:id="116" w:name="_Toc21088631"/>
      <w:r w:rsidRPr="00B37021">
        <w:rPr>
          <w:noProof/>
        </w:rPr>
        <w:lastRenderedPageBreak/>
        <w:drawing>
          <wp:anchor distT="0" distB="0" distL="114300" distR="114300" simplePos="0" relativeHeight="252010496" behindDoc="0" locked="0" layoutInCell="1" allowOverlap="1" wp14:anchorId="0D5A6B3C" wp14:editId="60D08A5A">
            <wp:simplePos x="0" y="0"/>
            <wp:positionH relativeFrom="column">
              <wp:posOffset>0</wp:posOffset>
            </wp:positionH>
            <wp:positionV relativeFrom="paragraph">
              <wp:posOffset>0</wp:posOffset>
            </wp:positionV>
            <wp:extent cx="413385" cy="413385"/>
            <wp:effectExtent l="0" t="0" r="5715" b="5715"/>
            <wp:wrapNone/>
            <wp:docPr id="64" name="Picture 64"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PaperClip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anchor>
        </w:drawing>
      </w:r>
      <w:r w:rsidR="00B07EF1">
        <w:t>Appendix</w:t>
      </w:r>
      <w:bookmarkEnd w:id="116"/>
    </w:p>
    <w:p w14:paraId="7968743C" w14:textId="234A69B4" w:rsidR="000B5153" w:rsidRDefault="00A4742E" w:rsidP="001A5ABE">
      <w:pPr>
        <w:pStyle w:val="Heading2"/>
        <w:ind w:right="-285"/>
        <w:rPr>
          <w:spacing w:val="-2"/>
        </w:rPr>
      </w:pPr>
      <w:bookmarkStart w:id="117" w:name="_Toc21088632"/>
      <w:r w:rsidRPr="001A5ABE">
        <w:rPr>
          <w:spacing w:val="-2"/>
        </w:rPr>
        <w:t xml:space="preserve">Appendix </w:t>
      </w:r>
      <w:r w:rsidR="00706B61" w:rsidRPr="001A5ABE">
        <w:rPr>
          <w:spacing w:val="-2"/>
        </w:rPr>
        <w:t>A</w:t>
      </w:r>
      <w:r w:rsidR="001A5ABE" w:rsidRPr="001A5ABE">
        <w:rPr>
          <w:spacing w:val="-2"/>
        </w:rPr>
        <w:t>:</w:t>
      </w:r>
      <w:r w:rsidR="00B07EF1" w:rsidRPr="001A5ABE">
        <w:rPr>
          <w:spacing w:val="-2"/>
        </w:rPr>
        <w:t xml:space="preserve"> </w:t>
      </w:r>
      <w:r w:rsidR="00E70657" w:rsidRPr="001A5ABE">
        <w:rPr>
          <w:spacing w:val="-2"/>
        </w:rPr>
        <w:t xml:space="preserve">Number of </w:t>
      </w:r>
      <w:r w:rsidR="00381891" w:rsidRPr="001A5ABE">
        <w:rPr>
          <w:spacing w:val="-2"/>
        </w:rPr>
        <w:t xml:space="preserve">current </w:t>
      </w:r>
      <w:r w:rsidR="00B44460" w:rsidRPr="001A5ABE">
        <w:rPr>
          <w:spacing w:val="-2"/>
        </w:rPr>
        <w:t xml:space="preserve">nationally recognised </w:t>
      </w:r>
      <w:r w:rsidR="00E70657" w:rsidRPr="001A5ABE">
        <w:rPr>
          <w:spacing w:val="-2"/>
        </w:rPr>
        <w:t xml:space="preserve">skill </w:t>
      </w:r>
      <w:proofErr w:type="gramStart"/>
      <w:r w:rsidR="00E70657" w:rsidRPr="001A5ABE">
        <w:rPr>
          <w:spacing w:val="-2"/>
        </w:rPr>
        <w:t>sets</w:t>
      </w:r>
      <w:proofErr w:type="gramEnd"/>
      <w:r w:rsidR="00E70657" w:rsidRPr="001A5ABE">
        <w:rPr>
          <w:spacing w:val="-2"/>
        </w:rPr>
        <w:t xml:space="preserve"> </w:t>
      </w:r>
      <w:r w:rsidR="006456F6" w:rsidRPr="001A5ABE">
        <w:rPr>
          <w:spacing w:val="-2"/>
        </w:rPr>
        <w:t xml:space="preserve">and skill sets with enrolments </w:t>
      </w:r>
      <w:r w:rsidR="00E70657" w:rsidRPr="001A5ABE">
        <w:rPr>
          <w:spacing w:val="-2"/>
        </w:rPr>
        <w:t>by training package</w:t>
      </w:r>
      <w:r w:rsidR="003F5951" w:rsidRPr="001A5ABE">
        <w:rPr>
          <w:spacing w:val="-2"/>
        </w:rPr>
        <w:t xml:space="preserve"> (</w:t>
      </w:r>
      <w:r w:rsidR="00F82302" w:rsidRPr="001A5ABE">
        <w:rPr>
          <w:spacing w:val="-2"/>
        </w:rPr>
        <w:t>up to end 2018</w:t>
      </w:r>
      <w:r w:rsidR="003F5951" w:rsidRPr="001A5ABE">
        <w:rPr>
          <w:spacing w:val="-2"/>
        </w:rPr>
        <w:t>)</w:t>
      </w:r>
      <w:bookmarkEnd w:id="117"/>
    </w:p>
    <w:p w14:paraId="78C5D54F" w14:textId="77777777" w:rsidR="001A5ABE" w:rsidRPr="001A5ABE" w:rsidRDefault="001A5ABE" w:rsidP="001A5ABE">
      <w:pPr>
        <w:pStyle w:val="Text"/>
      </w:pPr>
    </w:p>
    <w:tbl>
      <w:tblPr>
        <w:tblW w:w="8364" w:type="dxa"/>
        <w:tblInd w:w="-152" w:type="dxa"/>
        <w:tblBorders>
          <w:top w:val="single" w:sz="4" w:space="0" w:color="auto"/>
          <w:bottom w:val="single" w:sz="4" w:space="0" w:color="auto"/>
        </w:tblBorders>
        <w:tblLook w:val="04A0" w:firstRow="1" w:lastRow="0" w:firstColumn="1" w:lastColumn="0" w:noHBand="0" w:noVBand="1"/>
      </w:tblPr>
      <w:tblGrid>
        <w:gridCol w:w="5114"/>
        <w:gridCol w:w="1417"/>
        <w:gridCol w:w="1833"/>
      </w:tblGrid>
      <w:tr w:rsidR="00FF580F" w:rsidRPr="00E70657" w14:paraId="020B6291" w14:textId="4D52FA9A" w:rsidTr="00021487">
        <w:trPr>
          <w:trHeight w:val="465"/>
          <w:tblHeader/>
        </w:trPr>
        <w:tc>
          <w:tcPr>
            <w:tcW w:w="5114" w:type="dxa"/>
            <w:tcBorders>
              <w:top w:val="single" w:sz="4" w:space="0" w:color="auto"/>
              <w:bottom w:val="single" w:sz="4" w:space="0" w:color="auto"/>
            </w:tcBorders>
            <w:shd w:val="clear" w:color="auto" w:fill="auto"/>
            <w:vAlign w:val="center"/>
            <w:hideMark/>
          </w:tcPr>
          <w:p w14:paraId="3A657BFB" w14:textId="1EF9BDB7" w:rsidR="00FF580F" w:rsidRPr="00E70657" w:rsidRDefault="00FF580F" w:rsidP="006E1BF9">
            <w:pPr>
              <w:pStyle w:val="Tablehead1"/>
              <w:rPr>
                <w:lang w:eastAsia="en-AU"/>
              </w:rPr>
            </w:pPr>
            <w:r w:rsidRPr="00E70657">
              <w:rPr>
                <w:lang w:eastAsia="en-AU"/>
              </w:rPr>
              <w:t xml:space="preserve">Training </w:t>
            </w:r>
            <w:r w:rsidR="00706B61">
              <w:rPr>
                <w:lang w:eastAsia="en-AU"/>
              </w:rPr>
              <w:t>p</w:t>
            </w:r>
            <w:r w:rsidRPr="00E70657">
              <w:rPr>
                <w:lang w:eastAsia="en-AU"/>
              </w:rPr>
              <w:t>ackage</w:t>
            </w:r>
          </w:p>
        </w:tc>
        <w:tc>
          <w:tcPr>
            <w:tcW w:w="1417" w:type="dxa"/>
            <w:tcBorders>
              <w:top w:val="single" w:sz="4" w:space="0" w:color="auto"/>
              <w:bottom w:val="single" w:sz="4" w:space="0" w:color="auto"/>
            </w:tcBorders>
            <w:shd w:val="clear" w:color="auto" w:fill="auto"/>
            <w:vAlign w:val="center"/>
            <w:hideMark/>
          </w:tcPr>
          <w:p w14:paraId="62521563" w14:textId="45A6526D" w:rsidR="00FF580F" w:rsidRPr="00E70657" w:rsidRDefault="00FF580F" w:rsidP="001A5ABE">
            <w:pPr>
              <w:pStyle w:val="Tablehead1"/>
              <w:jc w:val="center"/>
              <w:rPr>
                <w:lang w:eastAsia="en-AU"/>
              </w:rPr>
            </w:pPr>
            <w:r w:rsidRPr="00E70657">
              <w:rPr>
                <w:lang w:eastAsia="en-AU"/>
              </w:rPr>
              <w:t>Number of skill sets</w:t>
            </w:r>
          </w:p>
        </w:tc>
        <w:tc>
          <w:tcPr>
            <w:tcW w:w="1833" w:type="dxa"/>
            <w:tcBorders>
              <w:top w:val="single" w:sz="4" w:space="0" w:color="auto"/>
              <w:bottom w:val="single" w:sz="4" w:space="0" w:color="auto"/>
            </w:tcBorders>
          </w:tcPr>
          <w:p w14:paraId="0364CB07" w14:textId="5042F696" w:rsidR="00FF580F" w:rsidRPr="00E70657" w:rsidRDefault="00FF580F" w:rsidP="001A5ABE">
            <w:pPr>
              <w:pStyle w:val="Tablehead1"/>
              <w:jc w:val="center"/>
              <w:rPr>
                <w:lang w:eastAsia="en-AU"/>
              </w:rPr>
            </w:pPr>
            <w:r>
              <w:rPr>
                <w:lang w:eastAsia="en-AU"/>
              </w:rPr>
              <w:t xml:space="preserve">Number of skill </w:t>
            </w:r>
            <w:r w:rsidR="001A5ABE">
              <w:rPr>
                <w:lang w:eastAsia="en-AU"/>
              </w:rPr>
              <w:br/>
            </w:r>
            <w:r>
              <w:rPr>
                <w:lang w:eastAsia="en-AU"/>
              </w:rPr>
              <w:t>sets with some enrolments in 2018</w:t>
            </w:r>
          </w:p>
        </w:tc>
      </w:tr>
      <w:tr w:rsidR="00767C16" w:rsidRPr="00E70657" w14:paraId="06F716AD" w14:textId="4CCD804B" w:rsidTr="00021487">
        <w:trPr>
          <w:trHeight w:val="368"/>
        </w:trPr>
        <w:tc>
          <w:tcPr>
            <w:tcW w:w="5114" w:type="dxa"/>
            <w:tcBorders>
              <w:top w:val="single" w:sz="4" w:space="0" w:color="auto"/>
            </w:tcBorders>
            <w:shd w:val="clear" w:color="000000" w:fill="FFFFFF"/>
            <w:vAlign w:val="center"/>
            <w:hideMark/>
          </w:tcPr>
          <w:p w14:paraId="09D101DC" w14:textId="77777777" w:rsidR="00767C16" w:rsidRPr="00E70657" w:rsidRDefault="00767C16" w:rsidP="00767C16">
            <w:pPr>
              <w:pStyle w:val="Tabletext"/>
              <w:rPr>
                <w:lang w:eastAsia="en-AU"/>
              </w:rPr>
            </w:pPr>
            <w:r w:rsidRPr="00E70657">
              <w:rPr>
                <w:lang w:eastAsia="en-AU"/>
              </w:rPr>
              <w:t>Aeroskills (MEA)</w:t>
            </w:r>
          </w:p>
        </w:tc>
        <w:tc>
          <w:tcPr>
            <w:tcW w:w="1417" w:type="dxa"/>
            <w:tcBorders>
              <w:top w:val="single" w:sz="4" w:space="0" w:color="auto"/>
            </w:tcBorders>
            <w:shd w:val="clear" w:color="000000" w:fill="FFFFFF"/>
            <w:vAlign w:val="center"/>
            <w:hideMark/>
          </w:tcPr>
          <w:p w14:paraId="32411CB5" w14:textId="77777777" w:rsidR="00767C16" w:rsidRPr="00E70657" w:rsidRDefault="00767C16" w:rsidP="001A5ABE">
            <w:pPr>
              <w:pStyle w:val="Tabletext"/>
              <w:tabs>
                <w:tab w:val="decimal" w:pos="878"/>
              </w:tabs>
              <w:rPr>
                <w:lang w:eastAsia="en-AU"/>
              </w:rPr>
            </w:pPr>
            <w:r w:rsidRPr="00E70657">
              <w:rPr>
                <w:lang w:eastAsia="en-AU"/>
              </w:rPr>
              <w:t>215</w:t>
            </w:r>
          </w:p>
        </w:tc>
        <w:tc>
          <w:tcPr>
            <w:tcW w:w="1833" w:type="dxa"/>
            <w:tcBorders>
              <w:top w:val="single" w:sz="4" w:space="0" w:color="auto"/>
            </w:tcBorders>
            <w:shd w:val="clear" w:color="000000" w:fill="FFFFFF"/>
            <w:vAlign w:val="center"/>
          </w:tcPr>
          <w:p w14:paraId="02BF924B" w14:textId="1AE34FFB" w:rsidR="00767C16" w:rsidRPr="00767C16" w:rsidRDefault="00767C16" w:rsidP="001A5ABE">
            <w:pPr>
              <w:pStyle w:val="Tabletext"/>
              <w:tabs>
                <w:tab w:val="decimal" w:pos="1164"/>
              </w:tabs>
            </w:pPr>
            <w:r w:rsidRPr="00767C16">
              <w:t>4</w:t>
            </w:r>
          </w:p>
        </w:tc>
      </w:tr>
      <w:tr w:rsidR="00767C16" w:rsidRPr="00E70657" w14:paraId="57B4A277" w14:textId="0A5C00F2" w:rsidTr="00021487">
        <w:trPr>
          <w:trHeight w:val="368"/>
        </w:trPr>
        <w:tc>
          <w:tcPr>
            <w:tcW w:w="5114" w:type="dxa"/>
            <w:shd w:val="clear" w:color="000000" w:fill="FFFFFF"/>
            <w:vAlign w:val="center"/>
            <w:hideMark/>
          </w:tcPr>
          <w:p w14:paraId="502DA7A7" w14:textId="77777777" w:rsidR="00767C16" w:rsidRPr="00E70657" w:rsidRDefault="00767C16" w:rsidP="00767C16">
            <w:pPr>
              <w:pStyle w:val="Tabletext"/>
              <w:rPr>
                <w:lang w:eastAsia="en-AU"/>
              </w:rPr>
            </w:pPr>
            <w:r w:rsidRPr="00E70657">
              <w:rPr>
                <w:lang w:eastAsia="en-AU"/>
              </w:rPr>
              <w:t>Agriculture, Horticulture and Conservation and Land Management (AGF, AGR, AHC, RTD, RTE, RTF, RUA, RUH)</w:t>
            </w:r>
          </w:p>
        </w:tc>
        <w:tc>
          <w:tcPr>
            <w:tcW w:w="1417" w:type="dxa"/>
            <w:shd w:val="clear" w:color="000000" w:fill="FFFFFF"/>
            <w:vAlign w:val="center"/>
            <w:hideMark/>
          </w:tcPr>
          <w:p w14:paraId="028587BA" w14:textId="77777777" w:rsidR="00767C16" w:rsidRPr="00E70657" w:rsidRDefault="00767C16" w:rsidP="001A5ABE">
            <w:pPr>
              <w:pStyle w:val="Tabletext"/>
              <w:tabs>
                <w:tab w:val="decimal" w:pos="878"/>
              </w:tabs>
              <w:rPr>
                <w:lang w:eastAsia="en-AU"/>
              </w:rPr>
            </w:pPr>
            <w:r w:rsidRPr="00E70657">
              <w:rPr>
                <w:lang w:eastAsia="en-AU"/>
              </w:rPr>
              <w:t>49</w:t>
            </w:r>
          </w:p>
        </w:tc>
        <w:tc>
          <w:tcPr>
            <w:tcW w:w="1833" w:type="dxa"/>
            <w:shd w:val="clear" w:color="000000" w:fill="FFFFFF"/>
            <w:vAlign w:val="center"/>
          </w:tcPr>
          <w:p w14:paraId="069CF227" w14:textId="1D7FFF2B" w:rsidR="00767C16" w:rsidRPr="00767C16" w:rsidRDefault="00767C16" w:rsidP="001A5ABE">
            <w:pPr>
              <w:pStyle w:val="Tabletext"/>
              <w:tabs>
                <w:tab w:val="decimal" w:pos="1164"/>
              </w:tabs>
            </w:pPr>
            <w:r w:rsidRPr="00767C16">
              <w:t>4</w:t>
            </w:r>
          </w:p>
        </w:tc>
      </w:tr>
      <w:tr w:rsidR="00767C16" w:rsidRPr="00E70657" w14:paraId="421AA618" w14:textId="4E02690C" w:rsidTr="00021487">
        <w:trPr>
          <w:trHeight w:val="368"/>
        </w:trPr>
        <w:tc>
          <w:tcPr>
            <w:tcW w:w="5114" w:type="dxa"/>
            <w:shd w:val="clear" w:color="000000" w:fill="FFFFFF"/>
            <w:vAlign w:val="center"/>
            <w:hideMark/>
          </w:tcPr>
          <w:p w14:paraId="47C99C67" w14:textId="77777777" w:rsidR="00767C16" w:rsidRPr="00E70657" w:rsidRDefault="00767C16" w:rsidP="00767C16">
            <w:pPr>
              <w:pStyle w:val="Tabletext"/>
              <w:rPr>
                <w:lang w:eastAsia="en-AU"/>
              </w:rPr>
            </w:pPr>
            <w:r w:rsidRPr="00E70657">
              <w:rPr>
                <w:lang w:eastAsia="en-AU"/>
              </w:rPr>
              <w:t>Animal Care and Management (ACM, RUV)</w:t>
            </w:r>
          </w:p>
        </w:tc>
        <w:tc>
          <w:tcPr>
            <w:tcW w:w="1417" w:type="dxa"/>
            <w:shd w:val="clear" w:color="000000" w:fill="FFFFFF"/>
            <w:vAlign w:val="center"/>
            <w:hideMark/>
          </w:tcPr>
          <w:p w14:paraId="1C81FEDA" w14:textId="77777777" w:rsidR="00767C16" w:rsidRPr="00E70657" w:rsidRDefault="00767C16" w:rsidP="001A5ABE">
            <w:pPr>
              <w:pStyle w:val="Tabletext"/>
              <w:tabs>
                <w:tab w:val="decimal" w:pos="878"/>
              </w:tabs>
              <w:rPr>
                <w:lang w:eastAsia="en-AU"/>
              </w:rPr>
            </w:pPr>
            <w:r w:rsidRPr="00E70657">
              <w:rPr>
                <w:lang w:eastAsia="en-AU"/>
              </w:rPr>
              <w:t>10</w:t>
            </w:r>
          </w:p>
        </w:tc>
        <w:tc>
          <w:tcPr>
            <w:tcW w:w="1833" w:type="dxa"/>
            <w:shd w:val="clear" w:color="000000" w:fill="FFFFFF"/>
            <w:vAlign w:val="center"/>
          </w:tcPr>
          <w:p w14:paraId="4D84C65B" w14:textId="526CC3D3" w:rsidR="00767C16" w:rsidRPr="00767C16" w:rsidRDefault="00767C16" w:rsidP="001A5ABE">
            <w:pPr>
              <w:pStyle w:val="Tabletext"/>
              <w:tabs>
                <w:tab w:val="decimal" w:pos="1164"/>
              </w:tabs>
            </w:pPr>
            <w:r w:rsidRPr="00767C16">
              <w:t>2</w:t>
            </w:r>
          </w:p>
        </w:tc>
      </w:tr>
      <w:tr w:rsidR="00767C16" w:rsidRPr="00E70657" w14:paraId="79C6C6CF" w14:textId="79BA7190" w:rsidTr="00021487">
        <w:trPr>
          <w:trHeight w:val="368"/>
        </w:trPr>
        <w:tc>
          <w:tcPr>
            <w:tcW w:w="5114" w:type="dxa"/>
            <w:shd w:val="clear" w:color="000000" w:fill="FFFFFF"/>
            <w:vAlign w:val="center"/>
            <w:hideMark/>
          </w:tcPr>
          <w:p w14:paraId="1362C9B4" w14:textId="77777777" w:rsidR="00767C16" w:rsidRPr="00E70657" w:rsidRDefault="00767C16" w:rsidP="00767C16">
            <w:pPr>
              <w:pStyle w:val="Tabletext"/>
              <w:rPr>
                <w:lang w:eastAsia="en-AU"/>
              </w:rPr>
            </w:pPr>
            <w:r w:rsidRPr="00E70657">
              <w:rPr>
                <w:lang w:eastAsia="en-AU"/>
              </w:rPr>
              <w:t>Australian Meat Processing (AMP, MTM)</w:t>
            </w:r>
          </w:p>
        </w:tc>
        <w:tc>
          <w:tcPr>
            <w:tcW w:w="1417" w:type="dxa"/>
            <w:shd w:val="clear" w:color="000000" w:fill="FFFFFF"/>
            <w:vAlign w:val="center"/>
            <w:hideMark/>
          </w:tcPr>
          <w:p w14:paraId="4FE0AFD8" w14:textId="77777777" w:rsidR="00767C16" w:rsidRPr="00E70657" w:rsidRDefault="00767C16" w:rsidP="001A5ABE">
            <w:pPr>
              <w:pStyle w:val="Tabletext"/>
              <w:tabs>
                <w:tab w:val="decimal" w:pos="878"/>
              </w:tabs>
              <w:rPr>
                <w:lang w:eastAsia="en-AU"/>
              </w:rPr>
            </w:pPr>
            <w:r w:rsidRPr="00E70657">
              <w:rPr>
                <w:lang w:eastAsia="en-AU"/>
              </w:rPr>
              <w:t>61</w:t>
            </w:r>
          </w:p>
        </w:tc>
        <w:tc>
          <w:tcPr>
            <w:tcW w:w="1833" w:type="dxa"/>
            <w:shd w:val="clear" w:color="000000" w:fill="FFFFFF"/>
            <w:vAlign w:val="center"/>
          </w:tcPr>
          <w:p w14:paraId="00A39FB9" w14:textId="31A16020" w:rsidR="00767C16" w:rsidRPr="00767C16" w:rsidRDefault="00767C16" w:rsidP="001A5ABE">
            <w:pPr>
              <w:pStyle w:val="Tabletext"/>
              <w:tabs>
                <w:tab w:val="decimal" w:pos="1164"/>
              </w:tabs>
            </w:pPr>
            <w:r w:rsidRPr="00767C16">
              <w:t>4</w:t>
            </w:r>
          </w:p>
        </w:tc>
      </w:tr>
      <w:tr w:rsidR="00B031F5" w:rsidRPr="00E70657" w14:paraId="776B9C8E" w14:textId="77777777" w:rsidTr="00021487">
        <w:trPr>
          <w:trHeight w:val="368"/>
        </w:trPr>
        <w:tc>
          <w:tcPr>
            <w:tcW w:w="5114" w:type="dxa"/>
            <w:shd w:val="clear" w:color="000000" w:fill="FFFFFF"/>
            <w:vAlign w:val="center"/>
          </w:tcPr>
          <w:p w14:paraId="657A75C5" w14:textId="7C83A3EC" w:rsidR="00B031F5" w:rsidRPr="00E70657" w:rsidRDefault="00B031F5" w:rsidP="00767C16">
            <w:pPr>
              <w:pStyle w:val="Tabletext"/>
              <w:rPr>
                <w:lang w:eastAsia="en-AU"/>
              </w:rPr>
            </w:pPr>
            <w:r>
              <w:rPr>
                <w:lang w:eastAsia="en-AU"/>
              </w:rPr>
              <w:t>Automotive Manufacturing (AUM)</w:t>
            </w:r>
          </w:p>
        </w:tc>
        <w:tc>
          <w:tcPr>
            <w:tcW w:w="1417" w:type="dxa"/>
            <w:shd w:val="clear" w:color="000000" w:fill="FFFFFF"/>
            <w:vAlign w:val="center"/>
          </w:tcPr>
          <w:p w14:paraId="2604F90F" w14:textId="61348846" w:rsidR="00B031F5" w:rsidRPr="00E70657" w:rsidRDefault="00B031F5" w:rsidP="001A5ABE">
            <w:pPr>
              <w:pStyle w:val="Tabletext"/>
              <w:tabs>
                <w:tab w:val="decimal" w:pos="878"/>
              </w:tabs>
              <w:rPr>
                <w:lang w:eastAsia="en-AU"/>
              </w:rPr>
            </w:pPr>
            <w:r>
              <w:rPr>
                <w:lang w:eastAsia="en-AU"/>
              </w:rPr>
              <w:t>0</w:t>
            </w:r>
          </w:p>
        </w:tc>
        <w:tc>
          <w:tcPr>
            <w:tcW w:w="1833" w:type="dxa"/>
            <w:shd w:val="clear" w:color="000000" w:fill="FFFFFF"/>
            <w:vAlign w:val="center"/>
          </w:tcPr>
          <w:p w14:paraId="27D37CE8" w14:textId="375CC2DE" w:rsidR="00B031F5" w:rsidRPr="00767C16" w:rsidRDefault="00B031F5" w:rsidP="001A5ABE">
            <w:pPr>
              <w:pStyle w:val="Tabletext"/>
              <w:tabs>
                <w:tab w:val="decimal" w:pos="1164"/>
              </w:tabs>
            </w:pPr>
            <w:r>
              <w:t>0</w:t>
            </w:r>
          </w:p>
        </w:tc>
      </w:tr>
      <w:tr w:rsidR="00767C16" w:rsidRPr="00E70657" w14:paraId="0624DFB9" w14:textId="203319CE" w:rsidTr="00021487">
        <w:trPr>
          <w:trHeight w:val="368"/>
        </w:trPr>
        <w:tc>
          <w:tcPr>
            <w:tcW w:w="5114" w:type="dxa"/>
            <w:shd w:val="clear" w:color="000000" w:fill="FFFFFF"/>
            <w:vAlign w:val="center"/>
            <w:hideMark/>
          </w:tcPr>
          <w:p w14:paraId="59C5EF21" w14:textId="77777777" w:rsidR="00767C16" w:rsidRPr="00E70657" w:rsidRDefault="00767C16" w:rsidP="00767C16">
            <w:pPr>
              <w:pStyle w:val="Tabletext"/>
              <w:rPr>
                <w:lang w:eastAsia="en-AU"/>
              </w:rPr>
            </w:pPr>
            <w:r w:rsidRPr="00E70657">
              <w:rPr>
                <w:lang w:eastAsia="en-AU"/>
              </w:rPr>
              <w:t>Automotive Industry Retail, Service and Repair (AUR)</w:t>
            </w:r>
          </w:p>
        </w:tc>
        <w:tc>
          <w:tcPr>
            <w:tcW w:w="1417" w:type="dxa"/>
            <w:shd w:val="clear" w:color="000000" w:fill="FFFFFF"/>
            <w:vAlign w:val="center"/>
            <w:hideMark/>
          </w:tcPr>
          <w:p w14:paraId="1973AF9D" w14:textId="77777777" w:rsidR="00767C16" w:rsidRPr="00E70657" w:rsidRDefault="00767C16" w:rsidP="001A5ABE">
            <w:pPr>
              <w:pStyle w:val="Tabletext"/>
              <w:tabs>
                <w:tab w:val="decimal" w:pos="878"/>
              </w:tabs>
              <w:rPr>
                <w:lang w:eastAsia="en-AU"/>
              </w:rPr>
            </w:pPr>
            <w:r w:rsidRPr="00E70657">
              <w:rPr>
                <w:lang w:eastAsia="en-AU"/>
              </w:rPr>
              <w:t>28</w:t>
            </w:r>
          </w:p>
        </w:tc>
        <w:tc>
          <w:tcPr>
            <w:tcW w:w="1833" w:type="dxa"/>
            <w:shd w:val="clear" w:color="000000" w:fill="FFFFFF"/>
            <w:vAlign w:val="center"/>
          </w:tcPr>
          <w:p w14:paraId="6371C402" w14:textId="16F189BD" w:rsidR="00767C16" w:rsidRPr="00767C16" w:rsidRDefault="00767C16" w:rsidP="001A5ABE">
            <w:pPr>
              <w:pStyle w:val="Tabletext"/>
              <w:tabs>
                <w:tab w:val="decimal" w:pos="1164"/>
              </w:tabs>
            </w:pPr>
            <w:r w:rsidRPr="00767C16">
              <w:t>7</w:t>
            </w:r>
          </w:p>
        </w:tc>
      </w:tr>
      <w:tr w:rsidR="00767C16" w:rsidRPr="00E70657" w14:paraId="5DDCB86E" w14:textId="1E7973B5" w:rsidTr="00021487">
        <w:trPr>
          <w:trHeight w:val="368"/>
        </w:trPr>
        <w:tc>
          <w:tcPr>
            <w:tcW w:w="5114" w:type="dxa"/>
            <w:shd w:val="clear" w:color="000000" w:fill="FFFFFF"/>
            <w:vAlign w:val="center"/>
            <w:hideMark/>
          </w:tcPr>
          <w:p w14:paraId="4FA76CD6" w14:textId="77777777" w:rsidR="00767C16" w:rsidRPr="00E70657" w:rsidRDefault="00767C16" w:rsidP="00767C16">
            <w:pPr>
              <w:pStyle w:val="Tabletext"/>
              <w:rPr>
                <w:lang w:eastAsia="en-AU"/>
              </w:rPr>
            </w:pPr>
            <w:r w:rsidRPr="00E70657">
              <w:rPr>
                <w:lang w:eastAsia="en-AU"/>
              </w:rPr>
              <w:t>Aviation (AVI, TDA, ZQF)</w:t>
            </w:r>
          </w:p>
        </w:tc>
        <w:tc>
          <w:tcPr>
            <w:tcW w:w="1417" w:type="dxa"/>
            <w:shd w:val="clear" w:color="000000" w:fill="FFFFFF"/>
            <w:vAlign w:val="center"/>
            <w:hideMark/>
          </w:tcPr>
          <w:p w14:paraId="65072329" w14:textId="63B6CBBC" w:rsidR="00767C16" w:rsidRPr="00E70657" w:rsidRDefault="00767C16" w:rsidP="001A5ABE">
            <w:pPr>
              <w:pStyle w:val="Tabletext"/>
              <w:tabs>
                <w:tab w:val="decimal" w:pos="878"/>
              </w:tabs>
              <w:rPr>
                <w:lang w:eastAsia="en-AU"/>
              </w:rPr>
            </w:pPr>
            <w:r w:rsidRPr="00E70657">
              <w:rPr>
                <w:lang w:eastAsia="en-AU"/>
              </w:rPr>
              <w:t>4</w:t>
            </w:r>
            <w:r>
              <w:rPr>
                <w:lang w:eastAsia="en-AU"/>
              </w:rPr>
              <w:t>4</w:t>
            </w:r>
          </w:p>
        </w:tc>
        <w:tc>
          <w:tcPr>
            <w:tcW w:w="1833" w:type="dxa"/>
            <w:shd w:val="clear" w:color="000000" w:fill="FFFFFF"/>
            <w:vAlign w:val="center"/>
          </w:tcPr>
          <w:p w14:paraId="3458A2FF" w14:textId="4B3DD088" w:rsidR="00767C16" w:rsidRPr="00767C16" w:rsidRDefault="00767C16" w:rsidP="001A5ABE">
            <w:pPr>
              <w:pStyle w:val="Tabletext"/>
              <w:tabs>
                <w:tab w:val="decimal" w:pos="1164"/>
              </w:tabs>
            </w:pPr>
            <w:r w:rsidRPr="00767C16">
              <w:t>7</w:t>
            </w:r>
          </w:p>
        </w:tc>
      </w:tr>
      <w:tr w:rsidR="00767C16" w:rsidRPr="00E70657" w14:paraId="2A26EFA6" w14:textId="4771EBF9" w:rsidTr="00021487">
        <w:trPr>
          <w:trHeight w:val="368"/>
        </w:trPr>
        <w:tc>
          <w:tcPr>
            <w:tcW w:w="5114" w:type="dxa"/>
            <w:shd w:val="clear" w:color="000000" w:fill="FFFFFF"/>
            <w:vAlign w:val="center"/>
            <w:hideMark/>
          </w:tcPr>
          <w:p w14:paraId="779C3A4F" w14:textId="77777777" w:rsidR="00767C16" w:rsidRPr="00E70657" w:rsidRDefault="00767C16" w:rsidP="00767C16">
            <w:pPr>
              <w:pStyle w:val="Tabletext"/>
              <w:rPr>
                <w:lang w:eastAsia="en-AU"/>
              </w:rPr>
            </w:pPr>
            <w:r w:rsidRPr="00E70657">
              <w:rPr>
                <w:lang w:eastAsia="en-AU"/>
              </w:rPr>
              <w:t>Business Services (BSA, BSB)</w:t>
            </w:r>
          </w:p>
        </w:tc>
        <w:tc>
          <w:tcPr>
            <w:tcW w:w="1417" w:type="dxa"/>
            <w:shd w:val="clear" w:color="000000" w:fill="FFFFFF"/>
            <w:vAlign w:val="center"/>
            <w:hideMark/>
          </w:tcPr>
          <w:p w14:paraId="3F75ED8C" w14:textId="77777777" w:rsidR="00767C16" w:rsidRPr="00E70657" w:rsidRDefault="00767C16" w:rsidP="001A5ABE">
            <w:pPr>
              <w:pStyle w:val="Tabletext"/>
              <w:tabs>
                <w:tab w:val="decimal" w:pos="878"/>
              </w:tabs>
              <w:rPr>
                <w:lang w:eastAsia="en-AU"/>
              </w:rPr>
            </w:pPr>
            <w:r w:rsidRPr="00E70657">
              <w:rPr>
                <w:lang w:eastAsia="en-AU"/>
              </w:rPr>
              <w:t>57</w:t>
            </w:r>
          </w:p>
        </w:tc>
        <w:tc>
          <w:tcPr>
            <w:tcW w:w="1833" w:type="dxa"/>
            <w:shd w:val="clear" w:color="000000" w:fill="FFFFFF"/>
            <w:vAlign w:val="center"/>
          </w:tcPr>
          <w:p w14:paraId="78769967" w14:textId="1D75C614" w:rsidR="00767C16" w:rsidRPr="00767C16" w:rsidRDefault="00767C16" w:rsidP="001A5ABE">
            <w:pPr>
              <w:pStyle w:val="Tabletext"/>
              <w:tabs>
                <w:tab w:val="decimal" w:pos="1164"/>
              </w:tabs>
            </w:pPr>
            <w:r w:rsidRPr="00767C16">
              <w:t>7</w:t>
            </w:r>
          </w:p>
        </w:tc>
      </w:tr>
      <w:tr w:rsidR="00767C16" w:rsidRPr="00E70657" w14:paraId="36ECDD5E" w14:textId="78E7FE79" w:rsidTr="00021487">
        <w:trPr>
          <w:trHeight w:val="368"/>
        </w:trPr>
        <w:tc>
          <w:tcPr>
            <w:tcW w:w="5114" w:type="dxa"/>
            <w:shd w:val="clear" w:color="000000" w:fill="FFFFFF"/>
            <w:vAlign w:val="center"/>
            <w:hideMark/>
          </w:tcPr>
          <w:p w14:paraId="32C47A56" w14:textId="77777777" w:rsidR="00767C16" w:rsidRPr="00E70657" w:rsidRDefault="00767C16" w:rsidP="00767C16">
            <w:pPr>
              <w:pStyle w:val="Tabletext"/>
              <w:rPr>
                <w:lang w:eastAsia="en-AU"/>
              </w:rPr>
            </w:pPr>
            <w:r w:rsidRPr="00E70657">
              <w:rPr>
                <w:lang w:eastAsia="en-AU"/>
              </w:rPr>
              <w:t>Chemical, Hydrocarbons and Refining (PMA)</w:t>
            </w:r>
          </w:p>
        </w:tc>
        <w:tc>
          <w:tcPr>
            <w:tcW w:w="1417" w:type="dxa"/>
            <w:shd w:val="clear" w:color="000000" w:fill="FFFFFF"/>
            <w:vAlign w:val="center"/>
            <w:hideMark/>
          </w:tcPr>
          <w:p w14:paraId="36961693" w14:textId="77777777" w:rsidR="00767C16" w:rsidRPr="00E70657" w:rsidRDefault="00767C16" w:rsidP="001A5ABE">
            <w:pPr>
              <w:pStyle w:val="Tabletext"/>
              <w:tabs>
                <w:tab w:val="decimal" w:pos="878"/>
              </w:tabs>
              <w:rPr>
                <w:lang w:eastAsia="en-AU"/>
              </w:rPr>
            </w:pPr>
            <w:r w:rsidRPr="00E70657">
              <w:rPr>
                <w:lang w:eastAsia="en-AU"/>
              </w:rPr>
              <w:t>13</w:t>
            </w:r>
          </w:p>
        </w:tc>
        <w:tc>
          <w:tcPr>
            <w:tcW w:w="1833" w:type="dxa"/>
            <w:shd w:val="clear" w:color="000000" w:fill="FFFFFF"/>
            <w:vAlign w:val="center"/>
          </w:tcPr>
          <w:p w14:paraId="771A641C" w14:textId="4A3CAA7B" w:rsidR="00767C16" w:rsidRPr="00767C16" w:rsidRDefault="00767C16" w:rsidP="001A5ABE">
            <w:pPr>
              <w:pStyle w:val="Tabletext"/>
              <w:tabs>
                <w:tab w:val="decimal" w:pos="1164"/>
              </w:tabs>
            </w:pPr>
            <w:r w:rsidRPr="00767C16">
              <w:t>0</w:t>
            </w:r>
          </w:p>
        </w:tc>
      </w:tr>
      <w:tr w:rsidR="00767C16" w:rsidRPr="00E70657" w14:paraId="0CDC32BF" w14:textId="4A7F85A0" w:rsidTr="00021487">
        <w:trPr>
          <w:trHeight w:val="368"/>
        </w:trPr>
        <w:tc>
          <w:tcPr>
            <w:tcW w:w="5114" w:type="dxa"/>
            <w:shd w:val="clear" w:color="000000" w:fill="FFFFFF"/>
            <w:vAlign w:val="center"/>
            <w:hideMark/>
          </w:tcPr>
          <w:p w14:paraId="37F5426E" w14:textId="77777777" w:rsidR="00767C16" w:rsidRPr="00E70657" w:rsidRDefault="00767C16" w:rsidP="00767C16">
            <w:pPr>
              <w:pStyle w:val="Tabletext"/>
              <w:rPr>
                <w:lang w:eastAsia="en-AU"/>
              </w:rPr>
            </w:pPr>
            <w:r w:rsidRPr="00E70657">
              <w:rPr>
                <w:lang w:eastAsia="en-AU"/>
              </w:rPr>
              <w:t>Community Services (CHC)</w:t>
            </w:r>
          </w:p>
        </w:tc>
        <w:tc>
          <w:tcPr>
            <w:tcW w:w="1417" w:type="dxa"/>
            <w:shd w:val="clear" w:color="000000" w:fill="FFFFFF"/>
            <w:vAlign w:val="center"/>
            <w:hideMark/>
          </w:tcPr>
          <w:p w14:paraId="57024349" w14:textId="77777777" w:rsidR="00767C16" w:rsidRPr="00E70657" w:rsidRDefault="00767C16" w:rsidP="001A5ABE">
            <w:pPr>
              <w:pStyle w:val="Tabletext"/>
              <w:tabs>
                <w:tab w:val="decimal" w:pos="878"/>
              </w:tabs>
              <w:rPr>
                <w:lang w:eastAsia="en-AU"/>
              </w:rPr>
            </w:pPr>
            <w:r w:rsidRPr="00E70657">
              <w:rPr>
                <w:lang w:eastAsia="en-AU"/>
              </w:rPr>
              <w:t>54</w:t>
            </w:r>
          </w:p>
        </w:tc>
        <w:tc>
          <w:tcPr>
            <w:tcW w:w="1833" w:type="dxa"/>
            <w:shd w:val="clear" w:color="000000" w:fill="FFFFFF"/>
            <w:vAlign w:val="center"/>
          </w:tcPr>
          <w:p w14:paraId="193623EB" w14:textId="146519E3" w:rsidR="00767C16" w:rsidRPr="00767C16" w:rsidRDefault="00767C16" w:rsidP="001A5ABE">
            <w:pPr>
              <w:pStyle w:val="Tabletext"/>
              <w:tabs>
                <w:tab w:val="decimal" w:pos="1164"/>
              </w:tabs>
            </w:pPr>
            <w:r w:rsidRPr="00767C16">
              <w:t>27</w:t>
            </w:r>
          </w:p>
        </w:tc>
      </w:tr>
      <w:tr w:rsidR="00767C16" w:rsidRPr="00E70657" w14:paraId="5C867183" w14:textId="4D0CAB36" w:rsidTr="00021487">
        <w:trPr>
          <w:trHeight w:val="368"/>
        </w:trPr>
        <w:tc>
          <w:tcPr>
            <w:tcW w:w="5114" w:type="dxa"/>
            <w:shd w:val="clear" w:color="000000" w:fill="FFFFFF"/>
            <w:vAlign w:val="center"/>
            <w:hideMark/>
          </w:tcPr>
          <w:p w14:paraId="76937A16" w14:textId="544E5EF9" w:rsidR="00767C16" w:rsidRPr="00E70657" w:rsidRDefault="00767C16" w:rsidP="00767C16">
            <w:pPr>
              <w:pStyle w:val="Tabletext"/>
              <w:rPr>
                <w:lang w:eastAsia="en-AU"/>
              </w:rPr>
            </w:pPr>
            <w:r w:rsidRPr="00E70657">
              <w:rPr>
                <w:lang w:eastAsia="en-AU"/>
              </w:rPr>
              <w:t xml:space="preserve">Construction, Plumbing &amp; Services Integrated Framework </w:t>
            </w:r>
            <w:r w:rsidR="00125767">
              <w:rPr>
                <w:lang w:eastAsia="en-AU"/>
              </w:rPr>
              <w:br/>
            </w:r>
            <w:r w:rsidRPr="00E70657">
              <w:rPr>
                <w:lang w:eastAsia="en-AU"/>
              </w:rPr>
              <w:t>(BCF, BCG, BCP, CPC)</w:t>
            </w:r>
          </w:p>
        </w:tc>
        <w:tc>
          <w:tcPr>
            <w:tcW w:w="1417" w:type="dxa"/>
            <w:shd w:val="clear" w:color="000000" w:fill="FFFFFF"/>
            <w:vAlign w:val="center"/>
            <w:hideMark/>
          </w:tcPr>
          <w:p w14:paraId="12BFA0BF" w14:textId="77777777" w:rsidR="00767C16" w:rsidRPr="00E70657" w:rsidRDefault="00767C16" w:rsidP="001A5ABE">
            <w:pPr>
              <w:pStyle w:val="Tabletext"/>
              <w:tabs>
                <w:tab w:val="decimal" w:pos="878"/>
              </w:tabs>
              <w:rPr>
                <w:lang w:eastAsia="en-AU"/>
              </w:rPr>
            </w:pPr>
            <w:r w:rsidRPr="00E70657">
              <w:rPr>
                <w:lang w:eastAsia="en-AU"/>
              </w:rPr>
              <w:t>4</w:t>
            </w:r>
          </w:p>
        </w:tc>
        <w:tc>
          <w:tcPr>
            <w:tcW w:w="1833" w:type="dxa"/>
            <w:shd w:val="clear" w:color="000000" w:fill="FFFFFF"/>
            <w:vAlign w:val="center"/>
          </w:tcPr>
          <w:p w14:paraId="7A112356" w14:textId="059ECDD8" w:rsidR="00767C16" w:rsidRPr="00767C16" w:rsidRDefault="00767C16" w:rsidP="001A5ABE">
            <w:pPr>
              <w:pStyle w:val="Tabletext"/>
              <w:tabs>
                <w:tab w:val="decimal" w:pos="1164"/>
              </w:tabs>
            </w:pPr>
            <w:r w:rsidRPr="00767C16">
              <w:t>1</w:t>
            </w:r>
          </w:p>
        </w:tc>
      </w:tr>
      <w:tr w:rsidR="00B031F5" w:rsidRPr="00E70657" w14:paraId="34B8B604" w14:textId="77777777" w:rsidTr="00021487">
        <w:trPr>
          <w:trHeight w:val="368"/>
        </w:trPr>
        <w:tc>
          <w:tcPr>
            <w:tcW w:w="5114" w:type="dxa"/>
            <w:shd w:val="clear" w:color="000000" w:fill="FFFFFF"/>
            <w:vAlign w:val="center"/>
          </w:tcPr>
          <w:p w14:paraId="654C7A9D" w14:textId="3393D162" w:rsidR="00B031F5" w:rsidRPr="00E70657" w:rsidRDefault="00B031F5" w:rsidP="00767C16">
            <w:pPr>
              <w:pStyle w:val="Tabletext"/>
              <w:rPr>
                <w:lang w:eastAsia="en-AU"/>
              </w:rPr>
            </w:pPr>
            <w:r>
              <w:rPr>
                <w:lang w:eastAsia="en-AU"/>
              </w:rPr>
              <w:t>Correctional Services (</w:t>
            </w:r>
            <w:r w:rsidR="00934F64">
              <w:rPr>
                <w:lang w:eastAsia="en-AU"/>
              </w:rPr>
              <w:t>CSC)</w:t>
            </w:r>
          </w:p>
        </w:tc>
        <w:tc>
          <w:tcPr>
            <w:tcW w:w="1417" w:type="dxa"/>
            <w:shd w:val="clear" w:color="000000" w:fill="FFFFFF"/>
            <w:vAlign w:val="center"/>
          </w:tcPr>
          <w:p w14:paraId="4208B4BF" w14:textId="48D46D00" w:rsidR="00B031F5" w:rsidRPr="00E70657" w:rsidRDefault="00934F64" w:rsidP="001A5ABE">
            <w:pPr>
              <w:pStyle w:val="Tabletext"/>
              <w:tabs>
                <w:tab w:val="decimal" w:pos="878"/>
              </w:tabs>
              <w:rPr>
                <w:lang w:eastAsia="en-AU"/>
              </w:rPr>
            </w:pPr>
            <w:r>
              <w:rPr>
                <w:lang w:eastAsia="en-AU"/>
              </w:rPr>
              <w:t>0</w:t>
            </w:r>
          </w:p>
        </w:tc>
        <w:tc>
          <w:tcPr>
            <w:tcW w:w="1833" w:type="dxa"/>
            <w:shd w:val="clear" w:color="000000" w:fill="FFFFFF"/>
            <w:vAlign w:val="center"/>
          </w:tcPr>
          <w:p w14:paraId="630AE9D0" w14:textId="18666F05" w:rsidR="00B031F5" w:rsidRPr="00767C16" w:rsidRDefault="00934F64" w:rsidP="001A5ABE">
            <w:pPr>
              <w:pStyle w:val="Tabletext"/>
              <w:tabs>
                <w:tab w:val="decimal" w:pos="1164"/>
              </w:tabs>
            </w:pPr>
            <w:r>
              <w:t>0</w:t>
            </w:r>
          </w:p>
        </w:tc>
      </w:tr>
      <w:tr w:rsidR="00767C16" w:rsidRPr="00E70657" w14:paraId="7B537E43" w14:textId="7E858995" w:rsidTr="00021487">
        <w:trPr>
          <w:trHeight w:val="368"/>
        </w:trPr>
        <w:tc>
          <w:tcPr>
            <w:tcW w:w="5114" w:type="dxa"/>
            <w:shd w:val="clear" w:color="000000" w:fill="FFFFFF"/>
            <w:vAlign w:val="center"/>
            <w:hideMark/>
          </w:tcPr>
          <w:p w14:paraId="2CBD9C49" w14:textId="77777777" w:rsidR="00767C16" w:rsidRPr="00E70657" w:rsidRDefault="00767C16" w:rsidP="00767C16">
            <w:pPr>
              <w:pStyle w:val="Tabletext"/>
              <w:rPr>
                <w:lang w:eastAsia="en-AU"/>
              </w:rPr>
            </w:pPr>
            <w:r w:rsidRPr="00E70657">
              <w:rPr>
                <w:lang w:eastAsia="en-AU"/>
              </w:rPr>
              <w:t>Creative Arts and Culture (CUA, CUE, CUF, CUS, CUV)</w:t>
            </w:r>
          </w:p>
        </w:tc>
        <w:tc>
          <w:tcPr>
            <w:tcW w:w="1417" w:type="dxa"/>
            <w:shd w:val="clear" w:color="000000" w:fill="FFFFFF"/>
            <w:vAlign w:val="center"/>
            <w:hideMark/>
          </w:tcPr>
          <w:p w14:paraId="0121735E" w14:textId="77777777" w:rsidR="00767C16" w:rsidRPr="00E70657" w:rsidRDefault="00767C16" w:rsidP="001A5ABE">
            <w:pPr>
              <w:pStyle w:val="Tabletext"/>
              <w:tabs>
                <w:tab w:val="decimal" w:pos="878"/>
              </w:tabs>
              <w:rPr>
                <w:lang w:eastAsia="en-AU"/>
              </w:rPr>
            </w:pPr>
            <w:r w:rsidRPr="00E70657">
              <w:rPr>
                <w:lang w:eastAsia="en-AU"/>
              </w:rPr>
              <w:t>49</w:t>
            </w:r>
          </w:p>
        </w:tc>
        <w:tc>
          <w:tcPr>
            <w:tcW w:w="1833" w:type="dxa"/>
            <w:shd w:val="clear" w:color="000000" w:fill="FFFFFF"/>
            <w:vAlign w:val="center"/>
          </w:tcPr>
          <w:p w14:paraId="63FC1655" w14:textId="384B89AC" w:rsidR="00767C16" w:rsidRPr="00767C16" w:rsidRDefault="00767C16" w:rsidP="001A5ABE">
            <w:pPr>
              <w:pStyle w:val="Tabletext"/>
              <w:tabs>
                <w:tab w:val="decimal" w:pos="1164"/>
              </w:tabs>
            </w:pPr>
            <w:r w:rsidRPr="00767C16">
              <w:t>6</w:t>
            </w:r>
          </w:p>
        </w:tc>
      </w:tr>
      <w:tr w:rsidR="00767C16" w:rsidRPr="00E70657" w14:paraId="1560D901" w14:textId="58F1A8CC" w:rsidTr="00021487">
        <w:trPr>
          <w:trHeight w:val="368"/>
        </w:trPr>
        <w:tc>
          <w:tcPr>
            <w:tcW w:w="5114" w:type="dxa"/>
            <w:shd w:val="clear" w:color="000000" w:fill="FFFFFF"/>
            <w:vAlign w:val="center"/>
            <w:hideMark/>
          </w:tcPr>
          <w:p w14:paraId="4D1FDB7B" w14:textId="77777777" w:rsidR="00767C16" w:rsidRPr="00E70657" w:rsidRDefault="00767C16" w:rsidP="00767C16">
            <w:pPr>
              <w:pStyle w:val="Tabletext"/>
              <w:rPr>
                <w:lang w:eastAsia="en-AU"/>
              </w:rPr>
            </w:pPr>
            <w:r w:rsidRPr="00E70657">
              <w:rPr>
                <w:lang w:eastAsia="en-AU"/>
              </w:rPr>
              <w:t>Defence (DEF)</w:t>
            </w:r>
          </w:p>
        </w:tc>
        <w:tc>
          <w:tcPr>
            <w:tcW w:w="1417" w:type="dxa"/>
            <w:shd w:val="clear" w:color="000000" w:fill="FFFFFF"/>
            <w:vAlign w:val="center"/>
            <w:hideMark/>
          </w:tcPr>
          <w:p w14:paraId="5A33EEE6" w14:textId="77777777" w:rsidR="00767C16" w:rsidRPr="00E70657" w:rsidRDefault="00767C16" w:rsidP="001A5ABE">
            <w:pPr>
              <w:pStyle w:val="Tabletext"/>
              <w:tabs>
                <w:tab w:val="decimal" w:pos="878"/>
              </w:tabs>
              <w:rPr>
                <w:lang w:eastAsia="en-AU"/>
              </w:rPr>
            </w:pPr>
            <w:r w:rsidRPr="00E70657">
              <w:rPr>
                <w:lang w:eastAsia="en-AU"/>
              </w:rPr>
              <w:t>14</w:t>
            </w:r>
          </w:p>
        </w:tc>
        <w:tc>
          <w:tcPr>
            <w:tcW w:w="1833" w:type="dxa"/>
            <w:shd w:val="clear" w:color="000000" w:fill="FFFFFF"/>
            <w:vAlign w:val="center"/>
          </w:tcPr>
          <w:p w14:paraId="49E585DB" w14:textId="44ED59C9" w:rsidR="00767C16" w:rsidRPr="00767C16" w:rsidRDefault="00767C16" w:rsidP="001A5ABE">
            <w:pPr>
              <w:pStyle w:val="Tabletext"/>
              <w:tabs>
                <w:tab w:val="decimal" w:pos="1164"/>
              </w:tabs>
            </w:pPr>
            <w:r w:rsidRPr="00767C16">
              <w:t>0</w:t>
            </w:r>
          </w:p>
        </w:tc>
      </w:tr>
      <w:tr w:rsidR="00767C16" w:rsidRPr="00E70657" w14:paraId="7824A838" w14:textId="054D040B" w:rsidTr="00021487">
        <w:trPr>
          <w:trHeight w:val="368"/>
        </w:trPr>
        <w:tc>
          <w:tcPr>
            <w:tcW w:w="5114" w:type="dxa"/>
            <w:shd w:val="clear" w:color="000000" w:fill="FFFFFF"/>
            <w:vAlign w:val="center"/>
            <w:hideMark/>
          </w:tcPr>
          <w:p w14:paraId="3F71C0F9" w14:textId="77777777" w:rsidR="00767C16" w:rsidRPr="00E70657" w:rsidRDefault="00767C16" w:rsidP="00767C16">
            <w:pPr>
              <w:pStyle w:val="Tabletext"/>
              <w:rPr>
                <w:lang w:eastAsia="en-AU"/>
              </w:rPr>
            </w:pPr>
            <w:r w:rsidRPr="00E70657">
              <w:rPr>
                <w:lang w:eastAsia="en-AU"/>
              </w:rPr>
              <w:t>Electricity Supply Industry - Generation Sector (UEP, UTP)</w:t>
            </w:r>
          </w:p>
        </w:tc>
        <w:tc>
          <w:tcPr>
            <w:tcW w:w="1417" w:type="dxa"/>
            <w:shd w:val="clear" w:color="000000" w:fill="FFFFFF"/>
            <w:vAlign w:val="center"/>
            <w:hideMark/>
          </w:tcPr>
          <w:p w14:paraId="0A04E07C" w14:textId="77777777" w:rsidR="00767C16" w:rsidRPr="00E70657" w:rsidRDefault="00767C16" w:rsidP="001A5ABE">
            <w:pPr>
              <w:pStyle w:val="Tabletext"/>
              <w:tabs>
                <w:tab w:val="decimal" w:pos="878"/>
              </w:tabs>
              <w:rPr>
                <w:lang w:eastAsia="en-AU"/>
              </w:rPr>
            </w:pPr>
            <w:r w:rsidRPr="00E70657">
              <w:rPr>
                <w:lang w:eastAsia="en-AU"/>
              </w:rPr>
              <w:t>4</w:t>
            </w:r>
          </w:p>
        </w:tc>
        <w:tc>
          <w:tcPr>
            <w:tcW w:w="1833" w:type="dxa"/>
            <w:shd w:val="clear" w:color="000000" w:fill="FFFFFF"/>
            <w:vAlign w:val="center"/>
          </w:tcPr>
          <w:p w14:paraId="76A0D988" w14:textId="609A46BD" w:rsidR="00767C16" w:rsidRPr="00767C16" w:rsidRDefault="00767C16" w:rsidP="001A5ABE">
            <w:pPr>
              <w:pStyle w:val="Tabletext"/>
              <w:tabs>
                <w:tab w:val="decimal" w:pos="1164"/>
              </w:tabs>
            </w:pPr>
            <w:r w:rsidRPr="00767C16">
              <w:t>1</w:t>
            </w:r>
          </w:p>
        </w:tc>
      </w:tr>
      <w:tr w:rsidR="00767C16" w:rsidRPr="00E70657" w14:paraId="73D3B525" w14:textId="13C637CF" w:rsidTr="00021487">
        <w:trPr>
          <w:trHeight w:val="368"/>
        </w:trPr>
        <w:tc>
          <w:tcPr>
            <w:tcW w:w="5114" w:type="dxa"/>
            <w:shd w:val="clear" w:color="000000" w:fill="FFFFFF"/>
            <w:vAlign w:val="center"/>
            <w:hideMark/>
          </w:tcPr>
          <w:p w14:paraId="31566EDF" w14:textId="77777777" w:rsidR="00767C16" w:rsidRPr="00E70657" w:rsidRDefault="00767C16" w:rsidP="00767C16">
            <w:pPr>
              <w:pStyle w:val="Tabletext"/>
              <w:rPr>
                <w:lang w:eastAsia="en-AU"/>
              </w:rPr>
            </w:pPr>
            <w:r w:rsidRPr="00E70657">
              <w:rPr>
                <w:lang w:eastAsia="en-AU"/>
              </w:rPr>
              <w:t>Electrotechnology (UEE, UTE, UTL)</w:t>
            </w:r>
          </w:p>
        </w:tc>
        <w:tc>
          <w:tcPr>
            <w:tcW w:w="1417" w:type="dxa"/>
            <w:shd w:val="clear" w:color="000000" w:fill="FFFFFF"/>
            <w:vAlign w:val="center"/>
            <w:hideMark/>
          </w:tcPr>
          <w:p w14:paraId="5BE824AC" w14:textId="77777777" w:rsidR="00767C16" w:rsidRPr="00E70657" w:rsidRDefault="00767C16" w:rsidP="001A5ABE">
            <w:pPr>
              <w:pStyle w:val="Tabletext"/>
              <w:tabs>
                <w:tab w:val="decimal" w:pos="878"/>
              </w:tabs>
              <w:rPr>
                <w:lang w:eastAsia="en-AU"/>
              </w:rPr>
            </w:pPr>
            <w:r w:rsidRPr="00E70657">
              <w:rPr>
                <w:lang w:eastAsia="en-AU"/>
              </w:rPr>
              <w:t>75</w:t>
            </w:r>
          </w:p>
        </w:tc>
        <w:tc>
          <w:tcPr>
            <w:tcW w:w="1833" w:type="dxa"/>
            <w:shd w:val="clear" w:color="000000" w:fill="FFFFFF"/>
            <w:vAlign w:val="center"/>
          </w:tcPr>
          <w:p w14:paraId="3657CE5A" w14:textId="1998AEE2" w:rsidR="00767C16" w:rsidRPr="00767C16" w:rsidRDefault="00767C16" w:rsidP="001A5ABE">
            <w:pPr>
              <w:pStyle w:val="Tabletext"/>
              <w:tabs>
                <w:tab w:val="decimal" w:pos="1164"/>
              </w:tabs>
            </w:pPr>
            <w:r w:rsidRPr="00767C16">
              <w:t>14</w:t>
            </w:r>
          </w:p>
        </w:tc>
      </w:tr>
      <w:tr w:rsidR="00767C16" w:rsidRPr="00E70657" w14:paraId="26E3EB53" w14:textId="6194177A" w:rsidTr="00021487">
        <w:trPr>
          <w:trHeight w:val="368"/>
        </w:trPr>
        <w:tc>
          <w:tcPr>
            <w:tcW w:w="5114" w:type="dxa"/>
            <w:shd w:val="clear" w:color="000000" w:fill="FFFFFF"/>
            <w:vAlign w:val="center"/>
            <w:hideMark/>
          </w:tcPr>
          <w:p w14:paraId="1BD94467" w14:textId="77777777" w:rsidR="00767C16" w:rsidRPr="00E70657" w:rsidRDefault="00767C16" w:rsidP="00767C16">
            <w:pPr>
              <w:pStyle w:val="Tabletext"/>
              <w:rPr>
                <w:lang w:eastAsia="en-AU"/>
              </w:rPr>
            </w:pPr>
            <w:r w:rsidRPr="00E70657">
              <w:rPr>
                <w:lang w:eastAsia="en-AU"/>
              </w:rPr>
              <w:t>Financial Services (FNA, FNB, FNS)</w:t>
            </w:r>
          </w:p>
        </w:tc>
        <w:tc>
          <w:tcPr>
            <w:tcW w:w="1417" w:type="dxa"/>
            <w:shd w:val="clear" w:color="000000" w:fill="FFFFFF"/>
            <w:vAlign w:val="center"/>
            <w:hideMark/>
          </w:tcPr>
          <w:p w14:paraId="7921F5E9" w14:textId="77777777" w:rsidR="00767C16" w:rsidRPr="00E70657" w:rsidRDefault="00767C16" w:rsidP="001A5ABE">
            <w:pPr>
              <w:pStyle w:val="Tabletext"/>
              <w:tabs>
                <w:tab w:val="decimal" w:pos="878"/>
              </w:tabs>
              <w:rPr>
                <w:lang w:eastAsia="en-AU"/>
              </w:rPr>
            </w:pPr>
            <w:r w:rsidRPr="00E70657">
              <w:rPr>
                <w:lang w:eastAsia="en-AU"/>
              </w:rPr>
              <w:t>12</w:t>
            </w:r>
          </w:p>
        </w:tc>
        <w:tc>
          <w:tcPr>
            <w:tcW w:w="1833" w:type="dxa"/>
            <w:shd w:val="clear" w:color="000000" w:fill="FFFFFF"/>
            <w:vAlign w:val="center"/>
          </w:tcPr>
          <w:p w14:paraId="095599C9" w14:textId="1179CF00" w:rsidR="00767C16" w:rsidRPr="00767C16" w:rsidRDefault="00767C16" w:rsidP="001A5ABE">
            <w:pPr>
              <w:pStyle w:val="Tabletext"/>
              <w:tabs>
                <w:tab w:val="decimal" w:pos="1164"/>
              </w:tabs>
            </w:pPr>
            <w:r w:rsidRPr="00767C16">
              <w:t>7</w:t>
            </w:r>
          </w:p>
        </w:tc>
      </w:tr>
      <w:tr w:rsidR="00934F64" w:rsidRPr="00E70657" w14:paraId="5E287EF6" w14:textId="77777777" w:rsidTr="00021487">
        <w:trPr>
          <w:trHeight w:val="368"/>
        </w:trPr>
        <w:tc>
          <w:tcPr>
            <w:tcW w:w="5114" w:type="dxa"/>
            <w:shd w:val="clear" w:color="000000" w:fill="FFFFFF"/>
            <w:vAlign w:val="center"/>
          </w:tcPr>
          <w:p w14:paraId="6081A968" w14:textId="186C531F" w:rsidR="00934F64" w:rsidRPr="00E70657" w:rsidRDefault="00934F64" w:rsidP="00767C16">
            <w:pPr>
              <w:pStyle w:val="Tabletext"/>
              <w:rPr>
                <w:lang w:eastAsia="en-AU"/>
              </w:rPr>
            </w:pPr>
            <w:r>
              <w:rPr>
                <w:lang w:eastAsia="en-AU"/>
              </w:rPr>
              <w:t>Floristry (FSL</w:t>
            </w:r>
            <w:r w:rsidR="00B83AFE">
              <w:rPr>
                <w:lang w:eastAsia="en-AU"/>
              </w:rPr>
              <w:t>, WRF</w:t>
            </w:r>
            <w:r>
              <w:rPr>
                <w:lang w:eastAsia="en-AU"/>
              </w:rPr>
              <w:t>)</w:t>
            </w:r>
          </w:p>
        </w:tc>
        <w:tc>
          <w:tcPr>
            <w:tcW w:w="1417" w:type="dxa"/>
            <w:shd w:val="clear" w:color="000000" w:fill="FFFFFF"/>
            <w:vAlign w:val="center"/>
          </w:tcPr>
          <w:p w14:paraId="694CD5D1" w14:textId="2F4E2BAC" w:rsidR="00934F64" w:rsidRPr="00E70657" w:rsidRDefault="00934F64" w:rsidP="001A5ABE">
            <w:pPr>
              <w:pStyle w:val="Tabletext"/>
              <w:tabs>
                <w:tab w:val="decimal" w:pos="878"/>
              </w:tabs>
              <w:rPr>
                <w:lang w:eastAsia="en-AU"/>
              </w:rPr>
            </w:pPr>
            <w:r>
              <w:rPr>
                <w:lang w:eastAsia="en-AU"/>
              </w:rPr>
              <w:t>0</w:t>
            </w:r>
          </w:p>
        </w:tc>
        <w:tc>
          <w:tcPr>
            <w:tcW w:w="1833" w:type="dxa"/>
            <w:shd w:val="clear" w:color="000000" w:fill="FFFFFF"/>
            <w:vAlign w:val="center"/>
          </w:tcPr>
          <w:p w14:paraId="43B3A75D" w14:textId="64EE3D26" w:rsidR="00934F64" w:rsidRPr="00767C16" w:rsidRDefault="00934F64" w:rsidP="001A5ABE">
            <w:pPr>
              <w:pStyle w:val="Tabletext"/>
              <w:tabs>
                <w:tab w:val="decimal" w:pos="1164"/>
              </w:tabs>
            </w:pPr>
            <w:r>
              <w:t>0</w:t>
            </w:r>
          </w:p>
        </w:tc>
      </w:tr>
      <w:tr w:rsidR="00767C16" w:rsidRPr="00E70657" w14:paraId="21A72D6C" w14:textId="33F96E2A" w:rsidTr="00021487">
        <w:trPr>
          <w:trHeight w:val="368"/>
        </w:trPr>
        <w:tc>
          <w:tcPr>
            <w:tcW w:w="5114" w:type="dxa"/>
            <w:shd w:val="clear" w:color="000000" w:fill="FFFFFF"/>
            <w:vAlign w:val="center"/>
            <w:hideMark/>
          </w:tcPr>
          <w:p w14:paraId="10C7966A" w14:textId="77777777" w:rsidR="00767C16" w:rsidRPr="00E70657" w:rsidRDefault="00767C16" w:rsidP="00767C16">
            <w:pPr>
              <w:pStyle w:val="Tabletext"/>
              <w:rPr>
                <w:lang w:eastAsia="en-AU"/>
              </w:rPr>
            </w:pPr>
            <w:r w:rsidRPr="00E70657">
              <w:rPr>
                <w:lang w:eastAsia="en-AU"/>
              </w:rPr>
              <w:t>Food, Beverage and Pharmaceutical (FBP, FDF, SUG)</w:t>
            </w:r>
          </w:p>
        </w:tc>
        <w:tc>
          <w:tcPr>
            <w:tcW w:w="1417" w:type="dxa"/>
            <w:shd w:val="clear" w:color="000000" w:fill="FFFFFF"/>
            <w:vAlign w:val="center"/>
            <w:hideMark/>
          </w:tcPr>
          <w:p w14:paraId="53E20A04" w14:textId="77777777" w:rsidR="00767C16" w:rsidRPr="00E70657" w:rsidRDefault="00767C16" w:rsidP="001A5ABE">
            <w:pPr>
              <w:pStyle w:val="Tabletext"/>
              <w:tabs>
                <w:tab w:val="decimal" w:pos="878"/>
              </w:tabs>
              <w:rPr>
                <w:lang w:eastAsia="en-AU"/>
              </w:rPr>
            </w:pPr>
            <w:r w:rsidRPr="00E70657">
              <w:rPr>
                <w:lang w:eastAsia="en-AU"/>
              </w:rPr>
              <w:t>38</w:t>
            </w:r>
          </w:p>
        </w:tc>
        <w:tc>
          <w:tcPr>
            <w:tcW w:w="1833" w:type="dxa"/>
            <w:shd w:val="clear" w:color="000000" w:fill="FFFFFF"/>
            <w:vAlign w:val="center"/>
          </w:tcPr>
          <w:p w14:paraId="0304194D" w14:textId="0906DDA3" w:rsidR="00767C16" w:rsidRPr="00767C16" w:rsidRDefault="00767C16" w:rsidP="001A5ABE">
            <w:pPr>
              <w:pStyle w:val="Tabletext"/>
              <w:tabs>
                <w:tab w:val="decimal" w:pos="1164"/>
              </w:tabs>
            </w:pPr>
            <w:r w:rsidRPr="00767C16">
              <w:t>0</w:t>
            </w:r>
          </w:p>
        </w:tc>
      </w:tr>
      <w:tr w:rsidR="00767C16" w:rsidRPr="00E70657" w14:paraId="3DE11F5B" w14:textId="4F4B62DB" w:rsidTr="00021487">
        <w:trPr>
          <w:trHeight w:val="368"/>
        </w:trPr>
        <w:tc>
          <w:tcPr>
            <w:tcW w:w="5114" w:type="dxa"/>
            <w:shd w:val="clear" w:color="000000" w:fill="FFFFFF"/>
            <w:vAlign w:val="center"/>
            <w:hideMark/>
          </w:tcPr>
          <w:p w14:paraId="25864647" w14:textId="77777777" w:rsidR="00767C16" w:rsidRPr="00E70657" w:rsidRDefault="00767C16" w:rsidP="00767C16">
            <w:pPr>
              <w:pStyle w:val="Tabletext"/>
              <w:rPr>
                <w:lang w:eastAsia="en-AU"/>
              </w:rPr>
            </w:pPr>
            <w:r w:rsidRPr="00E70657">
              <w:rPr>
                <w:lang w:eastAsia="en-AU"/>
              </w:rPr>
              <w:t>Forest and Wood Products (FPI, FWP)</w:t>
            </w:r>
          </w:p>
        </w:tc>
        <w:tc>
          <w:tcPr>
            <w:tcW w:w="1417" w:type="dxa"/>
            <w:shd w:val="clear" w:color="000000" w:fill="FFFFFF"/>
            <w:vAlign w:val="center"/>
            <w:hideMark/>
          </w:tcPr>
          <w:p w14:paraId="2B42D48E" w14:textId="77777777" w:rsidR="00767C16" w:rsidRPr="00E70657" w:rsidRDefault="00767C16" w:rsidP="001A5ABE">
            <w:pPr>
              <w:pStyle w:val="Tabletext"/>
              <w:tabs>
                <w:tab w:val="decimal" w:pos="878"/>
              </w:tabs>
              <w:rPr>
                <w:lang w:eastAsia="en-AU"/>
              </w:rPr>
            </w:pPr>
            <w:r w:rsidRPr="00E70657">
              <w:rPr>
                <w:lang w:eastAsia="en-AU"/>
              </w:rPr>
              <w:t>30</w:t>
            </w:r>
          </w:p>
        </w:tc>
        <w:tc>
          <w:tcPr>
            <w:tcW w:w="1833" w:type="dxa"/>
            <w:shd w:val="clear" w:color="000000" w:fill="FFFFFF"/>
            <w:vAlign w:val="center"/>
          </w:tcPr>
          <w:p w14:paraId="1A1C5B22" w14:textId="67717740" w:rsidR="00767C16" w:rsidRPr="00767C16" w:rsidRDefault="00767C16" w:rsidP="001A5ABE">
            <w:pPr>
              <w:pStyle w:val="Tabletext"/>
              <w:tabs>
                <w:tab w:val="decimal" w:pos="1164"/>
              </w:tabs>
            </w:pPr>
            <w:r w:rsidRPr="00767C16">
              <w:t>4</w:t>
            </w:r>
          </w:p>
        </w:tc>
      </w:tr>
      <w:tr w:rsidR="00C60304" w:rsidRPr="00E70657" w14:paraId="398B6DB3" w14:textId="77777777" w:rsidTr="00021487">
        <w:trPr>
          <w:trHeight w:val="368"/>
        </w:trPr>
        <w:tc>
          <w:tcPr>
            <w:tcW w:w="5114" w:type="dxa"/>
            <w:shd w:val="clear" w:color="000000" w:fill="FFFFFF"/>
            <w:vAlign w:val="center"/>
          </w:tcPr>
          <w:p w14:paraId="3E22BBFE" w14:textId="34514F49" w:rsidR="00C60304" w:rsidRPr="00E70657" w:rsidRDefault="00C60304" w:rsidP="00767C16">
            <w:pPr>
              <w:pStyle w:val="Tabletext"/>
              <w:rPr>
                <w:lang w:eastAsia="en-AU"/>
              </w:rPr>
            </w:pPr>
            <w:r>
              <w:rPr>
                <w:lang w:eastAsia="en-AU"/>
              </w:rPr>
              <w:t>Foundation Skills (FSK)</w:t>
            </w:r>
          </w:p>
        </w:tc>
        <w:tc>
          <w:tcPr>
            <w:tcW w:w="1417" w:type="dxa"/>
            <w:shd w:val="clear" w:color="000000" w:fill="FFFFFF"/>
            <w:vAlign w:val="center"/>
          </w:tcPr>
          <w:p w14:paraId="5592C8A1" w14:textId="2E5B7E69" w:rsidR="00C60304" w:rsidRPr="00E70657" w:rsidRDefault="00C60304" w:rsidP="001A5ABE">
            <w:pPr>
              <w:pStyle w:val="Tabletext"/>
              <w:tabs>
                <w:tab w:val="decimal" w:pos="878"/>
              </w:tabs>
              <w:rPr>
                <w:lang w:eastAsia="en-AU"/>
              </w:rPr>
            </w:pPr>
            <w:r>
              <w:rPr>
                <w:lang w:eastAsia="en-AU"/>
              </w:rPr>
              <w:t>0</w:t>
            </w:r>
          </w:p>
        </w:tc>
        <w:tc>
          <w:tcPr>
            <w:tcW w:w="1833" w:type="dxa"/>
            <w:shd w:val="clear" w:color="000000" w:fill="FFFFFF"/>
            <w:vAlign w:val="center"/>
          </w:tcPr>
          <w:p w14:paraId="7B279BA8" w14:textId="070D4249" w:rsidR="00C60304" w:rsidRPr="00767C16" w:rsidRDefault="00C60304" w:rsidP="001A5ABE">
            <w:pPr>
              <w:pStyle w:val="Tabletext"/>
              <w:tabs>
                <w:tab w:val="decimal" w:pos="1164"/>
              </w:tabs>
            </w:pPr>
            <w:r>
              <w:t>0</w:t>
            </w:r>
          </w:p>
        </w:tc>
      </w:tr>
      <w:tr w:rsidR="00767C16" w:rsidRPr="00E70657" w14:paraId="5A81BE4E" w14:textId="4CE0DD39" w:rsidTr="00021487">
        <w:trPr>
          <w:trHeight w:val="368"/>
        </w:trPr>
        <w:tc>
          <w:tcPr>
            <w:tcW w:w="5114" w:type="dxa"/>
            <w:shd w:val="clear" w:color="000000" w:fill="FFFFFF"/>
            <w:vAlign w:val="center"/>
            <w:hideMark/>
          </w:tcPr>
          <w:p w14:paraId="007CC2C0" w14:textId="77777777" w:rsidR="00767C16" w:rsidRPr="00E70657" w:rsidRDefault="00767C16" w:rsidP="00767C16">
            <w:pPr>
              <w:pStyle w:val="Tabletext"/>
              <w:rPr>
                <w:lang w:eastAsia="en-AU"/>
              </w:rPr>
            </w:pPr>
            <w:r w:rsidRPr="00E70657">
              <w:rPr>
                <w:lang w:eastAsia="en-AU"/>
              </w:rPr>
              <w:t>Funeral Services (SIF, WFS)</w:t>
            </w:r>
          </w:p>
        </w:tc>
        <w:tc>
          <w:tcPr>
            <w:tcW w:w="1417" w:type="dxa"/>
            <w:shd w:val="clear" w:color="000000" w:fill="FFFFFF"/>
            <w:vAlign w:val="center"/>
            <w:hideMark/>
          </w:tcPr>
          <w:p w14:paraId="4D47E750" w14:textId="77777777" w:rsidR="00767C16" w:rsidRPr="00E70657" w:rsidRDefault="00767C16" w:rsidP="001A5ABE">
            <w:pPr>
              <w:pStyle w:val="Tabletext"/>
              <w:tabs>
                <w:tab w:val="decimal" w:pos="878"/>
              </w:tabs>
              <w:rPr>
                <w:lang w:eastAsia="en-AU"/>
              </w:rPr>
            </w:pPr>
            <w:r w:rsidRPr="00E70657">
              <w:rPr>
                <w:lang w:eastAsia="en-AU"/>
              </w:rPr>
              <w:t>3</w:t>
            </w:r>
          </w:p>
        </w:tc>
        <w:tc>
          <w:tcPr>
            <w:tcW w:w="1833" w:type="dxa"/>
            <w:shd w:val="clear" w:color="000000" w:fill="FFFFFF"/>
            <w:vAlign w:val="center"/>
          </w:tcPr>
          <w:p w14:paraId="6993C48C" w14:textId="06F8C592" w:rsidR="00767C16" w:rsidRPr="00767C16" w:rsidRDefault="00767C16" w:rsidP="001A5ABE">
            <w:pPr>
              <w:pStyle w:val="Tabletext"/>
              <w:tabs>
                <w:tab w:val="decimal" w:pos="1164"/>
              </w:tabs>
            </w:pPr>
            <w:r w:rsidRPr="00767C16">
              <w:t>1</w:t>
            </w:r>
          </w:p>
        </w:tc>
      </w:tr>
      <w:tr w:rsidR="00767C16" w:rsidRPr="00E70657" w14:paraId="695DBCA6" w14:textId="64E81DD4" w:rsidTr="00021487">
        <w:trPr>
          <w:trHeight w:val="368"/>
        </w:trPr>
        <w:tc>
          <w:tcPr>
            <w:tcW w:w="5114" w:type="dxa"/>
            <w:shd w:val="clear" w:color="000000" w:fill="FFFFFF"/>
            <w:vAlign w:val="center"/>
            <w:hideMark/>
          </w:tcPr>
          <w:p w14:paraId="3E6E9E43" w14:textId="77777777" w:rsidR="00767C16" w:rsidRPr="00E70657" w:rsidRDefault="00767C16" w:rsidP="00767C16">
            <w:pPr>
              <w:pStyle w:val="Tabletext"/>
              <w:rPr>
                <w:lang w:eastAsia="en-AU"/>
              </w:rPr>
            </w:pPr>
            <w:r w:rsidRPr="00E70657">
              <w:rPr>
                <w:lang w:eastAsia="en-AU"/>
              </w:rPr>
              <w:t>Furnishing (LMF, MSF)</w:t>
            </w:r>
          </w:p>
        </w:tc>
        <w:tc>
          <w:tcPr>
            <w:tcW w:w="1417" w:type="dxa"/>
            <w:shd w:val="clear" w:color="000000" w:fill="FFFFFF"/>
            <w:vAlign w:val="center"/>
            <w:hideMark/>
          </w:tcPr>
          <w:p w14:paraId="34BA47B5" w14:textId="77777777" w:rsidR="00767C16" w:rsidRPr="00E70657" w:rsidRDefault="00767C16" w:rsidP="001A5ABE">
            <w:pPr>
              <w:pStyle w:val="Tabletext"/>
              <w:tabs>
                <w:tab w:val="decimal" w:pos="878"/>
              </w:tabs>
              <w:rPr>
                <w:lang w:eastAsia="en-AU"/>
              </w:rPr>
            </w:pPr>
            <w:r w:rsidRPr="00E70657">
              <w:rPr>
                <w:lang w:eastAsia="en-AU"/>
              </w:rPr>
              <w:t>7</w:t>
            </w:r>
          </w:p>
        </w:tc>
        <w:tc>
          <w:tcPr>
            <w:tcW w:w="1833" w:type="dxa"/>
            <w:shd w:val="clear" w:color="000000" w:fill="FFFFFF"/>
            <w:vAlign w:val="center"/>
          </w:tcPr>
          <w:p w14:paraId="37CD283B" w14:textId="10C0140F" w:rsidR="00767C16" w:rsidRPr="00767C16" w:rsidRDefault="00767C16" w:rsidP="001A5ABE">
            <w:pPr>
              <w:pStyle w:val="Tabletext"/>
              <w:tabs>
                <w:tab w:val="decimal" w:pos="1164"/>
              </w:tabs>
            </w:pPr>
            <w:r w:rsidRPr="00767C16">
              <w:t>1</w:t>
            </w:r>
          </w:p>
        </w:tc>
      </w:tr>
      <w:tr w:rsidR="00767C16" w:rsidRPr="00E70657" w14:paraId="72479D13" w14:textId="548D2D95" w:rsidTr="00021487">
        <w:trPr>
          <w:trHeight w:val="368"/>
        </w:trPr>
        <w:tc>
          <w:tcPr>
            <w:tcW w:w="5114" w:type="dxa"/>
            <w:shd w:val="clear" w:color="000000" w:fill="FFFFFF"/>
            <w:vAlign w:val="center"/>
            <w:hideMark/>
          </w:tcPr>
          <w:p w14:paraId="4C1B1A99" w14:textId="77777777" w:rsidR="00767C16" w:rsidRPr="00E70657" w:rsidRDefault="00767C16" w:rsidP="00767C16">
            <w:pPr>
              <w:pStyle w:val="Tabletext"/>
              <w:rPr>
                <w:lang w:eastAsia="en-AU"/>
              </w:rPr>
            </w:pPr>
            <w:r w:rsidRPr="00E70657">
              <w:rPr>
                <w:lang w:eastAsia="en-AU"/>
              </w:rPr>
              <w:t>Gas Industry (UEG, UTG)</w:t>
            </w:r>
          </w:p>
        </w:tc>
        <w:tc>
          <w:tcPr>
            <w:tcW w:w="1417" w:type="dxa"/>
            <w:shd w:val="clear" w:color="000000" w:fill="FFFFFF"/>
            <w:vAlign w:val="center"/>
            <w:hideMark/>
          </w:tcPr>
          <w:p w14:paraId="46D847CF" w14:textId="77777777" w:rsidR="00767C16" w:rsidRPr="00E70657" w:rsidRDefault="00767C16" w:rsidP="001A5ABE">
            <w:pPr>
              <w:pStyle w:val="Tabletext"/>
              <w:tabs>
                <w:tab w:val="decimal" w:pos="878"/>
              </w:tabs>
              <w:rPr>
                <w:lang w:eastAsia="en-AU"/>
              </w:rPr>
            </w:pPr>
            <w:r w:rsidRPr="00E70657">
              <w:rPr>
                <w:lang w:eastAsia="en-AU"/>
              </w:rPr>
              <w:t>6</w:t>
            </w:r>
          </w:p>
        </w:tc>
        <w:tc>
          <w:tcPr>
            <w:tcW w:w="1833" w:type="dxa"/>
            <w:shd w:val="clear" w:color="000000" w:fill="FFFFFF"/>
            <w:vAlign w:val="center"/>
          </w:tcPr>
          <w:p w14:paraId="471A9847" w14:textId="33CE48C2" w:rsidR="00767C16" w:rsidRPr="00767C16" w:rsidRDefault="00767C16" w:rsidP="001A5ABE">
            <w:pPr>
              <w:pStyle w:val="Tabletext"/>
              <w:tabs>
                <w:tab w:val="decimal" w:pos="1164"/>
              </w:tabs>
            </w:pPr>
            <w:r w:rsidRPr="00767C16">
              <w:t>0</w:t>
            </w:r>
          </w:p>
        </w:tc>
      </w:tr>
      <w:tr w:rsidR="00C60304" w:rsidRPr="00E70657" w14:paraId="556DAC53" w14:textId="77777777" w:rsidTr="00021487">
        <w:trPr>
          <w:trHeight w:val="368"/>
        </w:trPr>
        <w:tc>
          <w:tcPr>
            <w:tcW w:w="5114" w:type="dxa"/>
            <w:shd w:val="clear" w:color="000000" w:fill="FFFFFF"/>
            <w:vAlign w:val="center"/>
          </w:tcPr>
          <w:p w14:paraId="7E3E3BDD" w14:textId="0E25F182" w:rsidR="00C60304" w:rsidRPr="00E70657" w:rsidRDefault="00C60304" w:rsidP="00767C16">
            <w:pPr>
              <w:pStyle w:val="Tabletext"/>
              <w:rPr>
                <w:lang w:eastAsia="en-AU"/>
              </w:rPr>
            </w:pPr>
            <w:r>
              <w:rPr>
                <w:lang w:eastAsia="en-AU"/>
              </w:rPr>
              <w:t>Hairdressing and Beauty Services (SHB, SIH, SIB</w:t>
            </w:r>
            <w:r w:rsidR="00B83AFE">
              <w:rPr>
                <w:lang w:eastAsia="en-AU"/>
              </w:rPr>
              <w:t>, WRH</w:t>
            </w:r>
            <w:r>
              <w:rPr>
                <w:lang w:eastAsia="en-AU"/>
              </w:rPr>
              <w:t>)</w:t>
            </w:r>
          </w:p>
        </w:tc>
        <w:tc>
          <w:tcPr>
            <w:tcW w:w="1417" w:type="dxa"/>
            <w:shd w:val="clear" w:color="000000" w:fill="FFFFFF"/>
            <w:vAlign w:val="center"/>
          </w:tcPr>
          <w:p w14:paraId="348B8865" w14:textId="3100E5DA" w:rsidR="00C60304" w:rsidRPr="00E70657" w:rsidRDefault="00C60304" w:rsidP="001A5ABE">
            <w:pPr>
              <w:pStyle w:val="Tabletext"/>
              <w:tabs>
                <w:tab w:val="decimal" w:pos="878"/>
              </w:tabs>
              <w:rPr>
                <w:lang w:eastAsia="en-AU"/>
              </w:rPr>
            </w:pPr>
            <w:r>
              <w:rPr>
                <w:lang w:eastAsia="en-AU"/>
              </w:rPr>
              <w:t>0</w:t>
            </w:r>
          </w:p>
        </w:tc>
        <w:tc>
          <w:tcPr>
            <w:tcW w:w="1833" w:type="dxa"/>
            <w:shd w:val="clear" w:color="000000" w:fill="FFFFFF"/>
            <w:vAlign w:val="center"/>
          </w:tcPr>
          <w:p w14:paraId="67FC4EF3" w14:textId="0A7EADCC" w:rsidR="00C60304" w:rsidRPr="00767C16" w:rsidRDefault="00C60304" w:rsidP="001A5ABE">
            <w:pPr>
              <w:pStyle w:val="Tabletext"/>
              <w:tabs>
                <w:tab w:val="decimal" w:pos="1164"/>
              </w:tabs>
            </w:pPr>
            <w:r>
              <w:t>0</w:t>
            </w:r>
          </w:p>
        </w:tc>
      </w:tr>
      <w:tr w:rsidR="00767C16" w:rsidRPr="00E70657" w14:paraId="721A0A96" w14:textId="6250ABE4" w:rsidTr="00021487">
        <w:trPr>
          <w:trHeight w:val="368"/>
        </w:trPr>
        <w:tc>
          <w:tcPr>
            <w:tcW w:w="5114" w:type="dxa"/>
            <w:shd w:val="clear" w:color="000000" w:fill="FFFFFF"/>
            <w:vAlign w:val="center"/>
            <w:hideMark/>
          </w:tcPr>
          <w:p w14:paraId="4061C9AE" w14:textId="77777777" w:rsidR="00767C16" w:rsidRPr="00E70657" w:rsidRDefault="00767C16" w:rsidP="00767C16">
            <w:pPr>
              <w:pStyle w:val="Tabletext"/>
              <w:rPr>
                <w:lang w:eastAsia="en-AU"/>
              </w:rPr>
            </w:pPr>
            <w:r w:rsidRPr="00E70657">
              <w:rPr>
                <w:lang w:eastAsia="en-AU"/>
              </w:rPr>
              <w:t>Health (HLT)</w:t>
            </w:r>
          </w:p>
        </w:tc>
        <w:tc>
          <w:tcPr>
            <w:tcW w:w="1417" w:type="dxa"/>
            <w:shd w:val="clear" w:color="000000" w:fill="FFFFFF"/>
            <w:vAlign w:val="center"/>
            <w:hideMark/>
          </w:tcPr>
          <w:p w14:paraId="0282E1B8" w14:textId="77777777" w:rsidR="00767C16" w:rsidRPr="00E70657" w:rsidRDefault="00767C16" w:rsidP="001A5ABE">
            <w:pPr>
              <w:pStyle w:val="Tabletext"/>
              <w:tabs>
                <w:tab w:val="decimal" w:pos="878"/>
              </w:tabs>
              <w:rPr>
                <w:lang w:eastAsia="en-AU"/>
              </w:rPr>
            </w:pPr>
            <w:r w:rsidRPr="00E70657">
              <w:rPr>
                <w:lang w:eastAsia="en-AU"/>
              </w:rPr>
              <w:t>37</w:t>
            </w:r>
          </w:p>
        </w:tc>
        <w:tc>
          <w:tcPr>
            <w:tcW w:w="1833" w:type="dxa"/>
            <w:shd w:val="clear" w:color="000000" w:fill="FFFFFF"/>
            <w:vAlign w:val="center"/>
          </w:tcPr>
          <w:p w14:paraId="4BDF2A56" w14:textId="0BCA14FE" w:rsidR="00767C16" w:rsidRPr="00767C16" w:rsidRDefault="00767C16" w:rsidP="001A5ABE">
            <w:pPr>
              <w:pStyle w:val="Tabletext"/>
              <w:tabs>
                <w:tab w:val="decimal" w:pos="1164"/>
              </w:tabs>
            </w:pPr>
            <w:r w:rsidRPr="00767C16">
              <w:t>9</w:t>
            </w:r>
          </w:p>
        </w:tc>
      </w:tr>
      <w:tr w:rsidR="00767C16" w:rsidRPr="00E70657" w14:paraId="3B3A383E" w14:textId="4B67FD48" w:rsidTr="00021487">
        <w:trPr>
          <w:trHeight w:val="368"/>
        </w:trPr>
        <w:tc>
          <w:tcPr>
            <w:tcW w:w="5114" w:type="dxa"/>
            <w:shd w:val="clear" w:color="000000" w:fill="FFFFFF"/>
            <w:vAlign w:val="center"/>
            <w:hideMark/>
          </w:tcPr>
          <w:p w14:paraId="6C1505EB" w14:textId="77777777" w:rsidR="00767C16" w:rsidRPr="00E70657" w:rsidRDefault="00767C16" w:rsidP="00767C16">
            <w:pPr>
              <w:pStyle w:val="Tabletext"/>
              <w:rPr>
                <w:lang w:eastAsia="en-AU"/>
              </w:rPr>
            </w:pPr>
            <w:r w:rsidRPr="00E70657">
              <w:rPr>
                <w:lang w:eastAsia="en-AU"/>
              </w:rPr>
              <w:t>Information and Communications Technology (ICA, ICT)</w:t>
            </w:r>
          </w:p>
        </w:tc>
        <w:tc>
          <w:tcPr>
            <w:tcW w:w="1417" w:type="dxa"/>
            <w:shd w:val="clear" w:color="000000" w:fill="FFFFFF"/>
            <w:vAlign w:val="center"/>
            <w:hideMark/>
          </w:tcPr>
          <w:p w14:paraId="7D90E8A7" w14:textId="77777777" w:rsidR="00767C16" w:rsidRPr="00E70657" w:rsidRDefault="00767C16" w:rsidP="001A5ABE">
            <w:pPr>
              <w:pStyle w:val="Tabletext"/>
              <w:tabs>
                <w:tab w:val="decimal" w:pos="878"/>
              </w:tabs>
              <w:rPr>
                <w:lang w:eastAsia="en-AU"/>
              </w:rPr>
            </w:pPr>
            <w:r w:rsidRPr="00E70657">
              <w:rPr>
                <w:lang w:eastAsia="en-AU"/>
              </w:rPr>
              <w:t>50</w:t>
            </w:r>
          </w:p>
        </w:tc>
        <w:tc>
          <w:tcPr>
            <w:tcW w:w="1833" w:type="dxa"/>
            <w:shd w:val="clear" w:color="000000" w:fill="FFFFFF"/>
            <w:vAlign w:val="center"/>
          </w:tcPr>
          <w:p w14:paraId="6F6C9D67" w14:textId="629417EF" w:rsidR="00767C16" w:rsidRPr="00767C16" w:rsidRDefault="00767C16" w:rsidP="001A5ABE">
            <w:pPr>
              <w:pStyle w:val="Tabletext"/>
              <w:tabs>
                <w:tab w:val="decimal" w:pos="1164"/>
              </w:tabs>
            </w:pPr>
            <w:r w:rsidRPr="00767C16">
              <w:t>10</w:t>
            </w:r>
          </w:p>
        </w:tc>
      </w:tr>
      <w:tr w:rsidR="00767C16" w:rsidRPr="00E70657" w14:paraId="0BFBCA9D" w14:textId="34DF67FD" w:rsidTr="00021487">
        <w:trPr>
          <w:trHeight w:val="368"/>
        </w:trPr>
        <w:tc>
          <w:tcPr>
            <w:tcW w:w="5114" w:type="dxa"/>
            <w:shd w:val="clear" w:color="000000" w:fill="FFFFFF"/>
            <w:vAlign w:val="center"/>
            <w:hideMark/>
          </w:tcPr>
          <w:p w14:paraId="438C79D1" w14:textId="77777777" w:rsidR="00767C16" w:rsidRPr="00E70657" w:rsidRDefault="00767C16" w:rsidP="00767C16">
            <w:pPr>
              <w:pStyle w:val="Tabletext"/>
              <w:rPr>
                <w:lang w:eastAsia="en-AU"/>
              </w:rPr>
            </w:pPr>
            <w:r w:rsidRPr="00E70657">
              <w:rPr>
                <w:lang w:eastAsia="en-AU"/>
              </w:rPr>
              <w:t>Laboratory Operations (MSL, PML)</w:t>
            </w:r>
          </w:p>
        </w:tc>
        <w:tc>
          <w:tcPr>
            <w:tcW w:w="1417" w:type="dxa"/>
            <w:shd w:val="clear" w:color="000000" w:fill="FFFFFF"/>
            <w:vAlign w:val="center"/>
            <w:hideMark/>
          </w:tcPr>
          <w:p w14:paraId="7F2A11DA" w14:textId="77777777" w:rsidR="00767C16" w:rsidRPr="00E70657" w:rsidRDefault="00767C16" w:rsidP="001A5ABE">
            <w:pPr>
              <w:pStyle w:val="Tabletext"/>
              <w:tabs>
                <w:tab w:val="decimal" w:pos="878"/>
              </w:tabs>
              <w:rPr>
                <w:lang w:eastAsia="en-AU"/>
              </w:rPr>
            </w:pPr>
            <w:r w:rsidRPr="00E70657">
              <w:rPr>
                <w:lang w:eastAsia="en-AU"/>
              </w:rPr>
              <w:t>1</w:t>
            </w:r>
          </w:p>
        </w:tc>
        <w:tc>
          <w:tcPr>
            <w:tcW w:w="1833" w:type="dxa"/>
            <w:shd w:val="clear" w:color="000000" w:fill="FFFFFF"/>
            <w:vAlign w:val="center"/>
          </w:tcPr>
          <w:p w14:paraId="79A51A37" w14:textId="6667067C" w:rsidR="00767C16" w:rsidRPr="00767C16" w:rsidRDefault="00767C16" w:rsidP="001A5ABE">
            <w:pPr>
              <w:pStyle w:val="Tabletext"/>
              <w:tabs>
                <w:tab w:val="decimal" w:pos="1164"/>
              </w:tabs>
            </w:pPr>
            <w:r w:rsidRPr="00767C16">
              <w:t>0</w:t>
            </w:r>
          </w:p>
        </w:tc>
      </w:tr>
      <w:tr w:rsidR="00767C16" w:rsidRPr="00E70657" w14:paraId="06A6EA2E" w14:textId="4DEBB0DB" w:rsidTr="00021487">
        <w:trPr>
          <w:trHeight w:val="368"/>
        </w:trPr>
        <w:tc>
          <w:tcPr>
            <w:tcW w:w="5114" w:type="dxa"/>
            <w:shd w:val="clear" w:color="000000" w:fill="FFFFFF"/>
            <w:vAlign w:val="center"/>
            <w:hideMark/>
          </w:tcPr>
          <w:p w14:paraId="5598AA99" w14:textId="77777777" w:rsidR="00767C16" w:rsidRPr="00E70657" w:rsidRDefault="00767C16" w:rsidP="00767C16">
            <w:pPr>
              <w:pStyle w:val="Tabletext"/>
              <w:rPr>
                <w:lang w:eastAsia="en-AU"/>
              </w:rPr>
            </w:pPr>
            <w:r w:rsidRPr="00E70657">
              <w:rPr>
                <w:lang w:eastAsia="en-AU"/>
              </w:rPr>
              <w:t>Local Government (LGA)</w:t>
            </w:r>
          </w:p>
        </w:tc>
        <w:tc>
          <w:tcPr>
            <w:tcW w:w="1417" w:type="dxa"/>
            <w:shd w:val="clear" w:color="000000" w:fill="FFFFFF"/>
            <w:vAlign w:val="center"/>
            <w:hideMark/>
          </w:tcPr>
          <w:p w14:paraId="5CD586F2" w14:textId="77777777" w:rsidR="00767C16" w:rsidRPr="00E70657" w:rsidRDefault="00767C16" w:rsidP="001A5ABE">
            <w:pPr>
              <w:pStyle w:val="Tabletext"/>
              <w:tabs>
                <w:tab w:val="decimal" w:pos="878"/>
              </w:tabs>
              <w:rPr>
                <w:lang w:eastAsia="en-AU"/>
              </w:rPr>
            </w:pPr>
            <w:r w:rsidRPr="00E70657">
              <w:rPr>
                <w:lang w:eastAsia="en-AU"/>
              </w:rPr>
              <w:t>3</w:t>
            </w:r>
          </w:p>
        </w:tc>
        <w:tc>
          <w:tcPr>
            <w:tcW w:w="1833" w:type="dxa"/>
            <w:shd w:val="clear" w:color="000000" w:fill="FFFFFF"/>
            <w:vAlign w:val="center"/>
          </w:tcPr>
          <w:p w14:paraId="65ECAB95" w14:textId="1970BB02" w:rsidR="00767C16" w:rsidRPr="00767C16" w:rsidRDefault="00767C16" w:rsidP="001A5ABE">
            <w:pPr>
              <w:pStyle w:val="Tabletext"/>
              <w:tabs>
                <w:tab w:val="decimal" w:pos="1164"/>
              </w:tabs>
            </w:pPr>
            <w:r w:rsidRPr="00767C16">
              <w:t>1</w:t>
            </w:r>
          </w:p>
        </w:tc>
      </w:tr>
      <w:tr w:rsidR="00767C16" w:rsidRPr="00E70657" w14:paraId="7DB830B0" w14:textId="437F4DCB" w:rsidTr="00021487">
        <w:trPr>
          <w:trHeight w:val="368"/>
        </w:trPr>
        <w:tc>
          <w:tcPr>
            <w:tcW w:w="5114" w:type="dxa"/>
            <w:shd w:val="clear" w:color="000000" w:fill="FFFFFF"/>
            <w:vAlign w:val="center"/>
            <w:hideMark/>
          </w:tcPr>
          <w:p w14:paraId="4C728847" w14:textId="77777777" w:rsidR="00767C16" w:rsidRPr="00E70657" w:rsidRDefault="00767C16" w:rsidP="00767C16">
            <w:pPr>
              <w:pStyle w:val="Tabletext"/>
              <w:rPr>
                <w:lang w:eastAsia="en-AU"/>
              </w:rPr>
            </w:pPr>
            <w:r w:rsidRPr="00E70657">
              <w:rPr>
                <w:lang w:eastAsia="en-AU"/>
              </w:rPr>
              <w:t>Manufacturing (MCM, MSA, MSM)</w:t>
            </w:r>
          </w:p>
        </w:tc>
        <w:tc>
          <w:tcPr>
            <w:tcW w:w="1417" w:type="dxa"/>
            <w:shd w:val="clear" w:color="000000" w:fill="FFFFFF"/>
            <w:vAlign w:val="center"/>
            <w:hideMark/>
          </w:tcPr>
          <w:p w14:paraId="60E2F404" w14:textId="77777777" w:rsidR="00767C16" w:rsidRPr="00E70657" w:rsidRDefault="00767C16" w:rsidP="001A5ABE">
            <w:pPr>
              <w:pStyle w:val="Tabletext"/>
              <w:tabs>
                <w:tab w:val="decimal" w:pos="878"/>
              </w:tabs>
              <w:rPr>
                <w:lang w:eastAsia="en-AU"/>
              </w:rPr>
            </w:pPr>
            <w:r w:rsidRPr="00E70657">
              <w:rPr>
                <w:lang w:eastAsia="en-AU"/>
              </w:rPr>
              <w:t>14</w:t>
            </w:r>
          </w:p>
        </w:tc>
        <w:tc>
          <w:tcPr>
            <w:tcW w:w="1833" w:type="dxa"/>
            <w:shd w:val="clear" w:color="000000" w:fill="FFFFFF"/>
            <w:vAlign w:val="center"/>
          </w:tcPr>
          <w:p w14:paraId="05D83659" w14:textId="14C30E27" w:rsidR="00767C16" w:rsidRPr="00767C16" w:rsidRDefault="00767C16" w:rsidP="001A5ABE">
            <w:pPr>
              <w:pStyle w:val="Tabletext"/>
              <w:tabs>
                <w:tab w:val="decimal" w:pos="1164"/>
              </w:tabs>
            </w:pPr>
            <w:r w:rsidRPr="00767C16">
              <w:t>12</w:t>
            </w:r>
          </w:p>
        </w:tc>
      </w:tr>
      <w:tr w:rsidR="00767C16" w:rsidRPr="00E70657" w14:paraId="31DA5CAD" w14:textId="52A9A064" w:rsidTr="00021487">
        <w:trPr>
          <w:trHeight w:val="368"/>
        </w:trPr>
        <w:tc>
          <w:tcPr>
            <w:tcW w:w="5114" w:type="dxa"/>
            <w:shd w:val="clear" w:color="000000" w:fill="FFFFFF"/>
            <w:vAlign w:val="center"/>
            <w:hideMark/>
          </w:tcPr>
          <w:p w14:paraId="1E30DE14" w14:textId="77777777" w:rsidR="00767C16" w:rsidRPr="00E70657" w:rsidRDefault="00767C16" w:rsidP="00767C16">
            <w:pPr>
              <w:pStyle w:val="Tabletext"/>
              <w:rPr>
                <w:lang w:eastAsia="en-AU"/>
              </w:rPr>
            </w:pPr>
            <w:r w:rsidRPr="00E70657">
              <w:rPr>
                <w:lang w:eastAsia="en-AU"/>
              </w:rPr>
              <w:t>Maritime (MAR, TDM)</w:t>
            </w:r>
          </w:p>
        </w:tc>
        <w:tc>
          <w:tcPr>
            <w:tcW w:w="1417" w:type="dxa"/>
            <w:shd w:val="clear" w:color="000000" w:fill="FFFFFF"/>
            <w:vAlign w:val="center"/>
            <w:hideMark/>
          </w:tcPr>
          <w:p w14:paraId="53C46EC5" w14:textId="77777777" w:rsidR="00767C16" w:rsidRPr="00E70657" w:rsidRDefault="00767C16" w:rsidP="001A5ABE">
            <w:pPr>
              <w:pStyle w:val="Tabletext"/>
              <w:tabs>
                <w:tab w:val="decimal" w:pos="878"/>
              </w:tabs>
              <w:rPr>
                <w:lang w:eastAsia="en-AU"/>
              </w:rPr>
            </w:pPr>
            <w:r w:rsidRPr="00E70657">
              <w:rPr>
                <w:lang w:eastAsia="en-AU"/>
              </w:rPr>
              <w:t>16</w:t>
            </w:r>
          </w:p>
        </w:tc>
        <w:tc>
          <w:tcPr>
            <w:tcW w:w="1833" w:type="dxa"/>
            <w:shd w:val="clear" w:color="000000" w:fill="FFFFFF"/>
            <w:vAlign w:val="center"/>
          </w:tcPr>
          <w:p w14:paraId="507AEEAC" w14:textId="1A029A27" w:rsidR="00767C16" w:rsidRPr="00767C16" w:rsidRDefault="00767C16" w:rsidP="001A5ABE">
            <w:pPr>
              <w:pStyle w:val="Tabletext"/>
              <w:tabs>
                <w:tab w:val="decimal" w:pos="1164"/>
              </w:tabs>
            </w:pPr>
            <w:r w:rsidRPr="00767C16">
              <w:t>7</w:t>
            </w:r>
          </w:p>
        </w:tc>
      </w:tr>
      <w:tr w:rsidR="00767C16" w:rsidRPr="00E70657" w14:paraId="66CC8A4C" w14:textId="17232E3A" w:rsidTr="00021487">
        <w:trPr>
          <w:trHeight w:val="368"/>
        </w:trPr>
        <w:tc>
          <w:tcPr>
            <w:tcW w:w="5114" w:type="dxa"/>
            <w:shd w:val="clear" w:color="000000" w:fill="FFFFFF"/>
            <w:vAlign w:val="center"/>
            <w:hideMark/>
          </w:tcPr>
          <w:p w14:paraId="21221BE9" w14:textId="77777777" w:rsidR="00767C16" w:rsidRPr="00E70657" w:rsidRDefault="00767C16" w:rsidP="00767C16">
            <w:pPr>
              <w:pStyle w:val="Tabletext"/>
              <w:rPr>
                <w:lang w:eastAsia="en-AU"/>
              </w:rPr>
            </w:pPr>
            <w:r w:rsidRPr="00E70657">
              <w:rPr>
                <w:lang w:eastAsia="en-AU"/>
              </w:rPr>
              <w:lastRenderedPageBreak/>
              <w:t>Metal and Engineering (MEM)</w:t>
            </w:r>
          </w:p>
        </w:tc>
        <w:tc>
          <w:tcPr>
            <w:tcW w:w="1417" w:type="dxa"/>
            <w:shd w:val="clear" w:color="000000" w:fill="FFFFFF"/>
            <w:vAlign w:val="center"/>
            <w:hideMark/>
          </w:tcPr>
          <w:p w14:paraId="349582ED" w14:textId="77777777" w:rsidR="00767C16" w:rsidRPr="00E70657" w:rsidRDefault="00767C16" w:rsidP="001A5ABE">
            <w:pPr>
              <w:pStyle w:val="Tabletext"/>
              <w:tabs>
                <w:tab w:val="decimal" w:pos="878"/>
              </w:tabs>
              <w:rPr>
                <w:lang w:eastAsia="en-AU"/>
              </w:rPr>
            </w:pPr>
            <w:r w:rsidRPr="00E70657">
              <w:rPr>
                <w:lang w:eastAsia="en-AU"/>
              </w:rPr>
              <w:t>1</w:t>
            </w:r>
          </w:p>
        </w:tc>
        <w:tc>
          <w:tcPr>
            <w:tcW w:w="1833" w:type="dxa"/>
            <w:shd w:val="clear" w:color="000000" w:fill="FFFFFF"/>
            <w:vAlign w:val="center"/>
          </w:tcPr>
          <w:p w14:paraId="3BB13692" w14:textId="70E0958B" w:rsidR="00767C16" w:rsidRPr="00767C16" w:rsidRDefault="00767C16" w:rsidP="001A5ABE">
            <w:pPr>
              <w:pStyle w:val="Tabletext"/>
              <w:tabs>
                <w:tab w:val="decimal" w:pos="1164"/>
              </w:tabs>
            </w:pPr>
            <w:r w:rsidRPr="00767C16">
              <w:t>0</w:t>
            </w:r>
          </w:p>
        </w:tc>
      </w:tr>
      <w:tr w:rsidR="00767C16" w:rsidRPr="00E70657" w14:paraId="516EAE62" w14:textId="18874E2B" w:rsidTr="00021487">
        <w:trPr>
          <w:trHeight w:val="368"/>
        </w:trPr>
        <w:tc>
          <w:tcPr>
            <w:tcW w:w="5114" w:type="dxa"/>
            <w:shd w:val="clear" w:color="000000" w:fill="FFFFFF"/>
            <w:vAlign w:val="center"/>
            <w:hideMark/>
          </w:tcPr>
          <w:p w14:paraId="4FE27B65" w14:textId="77777777" w:rsidR="00767C16" w:rsidRPr="00E70657" w:rsidRDefault="00767C16" w:rsidP="00767C16">
            <w:pPr>
              <w:pStyle w:val="Tabletext"/>
              <w:rPr>
                <w:lang w:eastAsia="en-AU"/>
              </w:rPr>
            </w:pPr>
            <w:r w:rsidRPr="00E70657">
              <w:rPr>
                <w:lang w:eastAsia="en-AU"/>
              </w:rPr>
              <w:t>National Water (NWP, UTW)</w:t>
            </w:r>
          </w:p>
        </w:tc>
        <w:tc>
          <w:tcPr>
            <w:tcW w:w="1417" w:type="dxa"/>
            <w:shd w:val="clear" w:color="000000" w:fill="FFFFFF"/>
            <w:vAlign w:val="center"/>
            <w:hideMark/>
          </w:tcPr>
          <w:p w14:paraId="3EA4C036" w14:textId="77777777" w:rsidR="00767C16" w:rsidRPr="00E70657" w:rsidRDefault="00767C16" w:rsidP="001A5ABE">
            <w:pPr>
              <w:pStyle w:val="Tabletext"/>
              <w:tabs>
                <w:tab w:val="decimal" w:pos="878"/>
              </w:tabs>
              <w:rPr>
                <w:lang w:eastAsia="en-AU"/>
              </w:rPr>
            </w:pPr>
            <w:r w:rsidRPr="00E70657">
              <w:rPr>
                <w:lang w:eastAsia="en-AU"/>
              </w:rPr>
              <w:t>10</w:t>
            </w:r>
          </w:p>
        </w:tc>
        <w:tc>
          <w:tcPr>
            <w:tcW w:w="1833" w:type="dxa"/>
            <w:shd w:val="clear" w:color="000000" w:fill="FFFFFF"/>
            <w:vAlign w:val="center"/>
          </w:tcPr>
          <w:p w14:paraId="19CE73E8" w14:textId="72D5EB5B" w:rsidR="00767C16" w:rsidRPr="00767C16" w:rsidRDefault="00767C16" w:rsidP="001A5ABE">
            <w:pPr>
              <w:pStyle w:val="Tabletext"/>
              <w:tabs>
                <w:tab w:val="decimal" w:pos="1164"/>
              </w:tabs>
            </w:pPr>
            <w:r w:rsidRPr="00767C16">
              <w:t>0</w:t>
            </w:r>
          </w:p>
        </w:tc>
      </w:tr>
      <w:tr w:rsidR="00C60304" w:rsidRPr="00E70657" w14:paraId="0545959B" w14:textId="77777777" w:rsidTr="00021487">
        <w:trPr>
          <w:trHeight w:val="368"/>
        </w:trPr>
        <w:tc>
          <w:tcPr>
            <w:tcW w:w="5114" w:type="dxa"/>
            <w:shd w:val="clear" w:color="000000" w:fill="FFFFFF"/>
            <w:vAlign w:val="center"/>
          </w:tcPr>
          <w:p w14:paraId="71880074" w14:textId="34702CCE" w:rsidR="00C60304" w:rsidRPr="00E70657" w:rsidRDefault="00C60304" w:rsidP="00767C16">
            <w:pPr>
              <w:pStyle w:val="Tabletext"/>
              <w:rPr>
                <w:lang w:eastAsia="en-AU"/>
              </w:rPr>
            </w:pPr>
            <w:r>
              <w:rPr>
                <w:lang w:eastAsia="en-AU"/>
              </w:rPr>
              <w:t>Plastics, Rubber and Cablemaking (PMB)</w:t>
            </w:r>
          </w:p>
        </w:tc>
        <w:tc>
          <w:tcPr>
            <w:tcW w:w="1417" w:type="dxa"/>
            <w:shd w:val="clear" w:color="000000" w:fill="FFFFFF"/>
            <w:vAlign w:val="center"/>
          </w:tcPr>
          <w:p w14:paraId="098657A2" w14:textId="4E7399B3" w:rsidR="00C60304" w:rsidRPr="00E70657" w:rsidRDefault="00C60304" w:rsidP="001A5ABE">
            <w:pPr>
              <w:pStyle w:val="Tabletext"/>
              <w:tabs>
                <w:tab w:val="decimal" w:pos="878"/>
              </w:tabs>
              <w:rPr>
                <w:lang w:eastAsia="en-AU"/>
              </w:rPr>
            </w:pPr>
            <w:r>
              <w:rPr>
                <w:lang w:eastAsia="en-AU"/>
              </w:rPr>
              <w:t>0</w:t>
            </w:r>
          </w:p>
        </w:tc>
        <w:tc>
          <w:tcPr>
            <w:tcW w:w="1833" w:type="dxa"/>
            <w:shd w:val="clear" w:color="000000" w:fill="FFFFFF"/>
            <w:vAlign w:val="center"/>
          </w:tcPr>
          <w:p w14:paraId="01DC8E23" w14:textId="43DC5114" w:rsidR="00C60304" w:rsidRPr="00767C16" w:rsidRDefault="00C60304" w:rsidP="001A5ABE">
            <w:pPr>
              <w:pStyle w:val="Tabletext"/>
              <w:tabs>
                <w:tab w:val="decimal" w:pos="1164"/>
              </w:tabs>
            </w:pPr>
            <w:r>
              <w:t>0</w:t>
            </w:r>
          </w:p>
        </w:tc>
      </w:tr>
      <w:tr w:rsidR="00767C16" w:rsidRPr="00E70657" w14:paraId="20304293" w14:textId="20414C2C" w:rsidTr="00021487">
        <w:trPr>
          <w:trHeight w:val="368"/>
        </w:trPr>
        <w:tc>
          <w:tcPr>
            <w:tcW w:w="5114" w:type="dxa"/>
            <w:shd w:val="clear" w:color="000000" w:fill="FFFFFF"/>
            <w:vAlign w:val="center"/>
            <w:hideMark/>
          </w:tcPr>
          <w:p w14:paraId="1E24CC7B" w14:textId="77777777" w:rsidR="00767C16" w:rsidRPr="00E70657" w:rsidRDefault="00767C16" w:rsidP="00767C16">
            <w:pPr>
              <w:pStyle w:val="Tabletext"/>
              <w:rPr>
                <w:lang w:eastAsia="en-AU"/>
              </w:rPr>
            </w:pPr>
            <w:r w:rsidRPr="00E70657">
              <w:rPr>
                <w:lang w:eastAsia="en-AU"/>
              </w:rPr>
              <w:t>Police (POL)</w:t>
            </w:r>
          </w:p>
        </w:tc>
        <w:tc>
          <w:tcPr>
            <w:tcW w:w="1417" w:type="dxa"/>
            <w:shd w:val="clear" w:color="000000" w:fill="FFFFFF"/>
            <w:vAlign w:val="center"/>
            <w:hideMark/>
          </w:tcPr>
          <w:p w14:paraId="04C54D39" w14:textId="77777777" w:rsidR="00767C16" w:rsidRPr="00E70657" w:rsidRDefault="00767C16" w:rsidP="001A5ABE">
            <w:pPr>
              <w:pStyle w:val="Tabletext"/>
              <w:tabs>
                <w:tab w:val="decimal" w:pos="878"/>
              </w:tabs>
              <w:rPr>
                <w:lang w:eastAsia="en-AU"/>
              </w:rPr>
            </w:pPr>
            <w:r w:rsidRPr="00E70657">
              <w:rPr>
                <w:lang w:eastAsia="en-AU"/>
              </w:rPr>
              <w:t>2</w:t>
            </w:r>
          </w:p>
        </w:tc>
        <w:tc>
          <w:tcPr>
            <w:tcW w:w="1833" w:type="dxa"/>
            <w:shd w:val="clear" w:color="000000" w:fill="FFFFFF"/>
            <w:vAlign w:val="center"/>
          </w:tcPr>
          <w:p w14:paraId="0413F301" w14:textId="13B2F7A0" w:rsidR="00767C16" w:rsidRPr="00767C16" w:rsidRDefault="00767C16" w:rsidP="001A5ABE">
            <w:pPr>
              <w:pStyle w:val="Tabletext"/>
              <w:tabs>
                <w:tab w:val="decimal" w:pos="1164"/>
              </w:tabs>
            </w:pPr>
            <w:r w:rsidRPr="00767C16">
              <w:t>0</w:t>
            </w:r>
          </w:p>
        </w:tc>
      </w:tr>
      <w:tr w:rsidR="00767C16" w:rsidRPr="00E70657" w14:paraId="4747A66A" w14:textId="0C5E17A0" w:rsidTr="00021487">
        <w:trPr>
          <w:trHeight w:val="368"/>
        </w:trPr>
        <w:tc>
          <w:tcPr>
            <w:tcW w:w="5114" w:type="dxa"/>
            <w:shd w:val="clear" w:color="000000" w:fill="FFFFFF"/>
            <w:vAlign w:val="center"/>
            <w:hideMark/>
          </w:tcPr>
          <w:p w14:paraId="7676C416" w14:textId="77777777" w:rsidR="00767C16" w:rsidRPr="00E70657" w:rsidRDefault="00767C16" w:rsidP="00767C16">
            <w:pPr>
              <w:pStyle w:val="Tabletext"/>
              <w:rPr>
                <w:lang w:eastAsia="en-AU"/>
              </w:rPr>
            </w:pPr>
            <w:r w:rsidRPr="00E70657">
              <w:rPr>
                <w:lang w:eastAsia="en-AU"/>
              </w:rPr>
              <w:t>Printing and Graphic Arts (ICP)</w:t>
            </w:r>
          </w:p>
        </w:tc>
        <w:tc>
          <w:tcPr>
            <w:tcW w:w="1417" w:type="dxa"/>
            <w:shd w:val="clear" w:color="000000" w:fill="FFFFFF"/>
            <w:vAlign w:val="center"/>
            <w:hideMark/>
          </w:tcPr>
          <w:p w14:paraId="454D7328" w14:textId="77777777" w:rsidR="00767C16" w:rsidRPr="00E70657" w:rsidRDefault="00767C16" w:rsidP="001A5ABE">
            <w:pPr>
              <w:pStyle w:val="Tabletext"/>
              <w:tabs>
                <w:tab w:val="decimal" w:pos="878"/>
              </w:tabs>
              <w:rPr>
                <w:lang w:eastAsia="en-AU"/>
              </w:rPr>
            </w:pPr>
            <w:r w:rsidRPr="00E70657">
              <w:rPr>
                <w:lang w:eastAsia="en-AU"/>
              </w:rPr>
              <w:t>4</w:t>
            </w:r>
          </w:p>
        </w:tc>
        <w:tc>
          <w:tcPr>
            <w:tcW w:w="1833" w:type="dxa"/>
            <w:shd w:val="clear" w:color="000000" w:fill="FFFFFF"/>
            <w:vAlign w:val="center"/>
          </w:tcPr>
          <w:p w14:paraId="10BD19B0" w14:textId="53D26873" w:rsidR="00767C16" w:rsidRPr="00767C16" w:rsidRDefault="00767C16" w:rsidP="001A5ABE">
            <w:pPr>
              <w:pStyle w:val="Tabletext"/>
              <w:tabs>
                <w:tab w:val="decimal" w:pos="1164"/>
              </w:tabs>
            </w:pPr>
            <w:r w:rsidRPr="00767C16">
              <w:t>1</w:t>
            </w:r>
          </w:p>
        </w:tc>
      </w:tr>
      <w:tr w:rsidR="00767C16" w:rsidRPr="00E70657" w14:paraId="34680384" w14:textId="418F3022" w:rsidTr="00021487">
        <w:trPr>
          <w:trHeight w:val="368"/>
        </w:trPr>
        <w:tc>
          <w:tcPr>
            <w:tcW w:w="5114" w:type="dxa"/>
            <w:shd w:val="clear" w:color="000000" w:fill="FFFFFF"/>
            <w:vAlign w:val="center"/>
            <w:hideMark/>
          </w:tcPr>
          <w:p w14:paraId="22C80507" w14:textId="77777777" w:rsidR="00767C16" w:rsidRPr="00E70657" w:rsidRDefault="00767C16" w:rsidP="00767C16">
            <w:pPr>
              <w:pStyle w:val="Tabletext"/>
              <w:rPr>
                <w:lang w:eastAsia="en-AU"/>
              </w:rPr>
            </w:pPr>
            <w:r w:rsidRPr="00E70657">
              <w:rPr>
                <w:lang w:eastAsia="en-AU"/>
              </w:rPr>
              <w:t>Property Services (CPP, PRD, PRM, PRS)</w:t>
            </w:r>
          </w:p>
        </w:tc>
        <w:tc>
          <w:tcPr>
            <w:tcW w:w="1417" w:type="dxa"/>
            <w:shd w:val="clear" w:color="000000" w:fill="FFFFFF"/>
            <w:vAlign w:val="center"/>
            <w:hideMark/>
          </w:tcPr>
          <w:p w14:paraId="6E75B32F" w14:textId="2BB66635" w:rsidR="00767C16" w:rsidRPr="00E70657" w:rsidRDefault="00767C16" w:rsidP="001A5ABE">
            <w:pPr>
              <w:pStyle w:val="Tabletext"/>
              <w:tabs>
                <w:tab w:val="decimal" w:pos="878"/>
              </w:tabs>
              <w:rPr>
                <w:lang w:eastAsia="en-AU"/>
              </w:rPr>
            </w:pPr>
            <w:r w:rsidRPr="00E70657">
              <w:rPr>
                <w:lang w:eastAsia="en-AU"/>
              </w:rPr>
              <w:t>4</w:t>
            </w:r>
            <w:r>
              <w:rPr>
                <w:lang w:eastAsia="en-AU"/>
              </w:rPr>
              <w:t>3</w:t>
            </w:r>
          </w:p>
        </w:tc>
        <w:tc>
          <w:tcPr>
            <w:tcW w:w="1833" w:type="dxa"/>
            <w:shd w:val="clear" w:color="000000" w:fill="FFFFFF"/>
            <w:vAlign w:val="center"/>
          </w:tcPr>
          <w:p w14:paraId="2D364EDC" w14:textId="49FDEDE0" w:rsidR="00767C16" w:rsidRPr="00767C16" w:rsidRDefault="00767C16" w:rsidP="001A5ABE">
            <w:pPr>
              <w:pStyle w:val="Tabletext"/>
              <w:tabs>
                <w:tab w:val="decimal" w:pos="1164"/>
              </w:tabs>
            </w:pPr>
            <w:r w:rsidRPr="00767C16">
              <w:t>1</w:t>
            </w:r>
          </w:p>
        </w:tc>
      </w:tr>
      <w:tr w:rsidR="00767C16" w:rsidRPr="00E70657" w14:paraId="61D52AD2" w14:textId="177C24D7" w:rsidTr="00021487">
        <w:trPr>
          <w:trHeight w:val="368"/>
        </w:trPr>
        <w:tc>
          <w:tcPr>
            <w:tcW w:w="5114" w:type="dxa"/>
            <w:shd w:val="clear" w:color="000000" w:fill="FFFFFF"/>
            <w:vAlign w:val="center"/>
            <w:hideMark/>
          </w:tcPr>
          <w:p w14:paraId="155BB918" w14:textId="77777777" w:rsidR="00767C16" w:rsidRPr="00E70657" w:rsidRDefault="00767C16" w:rsidP="00767C16">
            <w:pPr>
              <w:pStyle w:val="Tabletext"/>
              <w:rPr>
                <w:lang w:eastAsia="en-AU"/>
              </w:rPr>
            </w:pPr>
            <w:r w:rsidRPr="00E70657">
              <w:rPr>
                <w:lang w:eastAsia="en-AU"/>
              </w:rPr>
              <w:t>Public Safety (PUA)</w:t>
            </w:r>
          </w:p>
        </w:tc>
        <w:tc>
          <w:tcPr>
            <w:tcW w:w="1417" w:type="dxa"/>
            <w:shd w:val="clear" w:color="000000" w:fill="FFFFFF"/>
            <w:vAlign w:val="center"/>
            <w:hideMark/>
          </w:tcPr>
          <w:p w14:paraId="7AD894E6" w14:textId="77777777" w:rsidR="00767C16" w:rsidRPr="00E70657" w:rsidRDefault="00767C16" w:rsidP="001A5ABE">
            <w:pPr>
              <w:pStyle w:val="Tabletext"/>
              <w:tabs>
                <w:tab w:val="decimal" w:pos="878"/>
              </w:tabs>
              <w:rPr>
                <w:lang w:eastAsia="en-AU"/>
              </w:rPr>
            </w:pPr>
            <w:r w:rsidRPr="00E70657">
              <w:rPr>
                <w:lang w:eastAsia="en-AU"/>
              </w:rPr>
              <w:t>26</w:t>
            </w:r>
          </w:p>
        </w:tc>
        <w:tc>
          <w:tcPr>
            <w:tcW w:w="1833" w:type="dxa"/>
            <w:shd w:val="clear" w:color="000000" w:fill="FFFFFF"/>
            <w:vAlign w:val="center"/>
          </w:tcPr>
          <w:p w14:paraId="109E1A8F" w14:textId="2D9B8C02" w:rsidR="00767C16" w:rsidRPr="00767C16" w:rsidRDefault="00767C16" w:rsidP="001A5ABE">
            <w:pPr>
              <w:pStyle w:val="Tabletext"/>
              <w:tabs>
                <w:tab w:val="decimal" w:pos="1164"/>
              </w:tabs>
            </w:pPr>
            <w:r w:rsidRPr="00767C16">
              <w:t>5</w:t>
            </w:r>
          </w:p>
        </w:tc>
      </w:tr>
      <w:tr w:rsidR="00767C16" w:rsidRPr="00E70657" w14:paraId="33D49275" w14:textId="1C6D9A3F" w:rsidTr="00021487">
        <w:trPr>
          <w:trHeight w:val="368"/>
        </w:trPr>
        <w:tc>
          <w:tcPr>
            <w:tcW w:w="5114" w:type="dxa"/>
            <w:shd w:val="clear" w:color="000000" w:fill="FFFFFF"/>
            <w:vAlign w:val="center"/>
            <w:hideMark/>
          </w:tcPr>
          <w:p w14:paraId="49D8B073" w14:textId="19628800" w:rsidR="00767C16" w:rsidRPr="00E70657" w:rsidRDefault="00767C16" w:rsidP="00767C16">
            <w:pPr>
              <w:pStyle w:val="Tabletext"/>
              <w:rPr>
                <w:lang w:eastAsia="en-AU"/>
              </w:rPr>
            </w:pPr>
            <w:r w:rsidRPr="00E70657">
              <w:rPr>
                <w:lang w:eastAsia="en-AU"/>
              </w:rPr>
              <w:t>Public Se</w:t>
            </w:r>
            <w:r w:rsidR="0079219F">
              <w:rPr>
                <w:lang w:eastAsia="en-AU"/>
              </w:rPr>
              <w:t>ctor</w:t>
            </w:r>
            <w:r w:rsidRPr="00E70657">
              <w:rPr>
                <w:lang w:eastAsia="en-AU"/>
              </w:rPr>
              <w:t xml:space="preserve"> (PSP)</w:t>
            </w:r>
          </w:p>
        </w:tc>
        <w:tc>
          <w:tcPr>
            <w:tcW w:w="1417" w:type="dxa"/>
            <w:shd w:val="clear" w:color="000000" w:fill="FFFFFF"/>
            <w:vAlign w:val="center"/>
            <w:hideMark/>
          </w:tcPr>
          <w:p w14:paraId="18F616C7" w14:textId="77777777" w:rsidR="00767C16" w:rsidRPr="00E70657" w:rsidRDefault="00767C16" w:rsidP="001A5ABE">
            <w:pPr>
              <w:pStyle w:val="Tabletext"/>
              <w:tabs>
                <w:tab w:val="decimal" w:pos="878"/>
              </w:tabs>
              <w:rPr>
                <w:lang w:eastAsia="en-AU"/>
              </w:rPr>
            </w:pPr>
            <w:r w:rsidRPr="00E70657">
              <w:rPr>
                <w:lang w:eastAsia="en-AU"/>
              </w:rPr>
              <w:t>14</w:t>
            </w:r>
          </w:p>
        </w:tc>
        <w:tc>
          <w:tcPr>
            <w:tcW w:w="1833" w:type="dxa"/>
            <w:shd w:val="clear" w:color="000000" w:fill="FFFFFF"/>
            <w:vAlign w:val="center"/>
          </w:tcPr>
          <w:p w14:paraId="33C32280" w14:textId="4356F634" w:rsidR="00767C16" w:rsidRPr="00767C16" w:rsidRDefault="00767C16" w:rsidP="001A5ABE">
            <w:pPr>
              <w:pStyle w:val="Tabletext"/>
              <w:tabs>
                <w:tab w:val="decimal" w:pos="1164"/>
              </w:tabs>
            </w:pPr>
            <w:r w:rsidRPr="00767C16">
              <w:t>1</w:t>
            </w:r>
          </w:p>
        </w:tc>
      </w:tr>
      <w:tr w:rsidR="00767C16" w:rsidRPr="00E70657" w14:paraId="3E121E44" w14:textId="600F6A81" w:rsidTr="00021487">
        <w:trPr>
          <w:trHeight w:val="368"/>
        </w:trPr>
        <w:tc>
          <w:tcPr>
            <w:tcW w:w="5114" w:type="dxa"/>
            <w:shd w:val="clear" w:color="000000" w:fill="FFFFFF"/>
            <w:vAlign w:val="center"/>
            <w:hideMark/>
          </w:tcPr>
          <w:p w14:paraId="7D0354E3" w14:textId="77777777" w:rsidR="00767C16" w:rsidRPr="00E70657" w:rsidRDefault="00767C16" w:rsidP="00767C16">
            <w:pPr>
              <w:pStyle w:val="Tabletext"/>
              <w:rPr>
                <w:lang w:eastAsia="en-AU"/>
              </w:rPr>
            </w:pPr>
            <w:r w:rsidRPr="00E70657">
              <w:rPr>
                <w:lang w:eastAsia="en-AU"/>
              </w:rPr>
              <w:t>Pulp &amp; Paper Manufacturing Industry (FPP, PPM)</w:t>
            </w:r>
          </w:p>
        </w:tc>
        <w:tc>
          <w:tcPr>
            <w:tcW w:w="1417" w:type="dxa"/>
            <w:shd w:val="clear" w:color="000000" w:fill="FFFFFF"/>
            <w:vAlign w:val="center"/>
            <w:hideMark/>
          </w:tcPr>
          <w:p w14:paraId="03DC8620" w14:textId="77777777" w:rsidR="00767C16" w:rsidRPr="00E70657" w:rsidRDefault="00767C16" w:rsidP="001A5ABE">
            <w:pPr>
              <w:pStyle w:val="Tabletext"/>
              <w:tabs>
                <w:tab w:val="decimal" w:pos="878"/>
              </w:tabs>
              <w:rPr>
                <w:lang w:eastAsia="en-AU"/>
              </w:rPr>
            </w:pPr>
            <w:r w:rsidRPr="00E70657">
              <w:rPr>
                <w:lang w:eastAsia="en-AU"/>
              </w:rPr>
              <w:t>10</w:t>
            </w:r>
          </w:p>
        </w:tc>
        <w:tc>
          <w:tcPr>
            <w:tcW w:w="1833" w:type="dxa"/>
            <w:shd w:val="clear" w:color="000000" w:fill="FFFFFF"/>
            <w:vAlign w:val="center"/>
          </w:tcPr>
          <w:p w14:paraId="4A75C72E" w14:textId="7A2FFBAF" w:rsidR="00767C16" w:rsidRPr="00767C16" w:rsidRDefault="00767C16" w:rsidP="001A5ABE">
            <w:pPr>
              <w:pStyle w:val="Tabletext"/>
              <w:tabs>
                <w:tab w:val="decimal" w:pos="1164"/>
              </w:tabs>
            </w:pPr>
            <w:r w:rsidRPr="00767C16">
              <w:t>0</w:t>
            </w:r>
          </w:p>
        </w:tc>
      </w:tr>
      <w:tr w:rsidR="00767C16" w:rsidRPr="00E70657" w14:paraId="172C64F7" w14:textId="23671444" w:rsidTr="00021487">
        <w:trPr>
          <w:trHeight w:val="368"/>
        </w:trPr>
        <w:tc>
          <w:tcPr>
            <w:tcW w:w="5114" w:type="dxa"/>
            <w:shd w:val="clear" w:color="000000" w:fill="FFFFFF"/>
            <w:vAlign w:val="center"/>
            <w:hideMark/>
          </w:tcPr>
          <w:p w14:paraId="581FE9B9" w14:textId="77777777" w:rsidR="00767C16" w:rsidRPr="00E70657" w:rsidRDefault="00767C16" w:rsidP="00767C16">
            <w:pPr>
              <w:pStyle w:val="Tabletext"/>
              <w:rPr>
                <w:lang w:eastAsia="en-AU"/>
              </w:rPr>
            </w:pPr>
            <w:r w:rsidRPr="00E70657">
              <w:rPr>
                <w:lang w:eastAsia="en-AU"/>
              </w:rPr>
              <w:t>Racing Industry (RGR)</w:t>
            </w:r>
          </w:p>
        </w:tc>
        <w:tc>
          <w:tcPr>
            <w:tcW w:w="1417" w:type="dxa"/>
            <w:shd w:val="clear" w:color="000000" w:fill="FFFFFF"/>
            <w:vAlign w:val="center"/>
            <w:hideMark/>
          </w:tcPr>
          <w:p w14:paraId="5B5641EF" w14:textId="77777777" w:rsidR="00767C16" w:rsidRPr="00E70657" w:rsidRDefault="00767C16" w:rsidP="001A5ABE">
            <w:pPr>
              <w:pStyle w:val="Tabletext"/>
              <w:tabs>
                <w:tab w:val="decimal" w:pos="878"/>
              </w:tabs>
              <w:rPr>
                <w:lang w:eastAsia="en-AU"/>
              </w:rPr>
            </w:pPr>
            <w:r w:rsidRPr="00E70657">
              <w:rPr>
                <w:lang w:eastAsia="en-AU"/>
              </w:rPr>
              <w:t>43</w:t>
            </w:r>
          </w:p>
        </w:tc>
        <w:tc>
          <w:tcPr>
            <w:tcW w:w="1833" w:type="dxa"/>
            <w:shd w:val="clear" w:color="000000" w:fill="FFFFFF"/>
            <w:vAlign w:val="center"/>
          </w:tcPr>
          <w:p w14:paraId="44814567" w14:textId="1DD75DC4" w:rsidR="00767C16" w:rsidRPr="00767C16" w:rsidRDefault="00767C16" w:rsidP="001A5ABE">
            <w:pPr>
              <w:pStyle w:val="Tabletext"/>
              <w:tabs>
                <w:tab w:val="decimal" w:pos="1164"/>
              </w:tabs>
            </w:pPr>
            <w:r w:rsidRPr="00767C16">
              <w:t>1</w:t>
            </w:r>
          </w:p>
        </w:tc>
      </w:tr>
      <w:tr w:rsidR="00767C16" w:rsidRPr="00E70657" w14:paraId="74B3F133" w14:textId="2E504BF2" w:rsidTr="00021487">
        <w:trPr>
          <w:trHeight w:val="368"/>
        </w:trPr>
        <w:tc>
          <w:tcPr>
            <w:tcW w:w="5114" w:type="dxa"/>
            <w:shd w:val="clear" w:color="000000" w:fill="FFFFFF"/>
            <w:vAlign w:val="center"/>
            <w:hideMark/>
          </w:tcPr>
          <w:p w14:paraId="1D2A03DE" w14:textId="77777777" w:rsidR="00767C16" w:rsidRPr="00E70657" w:rsidRDefault="00767C16" w:rsidP="00767C16">
            <w:pPr>
              <w:pStyle w:val="Tabletext"/>
              <w:rPr>
                <w:lang w:eastAsia="en-AU"/>
              </w:rPr>
            </w:pPr>
            <w:r w:rsidRPr="00E70657">
              <w:rPr>
                <w:lang w:eastAsia="en-AU"/>
              </w:rPr>
              <w:t>Resources and Infrastructure (BCC, DRT, MNC, MNM, MNQ, RII)</w:t>
            </w:r>
          </w:p>
        </w:tc>
        <w:tc>
          <w:tcPr>
            <w:tcW w:w="1417" w:type="dxa"/>
            <w:shd w:val="clear" w:color="000000" w:fill="FFFFFF"/>
            <w:vAlign w:val="center"/>
            <w:hideMark/>
          </w:tcPr>
          <w:p w14:paraId="6FE30E99" w14:textId="77777777" w:rsidR="00767C16" w:rsidRPr="00E70657" w:rsidRDefault="00767C16" w:rsidP="001A5ABE">
            <w:pPr>
              <w:pStyle w:val="Tabletext"/>
              <w:tabs>
                <w:tab w:val="decimal" w:pos="878"/>
              </w:tabs>
              <w:rPr>
                <w:lang w:eastAsia="en-AU"/>
              </w:rPr>
            </w:pPr>
            <w:r w:rsidRPr="00E70657">
              <w:rPr>
                <w:lang w:eastAsia="en-AU"/>
              </w:rPr>
              <w:t>33</w:t>
            </w:r>
          </w:p>
        </w:tc>
        <w:tc>
          <w:tcPr>
            <w:tcW w:w="1833" w:type="dxa"/>
            <w:shd w:val="clear" w:color="000000" w:fill="FFFFFF"/>
            <w:vAlign w:val="center"/>
          </w:tcPr>
          <w:p w14:paraId="597E6059" w14:textId="6A34DEF9" w:rsidR="00767C16" w:rsidRPr="00767C16" w:rsidRDefault="00767C16" w:rsidP="001A5ABE">
            <w:pPr>
              <w:pStyle w:val="Tabletext"/>
              <w:tabs>
                <w:tab w:val="decimal" w:pos="1164"/>
              </w:tabs>
            </w:pPr>
            <w:r w:rsidRPr="00767C16">
              <w:t>6</w:t>
            </w:r>
          </w:p>
        </w:tc>
      </w:tr>
      <w:tr w:rsidR="00767C16" w:rsidRPr="00E70657" w14:paraId="07ACEE01" w14:textId="60432393" w:rsidTr="00021487">
        <w:trPr>
          <w:trHeight w:val="368"/>
        </w:trPr>
        <w:tc>
          <w:tcPr>
            <w:tcW w:w="5114" w:type="dxa"/>
            <w:shd w:val="clear" w:color="000000" w:fill="FFFFFF"/>
            <w:vAlign w:val="center"/>
            <w:hideMark/>
          </w:tcPr>
          <w:p w14:paraId="363927D7" w14:textId="77777777" w:rsidR="00767C16" w:rsidRPr="00E70657" w:rsidRDefault="00767C16" w:rsidP="00767C16">
            <w:pPr>
              <w:pStyle w:val="Tabletext"/>
              <w:rPr>
                <w:lang w:eastAsia="en-AU"/>
              </w:rPr>
            </w:pPr>
            <w:r w:rsidRPr="00E70657">
              <w:rPr>
                <w:lang w:eastAsia="en-AU"/>
              </w:rPr>
              <w:t>Retail Services (SIR, WRP, WRR, WRW)</w:t>
            </w:r>
          </w:p>
        </w:tc>
        <w:tc>
          <w:tcPr>
            <w:tcW w:w="1417" w:type="dxa"/>
            <w:shd w:val="clear" w:color="000000" w:fill="FFFFFF"/>
            <w:vAlign w:val="center"/>
            <w:hideMark/>
          </w:tcPr>
          <w:p w14:paraId="49BA35C0" w14:textId="77777777" w:rsidR="00767C16" w:rsidRPr="00E70657" w:rsidRDefault="00767C16" w:rsidP="001A5ABE">
            <w:pPr>
              <w:pStyle w:val="Tabletext"/>
              <w:tabs>
                <w:tab w:val="decimal" w:pos="878"/>
              </w:tabs>
              <w:rPr>
                <w:lang w:eastAsia="en-AU"/>
              </w:rPr>
            </w:pPr>
            <w:r w:rsidRPr="00E70657">
              <w:rPr>
                <w:lang w:eastAsia="en-AU"/>
              </w:rPr>
              <w:t>6</w:t>
            </w:r>
          </w:p>
        </w:tc>
        <w:tc>
          <w:tcPr>
            <w:tcW w:w="1833" w:type="dxa"/>
            <w:shd w:val="clear" w:color="000000" w:fill="FFFFFF"/>
            <w:vAlign w:val="center"/>
          </w:tcPr>
          <w:p w14:paraId="0AB8B82A" w14:textId="095AEE32" w:rsidR="00767C16" w:rsidRPr="00767C16" w:rsidRDefault="00767C16" w:rsidP="001A5ABE">
            <w:pPr>
              <w:pStyle w:val="Tabletext"/>
              <w:tabs>
                <w:tab w:val="decimal" w:pos="1164"/>
              </w:tabs>
            </w:pPr>
            <w:r w:rsidRPr="00767C16">
              <w:t>1</w:t>
            </w:r>
          </w:p>
        </w:tc>
      </w:tr>
      <w:tr w:rsidR="00767C16" w:rsidRPr="00E70657" w14:paraId="0AD4AAD9" w14:textId="6B7DDD1A" w:rsidTr="00021487">
        <w:trPr>
          <w:trHeight w:val="368"/>
        </w:trPr>
        <w:tc>
          <w:tcPr>
            <w:tcW w:w="5114" w:type="dxa"/>
            <w:shd w:val="clear" w:color="000000" w:fill="FFFFFF"/>
            <w:vAlign w:val="center"/>
            <w:hideMark/>
          </w:tcPr>
          <w:p w14:paraId="10335B62" w14:textId="77777777" w:rsidR="00767C16" w:rsidRPr="00E70657" w:rsidRDefault="00767C16" w:rsidP="00767C16">
            <w:pPr>
              <w:pStyle w:val="Tabletext"/>
              <w:rPr>
                <w:lang w:eastAsia="en-AU"/>
              </w:rPr>
            </w:pPr>
            <w:r w:rsidRPr="00E70657">
              <w:rPr>
                <w:lang w:eastAsia="en-AU"/>
              </w:rPr>
              <w:t>Seafood Industry (SFI)</w:t>
            </w:r>
          </w:p>
        </w:tc>
        <w:tc>
          <w:tcPr>
            <w:tcW w:w="1417" w:type="dxa"/>
            <w:shd w:val="clear" w:color="000000" w:fill="FFFFFF"/>
            <w:vAlign w:val="center"/>
            <w:hideMark/>
          </w:tcPr>
          <w:p w14:paraId="1D4568DD" w14:textId="77777777" w:rsidR="00767C16" w:rsidRPr="00E70657" w:rsidRDefault="00767C16" w:rsidP="001A5ABE">
            <w:pPr>
              <w:pStyle w:val="Tabletext"/>
              <w:tabs>
                <w:tab w:val="decimal" w:pos="878"/>
              </w:tabs>
              <w:rPr>
                <w:lang w:eastAsia="en-AU"/>
              </w:rPr>
            </w:pPr>
            <w:r w:rsidRPr="00E70657">
              <w:rPr>
                <w:lang w:eastAsia="en-AU"/>
              </w:rPr>
              <w:t>14</w:t>
            </w:r>
          </w:p>
        </w:tc>
        <w:tc>
          <w:tcPr>
            <w:tcW w:w="1833" w:type="dxa"/>
            <w:shd w:val="clear" w:color="000000" w:fill="FFFFFF"/>
            <w:vAlign w:val="center"/>
          </w:tcPr>
          <w:p w14:paraId="569810FA" w14:textId="0070B1AF" w:rsidR="00767C16" w:rsidRPr="00767C16" w:rsidRDefault="00767C16" w:rsidP="001A5ABE">
            <w:pPr>
              <w:pStyle w:val="Tabletext"/>
              <w:tabs>
                <w:tab w:val="decimal" w:pos="1164"/>
              </w:tabs>
            </w:pPr>
            <w:r w:rsidRPr="00767C16">
              <w:t>0</w:t>
            </w:r>
          </w:p>
        </w:tc>
      </w:tr>
      <w:tr w:rsidR="00767C16" w:rsidRPr="00E70657" w14:paraId="742502A3" w14:textId="22D01B44" w:rsidTr="00021487">
        <w:trPr>
          <w:trHeight w:val="368"/>
        </w:trPr>
        <w:tc>
          <w:tcPr>
            <w:tcW w:w="5114" w:type="dxa"/>
            <w:shd w:val="clear" w:color="000000" w:fill="FFFFFF"/>
            <w:vAlign w:val="center"/>
            <w:hideMark/>
          </w:tcPr>
          <w:p w14:paraId="1BAB0207" w14:textId="77777777" w:rsidR="00767C16" w:rsidRPr="00E70657" w:rsidRDefault="00767C16" w:rsidP="00767C16">
            <w:pPr>
              <w:pStyle w:val="Tabletext"/>
              <w:rPr>
                <w:lang w:eastAsia="en-AU"/>
              </w:rPr>
            </w:pPr>
            <w:r w:rsidRPr="00E70657">
              <w:rPr>
                <w:lang w:eastAsia="en-AU"/>
              </w:rPr>
              <w:t>Sport, Fitness and Recreation (SIS, SRC, SRF, SRO, SRS)</w:t>
            </w:r>
          </w:p>
        </w:tc>
        <w:tc>
          <w:tcPr>
            <w:tcW w:w="1417" w:type="dxa"/>
            <w:shd w:val="clear" w:color="000000" w:fill="FFFFFF"/>
            <w:vAlign w:val="center"/>
            <w:hideMark/>
          </w:tcPr>
          <w:p w14:paraId="0A798D0E" w14:textId="77777777" w:rsidR="00767C16" w:rsidRPr="00E70657" w:rsidRDefault="00767C16" w:rsidP="001A5ABE">
            <w:pPr>
              <w:pStyle w:val="Tabletext"/>
              <w:tabs>
                <w:tab w:val="decimal" w:pos="878"/>
              </w:tabs>
              <w:rPr>
                <w:lang w:eastAsia="en-AU"/>
              </w:rPr>
            </w:pPr>
            <w:r w:rsidRPr="00E70657">
              <w:rPr>
                <w:lang w:eastAsia="en-AU"/>
              </w:rPr>
              <w:t>94</w:t>
            </w:r>
          </w:p>
        </w:tc>
        <w:tc>
          <w:tcPr>
            <w:tcW w:w="1833" w:type="dxa"/>
            <w:shd w:val="clear" w:color="000000" w:fill="FFFFFF"/>
            <w:vAlign w:val="center"/>
          </w:tcPr>
          <w:p w14:paraId="24B2CE61" w14:textId="7E5D3EEB" w:rsidR="00767C16" w:rsidRPr="00767C16" w:rsidRDefault="00767C16" w:rsidP="001A5ABE">
            <w:pPr>
              <w:pStyle w:val="Tabletext"/>
              <w:tabs>
                <w:tab w:val="decimal" w:pos="1164"/>
              </w:tabs>
            </w:pPr>
            <w:r w:rsidRPr="00767C16">
              <w:t>33</w:t>
            </w:r>
          </w:p>
        </w:tc>
      </w:tr>
      <w:tr w:rsidR="00767C16" w:rsidRPr="00E70657" w14:paraId="5C517F60" w14:textId="7AA42E6F" w:rsidTr="00021487">
        <w:trPr>
          <w:trHeight w:val="368"/>
        </w:trPr>
        <w:tc>
          <w:tcPr>
            <w:tcW w:w="5114" w:type="dxa"/>
            <w:shd w:val="clear" w:color="000000" w:fill="FFFFFF"/>
            <w:vAlign w:val="center"/>
            <w:hideMark/>
          </w:tcPr>
          <w:p w14:paraId="4AE31C07" w14:textId="77777777" w:rsidR="00767C16" w:rsidRPr="00E70657" w:rsidRDefault="00767C16" w:rsidP="00767C16">
            <w:pPr>
              <w:pStyle w:val="Tabletext"/>
              <w:rPr>
                <w:lang w:eastAsia="en-AU"/>
              </w:rPr>
            </w:pPr>
            <w:r w:rsidRPr="00E70657">
              <w:rPr>
                <w:lang w:eastAsia="en-AU"/>
              </w:rPr>
              <w:t>Sustainability (MSS)</w:t>
            </w:r>
          </w:p>
        </w:tc>
        <w:tc>
          <w:tcPr>
            <w:tcW w:w="1417" w:type="dxa"/>
            <w:shd w:val="clear" w:color="000000" w:fill="FFFFFF"/>
            <w:vAlign w:val="center"/>
            <w:hideMark/>
          </w:tcPr>
          <w:p w14:paraId="05B71947" w14:textId="77777777" w:rsidR="00767C16" w:rsidRPr="00E70657" w:rsidRDefault="00767C16" w:rsidP="001A5ABE">
            <w:pPr>
              <w:pStyle w:val="Tabletext"/>
              <w:tabs>
                <w:tab w:val="decimal" w:pos="878"/>
              </w:tabs>
              <w:rPr>
                <w:lang w:eastAsia="en-AU"/>
              </w:rPr>
            </w:pPr>
            <w:r w:rsidRPr="00E70657">
              <w:rPr>
                <w:lang w:eastAsia="en-AU"/>
              </w:rPr>
              <w:t>7</w:t>
            </w:r>
          </w:p>
        </w:tc>
        <w:tc>
          <w:tcPr>
            <w:tcW w:w="1833" w:type="dxa"/>
            <w:shd w:val="clear" w:color="000000" w:fill="FFFFFF"/>
            <w:vAlign w:val="center"/>
          </w:tcPr>
          <w:p w14:paraId="0796584E" w14:textId="5A43ADFD" w:rsidR="00767C16" w:rsidRPr="00767C16" w:rsidRDefault="00767C16" w:rsidP="001A5ABE">
            <w:pPr>
              <w:pStyle w:val="Tabletext"/>
              <w:tabs>
                <w:tab w:val="decimal" w:pos="1164"/>
              </w:tabs>
            </w:pPr>
            <w:r w:rsidRPr="00767C16">
              <w:t>0</w:t>
            </w:r>
          </w:p>
        </w:tc>
      </w:tr>
      <w:tr w:rsidR="00C60304" w:rsidRPr="00E70657" w14:paraId="65C33601" w14:textId="77777777" w:rsidTr="00021487">
        <w:trPr>
          <w:trHeight w:val="368"/>
        </w:trPr>
        <w:tc>
          <w:tcPr>
            <w:tcW w:w="5114" w:type="dxa"/>
            <w:shd w:val="clear" w:color="000000" w:fill="FFFFFF"/>
            <w:vAlign w:val="center"/>
          </w:tcPr>
          <w:p w14:paraId="61F12ED8" w14:textId="1870EFCE" w:rsidR="00C60304" w:rsidRPr="00E70657" w:rsidRDefault="00C60304" w:rsidP="00767C16">
            <w:pPr>
              <w:pStyle w:val="Tabletext"/>
              <w:rPr>
                <w:lang w:eastAsia="en-AU"/>
              </w:rPr>
            </w:pPr>
            <w:r>
              <w:rPr>
                <w:lang w:eastAsia="en-AU"/>
              </w:rPr>
              <w:t xml:space="preserve">Textiles, Clothing and Footwear (LMT, </w:t>
            </w:r>
            <w:r w:rsidR="00CF23AE">
              <w:rPr>
                <w:lang w:eastAsia="en-AU"/>
              </w:rPr>
              <w:t>MST)</w:t>
            </w:r>
          </w:p>
        </w:tc>
        <w:tc>
          <w:tcPr>
            <w:tcW w:w="1417" w:type="dxa"/>
            <w:shd w:val="clear" w:color="000000" w:fill="FFFFFF"/>
            <w:vAlign w:val="center"/>
          </w:tcPr>
          <w:p w14:paraId="7C9F0588" w14:textId="3FAC7665" w:rsidR="00C60304" w:rsidRPr="00E70657" w:rsidRDefault="00CF23AE" w:rsidP="001A5ABE">
            <w:pPr>
              <w:pStyle w:val="Tabletext"/>
              <w:tabs>
                <w:tab w:val="decimal" w:pos="878"/>
              </w:tabs>
              <w:rPr>
                <w:lang w:eastAsia="en-AU"/>
              </w:rPr>
            </w:pPr>
            <w:r>
              <w:rPr>
                <w:lang w:eastAsia="en-AU"/>
              </w:rPr>
              <w:t>0</w:t>
            </w:r>
          </w:p>
        </w:tc>
        <w:tc>
          <w:tcPr>
            <w:tcW w:w="1833" w:type="dxa"/>
            <w:shd w:val="clear" w:color="000000" w:fill="FFFFFF"/>
            <w:vAlign w:val="center"/>
          </w:tcPr>
          <w:p w14:paraId="7BA43647" w14:textId="5646E23F" w:rsidR="00C60304" w:rsidRPr="00767C16" w:rsidRDefault="00CF23AE" w:rsidP="001A5ABE">
            <w:pPr>
              <w:pStyle w:val="Tabletext"/>
              <w:tabs>
                <w:tab w:val="decimal" w:pos="1164"/>
              </w:tabs>
            </w:pPr>
            <w:r>
              <w:t>0</w:t>
            </w:r>
          </w:p>
        </w:tc>
      </w:tr>
      <w:tr w:rsidR="00767C16" w:rsidRPr="00E70657" w14:paraId="023D24A8" w14:textId="2DC6651B" w:rsidTr="00021487">
        <w:trPr>
          <w:trHeight w:val="368"/>
        </w:trPr>
        <w:tc>
          <w:tcPr>
            <w:tcW w:w="5114" w:type="dxa"/>
            <w:shd w:val="clear" w:color="000000" w:fill="FFFFFF"/>
            <w:vAlign w:val="center"/>
            <w:hideMark/>
          </w:tcPr>
          <w:p w14:paraId="3D9063C3" w14:textId="77777777" w:rsidR="00767C16" w:rsidRPr="00E70657" w:rsidRDefault="00767C16" w:rsidP="00767C16">
            <w:pPr>
              <w:pStyle w:val="Tabletext"/>
              <w:rPr>
                <w:lang w:eastAsia="en-AU"/>
              </w:rPr>
            </w:pPr>
            <w:r w:rsidRPr="00E70657">
              <w:rPr>
                <w:lang w:eastAsia="en-AU"/>
              </w:rPr>
              <w:t>Tourism, Travel and Hospitality (SIT, THH, THT)</w:t>
            </w:r>
          </w:p>
        </w:tc>
        <w:tc>
          <w:tcPr>
            <w:tcW w:w="1417" w:type="dxa"/>
            <w:shd w:val="clear" w:color="000000" w:fill="FFFFFF"/>
            <w:vAlign w:val="center"/>
            <w:hideMark/>
          </w:tcPr>
          <w:p w14:paraId="674FFA2B" w14:textId="77777777" w:rsidR="00767C16" w:rsidRPr="00E70657" w:rsidRDefault="00767C16" w:rsidP="001A5ABE">
            <w:pPr>
              <w:pStyle w:val="Tabletext"/>
              <w:tabs>
                <w:tab w:val="decimal" w:pos="878"/>
              </w:tabs>
              <w:rPr>
                <w:lang w:eastAsia="en-AU"/>
              </w:rPr>
            </w:pPr>
            <w:r w:rsidRPr="00E70657">
              <w:rPr>
                <w:lang w:eastAsia="en-AU"/>
              </w:rPr>
              <w:t>32</w:t>
            </w:r>
          </w:p>
        </w:tc>
        <w:tc>
          <w:tcPr>
            <w:tcW w:w="1833" w:type="dxa"/>
            <w:shd w:val="clear" w:color="000000" w:fill="FFFFFF"/>
            <w:vAlign w:val="center"/>
          </w:tcPr>
          <w:p w14:paraId="2F217C33" w14:textId="7176A896" w:rsidR="00767C16" w:rsidRPr="00767C16" w:rsidRDefault="00767C16" w:rsidP="001A5ABE">
            <w:pPr>
              <w:pStyle w:val="Tabletext"/>
              <w:tabs>
                <w:tab w:val="decimal" w:pos="1164"/>
              </w:tabs>
            </w:pPr>
            <w:r w:rsidRPr="00767C16">
              <w:t>8</w:t>
            </w:r>
          </w:p>
        </w:tc>
      </w:tr>
      <w:tr w:rsidR="00767C16" w:rsidRPr="00E70657" w14:paraId="2D432960" w14:textId="32A67DA1" w:rsidTr="00021487">
        <w:trPr>
          <w:trHeight w:val="368"/>
        </w:trPr>
        <w:tc>
          <w:tcPr>
            <w:tcW w:w="5114" w:type="dxa"/>
            <w:shd w:val="clear" w:color="000000" w:fill="FFFFFF"/>
            <w:vAlign w:val="center"/>
            <w:hideMark/>
          </w:tcPr>
          <w:p w14:paraId="7EB3FD1F" w14:textId="77777777" w:rsidR="00767C16" w:rsidRPr="00E70657" w:rsidRDefault="00767C16" w:rsidP="00767C16">
            <w:pPr>
              <w:pStyle w:val="Tabletext"/>
              <w:rPr>
                <w:lang w:eastAsia="en-AU"/>
              </w:rPr>
            </w:pPr>
            <w:r w:rsidRPr="00E70657">
              <w:rPr>
                <w:lang w:eastAsia="en-AU"/>
              </w:rPr>
              <w:t>Training and Education (BSZ, TAA, TAE)</w:t>
            </w:r>
          </w:p>
        </w:tc>
        <w:tc>
          <w:tcPr>
            <w:tcW w:w="1417" w:type="dxa"/>
            <w:shd w:val="clear" w:color="000000" w:fill="FFFFFF"/>
            <w:vAlign w:val="center"/>
            <w:hideMark/>
          </w:tcPr>
          <w:p w14:paraId="5A028207" w14:textId="77777777" w:rsidR="00767C16" w:rsidRPr="00E70657" w:rsidRDefault="00767C16" w:rsidP="001A5ABE">
            <w:pPr>
              <w:pStyle w:val="Tabletext"/>
              <w:tabs>
                <w:tab w:val="decimal" w:pos="878"/>
              </w:tabs>
              <w:rPr>
                <w:lang w:eastAsia="en-AU"/>
              </w:rPr>
            </w:pPr>
            <w:r w:rsidRPr="00E70657">
              <w:rPr>
                <w:lang w:eastAsia="en-AU"/>
              </w:rPr>
              <w:t>9</w:t>
            </w:r>
          </w:p>
        </w:tc>
        <w:tc>
          <w:tcPr>
            <w:tcW w:w="1833" w:type="dxa"/>
            <w:shd w:val="clear" w:color="000000" w:fill="FFFFFF"/>
            <w:vAlign w:val="center"/>
          </w:tcPr>
          <w:p w14:paraId="382E5FCE" w14:textId="702E6EFC" w:rsidR="00767C16" w:rsidRPr="00767C16" w:rsidRDefault="00767C16" w:rsidP="001A5ABE">
            <w:pPr>
              <w:pStyle w:val="Tabletext"/>
              <w:tabs>
                <w:tab w:val="decimal" w:pos="1164"/>
              </w:tabs>
            </w:pPr>
            <w:r w:rsidRPr="00767C16">
              <w:t>5</w:t>
            </w:r>
          </w:p>
        </w:tc>
      </w:tr>
      <w:tr w:rsidR="00767C16" w:rsidRPr="00E70657" w14:paraId="7E5505D8" w14:textId="661E4544" w:rsidTr="00021487">
        <w:trPr>
          <w:trHeight w:val="368"/>
        </w:trPr>
        <w:tc>
          <w:tcPr>
            <w:tcW w:w="5114" w:type="dxa"/>
            <w:shd w:val="clear" w:color="000000" w:fill="FFFFFF"/>
            <w:vAlign w:val="center"/>
            <w:hideMark/>
          </w:tcPr>
          <w:p w14:paraId="049711C2" w14:textId="77777777" w:rsidR="00767C16" w:rsidRPr="00E70657" w:rsidRDefault="00767C16" w:rsidP="00767C16">
            <w:pPr>
              <w:pStyle w:val="Tabletext"/>
              <w:rPr>
                <w:lang w:eastAsia="en-AU"/>
              </w:rPr>
            </w:pPr>
            <w:r w:rsidRPr="00E70657">
              <w:rPr>
                <w:lang w:eastAsia="en-AU"/>
              </w:rPr>
              <w:t>Transmission, Distribution and Rail (UET, UTT)</w:t>
            </w:r>
          </w:p>
        </w:tc>
        <w:tc>
          <w:tcPr>
            <w:tcW w:w="1417" w:type="dxa"/>
            <w:shd w:val="clear" w:color="000000" w:fill="FFFFFF"/>
            <w:vAlign w:val="center"/>
            <w:hideMark/>
          </w:tcPr>
          <w:p w14:paraId="3290F6B3" w14:textId="77777777" w:rsidR="00767C16" w:rsidRPr="00E70657" w:rsidRDefault="00767C16" w:rsidP="001A5ABE">
            <w:pPr>
              <w:pStyle w:val="Tabletext"/>
              <w:tabs>
                <w:tab w:val="decimal" w:pos="878"/>
              </w:tabs>
              <w:rPr>
                <w:lang w:eastAsia="en-AU"/>
              </w:rPr>
            </w:pPr>
            <w:r w:rsidRPr="00E70657">
              <w:rPr>
                <w:lang w:eastAsia="en-AU"/>
              </w:rPr>
              <w:t>18</w:t>
            </w:r>
          </w:p>
        </w:tc>
        <w:tc>
          <w:tcPr>
            <w:tcW w:w="1833" w:type="dxa"/>
            <w:shd w:val="clear" w:color="000000" w:fill="FFFFFF"/>
            <w:vAlign w:val="center"/>
          </w:tcPr>
          <w:p w14:paraId="32541CF8" w14:textId="4064BA59" w:rsidR="00767C16" w:rsidRPr="00767C16" w:rsidRDefault="00767C16" w:rsidP="001A5ABE">
            <w:pPr>
              <w:pStyle w:val="Tabletext"/>
              <w:tabs>
                <w:tab w:val="decimal" w:pos="1164"/>
              </w:tabs>
            </w:pPr>
            <w:r w:rsidRPr="00767C16">
              <w:t>13</w:t>
            </w:r>
          </w:p>
        </w:tc>
      </w:tr>
      <w:tr w:rsidR="00767C16" w:rsidRPr="00E70657" w14:paraId="3E57C439" w14:textId="5FE812B6" w:rsidTr="00021487">
        <w:trPr>
          <w:trHeight w:val="368"/>
        </w:trPr>
        <w:tc>
          <w:tcPr>
            <w:tcW w:w="5114" w:type="dxa"/>
            <w:shd w:val="clear" w:color="000000" w:fill="FFFFFF"/>
            <w:vAlign w:val="center"/>
            <w:hideMark/>
          </w:tcPr>
          <w:p w14:paraId="1ECE20FD" w14:textId="77777777" w:rsidR="00767C16" w:rsidRPr="00E70657" w:rsidRDefault="00767C16" w:rsidP="00767C16">
            <w:pPr>
              <w:pStyle w:val="Tabletext"/>
              <w:rPr>
                <w:lang w:eastAsia="en-AU"/>
              </w:rPr>
            </w:pPr>
            <w:r w:rsidRPr="00E70657">
              <w:rPr>
                <w:lang w:eastAsia="en-AU"/>
              </w:rPr>
              <w:t>Transport and Logistics (TDT, TLI)</w:t>
            </w:r>
          </w:p>
        </w:tc>
        <w:tc>
          <w:tcPr>
            <w:tcW w:w="1417" w:type="dxa"/>
            <w:shd w:val="clear" w:color="000000" w:fill="FFFFFF"/>
            <w:vAlign w:val="center"/>
            <w:hideMark/>
          </w:tcPr>
          <w:p w14:paraId="64D44494" w14:textId="77777777" w:rsidR="00767C16" w:rsidRPr="00E70657" w:rsidRDefault="00767C16" w:rsidP="001A5ABE">
            <w:pPr>
              <w:pStyle w:val="Tabletext"/>
              <w:tabs>
                <w:tab w:val="decimal" w:pos="878"/>
              </w:tabs>
              <w:rPr>
                <w:lang w:eastAsia="en-AU"/>
              </w:rPr>
            </w:pPr>
            <w:r w:rsidRPr="00E70657">
              <w:rPr>
                <w:lang w:eastAsia="en-AU"/>
              </w:rPr>
              <w:t>92</w:t>
            </w:r>
          </w:p>
        </w:tc>
        <w:tc>
          <w:tcPr>
            <w:tcW w:w="1833" w:type="dxa"/>
            <w:shd w:val="clear" w:color="000000" w:fill="FFFFFF"/>
            <w:vAlign w:val="center"/>
          </w:tcPr>
          <w:p w14:paraId="6522A7EE" w14:textId="734DCB76" w:rsidR="00767C16" w:rsidRPr="00767C16" w:rsidRDefault="00767C16" w:rsidP="001A5ABE">
            <w:pPr>
              <w:pStyle w:val="Tabletext"/>
              <w:tabs>
                <w:tab w:val="decimal" w:pos="1164"/>
              </w:tabs>
            </w:pPr>
            <w:r w:rsidRPr="00767C16">
              <w:t>6</w:t>
            </w:r>
          </w:p>
        </w:tc>
      </w:tr>
    </w:tbl>
    <w:p w14:paraId="2D8C8949" w14:textId="77777777" w:rsidR="00A4742E" w:rsidRDefault="00A4742E" w:rsidP="00DB0FF6">
      <w:pPr>
        <w:pStyle w:val="Text"/>
      </w:pPr>
    </w:p>
    <w:p w14:paraId="361E2914" w14:textId="40AAF894" w:rsidR="00F378C0" w:rsidRDefault="00F378C0">
      <w:pPr>
        <w:spacing w:before="0" w:line="240" w:lineRule="auto"/>
        <w:rPr>
          <w:rFonts w:ascii="Arial" w:hAnsi="Arial" w:cs="Tahoma"/>
          <w:color w:val="000000"/>
          <w:kern w:val="28"/>
          <w:sz w:val="48"/>
          <w:szCs w:val="56"/>
        </w:rPr>
      </w:pPr>
      <w:r>
        <w:br w:type="page"/>
      </w:r>
    </w:p>
    <w:p w14:paraId="5FAE3C9F" w14:textId="233E7596" w:rsidR="00C54FBA" w:rsidRDefault="00C54FBA" w:rsidP="001A5ABE">
      <w:pPr>
        <w:pStyle w:val="Heading2"/>
      </w:pPr>
      <w:bookmarkStart w:id="118" w:name="_Toc21088633"/>
      <w:bookmarkEnd w:id="46"/>
      <w:r>
        <w:lastRenderedPageBreak/>
        <w:t xml:space="preserve">Appendix </w:t>
      </w:r>
      <w:r w:rsidR="00AB34DD">
        <w:t>B</w:t>
      </w:r>
      <w:r>
        <w:t xml:space="preserve">: </w:t>
      </w:r>
      <w:r w:rsidR="00B44460">
        <w:t xml:space="preserve">Nationally recognised </w:t>
      </w:r>
      <w:r w:rsidR="00AB34DD">
        <w:t>s</w:t>
      </w:r>
      <w:r>
        <w:t>kill sets with high proportions of government funding 2018</w:t>
      </w:r>
      <w:bookmarkEnd w:id="118"/>
    </w:p>
    <w:p w14:paraId="60DE2D6F" w14:textId="2D549D8A" w:rsidR="00400225" w:rsidRDefault="00400225" w:rsidP="00400225">
      <w:pPr>
        <w:pStyle w:val="Text"/>
      </w:pPr>
      <w:r>
        <w:t>The table shows skill set enrolments for 2018 where they were more than 50% government</w:t>
      </w:r>
      <w:r w:rsidR="00706B61">
        <w:t>-</w:t>
      </w:r>
      <w:r>
        <w:t>funded and had at least 100 enrolments in 2018.</w:t>
      </w:r>
    </w:p>
    <w:p w14:paraId="217F449F" w14:textId="77777777" w:rsidR="00400225" w:rsidRPr="00400225" w:rsidRDefault="00400225" w:rsidP="00400225">
      <w:pPr>
        <w:pStyle w:val="Text"/>
      </w:pPr>
    </w:p>
    <w:tbl>
      <w:tblPr>
        <w:tblW w:w="8187" w:type="dxa"/>
        <w:tblInd w:w="-5" w:type="dxa"/>
        <w:tblBorders>
          <w:top w:val="single" w:sz="4" w:space="0" w:color="auto"/>
          <w:bottom w:val="single" w:sz="4" w:space="0" w:color="auto"/>
          <w:insideH w:val="single" w:sz="4" w:space="0" w:color="auto"/>
        </w:tblBorders>
        <w:tblLook w:val="04A0" w:firstRow="1" w:lastRow="0" w:firstColumn="1" w:lastColumn="0" w:noHBand="0" w:noVBand="1"/>
      </w:tblPr>
      <w:tblGrid>
        <w:gridCol w:w="5522"/>
        <w:gridCol w:w="1161"/>
        <w:gridCol w:w="1504"/>
      </w:tblGrid>
      <w:tr w:rsidR="001E5479" w:rsidRPr="001A5ABE" w14:paraId="2F515D5C" w14:textId="77777777" w:rsidTr="00BD707B">
        <w:trPr>
          <w:trHeight w:val="398"/>
        </w:trPr>
        <w:tc>
          <w:tcPr>
            <w:tcW w:w="5522" w:type="dxa"/>
            <w:tcBorders>
              <w:bottom w:val="single" w:sz="4" w:space="0" w:color="auto"/>
            </w:tcBorders>
            <w:shd w:val="clear" w:color="auto" w:fill="auto"/>
            <w:noWrap/>
            <w:vAlign w:val="center"/>
            <w:hideMark/>
          </w:tcPr>
          <w:p w14:paraId="19072E7F" w14:textId="77C7502E" w:rsidR="00C54FBA" w:rsidRPr="001A5ABE" w:rsidRDefault="001E5479" w:rsidP="001A5ABE">
            <w:pPr>
              <w:pStyle w:val="Tablehead1"/>
            </w:pPr>
            <w:r w:rsidRPr="001A5ABE">
              <w:t>Skill set</w:t>
            </w:r>
          </w:p>
        </w:tc>
        <w:tc>
          <w:tcPr>
            <w:tcW w:w="1161" w:type="dxa"/>
            <w:tcBorders>
              <w:bottom w:val="single" w:sz="4" w:space="0" w:color="auto"/>
            </w:tcBorders>
            <w:shd w:val="clear" w:color="auto" w:fill="auto"/>
            <w:noWrap/>
            <w:vAlign w:val="bottom"/>
            <w:hideMark/>
          </w:tcPr>
          <w:p w14:paraId="438F6CAB" w14:textId="77777777" w:rsidR="00C54FBA" w:rsidRPr="001A5ABE" w:rsidRDefault="00C54FBA" w:rsidP="001A5ABE">
            <w:pPr>
              <w:pStyle w:val="Tablehead1"/>
              <w:jc w:val="center"/>
            </w:pPr>
            <w:r w:rsidRPr="001A5ABE">
              <w:t>Total enrolments</w:t>
            </w:r>
          </w:p>
        </w:tc>
        <w:tc>
          <w:tcPr>
            <w:tcW w:w="1504" w:type="dxa"/>
            <w:tcBorders>
              <w:bottom w:val="single" w:sz="4" w:space="0" w:color="auto"/>
            </w:tcBorders>
            <w:shd w:val="clear" w:color="auto" w:fill="auto"/>
            <w:noWrap/>
            <w:vAlign w:val="bottom"/>
            <w:hideMark/>
          </w:tcPr>
          <w:p w14:paraId="7048AE3D" w14:textId="132A1202" w:rsidR="00C54FBA" w:rsidRPr="001A5ABE" w:rsidRDefault="00C54FBA" w:rsidP="001A5ABE">
            <w:pPr>
              <w:pStyle w:val="Tablehead1"/>
              <w:jc w:val="center"/>
            </w:pPr>
            <w:r w:rsidRPr="001A5ABE">
              <w:t>Government funding</w:t>
            </w:r>
            <w:r w:rsidR="001A5ABE" w:rsidRPr="001A5ABE">
              <w:t xml:space="preserve"> (%)</w:t>
            </w:r>
          </w:p>
        </w:tc>
      </w:tr>
      <w:tr w:rsidR="001E5479" w:rsidRPr="00C54FBA" w14:paraId="3BA87696" w14:textId="77777777" w:rsidTr="00BD707B">
        <w:trPr>
          <w:trHeight w:val="398"/>
        </w:trPr>
        <w:tc>
          <w:tcPr>
            <w:tcW w:w="5522" w:type="dxa"/>
            <w:tcBorders>
              <w:bottom w:val="nil"/>
            </w:tcBorders>
            <w:shd w:val="clear" w:color="auto" w:fill="auto"/>
            <w:noWrap/>
            <w:vAlign w:val="bottom"/>
            <w:hideMark/>
          </w:tcPr>
          <w:p w14:paraId="5F776E5B" w14:textId="5CEACDD5" w:rsidR="00C54FBA" w:rsidRPr="00C54FBA" w:rsidRDefault="00C54FBA" w:rsidP="001E5479">
            <w:pPr>
              <w:pStyle w:val="Tabletext"/>
              <w:rPr>
                <w:lang w:eastAsia="en-AU"/>
              </w:rPr>
            </w:pPr>
            <w:r w:rsidRPr="00C54FBA">
              <w:rPr>
                <w:lang w:eastAsia="en-AU"/>
              </w:rPr>
              <w:t xml:space="preserve">CHCSS00090 </w:t>
            </w:r>
            <w:r w:rsidR="00E57C66">
              <w:rPr>
                <w:lang w:eastAsia="en-AU"/>
              </w:rPr>
              <w:t>–</w:t>
            </w:r>
            <w:r w:rsidRPr="00C54FBA">
              <w:rPr>
                <w:lang w:eastAsia="en-AU"/>
              </w:rPr>
              <w:t xml:space="preserve"> </w:t>
            </w:r>
            <w:r w:rsidR="008A3ABC">
              <w:rPr>
                <w:lang w:eastAsia="en-AU"/>
              </w:rPr>
              <w:t>Supporting Children and Families with Complex Needs</w:t>
            </w:r>
          </w:p>
        </w:tc>
        <w:tc>
          <w:tcPr>
            <w:tcW w:w="1161" w:type="dxa"/>
            <w:tcBorders>
              <w:bottom w:val="nil"/>
            </w:tcBorders>
            <w:shd w:val="clear" w:color="auto" w:fill="auto"/>
            <w:noWrap/>
            <w:vAlign w:val="bottom"/>
            <w:hideMark/>
          </w:tcPr>
          <w:p w14:paraId="03D19465" w14:textId="6F3DFB66" w:rsidR="00C54FBA" w:rsidRPr="00C54FBA" w:rsidRDefault="00C54FBA" w:rsidP="007D7EE0">
            <w:pPr>
              <w:pStyle w:val="Tabletext"/>
              <w:tabs>
                <w:tab w:val="right" w:pos="617"/>
              </w:tabs>
              <w:ind w:right="94"/>
              <w:jc w:val="right"/>
              <w:rPr>
                <w:lang w:eastAsia="en-AU"/>
              </w:rPr>
            </w:pPr>
            <w:r w:rsidRPr="00C54FBA">
              <w:rPr>
                <w:lang w:eastAsia="en-AU"/>
              </w:rPr>
              <w:t>1</w:t>
            </w:r>
            <w:r w:rsidR="007D7EE0">
              <w:rPr>
                <w:lang w:eastAsia="en-AU"/>
              </w:rPr>
              <w:t xml:space="preserve"> </w:t>
            </w:r>
            <w:r w:rsidRPr="00C54FBA">
              <w:rPr>
                <w:lang w:eastAsia="en-AU"/>
              </w:rPr>
              <w:t>585</w:t>
            </w:r>
          </w:p>
        </w:tc>
        <w:tc>
          <w:tcPr>
            <w:tcW w:w="1504" w:type="dxa"/>
            <w:tcBorders>
              <w:bottom w:val="nil"/>
            </w:tcBorders>
            <w:shd w:val="clear" w:color="auto" w:fill="auto"/>
            <w:noWrap/>
            <w:vAlign w:val="bottom"/>
            <w:hideMark/>
          </w:tcPr>
          <w:p w14:paraId="1A36996C" w14:textId="77777777" w:rsidR="00C54FBA" w:rsidRPr="00C54FBA" w:rsidRDefault="00C54FBA" w:rsidP="001A5ABE">
            <w:pPr>
              <w:pStyle w:val="Tabletext"/>
              <w:tabs>
                <w:tab w:val="decimal" w:pos="748"/>
              </w:tabs>
              <w:rPr>
                <w:lang w:eastAsia="en-AU"/>
              </w:rPr>
            </w:pPr>
            <w:r w:rsidRPr="00C54FBA">
              <w:rPr>
                <w:lang w:eastAsia="en-AU"/>
              </w:rPr>
              <w:t>92.2</w:t>
            </w:r>
          </w:p>
        </w:tc>
      </w:tr>
      <w:tr w:rsidR="001E5479" w:rsidRPr="00C54FBA" w14:paraId="1B5BA5D4" w14:textId="77777777" w:rsidTr="00BD707B">
        <w:trPr>
          <w:trHeight w:val="398"/>
        </w:trPr>
        <w:tc>
          <w:tcPr>
            <w:tcW w:w="5522" w:type="dxa"/>
            <w:tcBorders>
              <w:top w:val="nil"/>
              <w:bottom w:val="nil"/>
            </w:tcBorders>
            <w:shd w:val="clear" w:color="auto" w:fill="auto"/>
            <w:noWrap/>
            <w:vAlign w:val="bottom"/>
            <w:hideMark/>
          </w:tcPr>
          <w:p w14:paraId="48DA34BB" w14:textId="36E74C15" w:rsidR="00C54FBA" w:rsidRPr="00C54FBA" w:rsidRDefault="00C54FBA" w:rsidP="001E5479">
            <w:pPr>
              <w:pStyle w:val="Tabletext"/>
              <w:rPr>
                <w:lang w:eastAsia="en-AU"/>
              </w:rPr>
            </w:pPr>
            <w:r w:rsidRPr="00C54FBA">
              <w:rPr>
                <w:lang w:eastAsia="en-AU"/>
              </w:rPr>
              <w:t xml:space="preserve">CHCSS00067 </w:t>
            </w:r>
            <w:r w:rsidR="00E57C66">
              <w:rPr>
                <w:lang w:eastAsia="en-AU"/>
              </w:rPr>
              <w:t>–</w:t>
            </w:r>
            <w:r w:rsidRPr="00C54FBA">
              <w:rPr>
                <w:lang w:eastAsia="en-AU"/>
              </w:rPr>
              <w:t xml:space="preserve"> </w:t>
            </w:r>
            <w:r w:rsidR="00B22422">
              <w:rPr>
                <w:lang w:eastAsia="en-AU"/>
              </w:rPr>
              <w:t>Administer and Monitor Medication Skill Set</w:t>
            </w:r>
          </w:p>
        </w:tc>
        <w:tc>
          <w:tcPr>
            <w:tcW w:w="1161" w:type="dxa"/>
            <w:tcBorders>
              <w:top w:val="nil"/>
              <w:bottom w:val="nil"/>
            </w:tcBorders>
            <w:shd w:val="clear" w:color="auto" w:fill="auto"/>
            <w:noWrap/>
            <w:vAlign w:val="bottom"/>
            <w:hideMark/>
          </w:tcPr>
          <w:p w14:paraId="7625B469" w14:textId="77777777" w:rsidR="00C54FBA" w:rsidRPr="00C54FBA" w:rsidRDefault="00C54FBA" w:rsidP="007D7EE0">
            <w:pPr>
              <w:pStyle w:val="Tabletext"/>
              <w:tabs>
                <w:tab w:val="right" w:pos="617"/>
              </w:tabs>
              <w:ind w:right="94"/>
              <w:jc w:val="right"/>
              <w:rPr>
                <w:lang w:eastAsia="en-AU"/>
              </w:rPr>
            </w:pPr>
            <w:r w:rsidRPr="00C54FBA">
              <w:rPr>
                <w:lang w:eastAsia="en-AU"/>
              </w:rPr>
              <w:t>119</w:t>
            </w:r>
          </w:p>
        </w:tc>
        <w:tc>
          <w:tcPr>
            <w:tcW w:w="1504" w:type="dxa"/>
            <w:tcBorders>
              <w:top w:val="nil"/>
              <w:bottom w:val="nil"/>
            </w:tcBorders>
            <w:shd w:val="clear" w:color="auto" w:fill="auto"/>
            <w:noWrap/>
            <w:vAlign w:val="bottom"/>
            <w:hideMark/>
          </w:tcPr>
          <w:p w14:paraId="1F870F1E" w14:textId="125C7681" w:rsidR="00C54FBA" w:rsidRPr="00C54FBA" w:rsidRDefault="00C54FBA" w:rsidP="001A5ABE">
            <w:pPr>
              <w:pStyle w:val="Tabletext"/>
              <w:tabs>
                <w:tab w:val="decimal" w:pos="748"/>
              </w:tabs>
              <w:rPr>
                <w:lang w:eastAsia="en-AU"/>
              </w:rPr>
            </w:pPr>
            <w:r w:rsidRPr="00C54FBA">
              <w:rPr>
                <w:lang w:eastAsia="en-AU"/>
              </w:rPr>
              <w:t>84</w:t>
            </w:r>
            <w:r w:rsidR="001A5ABE">
              <w:rPr>
                <w:lang w:eastAsia="en-AU"/>
              </w:rPr>
              <w:t>.0</w:t>
            </w:r>
          </w:p>
        </w:tc>
      </w:tr>
      <w:tr w:rsidR="001E5479" w:rsidRPr="00C54FBA" w14:paraId="5974FE49" w14:textId="77777777" w:rsidTr="00BD707B">
        <w:trPr>
          <w:trHeight w:val="398"/>
        </w:trPr>
        <w:tc>
          <w:tcPr>
            <w:tcW w:w="5522" w:type="dxa"/>
            <w:tcBorders>
              <w:top w:val="nil"/>
              <w:bottom w:val="nil"/>
            </w:tcBorders>
            <w:shd w:val="clear" w:color="auto" w:fill="auto"/>
            <w:noWrap/>
            <w:vAlign w:val="bottom"/>
            <w:hideMark/>
          </w:tcPr>
          <w:p w14:paraId="25F564C6" w14:textId="625E8417" w:rsidR="00C54FBA" w:rsidRPr="00C54FBA" w:rsidRDefault="00C54FBA" w:rsidP="001E5479">
            <w:pPr>
              <w:pStyle w:val="Tabletext"/>
              <w:rPr>
                <w:lang w:eastAsia="en-AU"/>
              </w:rPr>
            </w:pPr>
            <w:r w:rsidRPr="00C54FBA">
              <w:rPr>
                <w:lang w:eastAsia="en-AU"/>
              </w:rPr>
              <w:t xml:space="preserve">CHCSS00098 </w:t>
            </w:r>
            <w:r w:rsidR="00E57C66">
              <w:rPr>
                <w:lang w:eastAsia="en-AU"/>
              </w:rPr>
              <w:t>–</w:t>
            </w:r>
            <w:r w:rsidRPr="00C54FBA">
              <w:rPr>
                <w:lang w:eastAsia="en-AU"/>
              </w:rPr>
              <w:t xml:space="preserve"> </w:t>
            </w:r>
            <w:r w:rsidR="00B22422">
              <w:rPr>
                <w:lang w:eastAsia="en-AU"/>
              </w:rPr>
              <w:t>Individual Support – Disability Skill Set</w:t>
            </w:r>
          </w:p>
        </w:tc>
        <w:tc>
          <w:tcPr>
            <w:tcW w:w="1161" w:type="dxa"/>
            <w:tcBorders>
              <w:top w:val="nil"/>
              <w:bottom w:val="nil"/>
            </w:tcBorders>
            <w:shd w:val="clear" w:color="auto" w:fill="auto"/>
            <w:noWrap/>
            <w:vAlign w:val="bottom"/>
            <w:hideMark/>
          </w:tcPr>
          <w:p w14:paraId="5227C098" w14:textId="77777777" w:rsidR="00C54FBA" w:rsidRPr="00C54FBA" w:rsidRDefault="00C54FBA" w:rsidP="007D7EE0">
            <w:pPr>
              <w:pStyle w:val="Tabletext"/>
              <w:tabs>
                <w:tab w:val="right" w:pos="617"/>
              </w:tabs>
              <w:ind w:right="94"/>
              <w:jc w:val="right"/>
              <w:rPr>
                <w:lang w:eastAsia="en-AU"/>
              </w:rPr>
            </w:pPr>
            <w:r w:rsidRPr="00C54FBA">
              <w:rPr>
                <w:lang w:eastAsia="en-AU"/>
              </w:rPr>
              <w:t>154</w:t>
            </w:r>
          </w:p>
        </w:tc>
        <w:tc>
          <w:tcPr>
            <w:tcW w:w="1504" w:type="dxa"/>
            <w:tcBorders>
              <w:top w:val="nil"/>
              <w:bottom w:val="nil"/>
            </w:tcBorders>
            <w:shd w:val="clear" w:color="auto" w:fill="auto"/>
            <w:noWrap/>
            <w:vAlign w:val="bottom"/>
            <w:hideMark/>
          </w:tcPr>
          <w:p w14:paraId="5A1457B1" w14:textId="77777777" w:rsidR="00C54FBA" w:rsidRPr="00C54FBA" w:rsidRDefault="00C54FBA" w:rsidP="001A5ABE">
            <w:pPr>
              <w:pStyle w:val="Tabletext"/>
              <w:tabs>
                <w:tab w:val="decimal" w:pos="748"/>
              </w:tabs>
              <w:rPr>
                <w:lang w:eastAsia="en-AU"/>
              </w:rPr>
            </w:pPr>
            <w:r w:rsidRPr="00C54FBA">
              <w:rPr>
                <w:lang w:eastAsia="en-AU"/>
              </w:rPr>
              <w:t>77.3</w:t>
            </w:r>
          </w:p>
        </w:tc>
      </w:tr>
      <w:tr w:rsidR="001E5479" w:rsidRPr="00C54FBA" w14:paraId="26C70875" w14:textId="77777777" w:rsidTr="00BD707B">
        <w:trPr>
          <w:trHeight w:val="398"/>
        </w:trPr>
        <w:tc>
          <w:tcPr>
            <w:tcW w:w="5522" w:type="dxa"/>
            <w:tcBorders>
              <w:top w:val="nil"/>
              <w:bottom w:val="nil"/>
            </w:tcBorders>
            <w:shd w:val="clear" w:color="auto" w:fill="auto"/>
            <w:noWrap/>
            <w:vAlign w:val="bottom"/>
            <w:hideMark/>
          </w:tcPr>
          <w:p w14:paraId="784C2051" w14:textId="5B9B2834" w:rsidR="00C54FBA" w:rsidRPr="00C54FBA" w:rsidRDefault="00C54FBA" w:rsidP="001E5479">
            <w:pPr>
              <w:pStyle w:val="Tabletext"/>
              <w:rPr>
                <w:lang w:eastAsia="en-AU"/>
              </w:rPr>
            </w:pPr>
            <w:r w:rsidRPr="00C54FBA">
              <w:rPr>
                <w:lang w:eastAsia="en-AU"/>
              </w:rPr>
              <w:t xml:space="preserve">CHCSS00105 </w:t>
            </w:r>
            <w:r w:rsidR="00E57C66">
              <w:rPr>
                <w:lang w:eastAsia="en-AU"/>
              </w:rPr>
              <w:t>–</w:t>
            </w:r>
            <w:r w:rsidRPr="00C54FBA">
              <w:rPr>
                <w:lang w:eastAsia="en-AU"/>
              </w:rPr>
              <w:t xml:space="preserve"> </w:t>
            </w:r>
            <w:r w:rsidR="00B22422">
              <w:rPr>
                <w:lang w:eastAsia="en-AU"/>
              </w:rPr>
              <w:t>Palliative Approach Skill Set</w:t>
            </w:r>
          </w:p>
        </w:tc>
        <w:tc>
          <w:tcPr>
            <w:tcW w:w="1161" w:type="dxa"/>
            <w:tcBorders>
              <w:top w:val="nil"/>
              <w:bottom w:val="nil"/>
            </w:tcBorders>
            <w:shd w:val="clear" w:color="auto" w:fill="auto"/>
            <w:noWrap/>
            <w:vAlign w:val="bottom"/>
            <w:hideMark/>
          </w:tcPr>
          <w:p w14:paraId="1B80AF8D" w14:textId="77777777" w:rsidR="00C54FBA" w:rsidRPr="00C54FBA" w:rsidRDefault="00C54FBA" w:rsidP="007D7EE0">
            <w:pPr>
              <w:pStyle w:val="Tabletext"/>
              <w:tabs>
                <w:tab w:val="right" w:pos="617"/>
              </w:tabs>
              <w:ind w:right="94"/>
              <w:jc w:val="right"/>
              <w:rPr>
                <w:lang w:eastAsia="en-AU"/>
              </w:rPr>
            </w:pPr>
            <w:r w:rsidRPr="00C54FBA">
              <w:rPr>
                <w:lang w:eastAsia="en-AU"/>
              </w:rPr>
              <w:t>121</w:t>
            </w:r>
          </w:p>
        </w:tc>
        <w:tc>
          <w:tcPr>
            <w:tcW w:w="1504" w:type="dxa"/>
            <w:tcBorders>
              <w:top w:val="nil"/>
              <w:bottom w:val="nil"/>
            </w:tcBorders>
            <w:shd w:val="clear" w:color="auto" w:fill="auto"/>
            <w:noWrap/>
            <w:vAlign w:val="bottom"/>
            <w:hideMark/>
          </w:tcPr>
          <w:p w14:paraId="32DB6BE5" w14:textId="77777777" w:rsidR="00C54FBA" w:rsidRPr="00C54FBA" w:rsidRDefault="00C54FBA" w:rsidP="001A5ABE">
            <w:pPr>
              <w:pStyle w:val="Tabletext"/>
              <w:tabs>
                <w:tab w:val="decimal" w:pos="748"/>
              </w:tabs>
              <w:rPr>
                <w:lang w:eastAsia="en-AU"/>
              </w:rPr>
            </w:pPr>
            <w:r w:rsidRPr="00C54FBA">
              <w:rPr>
                <w:lang w:eastAsia="en-AU"/>
              </w:rPr>
              <w:t>76.9</w:t>
            </w:r>
          </w:p>
        </w:tc>
      </w:tr>
      <w:tr w:rsidR="001E5479" w:rsidRPr="00C54FBA" w14:paraId="57AB0C7B" w14:textId="77777777" w:rsidTr="00BD707B">
        <w:trPr>
          <w:trHeight w:val="398"/>
        </w:trPr>
        <w:tc>
          <w:tcPr>
            <w:tcW w:w="5522" w:type="dxa"/>
            <w:tcBorders>
              <w:top w:val="nil"/>
              <w:bottom w:val="nil"/>
            </w:tcBorders>
            <w:shd w:val="clear" w:color="auto" w:fill="auto"/>
            <w:noWrap/>
            <w:vAlign w:val="bottom"/>
            <w:hideMark/>
          </w:tcPr>
          <w:p w14:paraId="3C9C494B" w14:textId="6A6245AE" w:rsidR="00C54FBA" w:rsidRPr="00C54FBA" w:rsidRDefault="00C54FBA" w:rsidP="001E5479">
            <w:pPr>
              <w:pStyle w:val="Tabletext"/>
              <w:rPr>
                <w:lang w:eastAsia="en-AU"/>
              </w:rPr>
            </w:pPr>
            <w:r w:rsidRPr="00C54FBA">
              <w:rPr>
                <w:lang w:eastAsia="en-AU"/>
              </w:rPr>
              <w:t xml:space="preserve">CHCSS00073 </w:t>
            </w:r>
            <w:r w:rsidR="00E57C66">
              <w:rPr>
                <w:lang w:eastAsia="en-AU"/>
              </w:rPr>
              <w:t>–</w:t>
            </w:r>
            <w:r w:rsidRPr="00C54FBA">
              <w:rPr>
                <w:lang w:eastAsia="en-AU"/>
              </w:rPr>
              <w:t xml:space="preserve"> </w:t>
            </w:r>
            <w:r w:rsidR="00B22422">
              <w:rPr>
                <w:lang w:eastAsia="en-AU"/>
              </w:rPr>
              <w:t>Case Management Skill Set</w:t>
            </w:r>
          </w:p>
        </w:tc>
        <w:tc>
          <w:tcPr>
            <w:tcW w:w="1161" w:type="dxa"/>
            <w:tcBorders>
              <w:top w:val="nil"/>
              <w:bottom w:val="nil"/>
            </w:tcBorders>
            <w:shd w:val="clear" w:color="auto" w:fill="auto"/>
            <w:noWrap/>
            <w:vAlign w:val="bottom"/>
            <w:hideMark/>
          </w:tcPr>
          <w:p w14:paraId="52B4A573" w14:textId="77777777" w:rsidR="00C54FBA" w:rsidRPr="00C54FBA" w:rsidRDefault="00C54FBA" w:rsidP="007D7EE0">
            <w:pPr>
              <w:pStyle w:val="Tabletext"/>
              <w:tabs>
                <w:tab w:val="right" w:pos="617"/>
              </w:tabs>
              <w:ind w:right="94"/>
              <w:jc w:val="right"/>
              <w:rPr>
                <w:lang w:eastAsia="en-AU"/>
              </w:rPr>
            </w:pPr>
            <w:r w:rsidRPr="00C54FBA">
              <w:rPr>
                <w:lang w:eastAsia="en-AU"/>
              </w:rPr>
              <w:t>121</w:t>
            </w:r>
          </w:p>
        </w:tc>
        <w:tc>
          <w:tcPr>
            <w:tcW w:w="1504" w:type="dxa"/>
            <w:tcBorders>
              <w:top w:val="nil"/>
              <w:bottom w:val="nil"/>
            </w:tcBorders>
            <w:shd w:val="clear" w:color="auto" w:fill="auto"/>
            <w:noWrap/>
            <w:vAlign w:val="bottom"/>
            <w:hideMark/>
          </w:tcPr>
          <w:p w14:paraId="773C197F" w14:textId="77777777" w:rsidR="00C54FBA" w:rsidRPr="00C54FBA" w:rsidRDefault="00C54FBA" w:rsidP="001A5ABE">
            <w:pPr>
              <w:pStyle w:val="Tabletext"/>
              <w:tabs>
                <w:tab w:val="decimal" w:pos="748"/>
              </w:tabs>
              <w:rPr>
                <w:lang w:eastAsia="en-AU"/>
              </w:rPr>
            </w:pPr>
            <w:r w:rsidRPr="00C54FBA">
              <w:rPr>
                <w:lang w:eastAsia="en-AU"/>
              </w:rPr>
              <w:t>73.6</w:t>
            </w:r>
          </w:p>
        </w:tc>
      </w:tr>
      <w:tr w:rsidR="001E5479" w:rsidRPr="00C54FBA" w14:paraId="3D709A1B" w14:textId="77777777" w:rsidTr="00BD707B">
        <w:trPr>
          <w:trHeight w:val="398"/>
        </w:trPr>
        <w:tc>
          <w:tcPr>
            <w:tcW w:w="5522" w:type="dxa"/>
            <w:tcBorders>
              <w:top w:val="nil"/>
              <w:bottom w:val="nil"/>
            </w:tcBorders>
            <w:shd w:val="clear" w:color="auto" w:fill="auto"/>
            <w:noWrap/>
            <w:vAlign w:val="bottom"/>
            <w:hideMark/>
          </w:tcPr>
          <w:p w14:paraId="580AA186" w14:textId="34699582" w:rsidR="00C54FBA" w:rsidRPr="00C54FBA" w:rsidRDefault="00C54FBA" w:rsidP="001E5479">
            <w:pPr>
              <w:pStyle w:val="Tabletext"/>
              <w:rPr>
                <w:lang w:eastAsia="en-AU"/>
              </w:rPr>
            </w:pPr>
            <w:r w:rsidRPr="00C54FBA">
              <w:rPr>
                <w:lang w:eastAsia="en-AU"/>
              </w:rPr>
              <w:t xml:space="preserve">BSBSS00063 </w:t>
            </w:r>
            <w:r w:rsidR="00E57C66">
              <w:rPr>
                <w:lang w:eastAsia="en-AU"/>
              </w:rPr>
              <w:t>–</w:t>
            </w:r>
            <w:r w:rsidRPr="00C54FBA">
              <w:rPr>
                <w:lang w:eastAsia="en-AU"/>
              </w:rPr>
              <w:t xml:space="preserve"> Team Leader Skill Set</w:t>
            </w:r>
          </w:p>
        </w:tc>
        <w:tc>
          <w:tcPr>
            <w:tcW w:w="1161" w:type="dxa"/>
            <w:tcBorders>
              <w:top w:val="nil"/>
              <w:bottom w:val="nil"/>
            </w:tcBorders>
            <w:shd w:val="clear" w:color="auto" w:fill="auto"/>
            <w:noWrap/>
            <w:vAlign w:val="bottom"/>
            <w:hideMark/>
          </w:tcPr>
          <w:p w14:paraId="2AE37F87" w14:textId="77777777" w:rsidR="00C54FBA" w:rsidRPr="00C54FBA" w:rsidRDefault="00C54FBA" w:rsidP="007D7EE0">
            <w:pPr>
              <w:pStyle w:val="Tabletext"/>
              <w:tabs>
                <w:tab w:val="right" w:pos="617"/>
              </w:tabs>
              <w:ind w:right="94"/>
              <w:jc w:val="right"/>
              <w:rPr>
                <w:lang w:eastAsia="en-AU"/>
              </w:rPr>
            </w:pPr>
            <w:r w:rsidRPr="00C54FBA">
              <w:rPr>
                <w:lang w:eastAsia="en-AU"/>
              </w:rPr>
              <w:t>291</w:t>
            </w:r>
          </w:p>
        </w:tc>
        <w:tc>
          <w:tcPr>
            <w:tcW w:w="1504" w:type="dxa"/>
            <w:tcBorders>
              <w:top w:val="nil"/>
              <w:bottom w:val="nil"/>
            </w:tcBorders>
            <w:shd w:val="clear" w:color="auto" w:fill="auto"/>
            <w:noWrap/>
            <w:vAlign w:val="bottom"/>
            <w:hideMark/>
          </w:tcPr>
          <w:p w14:paraId="74A01C75" w14:textId="77777777" w:rsidR="00C54FBA" w:rsidRPr="00C54FBA" w:rsidRDefault="00C54FBA" w:rsidP="001A5ABE">
            <w:pPr>
              <w:pStyle w:val="Tabletext"/>
              <w:tabs>
                <w:tab w:val="decimal" w:pos="748"/>
              </w:tabs>
              <w:rPr>
                <w:lang w:eastAsia="en-AU"/>
              </w:rPr>
            </w:pPr>
            <w:r w:rsidRPr="00C54FBA">
              <w:rPr>
                <w:lang w:eastAsia="en-AU"/>
              </w:rPr>
              <w:t>73.2</w:t>
            </w:r>
          </w:p>
        </w:tc>
      </w:tr>
      <w:tr w:rsidR="001E5479" w:rsidRPr="00C54FBA" w14:paraId="5A220179" w14:textId="77777777" w:rsidTr="00BD707B">
        <w:trPr>
          <w:trHeight w:val="398"/>
        </w:trPr>
        <w:tc>
          <w:tcPr>
            <w:tcW w:w="5522" w:type="dxa"/>
            <w:tcBorders>
              <w:top w:val="nil"/>
              <w:bottom w:val="nil"/>
            </w:tcBorders>
            <w:shd w:val="clear" w:color="auto" w:fill="auto"/>
            <w:noWrap/>
            <w:vAlign w:val="bottom"/>
            <w:hideMark/>
          </w:tcPr>
          <w:p w14:paraId="23D4E357" w14:textId="04EC1787" w:rsidR="00C54FBA" w:rsidRPr="00C54FBA" w:rsidRDefault="00C54FBA" w:rsidP="001E5479">
            <w:pPr>
              <w:pStyle w:val="Tabletext"/>
              <w:rPr>
                <w:lang w:eastAsia="en-AU"/>
              </w:rPr>
            </w:pPr>
            <w:r w:rsidRPr="00C54FBA">
              <w:rPr>
                <w:lang w:eastAsia="en-AU"/>
              </w:rPr>
              <w:t xml:space="preserve">CHCSS00095 </w:t>
            </w:r>
            <w:r w:rsidR="00E57C66">
              <w:rPr>
                <w:lang w:eastAsia="en-AU"/>
              </w:rPr>
              <w:t>–</w:t>
            </w:r>
            <w:r w:rsidRPr="00C54FBA">
              <w:rPr>
                <w:lang w:eastAsia="en-AU"/>
              </w:rPr>
              <w:t xml:space="preserve"> Dementia Support - Service Delivery Skill Set</w:t>
            </w:r>
          </w:p>
        </w:tc>
        <w:tc>
          <w:tcPr>
            <w:tcW w:w="1161" w:type="dxa"/>
            <w:tcBorders>
              <w:top w:val="nil"/>
              <w:bottom w:val="nil"/>
            </w:tcBorders>
            <w:shd w:val="clear" w:color="auto" w:fill="auto"/>
            <w:noWrap/>
            <w:vAlign w:val="bottom"/>
            <w:hideMark/>
          </w:tcPr>
          <w:p w14:paraId="392238CD" w14:textId="77777777" w:rsidR="00C54FBA" w:rsidRPr="00C54FBA" w:rsidRDefault="00C54FBA" w:rsidP="007D7EE0">
            <w:pPr>
              <w:pStyle w:val="Tabletext"/>
              <w:tabs>
                <w:tab w:val="right" w:pos="617"/>
              </w:tabs>
              <w:ind w:right="94"/>
              <w:jc w:val="right"/>
              <w:rPr>
                <w:lang w:eastAsia="en-AU"/>
              </w:rPr>
            </w:pPr>
            <w:r w:rsidRPr="00C54FBA">
              <w:rPr>
                <w:lang w:eastAsia="en-AU"/>
              </w:rPr>
              <w:t>129</w:t>
            </w:r>
          </w:p>
        </w:tc>
        <w:tc>
          <w:tcPr>
            <w:tcW w:w="1504" w:type="dxa"/>
            <w:tcBorders>
              <w:top w:val="nil"/>
              <w:bottom w:val="nil"/>
            </w:tcBorders>
            <w:shd w:val="clear" w:color="auto" w:fill="auto"/>
            <w:noWrap/>
            <w:vAlign w:val="bottom"/>
            <w:hideMark/>
          </w:tcPr>
          <w:p w14:paraId="70E9F327" w14:textId="77777777" w:rsidR="00C54FBA" w:rsidRPr="00C54FBA" w:rsidRDefault="00C54FBA" w:rsidP="001A5ABE">
            <w:pPr>
              <w:pStyle w:val="Tabletext"/>
              <w:tabs>
                <w:tab w:val="decimal" w:pos="748"/>
              </w:tabs>
              <w:rPr>
                <w:lang w:eastAsia="en-AU"/>
              </w:rPr>
            </w:pPr>
            <w:r w:rsidRPr="00C54FBA">
              <w:rPr>
                <w:lang w:eastAsia="en-AU"/>
              </w:rPr>
              <w:t>72.1</w:t>
            </w:r>
          </w:p>
        </w:tc>
      </w:tr>
      <w:tr w:rsidR="001E5479" w:rsidRPr="00C54FBA" w14:paraId="1F7F7808" w14:textId="77777777" w:rsidTr="00BD707B">
        <w:trPr>
          <w:trHeight w:val="398"/>
        </w:trPr>
        <w:tc>
          <w:tcPr>
            <w:tcW w:w="5522" w:type="dxa"/>
            <w:tcBorders>
              <w:top w:val="nil"/>
              <w:bottom w:val="nil"/>
            </w:tcBorders>
            <w:shd w:val="clear" w:color="auto" w:fill="auto"/>
            <w:noWrap/>
            <w:vAlign w:val="bottom"/>
            <w:hideMark/>
          </w:tcPr>
          <w:p w14:paraId="659F64C8" w14:textId="5718088A" w:rsidR="00C54FBA" w:rsidRPr="00C54FBA" w:rsidRDefault="00C54FBA" w:rsidP="001E5479">
            <w:pPr>
              <w:pStyle w:val="Tabletext"/>
              <w:rPr>
                <w:lang w:eastAsia="en-AU"/>
              </w:rPr>
            </w:pPr>
            <w:r w:rsidRPr="00C54FBA">
              <w:rPr>
                <w:lang w:eastAsia="en-AU"/>
              </w:rPr>
              <w:t xml:space="preserve">AHCSS00027 </w:t>
            </w:r>
            <w:r w:rsidR="00E57C66">
              <w:rPr>
                <w:lang w:eastAsia="en-AU"/>
              </w:rPr>
              <w:t>–</w:t>
            </w:r>
            <w:r w:rsidRPr="00C54FBA">
              <w:rPr>
                <w:lang w:eastAsia="en-AU"/>
              </w:rPr>
              <w:t xml:space="preserve"> </w:t>
            </w:r>
            <w:r w:rsidR="00B22422">
              <w:rPr>
                <w:lang w:eastAsia="en-AU"/>
              </w:rPr>
              <w:t>Agricultural Chemical Skill Set</w:t>
            </w:r>
          </w:p>
        </w:tc>
        <w:tc>
          <w:tcPr>
            <w:tcW w:w="1161" w:type="dxa"/>
            <w:tcBorders>
              <w:top w:val="nil"/>
              <w:bottom w:val="nil"/>
            </w:tcBorders>
            <w:shd w:val="clear" w:color="auto" w:fill="auto"/>
            <w:noWrap/>
            <w:vAlign w:val="bottom"/>
            <w:hideMark/>
          </w:tcPr>
          <w:p w14:paraId="2EEA4717" w14:textId="77777777" w:rsidR="00C54FBA" w:rsidRPr="00C54FBA" w:rsidRDefault="00C54FBA" w:rsidP="007D7EE0">
            <w:pPr>
              <w:pStyle w:val="Tabletext"/>
              <w:tabs>
                <w:tab w:val="right" w:pos="617"/>
              </w:tabs>
              <w:ind w:right="94"/>
              <w:jc w:val="right"/>
              <w:rPr>
                <w:lang w:eastAsia="en-AU"/>
              </w:rPr>
            </w:pPr>
            <w:r w:rsidRPr="00C54FBA">
              <w:rPr>
                <w:lang w:eastAsia="en-AU"/>
              </w:rPr>
              <w:t>932</w:t>
            </w:r>
          </w:p>
        </w:tc>
        <w:tc>
          <w:tcPr>
            <w:tcW w:w="1504" w:type="dxa"/>
            <w:tcBorders>
              <w:top w:val="nil"/>
              <w:bottom w:val="nil"/>
            </w:tcBorders>
            <w:shd w:val="clear" w:color="auto" w:fill="auto"/>
            <w:noWrap/>
            <w:vAlign w:val="bottom"/>
            <w:hideMark/>
          </w:tcPr>
          <w:p w14:paraId="6CB60F8D" w14:textId="77777777" w:rsidR="00C54FBA" w:rsidRPr="00C54FBA" w:rsidRDefault="00C54FBA" w:rsidP="001A5ABE">
            <w:pPr>
              <w:pStyle w:val="Tabletext"/>
              <w:tabs>
                <w:tab w:val="decimal" w:pos="748"/>
              </w:tabs>
              <w:rPr>
                <w:lang w:eastAsia="en-AU"/>
              </w:rPr>
            </w:pPr>
            <w:r w:rsidRPr="00C54FBA">
              <w:rPr>
                <w:lang w:eastAsia="en-AU"/>
              </w:rPr>
              <w:t>71.2</w:t>
            </w:r>
          </w:p>
        </w:tc>
      </w:tr>
      <w:tr w:rsidR="001E5479" w:rsidRPr="00C54FBA" w14:paraId="583B3D94" w14:textId="77777777" w:rsidTr="00BD707B">
        <w:trPr>
          <w:trHeight w:val="398"/>
        </w:trPr>
        <w:tc>
          <w:tcPr>
            <w:tcW w:w="5522" w:type="dxa"/>
            <w:tcBorders>
              <w:top w:val="nil"/>
              <w:bottom w:val="nil"/>
            </w:tcBorders>
            <w:shd w:val="clear" w:color="auto" w:fill="auto"/>
            <w:noWrap/>
            <w:vAlign w:val="bottom"/>
            <w:hideMark/>
          </w:tcPr>
          <w:p w14:paraId="782C7C48" w14:textId="263A9082" w:rsidR="00C54FBA" w:rsidRPr="00C54FBA" w:rsidRDefault="00C54FBA" w:rsidP="001E5479">
            <w:pPr>
              <w:pStyle w:val="Tabletext"/>
              <w:rPr>
                <w:lang w:eastAsia="en-AU"/>
              </w:rPr>
            </w:pPr>
            <w:r w:rsidRPr="00C54FBA">
              <w:rPr>
                <w:lang w:eastAsia="en-AU"/>
              </w:rPr>
              <w:t xml:space="preserve">FNSSS00008 </w:t>
            </w:r>
            <w:r w:rsidR="00E57C66">
              <w:rPr>
                <w:lang w:eastAsia="en-AU"/>
              </w:rPr>
              <w:t>–</w:t>
            </w:r>
            <w:r w:rsidRPr="00C54FBA">
              <w:rPr>
                <w:lang w:eastAsia="en-AU"/>
              </w:rPr>
              <w:t xml:space="preserve"> Tax Law for Tax Agents Skill Set</w:t>
            </w:r>
          </w:p>
        </w:tc>
        <w:tc>
          <w:tcPr>
            <w:tcW w:w="1161" w:type="dxa"/>
            <w:tcBorders>
              <w:top w:val="nil"/>
              <w:bottom w:val="nil"/>
            </w:tcBorders>
            <w:shd w:val="clear" w:color="auto" w:fill="auto"/>
            <w:noWrap/>
            <w:vAlign w:val="bottom"/>
            <w:hideMark/>
          </w:tcPr>
          <w:p w14:paraId="5DA8CAE5" w14:textId="77777777" w:rsidR="00C54FBA" w:rsidRPr="00C54FBA" w:rsidRDefault="00C54FBA" w:rsidP="007D7EE0">
            <w:pPr>
              <w:pStyle w:val="Tabletext"/>
              <w:tabs>
                <w:tab w:val="right" w:pos="617"/>
              </w:tabs>
              <w:ind w:right="94"/>
              <w:jc w:val="right"/>
              <w:rPr>
                <w:lang w:eastAsia="en-AU"/>
              </w:rPr>
            </w:pPr>
            <w:r w:rsidRPr="00C54FBA">
              <w:rPr>
                <w:lang w:eastAsia="en-AU"/>
              </w:rPr>
              <w:t>227</w:t>
            </w:r>
          </w:p>
        </w:tc>
        <w:tc>
          <w:tcPr>
            <w:tcW w:w="1504" w:type="dxa"/>
            <w:tcBorders>
              <w:top w:val="nil"/>
              <w:bottom w:val="nil"/>
            </w:tcBorders>
            <w:shd w:val="clear" w:color="auto" w:fill="auto"/>
            <w:noWrap/>
            <w:vAlign w:val="bottom"/>
            <w:hideMark/>
          </w:tcPr>
          <w:p w14:paraId="2F7C8D08" w14:textId="77777777" w:rsidR="00C54FBA" w:rsidRPr="00C54FBA" w:rsidRDefault="00C54FBA" w:rsidP="001A5ABE">
            <w:pPr>
              <w:pStyle w:val="Tabletext"/>
              <w:tabs>
                <w:tab w:val="decimal" w:pos="748"/>
              </w:tabs>
              <w:rPr>
                <w:lang w:eastAsia="en-AU"/>
              </w:rPr>
            </w:pPr>
            <w:r w:rsidRPr="00C54FBA">
              <w:rPr>
                <w:lang w:eastAsia="en-AU"/>
              </w:rPr>
              <w:t>69.2</w:t>
            </w:r>
          </w:p>
        </w:tc>
      </w:tr>
      <w:tr w:rsidR="001E5479" w:rsidRPr="00C54FBA" w14:paraId="2EAC656A" w14:textId="77777777" w:rsidTr="00BD707B">
        <w:trPr>
          <w:trHeight w:val="398"/>
        </w:trPr>
        <w:tc>
          <w:tcPr>
            <w:tcW w:w="5522" w:type="dxa"/>
            <w:tcBorders>
              <w:top w:val="nil"/>
              <w:bottom w:val="nil"/>
            </w:tcBorders>
            <w:shd w:val="clear" w:color="auto" w:fill="auto"/>
            <w:noWrap/>
            <w:vAlign w:val="bottom"/>
            <w:hideMark/>
          </w:tcPr>
          <w:p w14:paraId="73B63027" w14:textId="6FF42EA9" w:rsidR="00C54FBA" w:rsidRPr="00C54FBA" w:rsidRDefault="00C54FBA" w:rsidP="001E5479">
            <w:pPr>
              <w:pStyle w:val="Tabletext"/>
              <w:rPr>
                <w:lang w:eastAsia="en-AU"/>
              </w:rPr>
            </w:pPr>
            <w:r w:rsidRPr="00C54FBA">
              <w:rPr>
                <w:lang w:eastAsia="en-AU"/>
              </w:rPr>
              <w:t xml:space="preserve">FNSSS00014 </w:t>
            </w:r>
            <w:r w:rsidR="00E57C66">
              <w:rPr>
                <w:lang w:eastAsia="en-AU"/>
              </w:rPr>
              <w:t>–</w:t>
            </w:r>
            <w:r w:rsidRPr="00C54FBA">
              <w:rPr>
                <w:lang w:eastAsia="en-AU"/>
              </w:rPr>
              <w:t xml:space="preserve"> Accounting Principles Skill Set</w:t>
            </w:r>
          </w:p>
        </w:tc>
        <w:tc>
          <w:tcPr>
            <w:tcW w:w="1161" w:type="dxa"/>
            <w:tcBorders>
              <w:top w:val="nil"/>
              <w:bottom w:val="nil"/>
            </w:tcBorders>
            <w:shd w:val="clear" w:color="auto" w:fill="auto"/>
            <w:noWrap/>
            <w:vAlign w:val="bottom"/>
            <w:hideMark/>
          </w:tcPr>
          <w:p w14:paraId="2F623CC2" w14:textId="77777777" w:rsidR="00C54FBA" w:rsidRPr="00C54FBA" w:rsidRDefault="00C54FBA" w:rsidP="007D7EE0">
            <w:pPr>
              <w:pStyle w:val="Tabletext"/>
              <w:tabs>
                <w:tab w:val="right" w:pos="617"/>
              </w:tabs>
              <w:ind w:right="94"/>
              <w:jc w:val="right"/>
              <w:rPr>
                <w:lang w:eastAsia="en-AU"/>
              </w:rPr>
            </w:pPr>
            <w:r w:rsidRPr="00C54FBA">
              <w:rPr>
                <w:lang w:eastAsia="en-AU"/>
              </w:rPr>
              <w:t>115</w:t>
            </w:r>
          </w:p>
        </w:tc>
        <w:tc>
          <w:tcPr>
            <w:tcW w:w="1504" w:type="dxa"/>
            <w:tcBorders>
              <w:top w:val="nil"/>
              <w:bottom w:val="nil"/>
            </w:tcBorders>
            <w:shd w:val="clear" w:color="auto" w:fill="auto"/>
            <w:noWrap/>
            <w:vAlign w:val="bottom"/>
            <w:hideMark/>
          </w:tcPr>
          <w:p w14:paraId="66C1AA3A" w14:textId="77777777" w:rsidR="00C54FBA" w:rsidRPr="00C54FBA" w:rsidRDefault="00C54FBA" w:rsidP="001A5ABE">
            <w:pPr>
              <w:pStyle w:val="Tabletext"/>
              <w:tabs>
                <w:tab w:val="decimal" w:pos="748"/>
              </w:tabs>
              <w:rPr>
                <w:lang w:eastAsia="en-AU"/>
              </w:rPr>
            </w:pPr>
            <w:r w:rsidRPr="00C54FBA">
              <w:rPr>
                <w:lang w:eastAsia="en-AU"/>
              </w:rPr>
              <w:t>67.8</w:t>
            </w:r>
          </w:p>
        </w:tc>
      </w:tr>
      <w:tr w:rsidR="001E5479" w:rsidRPr="00C54FBA" w14:paraId="6F03F1A8" w14:textId="77777777" w:rsidTr="00BD707B">
        <w:trPr>
          <w:trHeight w:val="398"/>
        </w:trPr>
        <w:tc>
          <w:tcPr>
            <w:tcW w:w="5522" w:type="dxa"/>
            <w:tcBorders>
              <w:top w:val="nil"/>
              <w:bottom w:val="nil"/>
            </w:tcBorders>
            <w:shd w:val="clear" w:color="auto" w:fill="auto"/>
            <w:noWrap/>
            <w:vAlign w:val="bottom"/>
            <w:hideMark/>
          </w:tcPr>
          <w:p w14:paraId="26BB4E07" w14:textId="500C784A" w:rsidR="00C54FBA" w:rsidRPr="00C54FBA" w:rsidRDefault="00C54FBA" w:rsidP="001E5479">
            <w:pPr>
              <w:pStyle w:val="Tabletext"/>
              <w:rPr>
                <w:lang w:eastAsia="en-AU"/>
              </w:rPr>
            </w:pPr>
            <w:r w:rsidRPr="00C54FBA">
              <w:rPr>
                <w:lang w:eastAsia="en-AU"/>
              </w:rPr>
              <w:t xml:space="preserve">FNSSS00005 </w:t>
            </w:r>
            <w:r w:rsidR="00E57C66">
              <w:rPr>
                <w:lang w:eastAsia="en-AU"/>
              </w:rPr>
              <w:t>–</w:t>
            </w:r>
            <w:r w:rsidRPr="00C54FBA">
              <w:rPr>
                <w:lang w:eastAsia="en-AU"/>
              </w:rPr>
              <w:t xml:space="preserve"> </w:t>
            </w:r>
            <w:r w:rsidR="00B22422">
              <w:rPr>
                <w:lang w:eastAsia="en-AU"/>
              </w:rPr>
              <w:t>Commercial Law for Tax Agents Skill Set</w:t>
            </w:r>
          </w:p>
        </w:tc>
        <w:tc>
          <w:tcPr>
            <w:tcW w:w="1161" w:type="dxa"/>
            <w:tcBorders>
              <w:top w:val="nil"/>
              <w:bottom w:val="nil"/>
            </w:tcBorders>
            <w:shd w:val="clear" w:color="auto" w:fill="auto"/>
            <w:noWrap/>
            <w:vAlign w:val="bottom"/>
            <w:hideMark/>
          </w:tcPr>
          <w:p w14:paraId="7AAD370F" w14:textId="77777777" w:rsidR="00C54FBA" w:rsidRPr="00C54FBA" w:rsidRDefault="00C54FBA" w:rsidP="007D7EE0">
            <w:pPr>
              <w:pStyle w:val="Tabletext"/>
              <w:tabs>
                <w:tab w:val="right" w:pos="617"/>
              </w:tabs>
              <w:ind w:right="94"/>
              <w:jc w:val="right"/>
              <w:rPr>
                <w:lang w:eastAsia="en-AU"/>
              </w:rPr>
            </w:pPr>
            <w:r w:rsidRPr="00C54FBA">
              <w:rPr>
                <w:lang w:eastAsia="en-AU"/>
              </w:rPr>
              <w:t>219</w:t>
            </w:r>
          </w:p>
        </w:tc>
        <w:tc>
          <w:tcPr>
            <w:tcW w:w="1504" w:type="dxa"/>
            <w:tcBorders>
              <w:top w:val="nil"/>
              <w:bottom w:val="nil"/>
            </w:tcBorders>
            <w:shd w:val="clear" w:color="auto" w:fill="auto"/>
            <w:noWrap/>
            <w:vAlign w:val="bottom"/>
            <w:hideMark/>
          </w:tcPr>
          <w:p w14:paraId="62263674" w14:textId="77777777" w:rsidR="00C54FBA" w:rsidRPr="00C54FBA" w:rsidRDefault="00C54FBA" w:rsidP="001A5ABE">
            <w:pPr>
              <w:pStyle w:val="Tabletext"/>
              <w:tabs>
                <w:tab w:val="decimal" w:pos="748"/>
              </w:tabs>
              <w:rPr>
                <w:lang w:eastAsia="en-AU"/>
              </w:rPr>
            </w:pPr>
            <w:r w:rsidRPr="00C54FBA">
              <w:rPr>
                <w:lang w:eastAsia="en-AU"/>
              </w:rPr>
              <w:t>67.1</w:t>
            </w:r>
          </w:p>
        </w:tc>
      </w:tr>
      <w:tr w:rsidR="001E5479" w:rsidRPr="00C54FBA" w14:paraId="1F23EE27" w14:textId="77777777" w:rsidTr="00BD707B">
        <w:trPr>
          <w:trHeight w:val="398"/>
        </w:trPr>
        <w:tc>
          <w:tcPr>
            <w:tcW w:w="5522" w:type="dxa"/>
            <w:tcBorders>
              <w:top w:val="nil"/>
              <w:bottom w:val="nil"/>
            </w:tcBorders>
            <w:shd w:val="clear" w:color="auto" w:fill="auto"/>
            <w:noWrap/>
            <w:vAlign w:val="bottom"/>
            <w:hideMark/>
          </w:tcPr>
          <w:p w14:paraId="055A9AFE" w14:textId="096F86C7" w:rsidR="00C54FBA" w:rsidRPr="00C54FBA" w:rsidRDefault="00C54FBA" w:rsidP="001E5479">
            <w:pPr>
              <w:pStyle w:val="Tabletext"/>
              <w:rPr>
                <w:lang w:eastAsia="en-AU"/>
              </w:rPr>
            </w:pPr>
            <w:r w:rsidRPr="00C54FBA">
              <w:rPr>
                <w:lang w:eastAsia="en-AU"/>
              </w:rPr>
              <w:t xml:space="preserve">FNSSS00004 </w:t>
            </w:r>
            <w:r w:rsidR="00E57C66">
              <w:rPr>
                <w:lang w:eastAsia="en-AU"/>
              </w:rPr>
              <w:t>–</w:t>
            </w:r>
            <w:r w:rsidRPr="00C54FBA">
              <w:rPr>
                <w:lang w:eastAsia="en-AU"/>
              </w:rPr>
              <w:t xml:space="preserve"> BAS </w:t>
            </w:r>
            <w:r w:rsidR="00B22422">
              <w:rPr>
                <w:lang w:eastAsia="en-AU"/>
              </w:rPr>
              <w:t>Agent Registration Skill Set</w:t>
            </w:r>
          </w:p>
        </w:tc>
        <w:tc>
          <w:tcPr>
            <w:tcW w:w="1161" w:type="dxa"/>
            <w:tcBorders>
              <w:top w:val="nil"/>
              <w:bottom w:val="nil"/>
            </w:tcBorders>
            <w:shd w:val="clear" w:color="auto" w:fill="auto"/>
            <w:noWrap/>
            <w:vAlign w:val="bottom"/>
            <w:hideMark/>
          </w:tcPr>
          <w:p w14:paraId="7FF8B78B" w14:textId="77777777" w:rsidR="00C54FBA" w:rsidRPr="00C54FBA" w:rsidRDefault="00C54FBA" w:rsidP="007D7EE0">
            <w:pPr>
              <w:pStyle w:val="Tabletext"/>
              <w:tabs>
                <w:tab w:val="right" w:pos="617"/>
              </w:tabs>
              <w:ind w:right="94"/>
              <w:jc w:val="right"/>
              <w:rPr>
                <w:lang w:eastAsia="en-AU"/>
              </w:rPr>
            </w:pPr>
            <w:r w:rsidRPr="00C54FBA">
              <w:rPr>
                <w:lang w:eastAsia="en-AU"/>
              </w:rPr>
              <w:t>744</w:t>
            </w:r>
          </w:p>
        </w:tc>
        <w:tc>
          <w:tcPr>
            <w:tcW w:w="1504" w:type="dxa"/>
            <w:tcBorders>
              <w:top w:val="nil"/>
              <w:bottom w:val="nil"/>
            </w:tcBorders>
            <w:shd w:val="clear" w:color="auto" w:fill="auto"/>
            <w:noWrap/>
            <w:vAlign w:val="bottom"/>
            <w:hideMark/>
          </w:tcPr>
          <w:p w14:paraId="03A65552" w14:textId="77777777" w:rsidR="00C54FBA" w:rsidRPr="00C54FBA" w:rsidRDefault="00C54FBA" w:rsidP="001A5ABE">
            <w:pPr>
              <w:pStyle w:val="Tabletext"/>
              <w:tabs>
                <w:tab w:val="decimal" w:pos="748"/>
              </w:tabs>
              <w:rPr>
                <w:lang w:eastAsia="en-AU"/>
              </w:rPr>
            </w:pPr>
            <w:r w:rsidRPr="00C54FBA">
              <w:rPr>
                <w:lang w:eastAsia="en-AU"/>
              </w:rPr>
              <w:t>61.3</w:t>
            </w:r>
          </w:p>
        </w:tc>
      </w:tr>
      <w:tr w:rsidR="001E5479" w:rsidRPr="00C54FBA" w14:paraId="42BC7A71" w14:textId="77777777" w:rsidTr="00BD707B">
        <w:trPr>
          <w:trHeight w:val="398"/>
        </w:trPr>
        <w:tc>
          <w:tcPr>
            <w:tcW w:w="5522" w:type="dxa"/>
            <w:tcBorders>
              <w:top w:val="nil"/>
              <w:bottom w:val="nil"/>
            </w:tcBorders>
            <w:shd w:val="clear" w:color="auto" w:fill="auto"/>
            <w:noWrap/>
            <w:vAlign w:val="bottom"/>
            <w:hideMark/>
          </w:tcPr>
          <w:p w14:paraId="40740CF5" w14:textId="0237B9F9" w:rsidR="00C54FBA" w:rsidRPr="00C54FBA" w:rsidRDefault="00C54FBA" w:rsidP="001E5479">
            <w:pPr>
              <w:pStyle w:val="Tabletext"/>
              <w:rPr>
                <w:lang w:eastAsia="en-AU"/>
              </w:rPr>
            </w:pPr>
            <w:r w:rsidRPr="00C54FBA">
              <w:rPr>
                <w:lang w:eastAsia="en-AU"/>
              </w:rPr>
              <w:t xml:space="preserve">BSBSS00077 </w:t>
            </w:r>
            <w:r w:rsidR="00E57C66">
              <w:rPr>
                <w:lang w:eastAsia="en-AU"/>
              </w:rPr>
              <w:t>–</w:t>
            </w:r>
            <w:r w:rsidRPr="00C54FBA">
              <w:rPr>
                <w:lang w:eastAsia="en-AU"/>
              </w:rPr>
              <w:t xml:space="preserve"> </w:t>
            </w:r>
            <w:r w:rsidR="00B22422">
              <w:rPr>
                <w:lang w:eastAsia="en-AU"/>
              </w:rPr>
              <w:t>Marketing and Communication Foundations Skill Set</w:t>
            </w:r>
          </w:p>
        </w:tc>
        <w:tc>
          <w:tcPr>
            <w:tcW w:w="1161" w:type="dxa"/>
            <w:tcBorders>
              <w:top w:val="nil"/>
              <w:bottom w:val="nil"/>
            </w:tcBorders>
            <w:shd w:val="clear" w:color="auto" w:fill="auto"/>
            <w:noWrap/>
            <w:vAlign w:val="bottom"/>
            <w:hideMark/>
          </w:tcPr>
          <w:p w14:paraId="3F21F516" w14:textId="77777777" w:rsidR="00C54FBA" w:rsidRPr="00C54FBA" w:rsidRDefault="00C54FBA" w:rsidP="007D7EE0">
            <w:pPr>
              <w:pStyle w:val="Tabletext"/>
              <w:tabs>
                <w:tab w:val="right" w:pos="617"/>
              </w:tabs>
              <w:ind w:right="94"/>
              <w:jc w:val="right"/>
              <w:rPr>
                <w:lang w:eastAsia="en-AU"/>
              </w:rPr>
            </w:pPr>
            <w:r w:rsidRPr="00C54FBA">
              <w:rPr>
                <w:lang w:eastAsia="en-AU"/>
              </w:rPr>
              <w:t>403</w:t>
            </w:r>
          </w:p>
        </w:tc>
        <w:tc>
          <w:tcPr>
            <w:tcW w:w="1504" w:type="dxa"/>
            <w:tcBorders>
              <w:top w:val="nil"/>
              <w:bottom w:val="nil"/>
            </w:tcBorders>
            <w:shd w:val="clear" w:color="auto" w:fill="auto"/>
            <w:noWrap/>
            <w:vAlign w:val="bottom"/>
            <w:hideMark/>
          </w:tcPr>
          <w:p w14:paraId="14C41DEB" w14:textId="77777777" w:rsidR="00C54FBA" w:rsidRPr="00C54FBA" w:rsidRDefault="00C54FBA" w:rsidP="001A5ABE">
            <w:pPr>
              <w:pStyle w:val="Tabletext"/>
              <w:tabs>
                <w:tab w:val="decimal" w:pos="748"/>
              </w:tabs>
              <w:rPr>
                <w:lang w:eastAsia="en-AU"/>
              </w:rPr>
            </w:pPr>
            <w:r w:rsidRPr="00C54FBA">
              <w:rPr>
                <w:lang w:eastAsia="en-AU"/>
              </w:rPr>
              <w:t>58.6</w:t>
            </w:r>
          </w:p>
        </w:tc>
      </w:tr>
      <w:tr w:rsidR="001E5479" w:rsidRPr="00C54FBA" w14:paraId="75B53A54" w14:textId="77777777" w:rsidTr="00BD707B">
        <w:trPr>
          <w:trHeight w:val="398"/>
        </w:trPr>
        <w:tc>
          <w:tcPr>
            <w:tcW w:w="5522" w:type="dxa"/>
            <w:tcBorders>
              <w:top w:val="nil"/>
              <w:bottom w:val="nil"/>
            </w:tcBorders>
            <w:shd w:val="clear" w:color="auto" w:fill="auto"/>
            <w:noWrap/>
            <w:vAlign w:val="bottom"/>
            <w:hideMark/>
          </w:tcPr>
          <w:p w14:paraId="53B2121F" w14:textId="2AC49962" w:rsidR="00C54FBA" w:rsidRPr="00C54FBA" w:rsidRDefault="00C54FBA" w:rsidP="001E5479">
            <w:pPr>
              <w:pStyle w:val="Tabletext"/>
              <w:rPr>
                <w:lang w:eastAsia="en-AU"/>
              </w:rPr>
            </w:pPr>
            <w:r w:rsidRPr="00C54FBA">
              <w:rPr>
                <w:lang w:eastAsia="en-AU"/>
              </w:rPr>
              <w:t xml:space="preserve">CHCSS00081 </w:t>
            </w:r>
            <w:r w:rsidR="00E57C66">
              <w:rPr>
                <w:lang w:eastAsia="en-AU"/>
              </w:rPr>
              <w:t>–</w:t>
            </w:r>
            <w:r w:rsidRPr="00C54FBA">
              <w:rPr>
                <w:lang w:eastAsia="en-AU"/>
              </w:rPr>
              <w:t xml:space="preserve"> Induction to Disability</w:t>
            </w:r>
          </w:p>
        </w:tc>
        <w:tc>
          <w:tcPr>
            <w:tcW w:w="1161" w:type="dxa"/>
            <w:tcBorders>
              <w:top w:val="nil"/>
              <w:bottom w:val="nil"/>
            </w:tcBorders>
            <w:shd w:val="clear" w:color="auto" w:fill="auto"/>
            <w:noWrap/>
            <w:vAlign w:val="bottom"/>
            <w:hideMark/>
          </w:tcPr>
          <w:p w14:paraId="716E1DA1" w14:textId="77777777" w:rsidR="00C54FBA" w:rsidRPr="00C54FBA" w:rsidRDefault="00C54FBA" w:rsidP="007D7EE0">
            <w:pPr>
              <w:pStyle w:val="Tabletext"/>
              <w:tabs>
                <w:tab w:val="right" w:pos="617"/>
              </w:tabs>
              <w:ind w:right="94"/>
              <w:jc w:val="right"/>
              <w:rPr>
                <w:lang w:eastAsia="en-AU"/>
              </w:rPr>
            </w:pPr>
            <w:r w:rsidRPr="00C54FBA">
              <w:rPr>
                <w:lang w:eastAsia="en-AU"/>
              </w:rPr>
              <w:t>104</w:t>
            </w:r>
          </w:p>
        </w:tc>
        <w:tc>
          <w:tcPr>
            <w:tcW w:w="1504" w:type="dxa"/>
            <w:tcBorders>
              <w:top w:val="nil"/>
              <w:bottom w:val="nil"/>
            </w:tcBorders>
            <w:shd w:val="clear" w:color="auto" w:fill="auto"/>
            <w:noWrap/>
            <w:vAlign w:val="bottom"/>
            <w:hideMark/>
          </w:tcPr>
          <w:p w14:paraId="287398AF" w14:textId="77777777" w:rsidR="00C54FBA" w:rsidRPr="00C54FBA" w:rsidRDefault="00C54FBA" w:rsidP="001A5ABE">
            <w:pPr>
              <w:pStyle w:val="Tabletext"/>
              <w:tabs>
                <w:tab w:val="decimal" w:pos="748"/>
              </w:tabs>
              <w:rPr>
                <w:lang w:eastAsia="en-AU"/>
              </w:rPr>
            </w:pPr>
            <w:r w:rsidRPr="00C54FBA">
              <w:rPr>
                <w:lang w:eastAsia="en-AU"/>
              </w:rPr>
              <w:t>56.7</w:t>
            </w:r>
          </w:p>
        </w:tc>
      </w:tr>
      <w:tr w:rsidR="001E5479" w:rsidRPr="00C54FBA" w14:paraId="323B89E3" w14:textId="77777777" w:rsidTr="00BD707B">
        <w:trPr>
          <w:trHeight w:val="398"/>
        </w:trPr>
        <w:tc>
          <w:tcPr>
            <w:tcW w:w="5522" w:type="dxa"/>
            <w:tcBorders>
              <w:top w:val="nil"/>
            </w:tcBorders>
            <w:shd w:val="clear" w:color="auto" w:fill="auto"/>
            <w:noWrap/>
            <w:vAlign w:val="bottom"/>
            <w:hideMark/>
          </w:tcPr>
          <w:p w14:paraId="448B90AA" w14:textId="2EE649F1" w:rsidR="00C54FBA" w:rsidRPr="00C54FBA" w:rsidRDefault="00C54FBA" w:rsidP="001E5479">
            <w:pPr>
              <w:pStyle w:val="Tabletext"/>
              <w:rPr>
                <w:lang w:eastAsia="en-AU"/>
              </w:rPr>
            </w:pPr>
            <w:r w:rsidRPr="00C54FBA">
              <w:rPr>
                <w:lang w:eastAsia="en-AU"/>
              </w:rPr>
              <w:t xml:space="preserve">CHCSS00070 </w:t>
            </w:r>
            <w:r w:rsidR="00E57C66">
              <w:rPr>
                <w:lang w:eastAsia="en-AU"/>
              </w:rPr>
              <w:t>–</w:t>
            </w:r>
            <w:r w:rsidRPr="00C54FBA">
              <w:rPr>
                <w:lang w:eastAsia="en-AU"/>
              </w:rPr>
              <w:t xml:space="preserve"> </w:t>
            </w:r>
            <w:r w:rsidR="00B22422">
              <w:rPr>
                <w:lang w:eastAsia="en-AU"/>
              </w:rPr>
              <w:t>Assist Clients with Medication Skill Set</w:t>
            </w:r>
          </w:p>
        </w:tc>
        <w:tc>
          <w:tcPr>
            <w:tcW w:w="1161" w:type="dxa"/>
            <w:tcBorders>
              <w:top w:val="nil"/>
            </w:tcBorders>
            <w:shd w:val="clear" w:color="auto" w:fill="auto"/>
            <w:noWrap/>
            <w:vAlign w:val="bottom"/>
            <w:hideMark/>
          </w:tcPr>
          <w:p w14:paraId="3939B62E" w14:textId="6750DAA7" w:rsidR="00C54FBA" w:rsidRPr="00C54FBA" w:rsidRDefault="00C54FBA" w:rsidP="007D7EE0">
            <w:pPr>
              <w:pStyle w:val="Tabletext"/>
              <w:tabs>
                <w:tab w:val="right" w:pos="617"/>
              </w:tabs>
              <w:ind w:right="94"/>
              <w:jc w:val="right"/>
              <w:rPr>
                <w:lang w:eastAsia="en-AU"/>
              </w:rPr>
            </w:pPr>
            <w:r w:rsidRPr="00C54FBA">
              <w:rPr>
                <w:lang w:eastAsia="en-AU"/>
              </w:rPr>
              <w:t>2</w:t>
            </w:r>
            <w:r w:rsidR="00FA448C">
              <w:rPr>
                <w:lang w:eastAsia="en-AU"/>
              </w:rPr>
              <w:t xml:space="preserve"> </w:t>
            </w:r>
            <w:r w:rsidRPr="00C54FBA">
              <w:rPr>
                <w:lang w:eastAsia="en-AU"/>
              </w:rPr>
              <w:t>283</w:t>
            </w:r>
          </w:p>
        </w:tc>
        <w:tc>
          <w:tcPr>
            <w:tcW w:w="1504" w:type="dxa"/>
            <w:tcBorders>
              <w:top w:val="nil"/>
            </w:tcBorders>
            <w:shd w:val="clear" w:color="auto" w:fill="auto"/>
            <w:noWrap/>
            <w:vAlign w:val="bottom"/>
            <w:hideMark/>
          </w:tcPr>
          <w:p w14:paraId="760ED62E" w14:textId="77777777" w:rsidR="00C54FBA" w:rsidRPr="00C54FBA" w:rsidRDefault="00C54FBA" w:rsidP="001A5ABE">
            <w:pPr>
              <w:pStyle w:val="Tabletext"/>
              <w:tabs>
                <w:tab w:val="decimal" w:pos="748"/>
              </w:tabs>
              <w:rPr>
                <w:lang w:eastAsia="en-AU"/>
              </w:rPr>
            </w:pPr>
            <w:r w:rsidRPr="00C54FBA">
              <w:rPr>
                <w:lang w:eastAsia="en-AU"/>
              </w:rPr>
              <w:t>52.5</w:t>
            </w:r>
          </w:p>
        </w:tc>
      </w:tr>
    </w:tbl>
    <w:p w14:paraId="491E6EC1" w14:textId="77777777" w:rsidR="00C54FBA" w:rsidRPr="00C54FBA" w:rsidRDefault="00C54FBA" w:rsidP="00C54FBA">
      <w:pPr>
        <w:pStyle w:val="Text"/>
      </w:pPr>
    </w:p>
    <w:p w14:paraId="25599F15" w14:textId="2BAE7AEA" w:rsidR="00C54FBA" w:rsidRDefault="00C54FBA" w:rsidP="00C54FBA">
      <w:pPr>
        <w:pStyle w:val="Heading3"/>
      </w:pPr>
      <w:r>
        <w:br w:type="page"/>
      </w:r>
    </w:p>
    <w:p w14:paraId="0FF7697F" w14:textId="77777777" w:rsidR="006E1BF9" w:rsidRPr="006E1BF9" w:rsidRDefault="006E1BF9" w:rsidP="00C54FBA">
      <w:pPr>
        <w:pStyle w:val="Heading3"/>
        <w:sectPr w:rsidR="006E1BF9" w:rsidRPr="006E1BF9" w:rsidSect="001E5479">
          <w:pgSz w:w="11907" w:h="16840" w:code="9"/>
          <w:pgMar w:top="1276" w:right="2552" w:bottom="992" w:left="1418" w:header="709" w:footer="556" w:gutter="0"/>
          <w:cols w:space="708"/>
          <w:docGrid w:linePitch="360"/>
        </w:sectPr>
      </w:pPr>
    </w:p>
    <w:p w14:paraId="244B3797" w14:textId="2970A5B4" w:rsidR="00606061" w:rsidRPr="009F3844" w:rsidRDefault="008C404E" w:rsidP="00A93A9F">
      <w:pPr>
        <w:spacing w:before="0" w:line="240" w:lineRule="auto"/>
        <w:rPr>
          <w:noProof/>
        </w:rPr>
      </w:pPr>
      <w:r w:rsidRPr="00246BBF">
        <w:rPr>
          <w:noProof/>
          <w:lang w:eastAsia="en-AU"/>
        </w:rPr>
        <w:lastRenderedPageBreak/>
        <w:drawing>
          <wp:anchor distT="0" distB="0" distL="114300" distR="114300" simplePos="0" relativeHeight="251905024" behindDoc="0" locked="0" layoutInCell="1" allowOverlap="1" wp14:anchorId="638DE439" wp14:editId="55793CAB">
            <wp:simplePos x="0" y="0"/>
            <wp:positionH relativeFrom="column">
              <wp:posOffset>1778000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7072" behindDoc="0" locked="0" layoutInCell="1" allowOverlap="1" wp14:anchorId="27193D6C" wp14:editId="0E560EC9">
            <wp:simplePos x="0" y="0"/>
            <wp:positionH relativeFrom="column">
              <wp:posOffset>3218180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9F3844" w:rsidRPr="009F3844">
        <w:rPr>
          <w:noProof/>
          <w:lang w:eastAsia="en-AU"/>
        </w:rPr>
        <mc:AlternateContent>
          <mc:Choice Requires="wps">
            <w:drawing>
              <wp:anchor distT="0" distB="0" distL="114300" distR="114300" simplePos="0" relativeHeight="251902976" behindDoc="0" locked="0" layoutInCell="1" allowOverlap="1" wp14:anchorId="0D3C7E79" wp14:editId="6191BEFC">
                <wp:simplePos x="0" y="0"/>
                <wp:positionH relativeFrom="column">
                  <wp:posOffset>304801</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D663A" w14:textId="77777777" w:rsidR="0009263D" w:rsidRPr="006E0B9E" w:rsidRDefault="0009263D" w:rsidP="009F3844">
                            <w:pPr>
                              <w:jc w:val="right"/>
                              <w:rPr>
                                <w:rFonts w:ascii="Arial" w:hAnsi="Arial" w:cs="Arial"/>
                                <w:b/>
                              </w:rPr>
                            </w:pPr>
                            <w:r w:rsidRPr="006E0B9E">
                              <w:rPr>
                                <w:rFonts w:ascii="Arial" w:hAnsi="Arial" w:cs="Arial"/>
                                <w:b/>
                              </w:rPr>
                              <w:t>National Centre for Vocational Education Research</w:t>
                            </w:r>
                          </w:p>
                          <w:p w14:paraId="2337BEFA" w14:textId="77777777" w:rsidR="0009263D" w:rsidRPr="006E0B9E" w:rsidRDefault="0009263D"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CA632B2" w14:textId="77777777" w:rsidR="0009263D" w:rsidRPr="006E0B9E" w:rsidRDefault="0009263D"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2" w:history="1">
                              <w:r w:rsidRPr="006300D6">
                                <w:rPr>
                                  <w:rStyle w:val="Hyperlink"/>
                                  <w:rFonts w:ascii="Arial" w:hAnsi="Arial" w:cs="Arial"/>
                                  <w:sz w:val="16"/>
                                  <w:szCs w:val="16"/>
                                </w:rPr>
                                <w:t>https://www.lsay.edu.au</w:t>
                              </w:r>
                            </w:hyperlink>
                            <w:r w:rsidRPr="006C271D">
                              <w:rPr>
                                <w:rFonts w:ascii="Arial" w:hAnsi="Arial" w:cs="Arial"/>
                                <w:szCs w:val="16"/>
                              </w:rPr>
                              <w:t>&gt;</w:t>
                            </w:r>
                          </w:p>
                          <w:p w14:paraId="7EF3A124" w14:textId="77777777" w:rsidR="0009263D" w:rsidRPr="006E0B9E" w:rsidRDefault="0009263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379D10C" w14:textId="77777777" w:rsidR="0009263D" w:rsidRPr="009F3844" w:rsidRDefault="0009263D"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C7E79" id="Text Box 21" o:spid="_x0000_s1029" type="#_x0000_t202" style="position:absolute;margin-left:24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" filled="f" stroked="f" strokeweight=".5pt">
                <v:textbox>
                  <w:txbxContent>
                    <w:p w14:paraId="7CAD663A" w14:textId="77777777" w:rsidR="0009263D" w:rsidRPr="006E0B9E" w:rsidRDefault="0009263D" w:rsidP="009F3844">
                      <w:pPr>
                        <w:jc w:val="right"/>
                        <w:rPr>
                          <w:rFonts w:ascii="Arial" w:hAnsi="Arial" w:cs="Arial"/>
                          <w:b/>
                        </w:rPr>
                      </w:pPr>
                      <w:r w:rsidRPr="006E0B9E">
                        <w:rPr>
                          <w:rFonts w:ascii="Arial" w:hAnsi="Arial" w:cs="Arial"/>
                          <w:b/>
                        </w:rPr>
                        <w:t>National Centre for Vocational Education Research</w:t>
                      </w:r>
                    </w:p>
                    <w:p w14:paraId="2337BEFA" w14:textId="77777777" w:rsidR="0009263D" w:rsidRPr="006E0B9E" w:rsidRDefault="0009263D"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CA632B2" w14:textId="77777777" w:rsidR="0009263D" w:rsidRPr="006E0B9E" w:rsidRDefault="0009263D"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4"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5" w:history="1">
                        <w:r w:rsidRPr="006300D6">
                          <w:rPr>
                            <w:rStyle w:val="Hyperlink"/>
                            <w:rFonts w:ascii="Arial" w:hAnsi="Arial" w:cs="Arial"/>
                            <w:sz w:val="16"/>
                            <w:szCs w:val="16"/>
                          </w:rPr>
                          <w:t>https://www.lsay.edu.au</w:t>
                        </w:r>
                      </w:hyperlink>
                      <w:r w:rsidRPr="006C271D">
                        <w:rPr>
                          <w:rFonts w:ascii="Arial" w:hAnsi="Arial" w:cs="Arial"/>
                          <w:szCs w:val="16"/>
                        </w:rPr>
                        <w:t>&gt;</w:t>
                      </w:r>
                    </w:p>
                    <w:p w14:paraId="7EF3A124" w14:textId="77777777" w:rsidR="0009263D" w:rsidRPr="006E0B9E" w:rsidRDefault="0009263D"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6"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379D10C" w14:textId="77777777" w:rsidR="0009263D" w:rsidRPr="009F3844" w:rsidRDefault="0009263D" w:rsidP="009F3844">
                      <w:pPr>
                        <w:rPr>
                          <w:rFonts w:ascii="Arial" w:hAnsi="Arial" w:cs="Arial"/>
                          <w:sz w:val="16"/>
                          <w:szCs w:val="16"/>
                        </w:rPr>
                      </w:pPr>
                    </w:p>
                  </w:txbxContent>
                </v:textbox>
              </v:shape>
            </w:pict>
          </mc:Fallback>
        </mc:AlternateContent>
      </w:r>
      <w:r w:rsidR="009F3844" w:rsidRPr="009F3844">
        <w:rPr>
          <w:noProof/>
          <w:lang w:eastAsia="en-AU"/>
        </w:rPr>
        <w:drawing>
          <wp:anchor distT="0" distB="0" distL="114300" distR="114300" simplePos="0" relativeHeight="251900928" behindDoc="0" locked="0" layoutInCell="1" allowOverlap="1" wp14:anchorId="17B32BAA" wp14:editId="4F9ED35A">
            <wp:simplePos x="0" y="0"/>
            <wp:positionH relativeFrom="column">
              <wp:posOffset>3099435</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844" w:rsidRPr="009F3844">
        <w:rPr>
          <w:noProof/>
          <w:lang w:eastAsia="en-AU"/>
        </w:rPr>
        <w:drawing>
          <wp:anchor distT="0" distB="0" distL="114300" distR="114300" simplePos="0" relativeHeight="251901952" behindDoc="0" locked="0" layoutInCell="1" allowOverlap="1" wp14:anchorId="1B1EFF2F" wp14:editId="0F307F99">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6E1BF9">
      <w:footerReference w:type="even" r:id="rId59"/>
      <w:footerReference w:type="default" r:id="rId60"/>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F0DAAB" w14:textId="77777777" w:rsidR="0009263D" w:rsidRDefault="0009263D">
      <w:r>
        <w:separator/>
      </w:r>
    </w:p>
    <w:p w14:paraId="5701CC67" w14:textId="77777777" w:rsidR="0009263D" w:rsidRDefault="0009263D"/>
  </w:endnote>
  <w:endnote w:type="continuationSeparator" w:id="0">
    <w:p w14:paraId="01BC49AF" w14:textId="77777777" w:rsidR="0009263D" w:rsidRDefault="0009263D">
      <w:r>
        <w:continuationSeparator/>
      </w:r>
    </w:p>
    <w:p w14:paraId="2F636F5B" w14:textId="77777777" w:rsidR="0009263D" w:rsidRDefault="000926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431A" w14:textId="77777777" w:rsidR="0009263D" w:rsidRPr="00C83D73" w:rsidRDefault="0009263D" w:rsidP="00AD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E44A" w14:textId="77777777" w:rsidR="0009263D" w:rsidRPr="00C83D73" w:rsidRDefault="0009263D"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9CAFA" w14:textId="77777777" w:rsidR="0009263D" w:rsidRPr="004B031A" w:rsidRDefault="0009263D"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C5B06" w14:textId="77777777" w:rsidR="0009263D" w:rsidRPr="00214ED0" w:rsidRDefault="0009263D"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50974" w14:textId="67828DD7" w:rsidR="0009263D" w:rsidRPr="00AC7E0C" w:rsidRDefault="0009263D" w:rsidP="00AC7E0C">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b w:val="0"/>
        <w:color w:val="000000" w:themeColor="text1"/>
      </w:rPr>
      <w:t>6</w:t>
    </w:r>
    <w:r w:rsidRPr="00606061">
      <w:rPr>
        <w:b w:val="0"/>
        <w:color w:val="000000" w:themeColor="text1"/>
      </w:rPr>
      <w:fldChar w:fldCharType="end"/>
    </w:r>
    <w:r w:rsidRPr="00606061">
      <w:rPr>
        <w:color w:val="000000" w:themeColor="text1"/>
      </w:rPr>
      <w:tab/>
    </w:r>
    <w:r>
      <w:rPr>
        <w:color w:val="000000" w:themeColor="text1"/>
      </w:rPr>
      <w:tab/>
    </w:r>
    <w:r w:rsidRPr="00AC7E0C">
      <w:rPr>
        <w:color w:val="000000" w:themeColor="text1"/>
      </w:rPr>
      <w:t>Are skill sets booming? An analysis of training package skill sets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B26D6" w14:textId="79B7F68B" w:rsidR="0009263D" w:rsidRPr="00513938" w:rsidRDefault="0009263D" w:rsidP="00614630">
    <w:pPr>
      <w:pStyle w:val="Footer"/>
      <w:tabs>
        <w:tab w:val="clear" w:pos="7655"/>
        <w:tab w:val="right" w:pos="9923"/>
      </w:tabs>
      <w:ind w:right="-1986"/>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84512" w14:textId="77777777" w:rsidR="0009263D" w:rsidRPr="009F3844" w:rsidRDefault="0009263D" w:rsidP="009F384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7A565" w14:textId="77777777" w:rsidR="0009263D" w:rsidRPr="009F3844" w:rsidRDefault="0009263D" w:rsidP="009F38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6CC54" w14:textId="77777777" w:rsidR="0009263D" w:rsidRDefault="0009263D">
      <w:r>
        <w:separator/>
      </w:r>
    </w:p>
    <w:p w14:paraId="2099B92A" w14:textId="77777777" w:rsidR="0009263D" w:rsidRDefault="0009263D"/>
  </w:footnote>
  <w:footnote w:type="continuationSeparator" w:id="0">
    <w:p w14:paraId="626629CF" w14:textId="77777777" w:rsidR="0009263D" w:rsidRDefault="0009263D">
      <w:r>
        <w:continuationSeparator/>
      </w:r>
    </w:p>
    <w:p w14:paraId="045ED487" w14:textId="77777777" w:rsidR="0009263D" w:rsidRDefault="0009263D"/>
  </w:footnote>
  <w:footnote w:id="1">
    <w:p w14:paraId="09DD36AE" w14:textId="4924BDCF" w:rsidR="0009263D" w:rsidRPr="00EE690D" w:rsidRDefault="0009263D" w:rsidP="00227271">
      <w:pPr>
        <w:pStyle w:val="FootnoteText"/>
        <w:ind w:left="284" w:hanging="284"/>
        <w:rPr>
          <w:lang w:val="en-US"/>
        </w:rPr>
      </w:pPr>
      <w:r w:rsidRPr="00167427">
        <w:rPr>
          <w:rStyle w:val="FootnoteReference"/>
          <w:vertAlign w:val="baseline"/>
        </w:rPr>
        <w:footnoteRef/>
      </w:r>
      <w:r>
        <w:t xml:space="preserve"> </w:t>
      </w:r>
      <w:r>
        <w:tab/>
        <w:t>&lt;</w:t>
      </w:r>
      <w:hyperlink r:id="rId1" w:history="1">
        <w:r w:rsidRPr="0059171D">
          <w:rPr>
            <w:rStyle w:val="Hyperlink"/>
            <w:sz w:val="16"/>
          </w:rPr>
          <w:t>https://www.voced.edu.au/content/glossary-term-training-package</w:t>
        </w:r>
      </w:hyperlink>
      <w:r>
        <w:t>&gt;</w:t>
      </w:r>
      <w:r>
        <w:rPr>
          <w:rStyle w:val="Hyperlink"/>
          <w:sz w:val="16"/>
        </w:rPr>
        <w:t>.</w:t>
      </w:r>
    </w:p>
  </w:footnote>
  <w:footnote w:id="2">
    <w:p w14:paraId="6943396F" w14:textId="1F4F1F28" w:rsidR="0009263D" w:rsidRPr="00EE690D" w:rsidRDefault="0009263D" w:rsidP="00227271">
      <w:pPr>
        <w:pStyle w:val="FootnoteText"/>
        <w:ind w:left="284" w:hanging="284"/>
        <w:rPr>
          <w:lang w:val="en-US"/>
        </w:rPr>
      </w:pPr>
      <w:r w:rsidRPr="00227271">
        <w:rPr>
          <w:rStyle w:val="FootnoteReference"/>
          <w:vertAlign w:val="baseline"/>
        </w:rPr>
        <w:footnoteRef/>
      </w:r>
      <w:r>
        <w:t xml:space="preserve"> </w:t>
      </w:r>
      <w:r w:rsidR="00227271">
        <w:tab/>
      </w:r>
      <w:r>
        <w:t>&lt;</w:t>
      </w:r>
      <w:hyperlink r:id="rId2" w:history="1">
        <w:r w:rsidRPr="004C505B">
          <w:rPr>
            <w:rStyle w:val="Hyperlink"/>
            <w:sz w:val="16"/>
          </w:rPr>
          <w:t>https://www.ncver.edu.au/rto-hub/what-is-avetmiss</w:t>
        </w:r>
      </w:hyperlink>
      <w:r>
        <w:t>&gt;</w:t>
      </w:r>
      <w:r>
        <w:rPr>
          <w:rStyle w:val="Hyperlink"/>
          <w:sz w:val="16"/>
        </w:rPr>
        <w:t>.</w:t>
      </w:r>
    </w:p>
  </w:footnote>
  <w:footnote w:id="3">
    <w:p w14:paraId="450C18E5" w14:textId="6A958A04" w:rsidR="0009263D" w:rsidRPr="00156C38" w:rsidRDefault="0009263D" w:rsidP="00227271">
      <w:pPr>
        <w:pStyle w:val="Dotpoint1"/>
        <w:numPr>
          <w:ilvl w:val="0"/>
          <w:numId w:val="0"/>
        </w:numPr>
        <w:ind w:left="284" w:hanging="284"/>
        <w:rPr>
          <w:sz w:val="16"/>
          <w:szCs w:val="16"/>
        </w:rPr>
      </w:pPr>
      <w:r w:rsidRPr="00227271">
        <w:rPr>
          <w:rStyle w:val="FootnoteReference"/>
          <w:vertAlign w:val="baseline"/>
        </w:rPr>
        <w:footnoteRef/>
      </w:r>
      <w:r>
        <w:t xml:space="preserve"> </w:t>
      </w:r>
      <w:r w:rsidR="00227271">
        <w:tab/>
      </w:r>
      <w:r w:rsidRPr="00156C38">
        <w:rPr>
          <w:sz w:val="16"/>
          <w:szCs w:val="16"/>
        </w:rPr>
        <w:t>Government skills agencies are still able to assign a non-training package endorsed skill set identifier, which is not formally recognised, for government funding and reporting purposes</w:t>
      </w:r>
      <w:r>
        <w:rPr>
          <w:sz w:val="16"/>
          <w:szCs w:val="16"/>
        </w:rPr>
        <w:t>.</w:t>
      </w:r>
    </w:p>
    <w:p w14:paraId="5086A959" w14:textId="12676876" w:rsidR="0009263D" w:rsidRPr="00EE690D" w:rsidRDefault="0009263D">
      <w:pPr>
        <w:pStyle w:val="FootnoteText"/>
        <w:rPr>
          <w:lang w:val="en-US"/>
        </w:rPr>
      </w:pPr>
    </w:p>
  </w:footnote>
  <w:footnote w:id="4">
    <w:p w14:paraId="6FAA6048" w14:textId="28B7FBD2" w:rsidR="0009263D" w:rsidRPr="000B193B" w:rsidRDefault="0009263D" w:rsidP="00FF6DB8">
      <w:pPr>
        <w:pStyle w:val="FootnoteText"/>
        <w:ind w:left="284" w:hanging="284"/>
        <w:rPr>
          <w:b/>
        </w:rPr>
      </w:pPr>
      <w:r w:rsidRPr="00810E17">
        <w:rPr>
          <w:rStyle w:val="FootnoteReference"/>
          <w:vertAlign w:val="baseline"/>
        </w:rPr>
        <w:footnoteRef/>
      </w:r>
      <w:r>
        <w:t xml:space="preserve"> </w:t>
      </w:r>
      <w:r>
        <w:tab/>
      </w:r>
      <w:r w:rsidRPr="000B193B">
        <w:t xml:space="preserve">A database </w:t>
      </w:r>
      <w:r w:rsidRPr="0079574D">
        <w:t>of units of competency linked to the associated training package</w:t>
      </w:r>
      <w:r>
        <w:t xml:space="preserve"> </w:t>
      </w:r>
      <w:r w:rsidRPr="000B193B">
        <w:t>skill</w:t>
      </w:r>
      <w:r>
        <w:t xml:space="preserve"> </w:t>
      </w:r>
      <w:r w:rsidRPr="000B193B">
        <w:t>sets identifier was furnished by the National Register of VET in March 2019. The scraping algorithm (as performed in March 2019) involves going through the course detail of each training package skill</w:t>
      </w:r>
      <w:r>
        <w:t xml:space="preserve"> </w:t>
      </w:r>
      <w:r w:rsidRPr="000B193B">
        <w:t xml:space="preserve">set identifier from this database on the </w:t>
      </w:r>
      <w:r>
        <w:t>Training.gov.au (</w:t>
      </w:r>
      <w:r w:rsidRPr="000B193B">
        <w:t>TGA</w:t>
      </w:r>
      <w:r>
        <w:t>)</w:t>
      </w:r>
      <w:r w:rsidRPr="000B193B">
        <w:t xml:space="preserve"> website and capturing its release date for every edition while recording the first known year of the skill</w:t>
      </w:r>
      <w:r>
        <w:t xml:space="preserve"> </w:t>
      </w:r>
      <w:r w:rsidRPr="000B193B">
        <w:t>set existence.</w:t>
      </w:r>
    </w:p>
    <w:p w14:paraId="28A69F12" w14:textId="4F28EA1E" w:rsidR="0009263D" w:rsidRPr="000B193B" w:rsidRDefault="0009263D">
      <w:pPr>
        <w:pStyle w:val="FootnoteText"/>
        <w:rPr>
          <w:sz w:val="18"/>
          <w:szCs w:val="18"/>
          <w:lang w:val="en-US"/>
        </w:rPr>
      </w:pPr>
    </w:p>
  </w:footnote>
  <w:footnote w:id="5">
    <w:p w14:paraId="18386543" w14:textId="5DF7713F" w:rsidR="0009263D" w:rsidRPr="002824D8" w:rsidRDefault="0009263D" w:rsidP="00FF6DB8">
      <w:pPr>
        <w:pStyle w:val="FootnoteText"/>
        <w:ind w:left="284" w:hanging="284"/>
        <w:rPr>
          <w:lang w:val="en-US"/>
        </w:rPr>
      </w:pPr>
      <w:r w:rsidRPr="009F16D9">
        <w:rPr>
          <w:rStyle w:val="FootnoteReference"/>
          <w:vertAlign w:val="baseline"/>
        </w:rPr>
        <w:footnoteRef/>
      </w:r>
      <w:r w:rsidRPr="00235C7C">
        <w:t xml:space="preserve"> </w:t>
      </w:r>
      <w:r>
        <w:tab/>
      </w:r>
      <w:r w:rsidRPr="00235C7C">
        <w:rPr>
          <w:lang w:val="en-US"/>
        </w:rPr>
        <w:t>Communication with Skills Service Organisation on 25 February 2019.</w:t>
      </w:r>
      <w:r>
        <w:rPr>
          <w:lang w:val="en-US"/>
        </w:rPr>
        <w:t xml:space="preserve"> </w:t>
      </w:r>
    </w:p>
  </w:footnote>
  <w:footnote w:id="6">
    <w:p w14:paraId="7C21E42C" w14:textId="54505C96" w:rsidR="0009263D" w:rsidRPr="002B5915" w:rsidRDefault="0009263D" w:rsidP="00FF6DB8">
      <w:pPr>
        <w:pStyle w:val="FootnoteText"/>
        <w:ind w:left="284" w:hanging="284"/>
        <w:rPr>
          <w:lang w:val="en-US"/>
        </w:rPr>
      </w:pPr>
      <w:r w:rsidRPr="009F16D9">
        <w:rPr>
          <w:rStyle w:val="FootnoteReference"/>
          <w:vertAlign w:val="baseline"/>
        </w:rPr>
        <w:footnoteRef/>
      </w:r>
      <w:r>
        <w:t xml:space="preserve"> </w:t>
      </w:r>
      <w:r>
        <w:tab/>
        <w:t xml:space="preserve"> </w:t>
      </w:r>
      <w:r>
        <w:rPr>
          <w:lang w:val="en-US"/>
        </w:rPr>
        <w:t>In this context, skewness refers to the variation of the distribution from a 45-degree line.</w:t>
      </w:r>
    </w:p>
  </w:footnote>
  <w:footnote w:id="7">
    <w:p w14:paraId="08844B5A" w14:textId="7821A2A0" w:rsidR="0009263D" w:rsidRPr="00864CCB" w:rsidRDefault="0009263D" w:rsidP="00FF6DB8">
      <w:pPr>
        <w:pStyle w:val="FootnoteText"/>
        <w:ind w:left="284" w:hanging="284"/>
        <w:rPr>
          <w:lang w:val="en-US"/>
        </w:rPr>
      </w:pPr>
      <w:r w:rsidRPr="007207B4">
        <w:rPr>
          <w:rStyle w:val="FootnoteReference"/>
          <w:vertAlign w:val="baseline"/>
        </w:rPr>
        <w:footnoteRef/>
      </w:r>
      <w:r w:rsidRPr="007207B4">
        <w:t xml:space="preserve"> </w:t>
      </w:r>
      <w:r>
        <w:tab/>
      </w:r>
      <w:r>
        <w:rPr>
          <w:lang w:val="en-US"/>
        </w:rPr>
        <w:t xml:space="preserve">Note that there </w:t>
      </w:r>
      <w:r w:rsidRPr="00D01895">
        <w:rPr>
          <w:lang w:val="en-US"/>
        </w:rPr>
        <w:t>are 112 current</w:t>
      </w:r>
      <w:r>
        <w:rPr>
          <w:lang w:val="en-US"/>
        </w:rPr>
        <w:t xml:space="preserve"> one-subject skill sets and 264 three-subject skill sets. </w:t>
      </w:r>
    </w:p>
  </w:footnote>
  <w:footnote w:id="8">
    <w:p w14:paraId="4E46F151" w14:textId="10FBB3AB" w:rsidR="0009263D" w:rsidRPr="00325F64" w:rsidRDefault="0009263D" w:rsidP="0006263F">
      <w:pPr>
        <w:pStyle w:val="FootnoteText"/>
        <w:ind w:left="284" w:hanging="284"/>
        <w:rPr>
          <w:lang w:val="en-US"/>
        </w:rPr>
      </w:pPr>
      <w:r w:rsidRPr="0006263F">
        <w:rPr>
          <w:rStyle w:val="FootnoteReference"/>
          <w:vertAlign w:val="baseline"/>
        </w:rPr>
        <w:footnoteRef/>
      </w:r>
      <w:r>
        <w:t xml:space="preserve"> </w:t>
      </w:r>
      <w:r>
        <w:tab/>
      </w:r>
      <w:r>
        <w:rPr>
          <w:lang w:val="en-US"/>
        </w:rPr>
        <w:t xml:space="preserve">By comparison, enterprise training providers delivered </w:t>
      </w:r>
      <w:r w:rsidRPr="00EF49E0">
        <w:rPr>
          <w:lang w:val="en-US"/>
        </w:rPr>
        <w:t>3% of</w:t>
      </w:r>
      <w:r>
        <w:rPr>
          <w:lang w:val="en-US"/>
        </w:rPr>
        <w:t xml:space="preserve"> training package qualifications in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F33BD" w14:textId="77777777" w:rsidR="0009263D" w:rsidRPr="00922AE1" w:rsidRDefault="0009263D" w:rsidP="002C049D">
    <w:pPr>
      <w:pStyle w:val="Header"/>
    </w:pPr>
  </w:p>
  <w:p w14:paraId="3E19246D" w14:textId="77777777" w:rsidR="0009263D" w:rsidRPr="002C049D" w:rsidRDefault="0009263D" w:rsidP="002C04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87C6A" w14:textId="77777777" w:rsidR="0009263D" w:rsidRDefault="0009263D" w:rsidP="002C049D">
    <w:pPr>
      <w:tabs>
        <w:tab w:val="left" w:pos="5972"/>
      </w:tabs>
    </w:pPr>
    <w:r w:rsidRPr="00214ED0">
      <w:rPr>
        <w:noProof/>
        <w:lang w:eastAsia="en-AU"/>
      </w:rPr>
      <w:drawing>
        <wp:anchor distT="0" distB="0" distL="114300" distR="114300" simplePos="0" relativeHeight="251659264" behindDoc="1" locked="0" layoutInCell="1" allowOverlap="1" wp14:anchorId="16E9A31C" wp14:editId="1C233048">
          <wp:simplePos x="0" y="0"/>
          <wp:positionH relativeFrom="column">
            <wp:posOffset>34925</wp:posOffset>
          </wp:positionH>
          <wp:positionV relativeFrom="paragraph">
            <wp:posOffset>8621</wp:posOffset>
          </wp:positionV>
          <wp:extent cx="5930153" cy="101167"/>
          <wp:effectExtent l="0" t="0" r="0" b="0"/>
          <wp:wrapNone/>
          <wp:docPr id="57" name="Picture 57"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6EB1AE87" w14:textId="76DB56F5" w:rsidR="0009263D" w:rsidRPr="002C049D" w:rsidRDefault="0009263D" w:rsidP="002C0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E3B2E" w14:textId="77777777" w:rsidR="0009263D" w:rsidRPr="00D66D9A" w:rsidRDefault="0009263D"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A51391"/>
    <w:multiLevelType w:val="hybridMultilevel"/>
    <w:tmpl w:val="C6F68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410961"/>
    <w:multiLevelType w:val="hybridMultilevel"/>
    <w:tmpl w:val="216A4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AF3A3C"/>
    <w:multiLevelType w:val="hybridMultilevel"/>
    <w:tmpl w:val="B868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865717"/>
    <w:multiLevelType w:val="hybridMultilevel"/>
    <w:tmpl w:val="B8B21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2" w15:restartNumberingAfterBreak="0">
    <w:nsid w:val="6957031B"/>
    <w:multiLevelType w:val="hybridMultilevel"/>
    <w:tmpl w:val="AFAE3B76"/>
    <w:lvl w:ilvl="0" w:tplc="28DA9D9A">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6568BB"/>
    <w:multiLevelType w:val="hybridMultilevel"/>
    <w:tmpl w:val="34305FF4"/>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3"/>
  </w:num>
  <w:num w:numId="3">
    <w:abstractNumId w:val="19"/>
  </w:num>
  <w:num w:numId="4">
    <w:abstractNumId w:val="20"/>
  </w:num>
  <w:num w:numId="5">
    <w:abstractNumId w:val="10"/>
  </w:num>
  <w:num w:numId="6">
    <w:abstractNumId w:val="24"/>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4"/>
  </w:num>
  <w:num w:numId="10">
    <w:abstractNumId w:val="17"/>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3"/>
  </w:num>
  <w:num w:numId="21">
    <w:abstractNumId w:val="11"/>
  </w:num>
  <w:num w:numId="22">
    <w:abstractNumId w:val="12"/>
  </w:num>
  <w:num w:numId="23">
    <w:abstractNumId w:val="16"/>
  </w:num>
  <w:num w:numId="24">
    <w:abstractNumId w:val="15"/>
  </w:num>
  <w:num w:numId="25">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5297">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ExtTQxtDQwsjQyNDNR0lEKTi0uzszPAykwNKoFAGaTYmQtAAAA"/>
  </w:docVars>
  <w:rsids>
    <w:rsidRoot w:val="003D4DFA"/>
    <w:rsid w:val="00000822"/>
    <w:rsid w:val="00000E96"/>
    <w:rsid w:val="00003935"/>
    <w:rsid w:val="00003C2C"/>
    <w:rsid w:val="00003C76"/>
    <w:rsid w:val="00003DA9"/>
    <w:rsid w:val="00005FCF"/>
    <w:rsid w:val="00006433"/>
    <w:rsid w:val="00007C23"/>
    <w:rsid w:val="000101FC"/>
    <w:rsid w:val="000108B2"/>
    <w:rsid w:val="000112A6"/>
    <w:rsid w:val="000138F5"/>
    <w:rsid w:val="0001509F"/>
    <w:rsid w:val="00017D9C"/>
    <w:rsid w:val="00021487"/>
    <w:rsid w:val="00022290"/>
    <w:rsid w:val="00023154"/>
    <w:rsid w:val="0002340E"/>
    <w:rsid w:val="00024BAE"/>
    <w:rsid w:val="00034CE9"/>
    <w:rsid w:val="0003559D"/>
    <w:rsid w:val="0003747F"/>
    <w:rsid w:val="00037AEB"/>
    <w:rsid w:val="000429DE"/>
    <w:rsid w:val="00042FDD"/>
    <w:rsid w:val="00043035"/>
    <w:rsid w:val="000435A6"/>
    <w:rsid w:val="00044C0C"/>
    <w:rsid w:val="00045E77"/>
    <w:rsid w:val="0004657F"/>
    <w:rsid w:val="000471D6"/>
    <w:rsid w:val="00047D8B"/>
    <w:rsid w:val="00050694"/>
    <w:rsid w:val="000533F9"/>
    <w:rsid w:val="00054067"/>
    <w:rsid w:val="00054068"/>
    <w:rsid w:val="000540F6"/>
    <w:rsid w:val="00055524"/>
    <w:rsid w:val="00056708"/>
    <w:rsid w:val="0006125F"/>
    <w:rsid w:val="00061F0F"/>
    <w:rsid w:val="000620D8"/>
    <w:rsid w:val="0006263F"/>
    <w:rsid w:val="00062974"/>
    <w:rsid w:val="000656A6"/>
    <w:rsid w:val="00073190"/>
    <w:rsid w:val="00073D6F"/>
    <w:rsid w:val="000741C8"/>
    <w:rsid w:val="000749B3"/>
    <w:rsid w:val="000749D2"/>
    <w:rsid w:val="00074BD4"/>
    <w:rsid w:val="00080767"/>
    <w:rsid w:val="000815A9"/>
    <w:rsid w:val="00081601"/>
    <w:rsid w:val="00083C29"/>
    <w:rsid w:val="000862E3"/>
    <w:rsid w:val="0008677E"/>
    <w:rsid w:val="00086C49"/>
    <w:rsid w:val="0009263D"/>
    <w:rsid w:val="000939E6"/>
    <w:rsid w:val="00094335"/>
    <w:rsid w:val="000951C9"/>
    <w:rsid w:val="000A028B"/>
    <w:rsid w:val="000A1A90"/>
    <w:rsid w:val="000A3EDB"/>
    <w:rsid w:val="000A4472"/>
    <w:rsid w:val="000A506F"/>
    <w:rsid w:val="000A6A74"/>
    <w:rsid w:val="000B02B2"/>
    <w:rsid w:val="000B193B"/>
    <w:rsid w:val="000B3CAA"/>
    <w:rsid w:val="000B3F9F"/>
    <w:rsid w:val="000B4980"/>
    <w:rsid w:val="000B4DBD"/>
    <w:rsid w:val="000B4F95"/>
    <w:rsid w:val="000B5153"/>
    <w:rsid w:val="000B5E85"/>
    <w:rsid w:val="000B6B3B"/>
    <w:rsid w:val="000B6B3D"/>
    <w:rsid w:val="000C214F"/>
    <w:rsid w:val="000C3BDC"/>
    <w:rsid w:val="000C4A6A"/>
    <w:rsid w:val="000C4B5A"/>
    <w:rsid w:val="000C5363"/>
    <w:rsid w:val="000C5417"/>
    <w:rsid w:val="000C5475"/>
    <w:rsid w:val="000C5C8D"/>
    <w:rsid w:val="000C7BE0"/>
    <w:rsid w:val="000D0CE4"/>
    <w:rsid w:val="000D1083"/>
    <w:rsid w:val="000D1768"/>
    <w:rsid w:val="000D439B"/>
    <w:rsid w:val="000D5038"/>
    <w:rsid w:val="000D59E0"/>
    <w:rsid w:val="000D5E8F"/>
    <w:rsid w:val="000D675B"/>
    <w:rsid w:val="000D6E3C"/>
    <w:rsid w:val="000D7DE1"/>
    <w:rsid w:val="000D7EF9"/>
    <w:rsid w:val="000E097E"/>
    <w:rsid w:val="000E22A0"/>
    <w:rsid w:val="000E4F60"/>
    <w:rsid w:val="000E5180"/>
    <w:rsid w:val="000E5C21"/>
    <w:rsid w:val="000E5C38"/>
    <w:rsid w:val="000E5D73"/>
    <w:rsid w:val="000F5C33"/>
    <w:rsid w:val="000F60A4"/>
    <w:rsid w:val="000F6904"/>
    <w:rsid w:val="00100E24"/>
    <w:rsid w:val="00100F80"/>
    <w:rsid w:val="001018AE"/>
    <w:rsid w:val="001054AC"/>
    <w:rsid w:val="00105F4B"/>
    <w:rsid w:val="001065AD"/>
    <w:rsid w:val="0010761A"/>
    <w:rsid w:val="00113805"/>
    <w:rsid w:val="001153CB"/>
    <w:rsid w:val="001177D6"/>
    <w:rsid w:val="001209BE"/>
    <w:rsid w:val="00120D75"/>
    <w:rsid w:val="00123B5C"/>
    <w:rsid w:val="00124028"/>
    <w:rsid w:val="00124E32"/>
    <w:rsid w:val="00125767"/>
    <w:rsid w:val="0012776F"/>
    <w:rsid w:val="00131C09"/>
    <w:rsid w:val="00134DF5"/>
    <w:rsid w:val="00135C75"/>
    <w:rsid w:val="00140A45"/>
    <w:rsid w:val="0014327B"/>
    <w:rsid w:val="001450E8"/>
    <w:rsid w:val="001467E4"/>
    <w:rsid w:val="001503E3"/>
    <w:rsid w:val="00150874"/>
    <w:rsid w:val="001509F3"/>
    <w:rsid w:val="00151ED1"/>
    <w:rsid w:val="0015339B"/>
    <w:rsid w:val="001542B0"/>
    <w:rsid w:val="00156177"/>
    <w:rsid w:val="00156C38"/>
    <w:rsid w:val="00157B75"/>
    <w:rsid w:val="00160B7F"/>
    <w:rsid w:val="00160C25"/>
    <w:rsid w:val="00162AD3"/>
    <w:rsid w:val="001647B6"/>
    <w:rsid w:val="00165047"/>
    <w:rsid w:val="00165A5F"/>
    <w:rsid w:val="00167427"/>
    <w:rsid w:val="001713F8"/>
    <w:rsid w:val="0017369B"/>
    <w:rsid w:val="00175F55"/>
    <w:rsid w:val="00176A86"/>
    <w:rsid w:val="001775D2"/>
    <w:rsid w:val="00182872"/>
    <w:rsid w:val="00184426"/>
    <w:rsid w:val="00185AE5"/>
    <w:rsid w:val="00185FE4"/>
    <w:rsid w:val="00187A06"/>
    <w:rsid w:val="00187BF6"/>
    <w:rsid w:val="00192332"/>
    <w:rsid w:val="001934C2"/>
    <w:rsid w:val="00196AF9"/>
    <w:rsid w:val="001A2439"/>
    <w:rsid w:val="001A2DFE"/>
    <w:rsid w:val="001A429D"/>
    <w:rsid w:val="001A5ABE"/>
    <w:rsid w:val="001B1C1A"/>
    <w:rsid w:val="001B298C"/>
    <w:rsid w:val="001B3E98"/>
    <w:rsid w:val="001B43CF"/>
    <w:rsid w:val="001B5BB3"/>
    <w:rsid w:val="001C004A"/>
    <w:rsid w:val="001C4241"/>
    <w:rsid w:val="001C5B67"/>
    <w:rsid w:val="001C7AE7"/>
    <w:rsid w:val="001D1B36"/>
    <w:rsid w:val="001D321A"/>
    <w:rsid w:val="001D6E75"/>
    <w:rsid w:val="001E28D1"/>
    <w:rsid w:val="001E5479"/>
    <w:rsid w:val="001E7E4A"/>
    <w:rsid w:val="001F26DA"/>
    <w:rsid w:val="001F2D2E"/>
    <w:rsid w:val="001F3740"/>
    <w:rsid w:val="001F5519"/>
    <w:rsid w:val="001F7092"/>
    <w:rsid w:val="001F7D84"/>
    <w:rsid w:val="00200E2B"/>
    <w:rsid w:val="00211950"/>
    <w:rsid w:val="00213855"/>
    <w:rsid w:val="00214411"/>
    <w:rsid w:val="002148D7"/>
    <w:rsid w:val="00214ED0"/>
    <w:rsid w:val="00215140"/>
    <w:rsid w:val="0021520E"/>
    <w:rsid w:val="00215472"/>
    <w:rsid w:val="00215592"/>
    <w:rsid w:val="00215A47"/>
    <w:rsid w:val="00215A7B"/>
    <w:rsid w:val="00215B6F"/>
    <w:rsid w:val="00220A0A"/>
    <w:rsid w:val="002212DD"/>
    <w:rsid w:val="00221AA7"/>
    <w:rsid w:val="002223ED"/>
    <w:rsid w:val="0022286E"/>
    <w:rsid w:val="0022498A"/>
    <w:rsid w:val="00227271"/>
    <w:rsid w:val="002277A9"/>
    <w:rsid w:val="0023394B"/>
    <w:rsid w:val="00233BFA"/>
    <w:rsid w:val="00235C7C"/>
    <w:rsid w:val="002370D1"/>
    <w:rsid w:val="00237503"/>
    <w:rsid w:val="0024319E"/>
    <w:rsid w:val="00246CA9"/>
    <w:rsid w:val="00247A88"/>
    <w:rsid w:val="00247B9A"/>
    <w:rsid w:val="00247F8E"/>
    <w:rsid w:val="00251024"/>
    <w:rsid w:val="00251FE2"/>
    <w:rsid w:val="0025628A"/>
    <w:rsid w:val="002563F0"/>
    <w:rsid w:val="00260705"/>
    <w:rsid w:val="00262B49"/>
    <w:rsid w:val="00266AAE"/>
    <w:rsid w:val="00267FE2"/>
    <w:rsid w:val="00270F6A"/>
    <w:rsid w:val="00271267"/>
    <w:rsid w:val="00272B40"/>
    <w:rsid w:val="00272BA5"/>
    <w:rsid w:val="0027544B"/>
    <w:rsid w:val="00276964"/>
    <w:rsid w:val="00280AB2"/>
    <w:rsid w:val="002824D8"/>
    <w:rsid w:val="00283CD1"/>
    <w:rsid w:val="00284262"/>
    <w:rsid w:val="0028464B"/>
    <w:rsid w:val="00284FCB"/>
    <w:rsid w:val="002931D1"/>
    <w:rsid w:val="002936E4"/>
    <w:rsid w:val="00293E5A"/>
    <w:rsid w:val="002947D3"/>
    <w:rsid w:val="00294C0E"/>
    <w:rsid w:val="00295AB4"/>
    <w:rsid w:val="00296189"/>
    <w:rsid w:val="002A2851"/>
    <w:rsid w:val="002A3B41"/>
    <w:rsid w:val="002A5450"/>
    <w:rsid w:val="002A55DC"/>
    <w:rsid w:val="002B0833"/>
    <w:rsid w:val="002B22B2"/>
    <w:rsid w:val="002B2B00"/>
    <w:rsid w:val="002B3B1A"/>
    <w:rsid w:val="002B4565"/>
    <w:rsid w:val="002B52CB"/>
    <w:rsid w:val="002B5915"/>
    <w:rsid w:val="002C049D"/>
    <w:rsid w:val="002C0A83"/>
    <w:rsid w:val="002C4DE0"/>
    <w:rsid w:val="002C536D"/>
    <w:rsid w:val="002C61C4"/>
    <w:rsid w:val="002C630F"/>
    <w:rsid w:val="002C6A76"/>
    <w:rsid w:val="002C766F"/>
    <w:rsid w:val="002D18E3"/>
    <w:rsid w:val="002D53E8"/>
    <w:rsid w:val="002D5C6B"/>
    <w:rsid w:val="002D61F7"/>
    <w:rsid w:val="002D749A"/>
    <w:rsid w:val="002E10F5"/>
    <w:rsid w:val="002E196B"/>
    <w:rsid w:val="002E1E3F"/>
    <w:rsid w:val="002E1FE0"/>
    <w:rsid w:val="002E4D66"/>
    <w:rsid w:val="002E61A4"/>
    <w:rsid w:val="002E6B81"/>
    <w:rsid w:val="002E6C8F"/>
    <w:rsid w:val="002E7E18"/>
    <w:rsid w:val="002F250D"/>
    <w:rsid w:val="002F4029"/>
    <w:rsid w:val="002F4135"/>
    <w:rsid w:val="002F4CC4"/>
    <w:rsid w:val="00300264"/>
    <w:rsid w:val="003002D6"/>
    <w:rsid w:val="00300361"/>
    <w:rsid w:val="003028F7"/>
    <w:rsid w:val="00302D6B"/>
    <w:rsid w:val="003050D4"/>
    <w:rsid w:val="00311186"/>
    <w:rsid w:val="0031550D"/>
    <w:rsid w:val="003165AE"/>
    <w:rsid w:val="0032037C"/>
    <w:rsid w:val="00320FE7"/>
    <w:rsid w:val="0032123F"/>
    <w:rsid w:val="00322BEE"/>
    <w:rsid w:val="00323C21"/>
    <w:rsid w:val="00324917"/>
    <w:rsid w:val="00324E28"/>
    <w:rsid w:val="00325480"/>
    <w:rsid w:val="0032576F"/>
    <w:rsid w:val="003259BF"/>
    <w:rsid w:val="00325C9F"/>
    <w:rsid w:val="00325F64"/>
    <w:rsid w:val="003268D7"/>
    <w:rsid w:val="003279FE"/>
    <w:rsid w:val="00330297"/>
    <w:rsid w:val="00330647"/>
    <w:rsid w:val="00332186"/>
    <w:rsid w:val="003331FE"/>
    <w:rsid w:val="0033376E"/>
    <w:rsid w:val="003356D7"/>
    <w:rsid w:val="00335D6D"/>
    <w:rsid w:val="003364D3"/>
    <w:rsid w:val="0034004F"/>
    <w:rsid w:val="00343A0F"/>
    <w:rsid w:val="00344004"/>
    <w:rsid w:val="00344921"/>
    <w:rsid w:val="00346263"/>
    <w:rsid w:val="00346306"/>
    <w:rsid w:val="00347050"/>
    <w:rsid w:val="0034719F"/>
    <w:rsid w:val="003478E2"/>
    <w:rsid w:val="00350123"/>
    <w:rsid w:val="003555A2"/>
    <w:rsid w:val="00356AAE"/>
    <w:rsid w:val="00360FAD"/>
    <w:rsid w:val="0036101C"/>
    <w:rsid w:val="00362A15"/>
    <w:rsid w:val="0036564C"/>
    <w:rsid w:val="00366E4E"/>
    <w:rsid w:val="003705C2"/>
    <w:rsid w:val="00371110"/>
    <w:rsid w:val="00371F98"/>
    <w:rsid w:val="00376C78"/>
    <w:rsid w:val="003813E4"/>
    <w:rsid w:val="00381891"/>
    <w:rsid w:val="00382591"/>
    <w:rsid w:val="00384377"/>
    <w:rsid w:val="00386134"/>
    <w:rsid w:val="00391A81"/>
    <w:rsid w:val="0039263D"/>
    <w:rsid w:val="003938EE"/>
    <w:rsid w:val="00394A74"/>
    <w:rsid w:val="00395440"/>
    <w:rsid w:val="00395447"/>
    <w:rsid w:val="00395528"/>
    <w:rsid w:val="0039695C"/>
    <w:rsid w:val="003A107E"/>
    <w:rsid w:val="003A1850"/>
    <w:rsid w:val="003A18C6"/>
    <w:rsid w:val="003A4888"/>
    <w:rsid w:val="003A5DE0"/>
    <w:rsid w:val="003A704F"/>
    <w:rsid w:val="003A74FE"/>
    <w:rsid w:val="003B0363"/>
    <w:rsid w:val="003B0530"/>
    <w:rsid w:val="003B16DA"/>
    <w:rsid w:val="003B1BE8"/>
    <w:rsid w:val="003B37BC"/>
    <w:rsid w:val="003B401A"/>
    <w:rsid w:val="003B483E"/>
    <w:rsid w:val="003B4CB4"/>
    <w:rsid w:val="003B6061"/>
    <w:rsid w:val="003C0476"/>
    <w:rsid w:val="003C05AD"/>
    <w:rsid w:val="003C63FA"/>
    <w:rsid w:val="003D14BA"/>
    <w:rsid w:val="003D4B3E"/>
    <w:rsid w:val="003D4DFA"/>
    <w:rsid w:val="003E17DE"/>
    <w:rsid w:val="003E67CB"/>
    <w:rsid w:val="003E68D3"/>
    <w:rsid w:val="003F1387"/>
    <w:rsid w:val="003F3732"/>
    <w:rsid w:val="003F3827"/>
    <w:rsid w:val="003F4067"/>
    <w:rsid w:val="003F43E0"/>
    <w:rsid w:val="003F5951"/>
    <w:rsid w:val="003F5B20"/>
    <w:rsid w:val="003F792F"/>
    <w:rsid w:val="003F7BFC"/>
    <w:rsid w:val="00400225"/>
    <w:rsid w:val="00400934"/>
    <w:rsid w:val="0040460B"/>
    <w:rsid w:val="00406BB7"/>
    <w:rsid w:val="004070C3"/>
    <w:rsid w:val="004074C6"/>
    <w:rsid w:val="004121FD"/>
    <w:rsid w:val="00416857"/>
    <w:rsid w:val="0042040F"/>
    <w:rsid w:val="00421027"/>
    <w:rsid w:val="00423684"/>
    <w:rsid w:val="00424885"/>
    <w:rsid w:val="0043018A"/>
    <w:rsid w:val="00430666"/>
    <w:rsid w:val="00430892"/>
    <w:rsid w:val="00431DA7"/>
    <w:rsid w:val="00432394"/>
    <w:rsid w:val="00432F30"/>
    <w:rsid w:val="004338E0"/>
    <w:rsid w:val="00441073"/>
    <w:rsid w:val="0044165B"/>
    <w:rsid w:val="004444EE"/>
    <w:rsid w:val="00446BEA"/>
    <w:rsid w:val="00446D39"/>
    <w:rsid w:val="00447207"/>
    <w:rsid w:val="00447ABC"/>
    <w:rsid w:val="00447EA5"/>
    <w:rsid w:val="00450AD2"/>
    <w:rsid w:val="0045156E"/>
    <w:rsid w:val="00452372"/>
    <w:rsid w:val="004530A7"/>
    <w:rsid w:val="004542A0"/>
    <w:rsid w:val="00456222"/>
    <w:rsid w:val="00456D3B"/>
    <w:rsid w:val="00462DEC"/>
    <w:rsid w:val="0046651F"/>
    <w:rsid w:val="00466E9F"/>
    <w:rsid w:val="004670E0"/>
    <w:rsid w:val="00467ED2"/>
    <w:rsid w:val="0047224C"/>
    <w:rsid w:val="0047499A"/>
    <w:rsid w:val="00477854"/>
    <w:rsid w:val="004803A9"/>
    <w:rsid w:val="00485A97"/>
    <w:rsid w:val="00486DAC"/>
    <w:rsid w:val="00487180"/>
    <w:rsid w:val="0049124E"/>
    <w:rsid w:val="0049204C"/>
    <w:rsid w:val="00492A85"/>
    <w:rsid w:val="0049646D"/>
    <w:rsid w:val="004A0B20"/>
    <w:rsid w:val="004A0F33"/>
    <w:rsid w:val="004A16AF"/>
    <w:rsid w:val="004A2720"/>
    <w:rsid w:val="004A2E50"/>
    <w:rsid w:val="004A63C1"/>
    <w:rsid w:val="004B031A"/>
    <w:rsid w:val="004B0770"/>
    <w:rsid w:val="004B09D9"/>
    <w:rsid w:val="004B16FA"/>
    <w:rsid w:val="004B190D"/>
    <w:rsid w:val="004B1B12"/>
    <w:rsid w:val="004B5A33"/>
    <w:rsid w:val="004B5E86"/>
    <w:rsid w:val="004B7C7E"/>
    <w:rsid w:val="004C1354"/>
    <w:rsid w:val="004C630C"/>
    <w:rsid w:val="004C6A6A"/>
    <w:rsid w:val="004C7D71"/>
    <w:rsid w:val="004D0191"/>
    <w:rsid w:val="004D1716"/>
    <w:rsid w:val="004D46D7"/>
    <w:rsid w:val="004D76DE"/>
    <w:rsid w:val="004E1A1B"/>
    <w:rsid w:val="004E5AC1"/>
    <w:rsid w:val="004E66A8"/>
    <w:rsid w:val="004E6BBD"/>
    <w:rsid w:val="004E70A1"/>
    <w:rsid w:val="004E7227"/>
    <w:rsid w:val="004F063C"/>
    <w:rsid w:val="004F0B76"/>
    <w:rsid w:val="004F14FF"/>
    <w:rsid w:val="004F3575"/>
    <w:rsid w:val="004F3B14"/>
    <w:rsid w:val="004F4092"/>
    <w:rsid w:val="004F560D"/>
    <w:rsid w:val="004F66CE"/>
    <w:rsid w:val="00502ACB"/>
    <w:rsid w:val="005050FB"/>
    <w:rsid w:val="0050623D"/>
    <w:rsid w:val="005075D2"/>
    <w:rsid w:val="00513938"/>
    <w:rsid w:val="005224E5"/>
    <w:rsid w:val="0052276C"/>
    <w:rsid w:val="00523D23"/>
    <w:rsid w:val="00524DAC"/>
    <w:rsid w:val="00525A8B"/>
    <w:rsid w:val="005274D6"/>
    <w:rsid w:val="0053107C"/>
    <w:rsid w:val="0053224D"/>
    <w:rsid w:val="00535E4D"/>
    <w:rsid w:val="00537150"/>
    <w:rsid w:val="005378DA"/>
    <w:rsid w:val="00543123"/>
    <w:rsid w:val="00543BFF"/>
    <w:rsid w:val="005461EF"/>
    <w:rsid w:val="00546B31"/>
    <w:rsid w:val="005512F5"/>
    <w:rsid w:val="00554499"/>
    <w:rsid w:val="0055696B"/>
    <w:rsid w:val="00556CDB"/>
    <w:rsid w:val="00562023"/>
    <w:rsid w:val="0056536B"/>
    <w:rsid w:val="005674AD"/>
    <w:rsid w:val="00570758"/>
    <w:rsid w:val="00576009"/>
    <w:rsid w:val="00576F4F"/>
    <w:rsid w:val="00581F49"/>
    <w:rsid w:val="00582654"/>
    <w:rsid w:val="005834EB"/>
    <w:rsid w:val="00587FBD"/>
    <w:rsid w:val="00590B22"/>
    <w:rsid w:val="005919D7"/>
    <w:rsid w:val="00591CD1"/>
    <w:rsid w:val="00591D38"/>
    <w:rsid w:val="00591E2A"/>
    <w:rsid w:val="005935DF"/>
    <w:rsid w:val="005941A5"/>
    <w:rsid w:val="005955B2"/>
    <w:rsid w:val="00596D35"/>
    <w:rsid w:val="005A44FE"/>
    <w:rsid w:val="005B05A6"/>
    <w:rsid w:val="005B0748"/>
    <w:rsid w:val="005B12C0"/>
    <w:rsid w:val="005B1B25"/>
    <w:rsid w:val="005B3014"/>
    <w:rsid w:val="005B4751"/>
    <w:rsid w:val="005B4DC9"/>
    <w:rsid w:val="005B5647"/>
    <w:rsid w:val="005B6ADD"/>
    <w:rsid w:val="005C277E"/>
    <w:rsid w:val="005C2A62"/>
    <w:rsid w:val="005C4E84"/>
    <w:rsid w:val="005C50F8"/>
    <w:rsid w:val="005C5AC1"/>
    <w:rsid w:val="005C661F"/>
    <w:rsid w:val="005C664C"/>
    <w:rsid w:val="005D0FD1"/>
    <w:rsid w:val="005D204F"/>
    <w:rsid w:val="005D491C"/>
    <w:rsid w:val="005D6060"/>
    <w:rsid w:val="005D63CE"/>
    <w:rsid w:val="005D6FCC"/>
    <w:rsid w:val="005E229B"/>
    <w:rsid w:val="005E46E9"/>
    <w:rsid w:val="005E4764"/>
    <w:rsid w:val="005E586E"/>
    <w:rsid w:val="005F064E"/>
    <w:rsid w:val="005F1FA8"/>
    <w:rsid w:val="0060141A"/>
    <w:rsid w:val="00601452"/>
    <w:rsid w:val="00601B70"/>
    <w:rsid w:val="00606061"/>
    <w:rsid w:val="00606763"/>
    <w:rsid w:val="00607E64"/>
    <w:rsid w:val="00610B4F"/>
    <w:rsid w:val="00610DFC"/>
    <w:rsid w:val="00614630"/>
    <w:rsid w:val="006153B7"/>
    <w:rsid w:val="00615BEA"/>
    <w:rsid w:val="006203DE"/>
    <w:rsid w:val="00621FAA"/>
    <w:rsid w:val="00622DB5"/>
    <w:rsid w:val="00624F96"/>
    <w:rsid w:val="00626B30"/>
    <w:rsid w:val="00630672"/>
    <w:rsid w:val="00630818"/>
    <w:rsid w:val="00631C7E"/>
    <w:rsid w:val="006324B2"/>
    <w:rsid w:val="00634439"/>
    <w:rsid w:val="00634A3F"/>
    <w:rsid w:val="00635FDD"/>
    <w:rsid w:val="00636D76"/>
    <w:rsid w:val="00637686"/>
    <w:rsid w:val="00637BE0"/>
    <w:rsid w:val="00640C4C"/>
    <w:rsid w:val="00640C87"/>
    <w:rsid w:val="00641097"/>
    <w:rsid w:val="00641FDF"/>
    <w:rsid w:val="006447AB"/>
    <w:rsid w:val="00644BD0"/>
    <w:rsid w:val="006456F6"/>
    <w:rsid w:val="006458AB"/>
    <w:rsid w:val="006475E3"/>
    <w:rsid w:val="00651E3F"/>
    <w:rsid w:val="00652973"/>
    <w:rsid w:val="00653100"/>
    <w:rsid w:val="006551DA"/>
    <w:rsid w:val="006553BE"/>
    <w:rsid w:val="006564B7"/>
    <w:rsid w:val="0065668B"/>
    <w:rsid w:val="00657D29"/>
    <w:rsid w:val="006609E4"/>
    <w:rsid w:val="00662513"/>
    <w:rsid w:val="00662DA5"/>
    <w:rsid w:val="00664944"/>
    <w:rsid w:val="006665BD"/>
    <w:rsid w:val="00667625"/>
    <w:rsid w:val="00671BE4"/>
    <w:rsid w:val="0067428D"/>
    <w:rsid w:val="0067712D"/>
    <w:rsid w:val="00680764"/>
    <w:rsid w:val="00682084"/>
    <w:rsid w:val="00683420"/>
    <w:rsid w:val="00690D8B"/>
    <w:rsid w:val="006921C3"/>
    <w:rsid w:val="0069499E"/>
    <w:rsid w:val="00695E79"/>
    <w:rsid w:val="00696A48"/>
    <w:rsid w:val="00696C5C"/>
    <w:rsid w:val="006A078E"/>
    <w:rsid w:val="006A0DBA"/>
    <w:rsid w:val="006A1C8A"/>
    <w:rsid w:val="006A307E"/>
    <w:rsid w:val="006A314A"/>
    <w:rsid w:val="006A3F65"/>
    <w:rsid w:val="006A679B"/>
    <w:rsid w:val="006A68AE"/>
    <w:rsid w:val="006A6EEA"/>
    <w:rsid w:val="006A7575"/>
    <w:rsid w:val="006A785B"/>
    <w:rsid w:val="006B0438"/>
    <w:rsid w:val="006B0B10"/>
    <w:rsid w:val="006B282D"/>
    <w:rsid w:val="006B31BF"/>
    <w:rsid w:val="006B5DC6"/>
    <w:rsid w:val="006B768E"/>
    <w:rsid w:val="006B7870"/>
    <w:rsid w:val="006B7ED8"/>
    <w:rsid w:val="006C271D"/>
    <w:rsid w:val="006C3104"/>
    <w:rsid w:val="006C4BB5"/>
    <w:rsid w:val="006C5834"/>
    <w:rsid w:val="006C5DA9"/>
    <w:rsid w:val="006C78AE"/>
    <w:rsid w:val="006D15A0"/>
    <w:rsid w:val="006D2EFC"/>
    <w:rsid w:val="006D421E"/>
    <w:rsid w:val="006D4E39"/>
    <w:rsid w:val="006D546E"/>
    <w:rsid w:val="006D5B41"/>
    <w:rsid w:val="006D5BA9"/>
    <w:rsid w:val="006D5D3C"/>
    <w:rsid w:val="006D6B48"/>
    <w:rsid w:val="006D70E7"/>
    <w:rsid w:val="006D70FF"/>
    <w:rsid w:val="006E0926"/>
    <w:rsid w:val="006E18AE"/>
    <w:rsid w:val="006E1BF9"/>
    <w:rsid w:val="006E2BA6"/>
    <w:rsid w:val="006E2D91"/>
    <w:rsid w:val="006E3413"/>
    <w:rsid w:val="006E3F90"/>
    <w:rsid w:val="006E5167"/>
    <w:rsid w:val="006E5B94"/>
    <w:rsid w:val="006E606D"/>
    <w:rsid w:val="006F09C0"/>
    <w:rsid w:val="006F0E8C"/>
    <w:rsid w:val="006F4D95"/>
    <w:rsid w:val="006F7837"/>
    <w:rsid w:val="00700F81"/>
    <w:rsid w:val="00702446"/>
    <w:rsid w:val="00702C20"/>
    <w:rsid w:val="007037A4"/>
    <w:rsid w:val="00704F86"/>
    <w:rsid w:val="00706B61"/>
    <w:rsid w:val="007073E5"/>
    <w:rsid w:val="0071247D"/>
    <w:rsid w:val="00716C27"/>
    <w:rsid w:val="00716F8C"/>
    <w:rsid w:val="007207B4"/>
    <w:rsid w:val="00721113"/>
    <w:rsid w:val="0072331D"/>
    <w:rsid w:val="00723354"/>
    <w:rsid w:val="00724C6A"/>
    <w:rsid w:val="00726344"/>
    <w:rsid w:val="00727E68"/>
    <w:rsid w:val="00731EC8"/>
    <w:rsid w:val="00732055"/>
    <w:rsid w:val="00734C89"/>
    <w:rsid w:val="00736462"/>
    <w:rsid w:val="00736E1B"/>
    <w:rsid w:val="007412E2"/>
    <w:rsid w:val="00747909"/>
    <w:rsid w:val="00747B29"/>
    <w:rsid w:val="007522FE"/>
    <w:rsid w:val="00753998"/>
    <w:rsid w:val="007544D4"/>
    <w:rsid w:val="0075515A"/>
    <w:rsid w:val="00760BFC"/>
    <w:rsid w:val="00761FD2"/>
    <w:rsid w:val="00762855"/>
    <w:rsid w:val="00762875"/>
    <w:rsid w:val="00763658"/>
    <w:rsid w:val="0076368A"/>
    <w:rsid w:val="00767B02"/>
    <w:rsid w:val="00767C16"/>
    <w:rsid w:val="00770B33"/>
    <w:rsid w:val="0077379D"/>
    <w:rsid w:val="00773DF8"/>
    <w:rsid w:val="007740C3"/>
    <w:rsid w:val="00774214"/>
    <w:rsid w:val="00774BB4"/>
    <w:rsid w:val="00775BBD"/>
    <w:rsid w:val="00776F6F"/>
    <w:rsid w:val="00777838"/>
    <w:rsid w:val="00781582"/>
    <w:rsid w:val="0078371C"/>
    <w:rsid w:val="00783894"/>
    <w:rsid w:val="00783F44"/>
    <w:rsid w:val="00784ADF"/>
    <w:rsid w:val="00784B68"/>
    <w:rsid w:val="00785BF3"/>
    <w:rsid w:val="0078705B"/>
    <w:rsid w:val="00790E7D"/>
    <w:rsid w:val="0079219F"/>
    <w:rsid w:val="00792D96"/>
    <w:rsid w:val="00793890"/>
    <w:rsid w:val="00794059"/>
    <w:rsid w:val="007946B6"/>
    <w:rsid w:val="0079574D"/>
    <w:rsid w:val="00796764"/>
    <w:rsid w:val="00796790"/>
    <w:rsid w:val="00796CF0"/>
    <w:rsid w:val="00797681"/>
    <w:rsid w:val="007A278D"/>
    <w:rsid w:val="007A4E4E"/>
    <w:rsid w:val="007A4EC3"/>
    <w:rsid w:val="007A52C4"/>
    <w:rsid w:val="007A5406"/>
    <w:rsid w:val="007A6657"/>
    <w:rsid w:val="007A714B"/>
    <w:rsid w:val="007A7C24"/>
    <w:rsid w:val="007B65C2"/>
    <w:rsid w:val="007B6AFD"/>
    <w:rsid w:val="007C14B0"/>
    <w:rsid w:val="007C2B88"/>
    <w:rsid w:val="007C31AD"/>
    <w:rsid w:val="007C50A7"/>
    <w:rsid w:val="007C5ED9"/>
    <w:rsid w:val="007C65A8"/>
    <w:rsid w:val="007C667B"/>
    <w:rsid w:val="007C6BB8"/>
    <w:rsid w:val="007C7223"/>
    <w:rsid w:val="007C7FBB"/>
    <w:rsid w:val="007D67EE"/>
    <w:rsid w:val="007D7456"/>
    <w:rsid w:val="007D7EE0"/>
    <w:rsid w:val="007E04BF"/>
    <w:rsid w:val="007E2FB6"/>
    <w:rsid w:val="007E32F5"/>
    <w:rsid w:val="007E36D2"/>
    <w:rsid w:val="007E72B9"/>
    <w:rsid w:val="007F48A3"/>
    <w:rsid w:val="007F6EB8"/>
    <w:rsid w:val="007F6F32"/>
    <w:rsid w:val="00802B02"/>
    <w:rsid w:val="008030DB"/>
    <w:rsid w:val="008035CB"/>
    <w:rsid w:val="00806C1C"/>
    <w:rsid w:val="00806C93"/>
    <w:rsid w:val="00807698"/>
    <w:rsid w:val="00807913"/>
    <w:rsid w:val="00810E17"/>
    <w:rsid w:val="00811505"/>
    <w:rsid w:val="008128BC"/>
    <w:rsid w:val="00814689"/>
    <w:rsid w:val="0081678F"/>
    <w:rsid w:val="00817135"/>
    <w:rsid w:val="008175F1"/>
    <w:rsid w:val="00820178"/>
    <w:rsid w:val="00820B6F"/>
    <w:rsid w:val="008251A5"/>
    <w:rsid w:val="00825A81"/>
    <w:rsid w:val="00825F0F"/>
    <w:rsid w:val="00826757"/>
    <w:rsid w:val="00832222"/>
    <w:rsid w:val="0083300B"/>
    <w:rsid w:val="0083330A"/>
    <w:rsid w:val="00833715"/>
    <w:rsid w:val="00834F01"/>
    <w:rsid w:val="008374F8"/>
    <w:rsid w:val="0084119E"/>
    <w:rsid w:val="00841BB5"/>
    <w:rsid w:val="00842E16"/>
    <w:rsid w:val="00843BDE"/>
    <w:rsid w:val="008442AF"/>
    <w:rsid w:val="008468EB"/>
    <w:rsid w:val="00846B64"/>
    <w:rsid w:val="00852B2E"/>
    <w:rsid w:val="00853A4C"/>
    <w:rsid w:val="00853F37"/>
    <w:rsid w:val="00856BFE"/>
    <w:rsid w:val="0086073D"/>
    <w:rsid w:val="00860B2D"/>
    <w:rsid w:val="008615A3"/>
    <w:rsid w:val="00862088"/>
    <w:rsid w:val="00864296"/>
    <w:rsid w:val="0086441A"/>
    <w:rsid w:val="00864CCB"/>
    <w:rsid w:val="00865534"/>
    <w:rsid w:val="00865E04"/>
    <w:rsid w:val="00866A4C"/>
    <w:rsid w:val="008677F4"/>
    <w:rsid w:val="008718F2"/>
    <w:rsid w:val="00874ABC"/>
    <w:rsid w:val="0087573C"/>
    <w:rsid w:val="0087666C"/>
    <w:rsid w:val="00877407"/>
    <w:rsid w:val="00877E9A"/>
    <w:rsid w:val="008817EB"/>
    <w:rsid w:val="00881950"/>
    <w:rsid w:val="00882161"/>
    <w:rsid w:val="0088361A"/>
    <w:rsid w:val="0088506C"/>
    <w:rsid w:val="0089001D"/>
    <w:rsid w:val="008906D7"/>
    <w:rsid w:val="00896063"/>
    <w:rsid w:val="008970CD"/>
    <w:rsid w:val="008A07DE"/>
    <w:rsid w:val="008A3ABC"/>
    <w:rsid w:val="008A3EDE"/>
    <w:rsid w:val="008A45DB"/>
    <w:rsid w:val="008A76A0"/>
    <w:rsid w:val="008B1077"/>
    <w:rsid w:val="008B3151"/>
    <w:rsid w:val="008B34B6"/>
    <w:rsid w:val="008B7898"/>
    <w:rsid w:val="008B7E80"/>
    <w:rsid w:val="008C0A74"/>
    <w:rsid w:val="008C1B06"/>
    <w:rsid w:val="008C3142"/>
    <w:rsid w:val="008C3889"/>
    <w:rsid w:val="008C404E"/>
    <w:rsid w:val="008C505D"/>
    <w:rsid w:val="008C6BCE"/>
    <w:rsid w:val="008D0705"/>
    <w:rsid w:val="008D0C26"/>
    <w:rsid w:val="008E2DDF"/>
    <w:rsid w:val="008E34D0"/>
    <w:rsid w:val="008E3893"/>
    <w:rsid w:val="008F0DE3"/>
    <w:rsid w:val="008F20BA"/>
    <w:rsid w:val="008F2E19"/>
    <w:rsid w:val="008F4339"/>
    <w:rsid w:val="008F5023"/>
    <w:rsid w:val="008F6B7E"/>
    <w:rsid w:val="009002CE"/>
    <w:rsid w:val="00901D16"/>
    <w:rsid w:val="00902A0B"/>
    <w:rsid w:val="0090328D"/>
    <w:rsid w:val="00903F52"/>
    <w:rsid w:val="0090416D"/>
    <w:rsid w:val="00904AF1"/>
    <w:rsid w:val="00905057"/>
    <w:rsid w:val="009058B5"/>
    <w:rsid w:val="00906B3B"/>
    <w:rsid w:val="00906EAD"/>
    <w:rsid w:val="00906F99"/>
    <w:rsid w:val="00907621"/>
    <w:rsid w:val="00914715"/>
    <w:rsid w:val="00914D2B"/>
    <w:rsid w:val="00917712"/>
    <w:rsid w:val="00917EFE"/>
    <w:rsid w:val="0092025B"/>
    <w:rsid w:val="00922AE1"/>
    <w:rsid w:val="00922B9E"/>
    <w:rsid w:val="0092309B"/>
    <w:rsid w:val="00923241"/>
    <w:rsid w:val="009271AF"/>
    <w:rsid w:val="009272DF"/>
    <w:rsid w:val="00930671"/>
    <w:rsid w:val="009326AC"/>
    <w:rsid w:val="009326BB"/>
    <w:rsid w:val="00933317"/>
    <w:rsid w:val="009346F4"/>
    <w:rsid w:val="00934F64"/>
    <w:rsid w:val="009352C3"/>
    <w:rsid w:val="009352CC"/>
    <w:rsid w:val="00936EE6"/>
    <w:rsid w:val="00940784"/>
    <w:rsid w:val="00940924"/>
    <w:rsid w:val="00942D3F"/>
    <w:rsid w:val="00944396"/>
    <w:rsid w:val="009471E6"/>
    <w:rsid w:val="00951CA4"/>
    <w:rsid w:val="00952F16"/>
    <w:rsid w:val="009538E6"/>
    <w:rsid w:val="009552D1"/>
    <w:rsid w:val="009555B0"/>
    <w:rsid w:val="00957BAC"/>
    <w:rsid w:val="00960673"/>
    <w:rsid w:val="009619C1"/>
    <w:rsid w:val="00965724"/>
    <w:rsid w:val="0096577C"/>
    <w:rsid w:val="00966E30"/>
    <w:rsid w:val="009700E0"/>
    <w:rsid w:val="009704E4"/>
    <w:rsid w:val="00970694"/>
    <w:rsid w:val="00976058"/>
    <w:rsid w:val="00977032"/>
    <w:rsid w:val="009775C7"/>
    <w:rsid w:val="00980B7B"/>
    <w:rsid w:val="00984D99"/>
    <w:rsid w:val="00985D65"/>
    <w:rsid w:val="00985F08"/>
    <w:rsid w:val="00987319"/>
    <w:rsid w:val="00987629"/>
    <w:rsid w:val="00987F62"/>
    <w:rsid w:val="009907FC"/>
    <w:rsid w:val="0099311F"/>
    <w:rsid w:val="00993E37"/>
    <w:rsid w:val="00994D76"/>
    <w:rsid w:val="00996780"/>
    <w:rsid w:val="00997B00"/>
    <w:rsid w:val="009A0289"/>
    <w:rsid w:val="009A1FFC"/>
    <w:rsid w:val="009A204F"/>
    <w:rsid w:val="009A2A11"/>
    <w:rsid w:val="009A33E5"/>
    <w:rsid w:val="009A3EA6"/>
    <w:rsid w:val="009A4ACE"/>
    <w:rsid w:val="009A501E"/>
    <w:rsid w:val="009A5E17"/>
    <w:rsid w:val="009A601F"/>
    <w:rsid w:val="009A6119"/>
    <w:rsid w:val="009A670A"/>
    <w:rsid w:val="009B5A11"/>
    <w:rsid w:val="009B72B8"/>
    <w:rsid w:val="009B7AA8"/>
    <w:rsid w:val="009C0397"/>
    <w:rsid w:val="009C0D7D"/>
    <w:rsid w:val="009C22BE"/>
    <w:rsid w:val="009C2457"/>
    <w:rsid w:val="009C36DD"/>
    <w:rsid w:val="009C388D"/>
    <w:rsid w:val="009C5669"/>
    <w:rsid w:val="009C56A8"/>
    <w:rsid w:val="009C77E4"/>
    <w:rsid w:val="009D05C7"/>
    <w:rsid w:val="009D14AB"/>
    <w:rsid w:val="009D28A7"/>
    <w:rsid w:val="009D4177"/>
    <w:rsid w:val="009D56D1"/>
    <w:rsid w:val="009D6AF1"/>
    <w:rsid w:val="009E0474"/>
    <w:rsid w:val="009E08F0"/>
    <w:rsid w:val="009E231A"/>
    <w:rsid w:val="009E2741"/>
    <w:rsid w:val="009E2F64"/>
    <w:rsid w:val="009E7B7A"/>
    <w:rsid w:val="009F1006"/>
    <w:rsid w:val="009F16D9"/>
    <w:rsid w:val="009F29C4"/>
    <w:rsid w:val="009F3844"/>
    <w:rsid w:val="009F54C9"/>
    <w:rsid w:val="00A0047C"/>
    <w:rsid w:val="00A00F6F"/>
    <w:rsid w:val="00A0109A"/>
    <w:rsid w:val="00A024FE"/>
    <w:rsid w:val="00A06F2C"/>
    <w:rsid w:val="00A071F8"/>
    <w:rsid w:val="00A10E2B"/>
    <w:rsid w:val="00A1178E"/>
    <w:rsid w:val="00A13173"/>
    <w:rsid w:val="00A14D4F"/>
    <w:rsid w:val="00A16557"/>
    <w:rsid w:val="00A17B12"/>
    <w:rsid w:val="00A21735"/>
    <w:rsid w:val="00A21E6B"/>
    <w:rsid w:val="00A23FF2"/>
    <w:rsid w:val="00A24CDF"/>
    <w:rsid w:val="00A2676C"/>
    <w:rsid w:val="00A268CD"/>
    <w:rsid w:val="00A30084"/>
    <w:rsid w:val="00A34F41"/>
    <w:rsid w:val="00A35232"/>
    <w:rsid w:val="00A40235"/>
    <w:rsid w:val="00A41B4A"/>
    <w:rsid w:val="00A42405"/>
    <w:rsid w:val="00A43B36"/>
    <w:rsid w:val="00A45DB8"/>
    <w:rsid w:val="00A45F98"/>
    <w:rsid w:val="00A4742E"/>
    <w:rsid w:val="00A50895"/>
    <w:rsid w:val="00A51A04"/>
    <w:rsid w:val="00A51A8A"/>
    <w:rsid w:val="00A55185"/>
    <w:rsid w:val="00A60D47"/>
    <w:rsid w:val="00A64B10"/>
    <w:rsid w:val="00A6707A"/>
    <w:rsid w:val="00A70CE7"/>
    <w:rsid w:val="00A72882"/>
    <w:rsid w:val="00A73318"/>
    <w:rsid w:val="00A73525"/>
    <w:rsid w:val="00A73C1A"/>
    <w:rsid w:val="00A7545D"/>
    <w:rsid w:val="00A75537"/>
    <w:rsid w:val="00A7599A"/>
    <w:rsid w:val="00A770AF"/>
    <w:rsid w:val="00A83136"/>
    <w:rsid w:val="00A83CE2"/>
    <w:rsid w:val="00A8466A"/>
    <w:rsid w:val="00A847B2"/>
    <w:rsid w:val="00A857DD"/>
    <w:rsid w:val="00A85D95"/>
    <w:rsid w:val="00A87031"/>
    <w:rsid w:val="00A9023C"/>
    <w:rsid w:val="00A92D0C"/>
    <w:rsid w:val="00A93A9F"/>
    <w:rsid w:val="00A96218"/>
    <w:rsid w:val="00A96290"/>
    <w:rsid w:val="00A9665D"/>
    <w:rsid w:val="00A97F30"/>
    <w:rsid w:val="00AA1784"/>
    <w:rsid w:val="00AA1D96"/>
    <w:rsid w:val="00AA44D4"/>
    <w:rsid w:val="00AA5949"/>
    <w:rsid w:val="00AA7125"/>
    <w:rsid w:val="00AB15FF"/>
    <w:rsid w:val="00AB23A4"/>
    <w:rsid w:val="00AB34DD"/>
    <w:rsid w:val="00AB4B24"/>
    <w:rsid w:val="00AB6897"/>
    <w:rsid w:val="00AB68AA"/>
    <w:rsid w:val="00AB7609"/>
    <w:rsid w:val="00AC142C"/>
    <w:rsid w:val="00AC14BD"/>
    <w:rsid w:val="00AC38DC"/>
    <w:rsid w:val="00AC3CE4"/>
    <w:rsid w:val="00AC4091"/>
    <w:rsid w:val="00AC4AC7"/>
    <w:rsid w:val="00AC5497"/>
    <w:rsid w:val="00AC6E16"/>
    <w:rsid w:val="00AC79A9"/>
    <w:rsid w:val="00AC7E0C"/>
    <w:rsid w:val="00AD058F"/>
    <w:rsid w:val="00AD1238"/>
    <w:rsid w:val="00AD1719"/>
    <w:rsid w:val="00AD17F8"/>
    <w:rsid w:val="00AD1A65"/>
    <w:rsid w:val="00AD2F88"/>
    <w:rsid w:val="00AD4D89"/>
    <w:rsid w:val="00AD70BE"/>
    <w:rsid w:val="00AE09CF"/>
    <w:rsid w:val="00AE0E39"/>
    <w:rsid w:val="00AE1D85"/>
    <w:rsid w:val="00AE4113"/>
    <w:rsid w:val="00AE60A1"/>
    <w:rsid w:val="00AE63F7"/>
    <w:rsid w:val="00AE70D9"/>
    <w:rsid w:val="00AF1005"/>
    <w:rsid w:val="00AF1824"/>
    <w:rsid w:val="00AF268C"/>
    <w:rsid w:val="00AF583B"/>
    <w:rsid w:val="00AF5CBC"/>
    <w:rsid w:val="00AF6077"/>
    <w:rsid w:val="00AF6116"/>
    <w:rsid w:val="00AF7C8C"/>
    <w:rsid w:val="00B0102E"/>
    <w:rsid w:val="00B01419"/>
    <w:rsid w:val="00B019A1"/>
    <w:rsid w:val="00B020FE"/>
    <w:rsid w:val="00B02221"/>
    <w:rsid w:val="00B023A0"/>
    <w:rsid w:val="00B031F5"/>
    <w:rsid w:val="00B03A1A"/>
    <w:rsid w:val="00B05FD5"/>
    <w:rsid w:val="00B06AEE"/>
    <w:rsid w:val="00B07C42"/>
    <w:rsid w:val="00B07EF1"/>
    <w:rsid w:val="00B108EB"/>
    <w:rsid w:val="00B11089"/>
    <w:rsid w:val="00B13955"/>
    <w:rsid w:val="00B22422"/>
    <w:rsid w:val="00B238A8"/>
    <w:rsid w:val="00B248D3"/>
    <w:rsid w:val="00B256E2"/>
    <w:rsid w:val="00B25E34"/>
    <w:rsid w:val="00B27020"/>
    <w:rsid w:val="00B305E7"/>
    <w:rsid w:val="00B3060B"/>
    <w:rsid w:val="00B329AD"/>
    <w:rsid w:val="00B32CD1"/>
    <w:rsid w:val="00B33C76"/>
    <w:rsid w:val="00B33D8D"/>
    <w:rsid w:val="00B346B2"/>
    <w:rsid w:val="00B348B0"/>
    <w:rsid w:val="00B350E5"/>
    <w:rsid w:val="00B3533A"/>
    <w:rsid w:val="00B367EE"/>
    <w:rsid w:val="00B37021"/>
    <w:rsid w:val="00B3775F"/>
    <w:rsid w:val="00B41272"/>
    <w:rsid w:val="00B418C3"/>
    <w:rsid w:val="00B43224"/>
    <w:rsid w:val="00B44460"/>
    <w:rsid w:val="00B44CDA"/>
    <w:rsid w:val="00B5459B"/>
    <w:rsid w:val="00B6032D"/>
    <w:rsid w:val="00B60E5D"/>
    <w:rsid w:val="00B61F87"/>
    <w:rsid w:val="00B621BB"/>
    <w:rsid w:val="00B6326D"/>
    <w:rsid w:val="00B64FB6"/>
    <w:rsid w:val="00B6510B"/>
    <w:rsid w:val="00B65F6B"/>
    <w:rsid w:val="00B660D1"/>
    <w:rsid w:val="00B71237"/>
    <w:rsid w:val="00B71261"/>
    <w:rsid w:val="00B71582"/>
    <w:rsid w:val="00B71EA4"/>
    <w:rsid w:val="00B72D2E"/>
    <w:rsid w:val="00B72DC9"/>
    <w:rsid w:val="00B72E56"/>
    <w:rsid w:val="00B75928"/>
    <w:rsid w:val="00B7648A"/>
    <w:rsid w:val="00B77092"/>
    <w:rsid w:val="00B81983"/>
    <w:rsid w:val="00B81F8F"/>
    <w:rsid w:val="00B83AFE"/>
    <w:rsid w:val="00B85CAC"/>
    <w:rsid w:val="00B86D06"/>
    <w:rsid w:val="00B90179"/>
    <w:rsid w:val="00B94AA5"/>
    <w:rsid w:val="00BA065B"/>
    <w:rsid w:val="00BA1B4D"/>
    <w:rsid w:val="00BA250A"/>
    <w:rsid w:val="00BA2D25"/>
    <w:rsid w:val="00BA4CB2"/>
    <w:rsid w:val="00BA6F9E"/>
    <w:rsid w:val="00BA7BCA"/>
    <w:rsid w:val="00BB018E"/>
    <w:rsid w:val="00BB0785"/>
    <w:rsid w:val="00BB17A2"/>
    <w:rsid w:val="00BB3297"/>
    <w:rsid w:val="00BB446C"/>
    <w:rsid w:val="00BB4835"/>
    <w:rsid w:val="00BB4BCC"/>
    <w:rsid w:val="00BB5088"/>
    <w:rsid w:val="00BB6B2D"/>
    <w:rsid w:val="00BB738F"/>
    <w:rsid w:val="00BC1F20"/>
    <w:rsid w:val="00BC2964"/>
    <w:rsid w:val="00BC4D2C"/>
    <w:rsid w:val="00BC632C"/>
    <w:rsid w:val="00BD3107"/>
    <w:rsid w:val="00BD4C1C"/>
    <w:rsid w:val="00BD53F4"/>
    <w:rsid w:val="00BD5B5F"/>
    <w:rsid w:val="00BD707B"/>
    <w:rsid w:val="00BD7320"/>
    <w:rsid w:val="00BE0689"/>
    <w:rsid w:val="00BE3267"/>
    <w:rsid w:val="00BE3528"/>
    <w:rsid w:val="00BE42CD"/>
    <w:rsid w:val="00BE5A71"/>
    <w:rsid w:val="00BE5DCB"/>
    <w:rsid w:val="00BE62D8"/>
    <w:rsid w:val="00BF12B1"/>
    <w:rsid w:val="00BF1B46"/>
    <w:rsid w:val="00BF3025"/>
    <w:rsid w:val="00BF506A"/>
    <w:rsid w:val="00BF690E"/>
    <w:rsid w:val="00BF7452"/>
    <w:rsid w:val="00C00CAC"/>
    <w:rsid w:val="00C03008"/>
    <w:rsid w:val="00C04B9B"/>
    <w:rsid w:val="00C053D5"/>
    <w:rsid w:val="00C07504"/>
    <w:rsid w:val="00C10097"/>
    <w:rsid w:val="00C14A36"/>
    <w:rsid w:val="00C14B32"/>
    <w:rsid w:val="00C1675E"/>
    <w:rsid w:val="00C16AE6"/>
    <w:rsid w:val="00C20F1C"/>
    <w:rsid w:val="00C218C9"/>
    <w:rsid w:val="00C21E8B"/>
    <w:rsid w:val="00C2240A"/>
    <w:rsid w:val="00C2267D"/>
    <w:rsid w:val="00C25ECD"/>
    <w:rsid w:val="00C26E8A"/>
    <w:rsid w:val="00C27503"/>
    <w:rsid w:val="00C327DE"/>
    <w:rsid w:val="00C32921"/>
    <w:rsid w:val="00C3441F"/>
    <w:rsid w:val="00C35D91"/>
    <w:rsid w:val="00C37057"/>
    <w:rsid w:val="00C374FA"/>
    <w:rsid w:val="00C40215"/>
    <w:rsid w:val="00C4135B"/>
    <w:rsid w:val="00C42116"/>
    <w:rsid w:val="00C42783"/>
    <w:rsid w:val="00C45556"/>
    <w:rsid w:val="00C47C51"/>
    <w:rsid w:val="00C50643"/>
    <w:rsid w:val="00C5220C"/>
    <w:rsid w:val="00C54125"/>
    <w:rsid w:val="00C5440B"/>
    <w:rsid w:val="00C5480A"/>
    <w:rsid w:val="00C54FBA"/>
    <w:rsid w:val="00C56620"/>
    <w:rsid w:val="00C56FFA"/>
    <w:rsid w:val="00C60304"/>
    <w:rsid w:val="00C62CA8"/>
    <w:rsid w:val="00C63294"/>
    <w:rsid w:val="00C668CB"/>
    <w:rsid w:val="00C71664"/>
    <w:rsid w:val="00C7446E"/>
    <w:rsid w:val="00C74923"/>
    <w:rsid w:val="00C7545A"/>
    <w:rsid w:val="00C77C0C"/>
    <w:rsid w:val="00C77DC6"/>
    <w:rsid w:val="00C83D73"/>
    <w:rsid w:val="00C84F58"/>
    <w:rsid w:val="00C90D9B"/>
    <w:rsid w:val="00C90F40"/>
    <w:rsid w:val="00C926F0"/>
    <w:rsid w:val="00C94163"/>
    <w:rsid w:val="00C94A47"/>
    <w:rsid w:val="00C9777B"/>
    <w:rsid w:val="00CA5A92"/>
    <w:rsid w:val="00CA5DAE"/>
    <w:rsid w:val="00CA655D"/>
    <w:rsid w:val="00CA6A33"/>
    <w:rsid w:val="00CB1B04"/>
    <w:rsid w:val="00CB1B79"/>
    <w:rsid w:val="00CB2D01"/>
    <w:rsid w:val="00CB3780"/>
    <w:rsid w:val="00CB3F5C"/>
    <w:rsid w:val="00CB56B8"/>
    <w:rsid w:val="00CB56BC"/>
    <w:rsid w:val="00CB645E"/>
    <w:rsid w:val="00CC03C0"/>
    <w:rsid w:val="00CC1459"/>
    <w:rsid w:val="00CC2001"/>
    <w:rsid w:val="00CC377B"/>
    <w:rsid w:val="00CC67FA"/>
    <w:rsid w:val="00CC785D"/>
    <w:rsid w:val="00CC7F14"/>
    <w:rsid w:val="00CD5F32"/>
    <w:rsid w:val="00CD69B7"/>
    <w:rsid w:val="00CE248F"/>
    <w:rsid w:val="00CE4291"/>
    <w:rsid w:val="00CE65D6"/>
    <w:rsid w:val="00CE6F13"/>
    <w:rsid w:val="00CF0248"/>
    <w:rsid w:val="00CF10CD"/>
    <w:rsid w:val="00CF23AE"/>
    <w:rsid w:val="00CF4409"/>
    <w:rsid w:val="00CF483C"/>
    <w:rsid w:val="00D00A89"/>
    <w:rsid w:val="00D01895"/>
    <w:rsid w:val="00D022F8"/>
    <w:rsid w:val="00D026AC"/>
    <w:rsid w:val="00D04EE8"/>
    <w:rsid w:val="00D056F3"/>
    <w:rsid w:val="00D05D42"/>
    <w:rsid w:val="00D06D8E"/>
    <w:rsid w:val="00D107AE"/>
    <w:rsid w:val="00D145E3"/>
    <w:rsid w:val="00D17750"/>
    <w:rsid w:val="00D20C0B"/>
    <w:rsid w:val="00D21F1C"/>
    <w:rsid w:val="00D2468C"/>
    <w:rsid w:val="00D24B63"/>
    <w:rsid w:val="00D263BB"/>
    <w:rsid w:val="00D2641A"/>
    <w:rsid w:val="00D343C8"/>
    <w:rsid w:val="00D34F5D"/>
    <w:rsid w:val="00D356CB"/>
    <w:rsid w:val="00D366BC"/>
    <w:rsid w:val="00D3765B"/>
    <w:rsid w:val="00D37F97"/>
    <w:rsid w:val="00D44C5C"/>
    <w:rsid w:val="00D44F06"/>
    <w:rsid w:val="00D45A0C"/>
    <w:rsid w:val="00D503F4"/>
    <w:rsid w:val="00D51981"/>
    <w:rsid w:val="00D533F3"/>
    <w:rsid w:val="00D54880"/>
    <w:rsid w:val="00D5690B"/>
    <w:rsid w:val="00D60127"/>
    <w:rsid w:val="00D61827"/>
    <w:rsid w:val="00D61A0A"/>
    <w:rsid w:val="00D61B4C"/>
    <w:rsid w:val="00D61C86"/>
    <w:rsid w:val="00D62283"/>
    <w:rsid w:val="00D62CE4"/>
    <w:rsid w:val="00D63E1B"/>
    <w:rsid w:val="00D6444B"/>
    <w:rsid w:val="00D64CA0"/>
    <w:rsid w:val="00D6547F"/>
    <w:rsid w:val="00D66D9A"/>
    <w:rsid w:val="00D67BD6"/>
    <w:rsid w:val="00D70780"/>
    <w:rsid w:val="00D70D62"/>
    <w:rsid w:val="00D739C2"/>
    <w:rsid w:val="00D73E36"/>
    <w:rsid w:val="00D75F5A"/>
    <w:rsid w:val="00D82AF7"/>
    <w:rsid w:val="00D85FBF"/>
    <w:rsid w:val="00D8716A"/>
    <w:rsid w:val="00D875B1"/>
    <w:rsid w:val="00D908F2"/>
    <w:rsid w:val="00D90B81"/>
    <w:rsid w:val="00D91B9C"/>
    <w:rsid w:val="00D9263A"/>
    <w:rsid w:val="00D93BC3"/>
    <w:rsid w:val="00D95C4B"/>
    <w:rsid w:val="00D96E35"/>
    <w:rsid w:val="00DA0CA6"/>
    <w:rsid w:val="00DA2FCC"/>
    <w:rsid w:val="00DA525A"/>
    <w:rsid w:val="00DA56E7"/>
    <w:rsid w:val="00DA5A30"/>
    <w:rsid w:val="00DA5ADE"/>
    <w:rsid w:val="00DA5D55"/>
    <w:rsid w:val="00DA636B"/>
    <w:rsid w:val="00DA6F96"/>
    <w:rsid w:val="00DA7192"/>
    <w:rsid w:val="00DA7709"/>
    <w:rsid w:val="00DB0D48"/>
    <w:rsid w:val="00DB0FF6"/>
    <w:rsid w:val="00DB4662"/>
    <w:rsid w:val="00DB4DAF"/>
    <w:rsid w:val="00DB54C5"/>
    <w:rsid w:val="00DB599C"/>
    <w:rsid w:val="00DB6660"/>
    <w:rsid w:val="00DB6B66"/>
    <w:rsid w:val="00DB773A"/>
    <w:rsid w:val="00DC050C"/>
    <w:rsid w:val="00DC2BF4"/>
    <w:rsid w:val="00DC38DF"/>
    <w:rsid w:val="00DC5F5C"/>
    <w:rsid w:val="00DD0F76"/>
    <w:rsid w:val="00DD1414"/>
    <w:rsid w:val="00DD28B0"/>
    <w:rsid w:val="00DD2C57"/>
    <w:rsid w:val="00DD33D1"/>
    <w:rsid w:val="00DD4FD0"/>
    <w:rsid w:val="00DD5ECC"/>
    <w:rsid w:val="00DD69EE"/>
    <w:rsid w:val="00DD78F5"/>
    <w:rsid w:val="00DE1CFD"/>
    <w:rsid w:val="00DE34AF"/>
    <w:rsid w:val="00DE4070"/>
    <w:rsid w:val="00DE6255"/>
    <w:rsid w:val="00DF2B88"/>
    <w:rsid w:val="00DF4F49"/>
    <w:rsid w:val="00DF5455"/>
    <w:rsid w:val="00DF5E87"/>
    <w:rsid w:val="00DF6AAA"/>
    <w:rsid w:val="00DF74C7"/>
    <w:rsid w:val="00E005F3"/>
    <w:rsid w:val="00E015D0"/>
    <w:rsid w:val="00E02AED"/>
    <w:rsid w:val="00E05039"/>
    <w:rsid w:val="00E069A3"/>
    <w:rsid w:val="00E06AE3"/>
    <w:rsid w:val="00E06B95"/>
    <w:rsid w:val="00E0726F"/>
    <w:rsid w:val="00E07683"/>
    <w:rsid w:val="00E11013"/>
    <w:rsid w:val="00E123CB"/>
    <w:rsid w:val="00E15543"/>
    <w:rsid w:val="00E15999"/>
    <w:rsid w:val="00E16B3E"/>
    <w:rsid w:val="00E172FC"/>
    <w:rsid w:val="00E1760F"/>
    <w:rsid w:val="00E222B5"/>
    <w:rsid w:val="00E2334E"/>
    <w:rsid w:val="00E277C8"/>
    <w:rsid w:val="00E3162F"/>
    <w:rsid w:val="00E31719"/>
    <w:rsid w:val="00E32C29"/>
    <w:rsid w:val="00E333AC"/>
    <w:rsid w:val="00E344E8"/>
    <w:rsid w:val="00E34561"/>
    <w:rsid w:val="00E36198"/>
    <w:rsid w:val="00E36563"/>
    <w:rsid w:val="00E365F8"/>
    <w:rsid w:val="00E37EEC"/>
    <w:rsid w:val="00E404E8"/>
    <w:rsid w:val="00E40501"/>
    <w:rsid w:val="00E41DB5"/>
    <w:rsid w:val="00E43611"/>
    <w:rsid w:val="00E44A23"/>
    <w:rsid w:val="00E45672"/>
    <w:rsid w:val="00E45C7C"/>
    <w:rsid w:val="00E4621D"/>
    <w:rsid w:val="00E466C8"/>
    <w:rsid w:val="00E52313"/>
    <w:rsid w:val="00E548D9"/>
    <w:rsid w:val="00E54E5F"/>
    <w:rsid w:val="00E55837"/>
    <w:rsid w:val="00E56BA8"/>
    <w:rsid w:val="00E56EC1"/>
    <w:rsid w:val="00E57675"/>
    <w:rsid w:val="00E576F1"/>
    <w:rsid w:val="00E57C66"/>
    <w:rsid w:val="00E608D4"/>
    <w:rsid w:val="00E6294E"/>
    <w:rsid w:val="00E656EE"/>
    <w:rsid w:val="00E66A03"/>
    <w:rsid w:val="00E67FBD"/>
    <w:rsid w:val="00E70019"/>
    <w:rsid w:val="00E70657"/>
    <w:rsid w:val="00E7412B"/>
    <w:rsid w:val="00E74A76"/>
    <w:rsid w:val="00E74B1A"/>
    <w:rsid w:val="00E75C03"/>
    <w:rsid w:val="00E769E2"/>
    <w:rsid w:val="00E775C2"/>
    <w:rsid w:val="00E811C3"/>
    <w:rsid w:val="00E812E3"/>
    <w:rsid w:val="00E81A91"/>
    <w:rsid w:val="00E83868"/>
    <w:rsid w:val="00E86042"/>
    <w:rsid w:val="00E866BD"/>
    <w:rsid w:val="00E8695E"/>
    <w:rsid w:val="00E8743C"/>
    <w:rsid w:val="00E906C7"/>
    <w:rsid w:val="00E91019"/>
    <w:rsid w:val="00E925AC"/>
    <w:rsid w:val="00E926AB"/>
    <w:rsid w:val="00E9290B"/>
    <w:rsid w:val="00E93C4E"/>
    <w:rsid w:val="00E94EAC"/>
    <w:rsid w:val="00E95948"/>
    <w:rsid w:val="00EA2ED8"/>
    <w:rsid w:val="00EA3200"/>
    <w:rsid w:val="00EA370D"/>
    <w:rsid w:val="00EA765F"/>
    <w:rsid w:val="00EB0AD7"/>
    <w:rsid w:val="00EB21D7"/>
    <w:rsid w:val="00EB3190"/>
    <w:rsid w:val="00EB49B7"/>
    <w:rsid w:val="00EB52EB"/>
    <w:rsid w:val="00EB69A9"/>
    <w:rsid w:val="00EC0222"/>
    <w:rsid w:val="00EC2AA5"/>
    <w:rsid w:val="00EC3FE4"/>
    <w:rsid w:val="00EC4FB3"/>
    <w:rsid w:val="00EC757D"/>
    <w:rsid w:val="00ED01AC"/>
    <w:rsid w:val="00ED0C08"/>
    <w:rsid w:val="00ED0C4B"/>
    <w:rsid w:val="00ED1073"/>
    <w:rsid w:val="00ED301D"/>
    <w:rsid w:val="00ED432C"/>
    <w:rsid w:val="00ED5B60"/>
    <w:rsid w:val="00ED6276"/>
    <w:rsid w:val="00ED6735"/>
    <w:rsid w:val="00ED68BA"/>
    <w:rsid w:val="00EE3B69"/>
    <w:rsid w:val="00EE3F58"/>
    <w:rsid w:val="00EE42D9"/>
    <w:rsid w:val="00EE54C7"/>
    <w:rsid w:val="00EE690D"/>
    <w:rsid w:val="00EE7096"/>
    <w:rsid w:val="00EF0A2E"/>
    <w:rsid w:val="00EF150F"/>
    <w:rsid w:val="00EF16BA"/>
    <w:rsid w:val="00EF49E0"/>
    <w:rsid w:val="00EF4DF9"/>
    <w:rsid w:val="00EF61B0"/>
    <w:rsid w:val="00EF71C7"/>
    <w:rsid w:val="00F010FB"/>
    <w:rsid w:val="00F01194"/>
    <w:rsid w:val="00F0565E"/>
    <w:rsid w:val="00F05F22"/>
    <w:rsid w:val="00F064C6"/>
    <w:rsid w:val="00F12DFE"/>
    <w:rsid w:val="00F17A8B"/>
    <w:rsid w:val="00F17C6F"/>
    <w:rsid w:val="00F213A2"/>
    <w:rsid w:val="00F22156"/>
    <w:rsid w:val="00F2251B"/>
    <w:rsid w:val="00F31D79"/>
    <w:rsid w:val="00F33784"/>
    <w:rsid w:val="00F33FB9"/>
    <w:rsid w:val="00F36D7D"/>
    <w:rsid w:val="00F378C0"/>
    <w:rsid w:val="00F4069E"/>
    <w:rsid w:val="00F41A23"/>
    <w:rsid w:val="00F42350"/>
    <w:rsid w:val="00F430A5"/>
    <w:rsid w:val="00F430AF"/>
    <w:rsid w:val="00F4385A"/>
    <w:rsid w:val="00F43A5E"/>
    <w:rsid w:val="00F44F9B"/>
    <w:rsid w:val="00F474D7"/>
    <w:rsid w:val="00F479EE"/>
    <w:rsid w:val="00F47D89"/>
    <w:rsid w:val="00F50D88"/>
    <w:rsid w:val="00F513FE"/>
    <w:rsid w:val="00F56FD4"/>
    <w:rsid w:val="00F60969"/>
    <w:rsid w:val="00F62331"/>
    <w:rsid w:val="00F624F8"/>
    <w:rsid w:val="00F6283B"/>
    <w:rsid w:val="00F655CD"/>
    <w:rsid w:val="00F66AE5"/>
    <w:rsid w:val="00F6742E"/>
    <w:rsid w:val="00F70647"/>
    <w:rsid w:val="00F70A4E"/>
    <w:rsid w:val="00F7299C"/>
    <w:rsid w:val="00F7424D"/>
    <w:rsid w:val="00F74E99"/>
    <w:rsid w:val="00F80D2D"/>
    <w:rsid w:val="00F81C7F"/>
    <w:rsid w:val="00F82302"/>
    <w:rsid w:val="00F8414B"/>
    <w:rsid w:val="00F84B87"/>
    <w:rsid w:val="00F87ABF"/>
    <w:rsid w:val="00F91C53"/>
    <w:rsid w:val="00F91F2D"/>
    <w:rsid w:val="00F93227"/>
    <w:rsid w:val="00F94A89"/>
    <w:rsid w:val="00F9511A"/>
    <w:rsid w:val="00F957DA"/>
    <w:rsid w:val="00F97EBF"/>
    <w:rsid w:val="00FA13FD"/>
    <w:rsid w:val="00FA3123"/>
    <w:rsid w:val="00FA31B6"/>
    <w:rsid w:val="00FA34C9"/>
    <w:rsid w:val="00FA37FC"/>
    <w:rsid w:val="00FA448C"/>
    <w:rsid w:val="00FA5E1C"/>
    <w:rsid w:val="00FA643E"/>
    <w:rsid w:val="00FA6A39"/>
    <w:rsid w:val="00FA79F7"/>
    <w:rsid w:val="00FB2D86"/>
    <w:rsid w:val="00FB3A4E"/>
    <w:rsid w:val="00FB3BEC"/>
    <w:rsid w:val="00FB5304"/>
    <w:rsid w:val="00FB5BA4"/>
    <w:rsid w:val="00FB5C5B"/>
    <w:rsid w:val="00FB61E8"/>
    <w:rsid w:val="00FB68B6"/>
    <w:rsid w:val="00FC0322"/>
    <w:rsid w:val="00FC1581"/>
    <w:rsid w:val="00FC54B3"/>
    <w:rsid w:val="00FC71E9"/>
    <w:rsid w:val="00FC7E77"/>
    <w:rsid w:val="00FD1C1F"/>
    <w:rsid w:val="00FD1D84"/>
    <w:rsid w:val="00FD5070"/>
    <w:rsid w:val="00FD542B"/>
    <w:rsid w:val="00FE02BF"/>
    <w:rsid w:val="00FE0691"/>
    <w:rsid w:val="00FE1A7C"/>
    <w:rsid w:val="00FE24BA"/>
    <w:rsid w:val="00FE3F74"/>
    <w:rsid w:val="00FE4A2D"/>
    <w:rsid w:val="00FE54FF"/>
    <w:rsid w:val="00FE788D"/>
    <w:rsid w:val="00FE792E"/>
    <w:rsid w:val="00FF10D8"/>
    <w:rsid w:val="00FF2855"/>
    <w:rsid w:val="00FF2D1F"/>
    <w:rsid w:val="00FF3EDC"/>
    <w:rsid w:val="00FF427C"/>
    <w:rsid w:val="00FF580F"/>
    <w:rsid w:val="00FF5931"/>
    <w:rsid w:val="00FF6043"/>
    <w:rsid w:val="00FF6DB8"/>
    <w:rsid w:val="00FF7042"/>
    <w:rsid w:val="00FF7B3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5297">
      <o:colormru v:ext="edit" colors="#ffc425"/>
    </o:shapedefaults>
    <o:shapelayout v:ext="edit">
      <o:idmap v:ext="edit" data="1"/>
    </o:shapelayout>
  </w:shapeDefaults>
  <w:decimalSymbol w:val="."/>
  <w:listSeparator w:val=","/>
  <w14:docId w14:val="0DBE40A9"/>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table" w:styleId="TableGridLight">
    <w:name w:val="Grid Table Light"/>
    <w:basedOn w:val="TableNormal"/>
    <w:uiPriority w:val="40"/>
    <w:rsid w:val="001B3E9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1B3E98"/>
    <w:pPr>
      <w:ind w:left="720"/>
      <w:contextualSpacing/>
    </w:pPr>
  </w:style>
  <w:style w:type="table" w:styleId="PlainTable2">
    <w:name w:val="Plain Table 2"/>
    <w:basedOn w:val="TableNormal"/>
    <w:uiPriority w:val="42"/>
    <w:rsid w:val="001B3E9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otnoteReference">
    <w:name w:val="footnote reference"/>
    <w:basedOn w:val="DefaultParagraphFont"/>
    <w:uiPriority w:val="99"/>
    <w:semiHidden/>
    <w:unhideWhenUsed/>
    <w:rsid w:val="00B020F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19851">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35113966">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477966008">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29474772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15587353">
      <w:bodyDiv w:val="1"/>
      <w:marLeft w:val="0"/>
      <w:marRight w:val="0"/>
      <w:marTop w:val="0"/>
      <w:marBottom w:val="0"/>
      <w:divBdr>
        <w:top w:val="none" w:sz="0" w:space="0" w:color="auto"/>
        <w:left w:val="none" w:sz="0" w:space="0" w:color="auto"/>
        <w:bottom w:val="none" w:sz="0" w:space="0" w:color="auto"/>
        <w:right w:val="none" w:sz="0" w:space="0" w:color="auto"/>
      </w:divBdr>
    </w:div>
    <w:div w:id="1425031984">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lsay.edu.au" TargetMode="External"/><Relationship Id="rId26" Type="http://schemas.openxmlformats.org/officeDocument/2006/relationships/image" Target="media/image8.emf"/><Relationship Id="rId39" Type="http://schemas.openxmlformats.org/officeDocument/2006/relationships/chart" Target="charts/chart7.xml"/><Relationship Id="rId21" Type="http://schemas.openxmlformats.org/officeDocument/2006/relationships/hyperlink" Target="https://www.lsay.edu.au" TargetMode="Externa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chart" Target="charts/chart15.xml"/><Relationship Id="rId50" Type="http://schemas.openxmlformats.org/officeDocument/2006/relationships/hyperlink" Target="https://www.safeworkaustralia.gov.au/description-high-risk-work-licences" TargetMode="External"/><Relationship Id="rId55" Type="http://schemas.openxmlformats.org/officeDocument/2006/relationships/hyperlink" Target="https://www.lsay.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ncver@ncver.edu.au" TargetMode="External"/><Relationship Id="rId29" Type="http://schemas.openxmlformats.org/officeDocument/2006/relationships/image" Target="media/image11.emf"/><Relationship Id="rId41" Type="http://schemas.openxmlformats.org/officeDocument/2006/relationships/chart" Target="charts/chart9.xml"/><Relationship Id="rId54" Type="http://schemas.openxmlformats.org/officeDocument/2006/relationships/hyperlink" Target="mailto:ncver@ncver.edu.au"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footer" Target="footer6.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hyperlink" Target="https://twitter.com/ncver" TargetMode="External"/><Relationship Id="rId58"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image" Target="media/image10.emf"/><Relationship Id="rId36" Type="http://schemas.openxmlformats.org/officeDocument/2006/relationships/chart" Target="charts/chart4.xml"/><Relationship Id="rId49" Type="http://schemas.openxmlformats.org/officeDocument/2006/relationships/hyperlink" Target="https://desbt.qld.gov.au/training/docs-data/strategies/vetinvest/subsidieslist" TargetMode="External"/><Relationship Id="rId57" Type="http://schemas.openxmlformats.org/officeDocument/2006/relationships/image" Target="media/image12.wmf"/><Relationship Id="rId61"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50.wmf"/><Relationship Id="rId31" Type="http://schemas.openxmlformats.org/officeDocument/2006/relationships/footer" Target="footer5.xml"/><Relationship Id="rId44" Type="http://schemas.openxmlformats.org/officeDocument/2006/relationships/chart" Target="charts/chart12.xml"/><Relationship Id="rId52" Type="http://schemas.openxmlformats.org/officeDocument/2006/relationships/hyperlink" Target="https://www.lsay.edu.au" TargetMode="External"/><Relationship Id="rId60"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9.emf"/><Relationship Id="rId30" Type="http://schemas.openxmlformats.org/officeDocument/2006/relationships/header" Target="header3.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yperlink" Target="https://docs.education.gov.au/system/files/doc/other/aqfrdiscussionpaper_0.pdf" TargetMode="External"/><Relationship Id="rId56" Type="http://schemas.openxmlformats.org/officeDocument/2006/relationships/hyperlink" Target="https://twitter.com/ncver" TargetMode="External"/><Relationship Id="rId8" Type="http://schemas.openxmlformats.org/officeDocument/2006/relationships/header" Target="header1.xml"/><Relationship Id="rId51" Type="http://schemas.openxmlformats.org/officeDocument/2006/relationships/hyperlink" Target="mailto:ncver@ncver.edu.au" TargetMode="External"/><Relationship Id="rId3" Type="http://schemas.openxmlformats.org/officeDocument/2006/relationships/styles" Target="styles.xml"/><Relationship Id="rId12" Type="http://schemas.openxmlformats.org/officeDocument/2006/relationships/hyperlink" Target="https://www.voced.edu.au" TargetMode="External"/><Relationship Id="rId17" Type="http://schemas.openxmlformats.org/officeDocument/2006/relationships/hyperlink" Target="mailto:ncver@ncver.edu.au" TargetMode="External"/><Relationship Id="rId25" Type="http://schemas.openxmlformats.org/officeDocument/2006/relationships/footer" Target="footer4.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chart" Target="charts/chart14.xml"/><Relationship Id="rId59" Type="http://schemas.openxmlformats.org/officeDocument/2006/relationships/footer" Target="footer7.xml"/></Relationships>
</file>

<file path=word/_rels/footnotes.xml.rels><?xml version="1.0" encoding="UTF-8" standalone="yes"?>
<Relationships xmlns="http://schemas.openxmlformats.org/package/2006/relationships"><Relationship Id="rId2" Type="http://schemas.openxmlformats.org/officeDocument/2006/relationships/hyperlink" Target="https://www.ncver.edu.au/rto-hub/what-is-avetmiss" TargetMode="External"/><Relationship Id="rId1" Type="http://schemas.openxmlformats.org/officeDocument/2006/relationships/hyperlink" Target="https://www.voced.edu.au/content/glossary-term-training-packag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3" Type="http://schemas.openxmlformats.org/officeDocument/2006/relationships/oleObject" Target="file:///\\ncver.edu.au\data\users\johnstanwick\TPSS_Skillset_trend_analysi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1-v2-Data_tables_for_DMS19977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1-v2-Data_tables_for_DMS19977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1-v2-Data_tables_for_DMS19977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3522-v1-TP_Skill_sets_-_2018_data_updat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'TPSS PROGRAM TREND REPORT'!$B$1</c:f>
              <c:strCache>
                <c:ptCount val="1"/>
                <c:pt idx="0">
                  <c:v>Existing TPSS course</c:v>
                </c:pt>
              </c:strCache>
            </c:strRef>
          </c:tx>
          <c:spPr>
            <a:solidFill>
              <a:srgbClr val="003768"/>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04F-46B6-B425-540B87BAF843}"/>
                </c:ext>
              </c:extLst>
            </c:dLbl>
            <c:dLbl>
              <c:idx val="1"/>
              <c:layout>
                <c:manualLayout>
                  <c:x val="-2.1367274530942647E-17"/>
                  <c:y val="-4.9539788452872997E-3"/>
                </c:manualLayout>
              </c:layout>
              <c:showLegendKey val="0"/>
              <c:showVal val="1"/>
              <c:showCatName val="0"/>
              <c:showSerName val="0"/>
              <c:showPercent val="0"/>
              <c:showBubbleSize val="0"/>
              <c:extLst>
                <c:ext xmlns:c15="http://schemas.microsoft.com/office/drawing/2012/chart" uri="{CE6537A1-D6FC-4f65-9D91-7224C49458BB}">
                  <c15:layout>
                    <c:manualLayout>
                      <c:w val="3.2144522144522146E-2"/>
                      <c:h val="3.4926925935100314E-2"/>
                    </c:manualLayout>
                  </c15:layout>
                </c:ext>
                <c:ext xmlns:c16="http://schemas.microsoft.com/office/drawing/2014/chart" uri="{C3380CC4-5D6E-409C-BE32-E72D297353CC}">
                  <c16:uniqueId val="{00000001-7DEA-4874-9143-A7D498F8224A}"/>
                </c:ext>
              </c:extLst>
            </c:dLbl>
            <c:numFmt formatCode="#\ ##0" sourceLinked="0"/>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'TPSS PROGRAM TREND REPORT'!$A$2:$A$13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'TPSS PROGRAM TREND REPORT'!$B$2:$B$13</c:f>
              <c:numCache>
                <c:formatCode>General</c:formatCode>
                <c:ptCount val="12"/>
                <c:pt idx="0">
                  <c:v>0</c:v>
                </c:pt>
                <c:pt idx="1">
                  <c:v>20</c:v>
                </c:pt>
                <c:pt idx="2">
                  <c:v>63</c:v>
                </c:pt>
                <c:pt idx="3">
                  <c:v>172</c:v>
                </c:pt>
                <c:pt idx="4">
                  <c:v>535</c:v>
                </c:pt>
                <c:pt idx="5">
                  <c:v>665</c:v>
                </c:pt>
                <c:pt idx="6">
                  <c:v>952</c:v>
                </c:pt>
                <c:pt idx="7">
                  <c:v>968</c:v>
                </c:pt>
                <c:pt idx="8">
                  <c:v>1250</c:v>
                </c:pt>
                <c:pt idx="9">
                  <c:v>1383</c:v>
                </c:pt>
                <c:pt idx="10">
                  <c:v>1401</c:v>
                </c:pt>
                <c:pt idx="11">
                  <c:v>1482</c:v>
                </c:pt>
              </c:numCache>
            </c:numRef>
          </c:val>
          <c:extLst>
            <c:ext xmlns:c16="http://schemas.microsoft.com/office/drawing/2014/chart" uri="{C3380CC4-5D6E-409C-BE32-E72D297353CC}">
              <c16:uniqueId val="{00000001-604F-46B6-B425-540B87BAF843}"/>
            </c:ext>
          </c:extLst>
        </c:ser>
        <c:ser>
          <c:idx val="1"/>
          <c:order val="1"/>
          <c:tx>
            <c:strRef>
              <c:f>'TPSS PROGRAM TREND REPORT'!$C$1</c:f>
              <c:strCache>
                <c:ptCount val="1"/>
                <c:pt idx="0">
                  <c:v>New TPSS course</c:v>
                </c:pt>
              </c:strCache>
            </c:strRef>
          </c:tx>
          <c:spPr>
            <a:solidFill>
              <a:srgbClr val="32872A"/>
            </a:solidFill>
            <a:ln>
              <a:noFill/>
            </a:ln>
            <a:effectLst/>
          </c:spPr>
          <c:invertIfNegative val="0"/>
          <c:dLbls>
            <c:dLbl>
              <c:idx val="0"/>
              <c:layout>
                <c:manualLayout>
                  <c:x val="-1.244942421413021E-3"/>
                  <c:y val="-2.569043031470777E-2"/>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04F-46B6-B425-540B87BAF843}"/>
                </c:ext>
              </c:extLst>
            </c:dLbl>
            <c:dLbl>
              <c:idx val="1"/>
              <c:layout>
                <c:manualLayout>
                  <c:x val="1.589486628856494E-4"/>
                  <c:y val="-3.3029906436330088E-2"/>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4F-46B6-B425-540B87BAF843}"/>
                </c:ext>
              </c:extLst>
            </c:dLbl>
            <c:dLbl>
              <c:idx val="6"/>
              <c:layout>
                <c:manualLayout>
                  <c:x val="0"/>
                  <c:y val="-2.9725043349021551E-2"/>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EA-4874-9143-A7D498F8224A}"/>
                </c:ext>
              </c:extLst>
            </c:dLbl>
            <c:dLbl>
              <c:idx val="9"/>
              <c:layout>
                <c:manualLayout>
                  <c:x val="-1.2449424214130097E-3"/>
                  <c:y val="-2.8259473346178548E-2"/>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4F-46B6-B425-540B87BAF843}"/>
                </c:ext>
              </c:extLst>
            </c:dLbl>
            <c:dLbl>
              <c:idx val="11"/>
              <c:layout>
                <c:manualLayout>
                  <c:x val="0"/>
                  <c:y val="-2.5322460156934186E-2"/>
                </c:manualLayout>
              </c:layout>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4F-46B6-B425-540B87BAF843}"/>
                </c:ext>
              </c:extLst>
            </c:dLbl>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'TPSS PROGRAM TREND REPORT'!$A$2:$A$13</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'TPSS PROGRAM TREND REPORT'!$C$2:$C$13</c:f>
              <c:numCache>
                <c:formatCode>General</c:formatCode>
                <c:ptCount val="12"/>
                <c:pt idx="0">
                  <c:v>20</c:v>
                </c:pt>
                <c:pt idx="1">
                  <c:v>43</c:v>
                </c:pt>
                <c:pt idx="2">
                  <c:v>109</c:v>
                </c:pt>
                <c:pt idx="3">
                  <c:v>363</c:v>
                </c:pt>
                <c:pt idx="4">
                  <c:v>130</c:v>
                </c:pt>
                <c:pt idx="5">
                  <c:v>287</c:v>
                </c:pt>
                <c:pt idx="6">
                  <c:v>16</c:v>
                </c:pt>
                <c:pt idx="7">
                  <c:v>282</c:v>
                </c:pt>
                <c:pt idx="8">
                  <c:v>133</c:v>
                </c:pt>
                <c:pt idx="9">
                  <c:v>18</c:v>
                </c:pt>
                <c:pt idx="10">
                  <c:v>81</c:v>
                </c:pt>
                <c:pt idx="11">
                  <c:v>10</c:v>
                </c:pt>
              </c:numCache>
            </c:numRef>
          </c:val>
          <c:extLst>
            <c:ext xmlns:c16="http://schemas.microsoft.com/office/drawing/2014/chart" uri="{C3380CC4-5D6E-409C-BE32-E72D297353CC}">
              <c16:uniqueId val="{00000006-604F-46B6-B425-540B87BAF843}"/>
            </c:ext>
          </c:extLst>
        </c:ser>
        <c:dLbls>
          <c:showLegendKey val="0"/>
          <c:showVal val="0"/>
          <c:showCatName val="0"/>
          <c:showSerName val="0"/>
          <c:showPercent val="0"/>
          <c:showBubbleSize val="0"/>
        </c:dLbls>
        <c:gapWidth val="50"/>
        <c:overlap val="100"/>
        <c:axId val="1727426688"/>
        <c:axId val="1727426032"/>
      </c:barChart>
      <c:catAx>
        <c:axId val="172742668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727426032"/>
        <c:crosses val="autoZero"/>
        <c:auto val="1"/>
        <c:lblAlgn val="ctr"/>
        <c:lblOffset val="100"/>
        <c:noMultiLvlLbl val="0"/>
      </c:catAx>
      <c:valAx>
        <c:axId val="1727426032"/>
        <c:scaling>
          <c:orientation val="minMax"/>
        </c:scaling>
        <c:delete val="0"/>
        <c:axPos val="l"/>
        <c:majorGridlines>
          <c:spPr>
            <a:ln w="9525" cap="flat" cmpd="sng" algn="ctr">
              <a:noFill/>
              <a:round/>
            </a:ln>
            <a:effectLst/>
          </c:spPr>
        </c:majorGridlines>
        <c:numFmt formatCode="#\ ##0" sourceLinked="0"/>
        <c:majorTickMark val="out"/>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172742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New South Wales</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47408346929606771"/>
          <c:y val="0.14370370370370369"/>
          <c:w val="0.48477548414556287"/>
          <c:h val="0.76249234470691163"/>
        </c:manualLayout>
      </c:layout>
      <c:barChart>
        <c:barDir val="bar"/>
        <c:grouping val="clustered"/>
        <c:varyColors val="0"/>
        <c:ser>
          <c:idx val="0"/>
          <c:order val="0"/>
          <c:tx>
            <c:strRef>
              <c:f>'NSW and Qld'!$AD$7</c:f>
              <c:strCache>
                <c:ptCount val="1"/>
              </c:strCache>
            </c:strRef>
          </c:tx>
          <c:spPr>
            <a:solidFill>
              <a:srgbClr val="003768"/>
            </a:solidFill>
            <a:ln>
              <a:noFill/>
            </a:ln>
            <a:effectLst/>
          </c:spPr>
          <c:invertIfNegative val="0"/>
          <c:dLbls>
            <c:numFmt formatCode="#\ ##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'NSW and Qld'!$AC$8:$AC$17</c:f>
              <c:strCache>
                <c:ptCount val="10"/>
                <c:pt idx="0">
                  <c:v>Swimming and Water Safety Teacher</c:v>
                </c:pt>
                <c:pt idx="1">
                  <c:v>Food Handling</c:v>
                </c:pt>
                <c:pt idx="2">
                  <c:v>Perform Rescue From a Live LV Panel and CPR</c:v>
                </c:pt>
                <c:pt idx="3">
                  <c:v>Assist Clients With Medication Skill Set</c:v>
                </c:pt>
                <c:pt idx="4">
                  <c:v>Work Zone Traffic Control Guidance Plan - Developer Skill Set</c:v>
                </c:pt>
                <c:pt idx="5">
                  <c:v>Responsible Service of Alcohol</c:v>
                </c:pt>
                <c:pt idx="6">
                  <c:v>Food Safety Supervision</c:v>
                </c:pt>
                <c:pt idx="7">
                  <c:v>Surface Coal Mine Safety Skill Set</c:v>
                </c:pt>
                <c:pt idx="8">
                  <c:v>Work Zone Traffic Control - Traffic Controller Skill Set</c:v>
                </c:pt>
                <c:pt idx="9">
                  <c:v>Work Zone Traffic Control - Implement Traffic Control Guidance Plan Skill Set</c:v>
                </c:pt>
              </c:strCache>
            </c:strRef>
          </c:cat>
          <c:val>
            <c:numRef>
              <c:f>'NSW and Qld'!$AD$8:$AD$17</c:f>
              <c:numCache>
                <c:formatCode>General</c:formatCode>
                <c:ptCount val="10"/>
                <c:pt idx="0">
                  <c:v>675</c:v>
                </c:pt>
                <c:pt idx="1">
                  <c:v>713</c:v>
                </c:pt>
                <c:pt idx="2">
                  <c:v>843</c:v>
                </c:pt>
                <c:pt idx="3">
                  <c:v>1006</c:v>
                </c:pt>
                <c:pt idx="4">
                  <c:v>1315</c:v>
                </c:pt>
                <c:pt idx="5">
                  <c:v>3327</c:v>
                </c:pt>
                <c:pt idx="6" formatCode="0">
                  <c:v>3552</c:v>
                </c:pt>
                <c:pt idx="7">
                  <c:v>4546</c:v>
                </c:pt>
                <c:pt idx="8">
                  <c:v>9866</c:v>
                </c:pt>
                <c:pt idx="9">
                  <c:v>11749</c:v>
                </c:pt>
              </c:numCache>
            </c:numRef>
          </c:val>
          <c:extLst>
            <c:ext xmlns:c16="http://schemas.microsoft.com/office/drawing/2014/chart" uri="{C3380CC4-5D6E-409C-BE32-E72D297353CC}">
              <c16:uniqueId val="{00000000-4EE1-43CD-93E6-0B43D9822C67}"/>
            </c:ext>
          </c:extLst>
        </c:ser>
        <c:dLbls>
          <c:showLegendKey val="0"/>
          <c:showVal val="0"/>
          <c:showCatName val="0"/>
          <c:showSerName val="0"/>
          <c:showPercent val="0"/>
          <c:showBubbleSize val="0"/>
        </c:dLbls>
        <c:gapWidth val="50"/>
        <c:axId val="589410312"/>
        <c:axId val="589406048"/>
      </c:barChart>
      <c:catAx>
        <c:axId val="589410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9406048"/>
        <c:crosses val="autoZero"/>
        <c:auto val="1"/>
        <c:lblAlgn val="ctr"/>
        <c:lblOffset val="100"/>
        <c:noMultiLvlLbl val="0"/>
      </c:catAx>
      <c:valAx>
        <c:axId val="589406048"/>
        <c:scaling>
          <c:orientation val="minMax"/>
        </c:scaling>
        <c:delete val="0"/>
        <c:axPos val="b"/>
        <c:majorGridlines>
          <c:spPr>
            <a:ln w="9525" cap="flat" cmpd="sng" algn="ctr">
              <a:noFill/>
              <a:round/>
            </a:ln>
            <a:effectLst/>
          </c:spPr>
        </c:majorGridlines>
        <c:numFmt formatCode="General" sourceLinked="1"/>
        <c:majorTickMark val="in"/>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9410312"/>
        <c:crosses val="autoZero"/>
        <c:crossBetween val="between"/>
        <c:majorUnit val="2000"/>
        <c:min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Queensland</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Sheet8!$AD$20</c:f>
              <c:strCache>
                <c:ptCount val="1"/>
              </c:strCache>
            </c:strRef>
          </c:tx>
          <c:spPr>
            <a:solidFill>
              <a:srgbClr val="32872A"/>
            </a:solidFill>
            <a:ln>
              <a:noFill/>
            </a:ln>
            <a:effectLst/>
          </c:spPr>
          <c:invertIfNegative val="0"/>
          <c:dLbls>
            <c:numFmt formatCode="#\ ##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Sheet8!$AC$21:$AC$30</c:f>
              <c:strCache>
                <c:ptCount val="10"/>
                <c:pt idx="0">
                  <c:v>Assist Clients With Medication Skill Set</c:v>
                </c:pt>
                <c:pt idx="1">
                  <c:v>Responsible Service of Alcohol</c:v>
                </c:pt>
                <c:pt idx="2">
                  <c:v>Refresher - Perform Pole Top Rescue</c:v>
                </c:pt>
                <c:pt idx="3">
                  <c:v>Supporting Children and Families with Complex Needs</c:v>
                </c:pt>
                <c:pt idx="4">
                  <c:v>Refresher - Perform EWP Rescue</c:v>
                </c:pt>
                <c:pt idx="5">
                  <c:v>Surface Coal Mine Safety Skill Set</c:v>
                </c:pt>
                <c:pt idx="6">
                  <c:v>Refresher - Provide First Aid in an ESI Environment</c:v>
                </c:pt>
                <c:pt idx="7">
                  <c:v>Refresher - Perform CPR</c:v>
                </c:pt>
                <c:pt idx="8">
                  <c:v>Refresher - Perform Rescue From a Live LV Panel</c:v>
                </c:pt>
                <c:pt idx="9">
                  <c:v>Perform Rescue From a Live LV Panel and CPR</c:v>
                </c:pt>
              </c:strCache>
            </c:strRef>
          </c:cat>
          <c:val>
            <c:numRef>
              <c:f>Sheet8!$AD$21:$AD$30</c:f>
              <c:numCache>
                <c:formatCode>General</c:formatCode>
                <c:ptCount val="10"/>
                <c:pt idx="0">
                  <c:v>1018</c:v>
                </c:pt>
                <c:pt idx="1">
                  <c:v>1112</c:v>
                </c:pt>
                <c:pt idx="2">
                  <c:v>1529</c:v>
                </c:pt>
                <c:pt idx="3">
                  <c:v>1585</c:v>
                </c:pt>
                <c:pt idx="4">
                  <c:v>1740</c:v>
                </c:pt>
                <c:pt idx="5">
                  <c:v>1807</c:v>
                </c:pt>
                <c:pt idx="6">
                  <c:v>2034</c:v>
                </c:pt>
                <c:pt idx="7">
                  <c:v>2519</c:v>
                </c:pt>
                <c:pt idx="8">
                  <c:v>2756</c:v>
                </c:pt>
                <c:pt idx="9">
                  <c:v>3915</c:v>
                </c:pt>
              </c:numCache>
            </c:numRef>
          </c:val>
          <c:extLst>
            <c:ext xmlns:c16="http://schemas.microsoft.com/office/drawing/2014/chart" uri="{C3380CC4-5D6E-409C-BE32-E72D297353CC}">
              <c16:uniqueId val="{00000000-FA98-4DEE-AA62-38F9718CD1E0}"/>
            </c:ext>
          </c:extLst>
        </c:ser>
        <c:dLbls>
          <c:showLegendKey val="0"/>
          <c:showVal val="0"/>
          <c:showCatName val="0"/>
          <c:showSerName val="0"/>
          <c:showPercent val="0"/>
          <c:showBubbleSize val="0"/>
        </c:dLbls>
        <c:gapWidth val="50"/>
        <c:axId val="589424416"/>
        <c:axId val="589419824"/>
      </c:barChart>
      <c:catAx>
        <c:axId val="589424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9419824"/>
        <c:crosses val="autoZero"/>
        <c:auto val="1"/>
        <c:lblAlgn val="ctr"/>
        <c:lblOffset val="100"/>
        <c:noMultiLvlLbl val="0"/>
      </c:catAx>
      <c:valAx>
        <c:axId val="589419824"/>
        <c:scaling>
          <c:orientation val="minMax"/>
        </c:scaling>
        <c:delete val="0"/>
        <c:axPos val="b"/>
        <c:majorGridlines>
          <c:spPr>
            <a:ln w="9525" cap="flat" cmpd="sng" algn="ctr">
              <a:noFill/>
              <a:round/>
            </a:ln>
            <a:effectLst/>
          </c:spPr>
        </c:majorGridlines>
        <c:numFmt formatCode="#\ ##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9424416"/>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Sheet6!$B$12</c:f>
              <c:strCache>
                <c:ptCount val="1"/>
                <c:pt idx="0">
                  <c:v>Proportion</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Sheet6!$A$13:$A$18</c:f>
              <c:strCache>
                <c:ptCount val="6"/>
                <c:pt idx="0">
                  <c:v>Community education provider</c:v>
                </c:pt>
                <c:pt idx="1">
                  <c:v>Enterprise provider</c:v>
                </c:pt>
                <c:pt idx="2">
                  <c:v>Private training provider</c:v>
                </c:pt>
                <c:pt idx="3">
                  <c:v>School</c:v>
                </c:pt>
                <c:pt idx="4">
                  <c:v>TAFE</c:v>
                </c:pt>
                <c:pt idx="5">
                  <c:v>University</c:v>
                </c:pt>
              </c:strCache>
            </c:strRef>
          </c:cat>
          <c:val>
            <c:numRef>
              <c:f>Sheet6!$B$13:$B$18</c:f>
              <c:numCache>
                <c:formatCode>0.0</c:formatCode>
                <c:ptCount val="6"/>
                <c:pt idx="0">
                  <c:v>3.0523633716395402</c:v>
                </c:pt>
                <c:pt idx="1">
                  <c:v>13.018563777234673</c:v>
                </c:pt>
                <c:pt idx="2">
                  <c:v>66.2</c:v>
                </c:pt>
                <c:pt idx="3">
                  <c:v>2.0799750402995163E-3</c:v>
                </c:pt>
                <c:pt idx="4">
                  <c:v>16.845717851385782</c:v>
                </c:pt>
                <c:pt idx="5">
                  <c:v>0.86422962924444913</c:v>
                </c:pt>
              </c:numCache>
            </c:numRef>
          </c:val>
          <c:extLst>
            <c:ext xmlns:c16="http://schemas.microsoft.com/office/drawing/2014/chart" uri="{C3380CC4-5D6E-409C-BE32-E72D297353CC}">
              <c16:uniqueId val="{00000000-7798-47FB-A425-FF3ACCE7BDB1}"/>
            </c:ext>
          </c:extLst>
        </c:ser>
        <c:dLbls>
          <c:showLegendKey val="0"/>
          <c:showVal val="0"/>
          <c:showCatName val="0"/>
          <c:showSerName val="0"/>
          <c:showPercent val="0"/>
          <c:showBubbleSize val="0"/>
        </c:dLbls>
        <c:gapWidth val="50"/>
        <c:axId val="557730568"/>
        <c:axId val="557723680"/>
      </c:barChart>
      <c:catAx>
        <c:axId val="557730568"/>
        <c:scaling>
          <c:orientation val="minMax"/>
        </c:scaling>
        <c:delete val="0"/>
        <c:axPos val="l"/>
        <c:numFmt formatCode="General" sourceLinked="1"/>
        <c:majorTickMark val="none"/>
        <c:minorTickMark val="none"/>
        <c:tickLblPos val="nextTo"/>
        <c:spPr>
          <a:noFill/>
          <a:ln w="317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7723680"/>
        <c:crosses val="autoZero"/>
        <c:auto val="1"/>
        <c:lblAlgn val="ctr"/>
        <c:lblOffset val="100"/>
        <c:noMultiLvlLbl val="0"/>
      </c:catAx>
      <c:valAx>
        <c:axId val="557723680"/>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 of enrolments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577305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Sheet6!$B$62</c:f>
              <c:strCache>
                <c:ptCount val="1"/>
                <c:pt idx="0">
                  <c:v>TAFE</c:v>
                </c:pt>
              </c:strCache>
            </c:strRef>
          </c:tx>
          <c:spPr>
            <a:ln w="28575" cap="rnd">
              <a:solidFill>
                <a:srgbClr val="003768"/>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4D-4E23-8490-49EABB241B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Sheet6!$C$61:$F$61</c:f>
              <c:numCache>
                <c:formatCode>General</c:formatCode>
                <c:ptCount val="4"/>
                <c:pt idx="0">
                  <c:v>2015</c:v>
                </c:pt>
                <c:pt idx="1">
                  <c:v>2016</c:v>
                </c:pt>
                <c:pt idx="2">
                  <c:v>2017</c:v>
                </c:pt>
                <c:pt idx="3">
                  <c:v>2018</c:v>
                </c:pt>
              </c:numCache>
            </c:numRef>
          </c:cat>
          <c:val>
            <c:numRef>
              <c:f>Sheet6!$C$62:$F$62</c:f>
              <c:numCache>
                <c:formatCode>General</c:formatCode>
                <c:ptCount val="4"/>
                <c:pt idx="0">
                  <c:v>31.7</c:v>
                </c:pt>
                <c:pt idx="1">
                  <c:v>36.5</c:v>
                </c:pt>
                <c:pt idx="2">
                  <c:v>24.2</c:v>
                </c:pt>
                <c:pt idx="3" formatCode="0.0">
                  <c:v>16.845717851385782</c:v>
                </c:pt>
              </c:numCache>
            </c:numRef>
          </c:val>
          <c:smooth val="0"/>
          <c:extLst>
            <c:ext xmlns:c16="http://schemas.microsoft.com/office/drawing/2014/chart" uri="{C3380CC4-5D6E-409C-BE32-E72D297353CC}">
              <c16:uniqueId val="{00000000-E5CF-43BC-B6CE-5B0522701BE3}"/>
            </c:ext>
          </c:extLst>
        </c:ser>
        <c:ser>
          <c:idx val="1"/>
          <c:order val="1"/>
          <c:tx>
            <c:strRef>
              <c:f>Sheet6!$B$63</c:f>
              <c:strCache>
                <c:ptCount val="1"/>
                <c:pt idx="0">
                  <c:v>Enterprise provider</c:v>
                </c:pt>
              </c:strCache>
            </c:strRef>
          </c:tx>
          <c:spPr>
            <a:ln w="28575" cap="rnd">
              <a:solidFill>
                <a:srgbClr val="32872A"/>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4D-4E23-8490-49EABB241B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Sheet6!$C$61:$F$61</c:f>
              <c:numCache>
                <c:formatCode>General</c:formatCode>
                <c:ptCount val="4"/>
                <c:pt idx="0">
                  <c:v>2015</c:v>
                </c:pt>
                <c:pt idx="1">
                  <c:v>2016</c:v>
                </c:pt>
                <c:pt idx="2">
                  <c:v>2017</c:v>
                </c:pt>
                <c:pt idx="3">
                  <c:v>2018</c:v>
                </c:pt>
              </c:numCache>
            </c:numRef>
          </c:cat>
          <c:val>
            <c:numRef>
              <c:f>Sheet6!$C$63:$F$63</c:f>
              <c:numCache>
                <c:formatCode>General</c:formatCode>
                <c:ptCount val="4"/>
                <c:pt idx="0">
                  <c:v>30.5</c:v>
                </c:pt>
                <c:pt idx="1">
                  <c:v>19.399999999999999</c:v>
                </c:pt>
                <c:pt idx="2">
                  <c:v>16.5</c:v>
                </c:pt>
                <c:pt idx="3" formatCode="0.0">
                  <c:v>13.018563777234673</c:v>
                </c:pt>
              </c:numCache>
            </c:numRef>
          </c:val>
          <c:smooth val="0"/>
          <c:extLst>
            <c:ext xmlns:c16="http://schemas.microsoft.com/office/drawing/2014/chart" uri="{C3380CC4-5D6E-409C-BE32-E72D297353CC}">
              <c16:uniqueId val="{00000001-E5CF-43BC-B6CE-5B0522701BE3}"/>
            </c:ext>
          </c:extLst>
        </c:ser>
        <c:ser>
          <c:idx val="2"/>
          <c:order val="2"/>
          <c:tx>
            <c:strRef>
              <c:f>Sheet6!$B$64</c:f>
              <c:strCache>
                <c:ptCount val="1"/>
                <c:pt idx="0">
                  <c:v>Private training provider</c:v>
                </c:pt>
              </c:strCache>
            </c:strRef>
          </c:tx>
          <c:spPr>
            <a:ln w="28575" cap="rnd">
              <a:solidFill>
                <a:srgbClr val="79288C"/>
              </a:solidFill>
              <a:round/>
            </a:ln>
            <a:effectLst/>
          </c:spPr>
          <c:marker>
            <c:symbol val="none"/>
          </c:marker>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4D-4E23-8490-49EABB241B00}"/>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Sheet6!$C$61:$F$61</c:f>
              <c:numCache>
                <c:formatCode>General</c:formatCode>
                <c:ptCount val="4"/>
                <c:pt idx="0">
                  <c:v>2015</c:v>
                </c:pt>
                <c:pt idx="1">
                  <c:v>2016</c:v>
                </c:pt>
                <c:pt idx="2">
                  <c:v>2017</c:v>
                </c:pt>
                <c:pt idx="3">
                  <c:v>2018</c:v>
                </c:pt>
              </c:numCache>
            </c:numRef>
          </c:cat>
          <c:val>
            <c:numRef>
              <c:f>Sheet6!$C$64:$F$64</c:f>
              <c:numCache>
                <c:formatCode>General</c:formatCode>
                <c:ptCount val="4"/>
                <c:pt idx="0">
                  <c:v>35</c:v>
                </c:pt>
                <c:pt idx="1">
                  <c:v>39.9</c:v>
                </c:pt>
                <c:pt idx="2">
                  <c:v>56.7</c:v>
                </c:pt>
                <c:pt idx="3">
                  <c:v>66.2</c:v>
                </c:pt>
              </c:numCache>
            </c:numRef>
          </c:val>
          <c:smooth val="0"/>
          <c:extLst>
            <c:ext xmlns:c16="http://schemas.microsoft.com/office/drawing/2014/chart" uri="{C3380CC4-5D6E-409C-BE32-E72D297353CC}">
              <c16:uniqueId val="{00000002-E5CF-43BC-B6CE-5B0522701BE3}"/>
            </c:ext>
          </c:extLst>
        </c:ser>
        <c:dLbls>
          <c:showLegendKey val="0"/>
          <c:showVal val="0"/>
          <c:showCatName val="0"/>
          <c:showSerName val="0"/>
          <c:showPercent val="0"/>
          <c:showBubbleSize val="0"/>
        </c:dLbls>
        <c:smooth val="0"/>
        <c:axId val="589417528"/>
        <c:axId val="589417856"/>
      </c:lineChart>
      <c:catAx>
        <c:axId val="589417528"/>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9417856"/>
        <c:crosses val="autoZero"/>
        <c:auto val="1"/>
        <c:lblAlgn val="ctr"/>
        <c:lblOffset val="100"/>
        <c:noMultiLvlLbl val="0"/>
      </c:catAx>
      <c:valAx>
        <c:axId val="5894178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Percentage of enrolments</a:t>
                </a:r>
              </a:p>
            </c:rich>
          </c:tx>
          <c:layout>
            <c:manualLayout>
              <c:xMode val="edge"/>
              <c:yMode val="edge"/>
              <c:x val="1.9444421176076393E-2"/>
              <c:y val="0.2362740594925634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9417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864526157531281"/>
          <c:y val="5.0925925925925923E-2"/>
          <c:w val="0.58853930637311114"/>
          <c:h val="0.73622330627694665"/>
        </c:manualLayout>
      </c:layout>
      <c:barChart>
        <c:barDir val="bar"/>
        <c:grouping val="stacked"/>
        <c:varyColors val="0"/>
        <c:ser>
          <c:idx val="0"/>
          <c:order val="0"/>
          <c:tx>
            <c:strRef>
              <c:f>Sheet9!$P$8</c:f>
              <c:strCache>
                <c:ptCount val="1"/>
                <c:pt idx="0">
                  <c:v>Yes</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Sheet9!$O$9:$O$11</c:f>
              <c:strCache>
                <c:ptCount val="3"/>
                <c:pt idx="0">
                  <c:v>Aged 25 and over</c:v>
                </c:pt>
                <c:pt idx="1">
                  <c:v>Employed</c:v>
                </c:pt>
                <c:pt idx="2">
                  <c:v>Has certificate III or higher qualification</c:v>
                </c:pt>
              </c:strCache>
            </c:strRef>
          </c:cat>
          <c:val>
            <c:numRef>
              <c:f>Sheet9!$P$9:$P$11</c:f>
              <c:numCache>
                <c:formatCode>General</c:formatCode>
                <c:ptCount val="3"/>
                <c:pt idx="0">
                  <c:v>73</c:v>
                </c:pt>
                <c:pt idx="1">
                  <c:v>58</c:v>
                </c:pt>
                <c:pt idx="2">
                  <c:v>41</c:v>
                </c:pt>
              </c:numCache>
            </c:numRef>
          </c:val>
          <c:extLst>
            <c:ext xmlns:c16="http://schemas.microsoft.com/office/drawing/2014/chart" uri="{C3380CC4-5D6E-409C-BE32-E72D297353CC}">
              <c16:uniqueId val="{00000000-57B5-4F17-BD78-5DC2659FE3BD}"/>
            </c:ext>
          </c:extLst>
        </c:ser>
        <c:ser>
          <c:idx val="1"/>
          <c:order val="1"/>
          <c:tx>
            <c:strRef>
              <c:f>Sheet9!$Q$8</c:f>
              <c:strCache>
                <c:ptCount val="1"/>
                <c:pt idx="0">
                  <c:v>No</c:v>
                </c:pt>
              </c:strCache>
            </c:strRef>
          </c:tx>
          <c:spPr>
            <a:solidFill>
              <a:srgbClr val="32872A"/>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Sheet9!$O$9:$O$11</c:f>
              <c:strCache>
                <c:ptCount val="3"/>
                <c:pt idx="0">
                  <c:v>Aged 25 and over</c:v>
                </c:pt>
                <c:pt idx="1">
                  <c:v>Employed</c:v>
                </c:pt>
                <c:pt idx="2">
                  <c:v>Has certificate III or higher qualification</c:v>
                </c:pt>
              </c:strCache>
            </c:strRef>
          </c:cat>
          <c:val>
            <c:numRef>
              <c:f>Sheet9!$Q$9:$Q$11</c:f>
              <c:numCache>
                <c:formatCode>General</c:formatCode>
                <c:ptCount val="3"/>
                <c:pt idx="0">
                  <c:v>27</c:v>
                </c:pt>
                <c:pt idx="1">
                  <c:v>14</c:v>
                </c:pt>
                <c:pt idx="2">
                  <c:v>36</c:v>
                </c:pt>
              </c:numCache>
            </c:numRef>
          </c:val>
          <c:extLst>
            <c:ext xmlns:c16="http://schemas.microsoft.com/office/drawing/2014/chart" uri="{C3380CC4-5D6E-409C-BE32-E72D297353CC}">
              <c16:uniqueId val="{00000001-57B5-4F17-BD78-5DC2659FE3BD}"/>
            </c:ext>
          </c:extLst>
        </c:ser>
        <c:ser>
          <c:idx val="2"/>
          <c:order val="2"/>
          <c:tx>
            <c:strRef>
              <c:f>Sheet9!$R$8</c:f>
              <c:strCache>
                <c:ptCount val="1"/>
                <c:pt idx="0">
                  <c:v>Unknown</c:v>
                </c:pt>
              </c:strCache>
            </c:strRef>
          </c:tx>
          <c:spPr>
            <a:solidFill>
              <a:srgbClr val="79288C"/>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2218-4E2F-B781-2691DC2118D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Sheet9!$O$9:$O$11</c:f>
              <c:strCache>
                <c:ptCount val="3"/>
                <c:pt idx="0">
                  <c:v>Aged 25 and over</c:v>
                </c:pt>
                <c:pt idx="1">
                  <c:v>Employed</c:v>
                </c:pt>
                <c:pt idx="2">
                  <c:v>Has certificate III or higher qualification</c:v>
                </c:pt>
              </c:strCache>
            </c:strRef>
          </c:cat>
          <c:val>
            <c:numRef>
              <c:f>Sheet9!$R$9:$R$11</c:f>
              <c:numCache>
                <c:formatCode>General</c:formatCode>
                <c:ptCount val="3"/>
                <c:pt idx="0">
                  <c:v>0</c:v>
                </c:pt>
                <c:pt idx="1">
                  <c:v>28</c:v>
                </c:pt>
                <c:pt idx="2">
                  <c:v>23</c:v>
                </c:pt>
              </c:numCache>
            </c:numRef>
          </c:val>
          <c:extLst>
            <c:ext xmlns:c16="http://schemas.microsoft.com/office/drawing/2014/chart" uri="{C3380CC4-5D6E-409C-BE32-E72D297353CC}">
              <c16:uniqueId val="{00000002-57B5-4F17-BD78-5DC2659FE3BD}"/>
            </c:ext>
          </c:extLst>
        </c:ser>
        <c:dLbls>
          <c:showLegendKey val="0"/>
          <c:showVal val="0"/>
          <c:showCatName val="0"/>
          <c:showSerName val="0"/>
          <c:showPercent val="0"/>
          <c:showBubbleSize val="0"/>
        </c:dLbls>
        <c:gapWidth val="150"/>
        <c:overlap val="100"/>
        <c:axId val="677825920"/>
        <c:axId val="677829528"/>
      </c:barChart>
      <c:catAx>
        <c:axId val="677825920"/>
        <c:scaling>
          <c:orientation val="minMax"/>
        </c:scaling>
        <c:delete val="0"/>
        <c:axPos val="l"/>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7829528"/>
        <c:crosses val="autoZero"/>
        <c:auto val="1"/>
        <c:lblAlgn val="ctr"/>
        <c:lblOffset val="100"/>
        <c:noMultiLvlLbl val="0"/>
      </c:catAx>
      <c:valAx>
        <c:axId val="677829528"/>
        <c:scaling>
          <c:orientation val="minMax"/>
          <c:max val="100"/>
        </c:scaling>
        <c:delete val="0"/>
        <c:axPos val="b"/>
        <c:majorGridlines>
          <c:spPr>
            <a:ln w="9525" cap="flat" cmpd="sng" algn="ctr">
              <a:noFill/>
              <a:round/>
            </a:ln>
            <a:effectLst/>
          </c:spPr>
        </c:majorGridlines>
        <c:numFmt formatCode="General" sourceLinked="1"/>
        <c:majorTickMark val="in"/>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77825920"/>
        <c:crosses val="autoZero"/>
        <c:crossBetween val="between"/>
        <c:majorUnit val="10"/>
      </c:valAx>
      <c:spPr>
        <a:noFill/>
        <a:ln>
          <a:noFill/>
        </a:ln>
        <a:effectLst/>
      </c:spPr>
    </c:plotArea>
    <c:legend>
      <c:legendPos val="b"/>
      <c:layout>
        <c:manualLayout>
          <c:xMode val="edge"/>
          <c:yMode val="edge"/>
          <c:x val="0.36727531392327528"/>
          <c:y val="0.91014553772038131"/>
          <c:w val="0.24537408984479198"/>
          <c:h val="6.8729585885097699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159894046585803"/>
          <c:y val="4.2471042471042469E-2"/>
          <c:w val="0.4897508488224242"/>
          <c:h val="0.88259994527711061"/>
        </c:manualLayout>
      </c:layout>
      <c:barChart>
        <c:barDir val="bar"/>
        <c:grouping val="clustered"/>
        <c:varyColors val="0"/>
        <c:ser>
          <c:idx val="0"/>
          <c:order val="0"/>
          <c:spPr>
            <a:solidFill>
              <a:srgbClr val="003768"/>
            </a:solidFill>
            <a:ln>
              <a:noFill/>
            </a:ln>
            <a:effectLst/>
          </c:spPr>
          <c:invertIfNegative val="0"/>
          <c:dLbls>
            <c:numFmt formatCode="#\ ##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Licensing!$D$23:$D$32</c:f>
              <c:strCache>
                <c:ptCount val="10"/>
                <c:pt idx="0">
                  <c:v>Licence to operate a vehicle loading crane (capacity 10 metre tonnes and above)</c:v>
                </c:pt>
                <c:pt idx="1">
                  <c:v>Licence to operate a non-slewing mobile crane (greater than 3 tonnes capacity)</c:v>
                </c:pt>
                <c:pt idx="2">
                  <c:v>Licence to operate a slewing mobile crane (up to 60 tonnes)</c:v>
                </c:pt>
                <c:pt idx="3">
                  <c:v>Licence to perform rigging intermediate level</c:v>
                </c:pt>
                <c:pt idx="4">
                  <c:v>Licence to erect, alter and dismantle scaffolding basic level</c:v>
                </c:pt>
                <c:pt idx="5">
                  <c:v>Licence to operate an order picking forklift truck</c:v>
                </c:pt>
                <c:pt idx="6">
                  <c:v>Licence to perform rigging basic level</c:v>
                </c:pt>
                <c:pt idx="7">
                  <c:v>Licence to perform dogging</c:v>
                </c:pt>
                <c:pt idx="8">
                  <c:v>Licence to operate a boom-type elevating work platform (boom length 11 metres or more)</c:v>
                </c:pt>
                <c:pt idx="9">
                  <c:v>Licence to operate a forklift truck</c:v>
                </c:pt>
              </c:strCache>
            </c:strRef>
          </c:cat>
          <c:val>
            <c:numRef>
              <c:f>Licensing!$E$23:$E$32</c:f>
              <c:numCache>
                <c:formatCode>#,##0</c:formatCode>
                <c:ptCount val="10"/>
                <c:pt idx="0">
                  <c:v>1770</c:v>
                </c:pt>
                <c:pt idx="1">
                  <c:v>1925</c:v>
                </c:pt>
                <c:pt idx="2">
                  <c:v>1942</c:v>
                </c:pt>
                <c:pt idx="3">
                  <c:v>2359</c:v>
                </c:pt>
                <c:pt idx="4">
                  <c:v>3064</c:v>
                </c:pt>
                <c:pt idx="5">
                  <c:v>3278</c:v>
                </c:pt>
                <c:pt idx="6">
                  <c:v>6236</c:v>
                </c:pt>
                <c:pt idx="7">
                  <c:v>17250</c:v>
                </c:pt>
                <c:pt idx="8">
                  <c:v>22692</c:v>
                </c:pt>
                <c:pt idx="9">
                  <c:v>102357</c:v>
                </c:pt>
              </c:numCache>
            </c:numRef>
          </c:val>
          <c:extLst>
            <c:ext xmlns:c16="http://schemas.microsoft.com/office/drawing/2014/chart" uri="{C3380CC4-5D6E-409C-BE32-E72D297353CC}">
              <c16:uniqueId val="{00000000-A38F-4439-9759-62D3BDD79F04}"/>
            </c:ext>
          </c:extLst>
        </c:ser>
        <c:dLbls>
          <c:showLegendKey val="0"/>
          <c:showVal val="0"/>
          <c:showCatName val="0"/>
          <c:showSerName val="0"/>
          <c:showPercent val="0"/>
          <c:showBubbleSize val="0"/>
        </c:dLbls>
        <c:gapWidth val="50"/>
        <c:axId val="765767840"/>
        <c:axId val="765768168"/>
      </c:barChart>
      <c:catAx>
        <c:axId val="76576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65768168"/>
        <c:crosses val="autoZero"/>
        <c:auto val="1"/>
        <c:lblAlgn val="ctr"/>
        <c:lblOffset val="100"/>
        <c:noMultiLvlLbl val="0"/>
      </c:catAx>
      <c:valAx>
        <c:axId val="765768168"/>
        <c:scaling>
          <c:orientation val="minMax"/>
        </c:scaling>
        <c:delete val="0"/>
        <c:axPos val="b"/>
        <c:numFmt formatCode="#\ ##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657678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93367311386951E-2"/>
          <c:y val="6.2893081761006289E-2"/>
          <c:w val="0.88893596265068642"/>
          <c:h val="0.75637539748637195"/>
        </c:manualLayout>
      </c:layout>
      <c:barChart>
        <c:barDir val="col"/>
        <c:grouping val="clustered"/>
        <c:varyColors val="0"/>
        <c:ser>
          <c:idx val="0"/>
          <c:order val="0"/>
          <c:tx>
            <c:strRef>
              <c:f>'Request#6 (updated)'!$B$33</c:f>
              <c:strCache>
                <c:ptCount val="1"/>
                <c:pt idx="0">
                  <c:v>Number of skill sets</c:v>
                </c:pt>
              </c:strCache>
            </c:strRef>
          </c:tx>
          <c:spPr>
            <a:solidFill>
              <a:srgbClr val="003768"/>
            </a:solidFill>
            <a:ln>
              <a:noFill/>
            </a:ln>
            <a:effectLst/>
          </c:spPr>
          <c:invertIfNegative val="0"/>
          <c:cat>
            <c:numRef>
              <c:f>'Request#6 (updated)'!$A$34:$A$60</c:f>
              <c:numCache>
                <c:formatCode>General</c:formatCode>
                <c:ptCount val="27"/>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33</c:v>
                </c:pt>
              </c:numCache>
            </c:numRef>
          </c:cat>
          <c:val>
            <c:numRef>
              <c:f>'Request#6 (updated)'!$B$34:$B$60</c:f>
              <c:numCache>
                <c:formatCode>General</c:formatCode>
                <c:ptCount val="27"/>
                <c:pt idx="0">
                  <c:v>112</c:v>
                </c:pt>
                <c:pt idx="1">
                  <c:v>202</c:v>
                </c:pt>
                <c:pt idx="2">
                  <c:v>264</c:v>
                </c:pt>
                <c:pt idx="3">
                  <c:v>235</c:v>
                </c:pt>
                <c:pt idx="4">
                  <c:v>147</c:v>
                </c:pt>
                <c:pt idx="5">
                  <c:v>111</c:v>
                </c:pt>
                <c:pt idx="6">
                  <c:v>69</c:v>
                </c:pt>
                <c:pt idx="7">
                  <c:v>47</c:v>
                </c:pt>
                <c:pt idx="8">
                  <c:v>19</c:v>
                </c:pt>
                <c:pt idx="9">
                  <c:v>9</c:v>
                </c:pt>
                <c:pt idx="10">
                  <c:v>14</c:v>
                </c:pt>
                <c:pt idx="11">
                  <c:v>9</c:v>
                </c:pt>
                <c:pt idx="12">
                  <c:v>1</c:v>
                </c:pt>
                <c:pt idx="13">
                  <c:v>2</c:v>
                </c:pt>
                <c:pt idx="14">
                  <c:v>15</c:v>
                </c:pt>
                <c:pt idx="15">
                  <c:v>5</c:v>
                </c:pt>
                <c:pt idx="16">
                  <c:v>9</c:v>
                </c:pt>
                <c:pt idx="17">
                  <c:v>37</c:v>
                </c:pt>
                <c:pt idx="18">
                  <c:v>10</c:v>
                </c:pt>
                <c:pt idx="19">
                  <c:v>6</c:v>
                </c:pt>
                <c:pt idx="20">
                  <c:v>9</c:v>
                </c:pt>
                <c:pt idx="21">
                  <c:v>7</c:v>
                </c:pt>
                <c:pt idx="22">
                  <c:v>4</c:v>
                </c:pt>
                <c:pt idx="23">
                  <c:v>2</c:v>
                </c:pt>
                <c:pt idx="24">
                  <c:v>4</c:v>
                </c:pt>
                <c:pt idx="25">
                  <c:v>2</c:v>
                </c:pt>
                <c:pt idx="26">
                  <c:v>1</c:v>
                </c:pt>
              </c:numCache>
            </c:numRef>
          </c:val>
          <c:extLst>
            <c:ext xmlns:c16="http://schemas.microsoft.com/office/drawing/2014/chart" uri="{C3380CC4-5D6E-409C-BE32-E72D297353CC}">
              <c16:uniqueId val="{00000000-D4A7-4558-A271-49727CD8DE95}"/>
            </c:ext>
          </c:extLst>
        </c:ser>
        <c:dLbls>
          <c:showLegendKey val="0"/>
          <c:showVal val="0"/>
          <c:showCatName val="0"/>
          <c:showSerName val="0"/>
          <c:showPercent val="0"/>
          <c:showBubbleSize val="0"/>
        </c:dLbls>
        <c:gapWidth val="41"/>
        <c:overlap val="-10"/>
        <c:axId val="709092640"/>
        <c:axId val="709092968"/>
      </c:barChart>
      <c:catAx>
        <c:axId val="7090926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subjects</a:t>
                </a:r>
              </a:p>
            </c:rich>
          </c:tx>
          <c:layout>
            <c:manualLayout>
              <c:xMode val="edge"/>
              <c:yMode val="edge"/>
              <c:x val="0.41782016186029841"/>
              <c:y val="0.9081385334645669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9092968"/>
        <c:crosses val="autoZero"/>
        <c:auto val="1"/>
        <c:lblAlgn val="ctr"/>
        <c:lblOffset val="100"/>
        <c:noMultiLvlLbl val="0"/>
      </c:catAx>
      <c:valAx>
        <c:axId val="7090929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Number of skill sets</a:t>
                </a:r>
              </a:p>
            </c:rich>
          </c:tx>
          <c:layout>
            <c:manualLayout>
              <c:xMode val="edge"/>
              <c:yMode val="edge"/>
              <c:x val="4.7723901768916051E-3"/>
              <c:y val="0.22195045087631629"/>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90926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09951881014871"/>
          <c:y val="5.0925925925925923E-2"/>
          <c:w val="0.82034492563429573"/>
          <c:h val="0.8411264216972878"/>
        </c:manualLayout>
      </c:layout>
      <c:barChart>
        <c:barDir val="col"/>
        <c:grouping val="clustered"/>
        <c:varyColors val="0"/>
        <c:ser>
          <c:idx val="0"/>
          <c:order val="0"/>
          <c:tx>
            <c:strRef>
              <c:f>Sheet1!$B$1</c:f>
              <c:strCache>
                <c:ptCount val="1"/>
                <c:pt idx="0">
                  <c:v>Program enrolments</c:v>
                </c:pt>
              </c:strCache>
            </c:strRef>
          </c:tx>
          <c:spPr>
            <a:solidFill>
              <a:srgbClr val="003768"/>
            </a:solidFill>
            <a:ln>
              <a:noFill/>
            </a:ln>
            <a:effectLst/>
          </c:spPr>
          <c:invertIfNegative val="0"/>
          <c:dLbls>
            <c:numFmt formatCode="#\ ##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eparator> </c:separator>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Sheet1!$A$2:$A$5</c:f>
              <c:numCache>
                <c:formatCode>0</c:formatCode>
                <c:ptCount val="4"/>
                <c:pt idx="0">
                  <c:v>2015</c:v>
                </c:pt>
                <c:pt idx="1">
                  <c:v>2016</c:v>
                </c:pt>
                <c:pt idx="2">
                  <c:v>2017</c:v>
                </c:pt>
                <c:pt idx="3">
                  <c:v>2018</c:v>
                </c:pt>
              </c:numCache>
            </c:numRef>
          </c:cat>
          <c:val>
            <c:numRef>
              <c:f>Sheet1!$B$2:$B$5</c:f>
              <c:numCache>
                <c:formatCode>0</c:formatCode>
                <c:ptCount val="4"/>
                <c:pt idx="0">
                  <c:v>58055</c:v>
                </c:pt>
                <c:pt idx="1">
                  <c:v>85931</c:v>
                </c:pt>
                <c:pt idx="2">
                  <c:v>88570</c:v>
                </c:pt>
                <c:pt idx="3">
                  <c:v>96155</c:v>
                </c:pt>
              </c:numCache>
            </c:numRef>
          </c:val>
          <c:extLst>
            <c:ext xmlns:c16="http://schemas.microsoft.com/office/drawing/2014/chart" uri="{C3380CC4-5D6E-409C-BE32-E72D297353CC}">
              <c16:uniqueId val="{00000000-257A-4453-A8F3-042E8E643143}"/>
            </c:ext>
          </c:extLst>
        </c:ser>
        <c:dLbls>
          <c:showLegendKey val="0"/>
          <c:showVal val="0"/>
          <c:showCatName val="0"/>
          <c:showSerName val="0"/>
          <c:showPercent val="0"/>
          <c:showBubbleSize val="0"/>
        </c:dLbls>
        <c:gapWidth val="150"/>
        <c:axId val="703917520"/>
        <c:axId val="703923752"/>
      </c:barChart>
      <c:catAx>
        <c:axId val="703917520"/>
        <c:scaling>
          <c:orientation val="minMax"/>
        </c:scaling>
        <c:delete val="0"/>
        <c:axPos val="b"/>
        <c:numFmt formatCode="0" sourceLinked="1"/>
        <c:majorTickMark val="none"/>
        <c:minorTickMark val="none"/>
        <c:tickLblPos val="nextTo"/>
        <c:spPr>
          <a:noFill/>
          <a:ln w="3175"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3923752"/>
        <c:crosses val="autoZero"/>
        <c:auto val="1"/>
        <c:lblAlgn val="ctr"/>
        <c:lblOffset val="100"/>
        <c:noMultiLvlLbl val="0"/>
      </c:catAx>
      <c:valAx>
        <c:axId val="703923752"/>
        <c:scaling>
          <c:orientation val="minMax"/>
          <c:max val="1000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enrolments</a:t>
                </a:r>
              </a:p>
            </c:rich>
          </c:tx>
          <c:layout>
            <c:manualLayout>
              <c:xMode val="edge"/>
              <c:yMode val="edge"/>
              <c:x val="1.1111111111111112E-2"/>
              <c:y val="0.24104913969087197"/>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0" sourceLinked="0"/>
        <c:majorTickMark val="out"/>
        <c:minorTickMark val="none"/>
        <c:tickLblPos val="nextTo"/>
        <c:spPr>
          <a:noFill/>
          <a:ln w="3175">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39175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452486560006506"/>
          <c:y val="2.094921621035874E-4"/>
          <c:w val="0.48821338116406859"/>
          <c:h val="0.88691226982453952"/>
        </c:manualLayout>
      </c:layout>
      <c:barChart>
        <c:barDir val="bar"/>
        <c:grouping val="clustered"/>
        <c:varyColors val="0"/>
        <c:ser>
          <c:idx val="0"/>
          <c:order val="0"/>
          <c:tx>
            <c:strRef>
              <c:f>'Top 10'!$B$1</c:f>
              <c:strCache>
                <c:ptCount val="1"/>
                <c:pt idx="0">
                  <c:v>2017</c:v>
                </c:pt>
              </c:strCache>
            </c:strRef>
          </c:tx>
          <c:spPr>
            <a:solidFill>
              <a:srgbClr val="32872A"/>
            </a:solidFill>
            <a:ln>
              <a:noFill/>
            </a:ln>
            <a:effectLst/>
          </c:spPr>
          <c:invertIfNegative val="0"/>
          <c:cat>
            <c:strRef>
              <c:f>'Top 10'!$A$2:$A$11</c:f>
              <c:strCache>
                <c:ptCount val="10"/>
                <c:pt idx="0">
                  <c:v>CHC - Assist Clients with Medication Skill Set</c:v>
                </c:pt>
                <c:pt idx="1">
                  <c:v>UET - Refresher - Perform CPR</c:v>
                </c:pt>
                <c:pt idx="2">
                  <c:v>UET - Refresher - Perform Rescue from a live LV Panel </c:v>
                </c:pt>
                <c:pt idx="3">
                  <c:v>UEE - Restricted - Electrical Safety Testing of Electrical Cord Connected Equipment and Cord Assemblies</c:v>
                </c:pt>
                <c:pt idx="4">
                  <c:v>SIT - Food Safety Supervision</c:v>
                </c:pt>
                <c:pt idx="5">
                  <c:v>UET - Refresher - Perform Rescue From a Live LV Panel and CPR</c:v>
                </c:pt>
                <c:pt idx="6">
                  <c:v>RII - Surface Coal Mine Safety Skill Set</c:v>
                </c:pt>
                <c:pt idx="7">
                  <c:v>RII - Work Zone Traffic Control - Traffic Controller Skill Set</c:v>
                </c:pt>
                <c:pt idx="8">
                  <c:v>RII - Work Zone Traffic Contriol - Implement Traffic Control Guidance Plan Skill Set</c:v>
                </c:pt>
                <c:pt idx="9">
                  <c:v>SIT - Responsible Service of Alcohol</c:v>
                </c:pt>
              </c:strCache>
            </c:strRef>
          </c:cat>
          <c:val>
            <c:numRef>
              <c:f>'Top 10'!$B$2:$B$11</c:f>
              <c:numCache>
                <c:formatCode>General</c:formatCode>
                <c:ptCount val="10"/>
                <c:pt idx="0">
                  <c:v>1886</c:v>
                </c:pt>
                <c:pt idx="1">
                  <c:v>2679</c:v>
                </c:pt>
                <c:pt idx="2">
                  <c:v>2995</c:v>
                </c:pt>
                <c:pt idx="3">
                  <c:v>3569</c:v>
                </c:pt>
                <c:pt idx="4">
                  <c:v>4689</c:v>
                </c:pt>
                <c:pt idx="5">
                  <c:v>3524</c:v>
                </c:pt>
                <c:pt idx="6">
                  <c:v>6875</c:v>
                </c:pt>
                <c:pt idx="7">
                  <c:v>10181</c:v>
                </c:pt>
                <c:pt idx="8">
                  <c:v>11080</c:v>
                </c:pt>
                <c:pt idx="9">
                  <c:v>11998</c:v>
                </c:pt>
              </c:numCache>
            </c:numRef>
          </c:val>
          <c:extLst>
            <c:ext xmlns:c16="http://schemas.microsoft.com/office/drawing/2014/chart" uri="{C3380CC4-5D6E-409C-BE32-E72D297353CC}">
              <c16:uniqueId val="{00000000-1227-43BA-8F78-23B254C3CDE6}"/>
            </c:ext>
          </c:extLst>
        </c:ser>
        <c:ser>
          <c:idx val="1"/>
          <c:order val="1"/>
          <c:tx>
            <c:strRef>
              <c:f>'Top 10'!$C$1</c:f>
              <c:strCache>
                <c:ptCount val="1"/>
                <c:pt idx="0">
                  <c:v>2018</c:v>
                </c:pt>
              </c:strCache>
            </c:strRef>
          </c:tx>
          <c:spPr>
            <a:solidFill>
              <a:srgbClr val="003768"/>
            </a:solidFill>
            <a:ln>
              <a:noFill/>
            </a:ln>
            <a:effectLst/>
          </c:spPr>
          <c:invertIfNegative val="0"/>
          <c:dLbls>
            <c:numFmt formatCode="#\ ##0" sourceLinked="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10'!$A$2:$A$11</c:f>
              <c:strCache>
                <c:ptCount val="10"/>
                <c:pt idx="0">
                  <c:v>CHC - Assist Clients with Medication Skill Set</c:v>
                </c:pt>
                <c:pt idx="1">
                  <c:v>UET - Refresher - Perform CPR</c:v>
                </c:pt>
                <c:pt idx="2">
                  <c:v>UET - Refresher - Perform Rescue from a live LV Panel </c:v>
                </c:pt>
                <c:pt idx="3">
                  <c:v>UEE - Restricted - Electrical Safety Testing of Electrical Cord Connected Equipment and Cord Assemblies</c:v>
                </c:pt>
                <c:pt idx="4">
                  <c:v>SIT - Food Safety Supervision</c:v>
                </c:pt>
                <c:pt idx="5">
                  <c:v>UET - Refresher - Perform Rescue From a Live LV Panel and CPR</c:v>
                </c:pt>
                <c:pt idx="6">
                  <c:v>RII - Surface Coal Mine Safety Skill Set</c:v>
                </c:pt>
                <c:pt idx="7">
                  <c:v>RII - Work Zone Traffic Control - Traffic Controller Skill Set</c:v>
                </c:pt>
                <c:pt idx="8">
                  <c:v>RII - Work Zone Traffic Contriol - Implement Traffic Control Guidance Plan Skill Set</c:v>
                </c:pt>
                <c:pt idx="9">
                  <c:v>SIT - Responsible Service of Alcohol</c:v>
                </c:pt>
              </c:strCache>
            </c:strRef>
          </c:cat>
          <c:val>
            <c:numRef>
              <c:f>'Top 10'!$C$2:$C$11</c:f>
              <c:numCache>
                <c:formatCode>General</c:formatCode>
                <c:ptCount val="10"/>
                <c:pt idx="0">
                  <c:v>2283</c:v>
                </c:pt>
                <c:pt idx="1">
                  <c:v>2736</c:v>
                </c:pt>
                <c:pt idx="2">
                  <c:v>2779</c:v>
                </c:pt>
                <c:pt idx="3">
                  <c:v>3614</c:v>
                </c:pt>
                <c:pt idx="4">
                  <c:v>4625</c:v>
                </c:pt>
                <c:pt idx="5">
                  <c:v>5972</c:v>
                </c:pt>
                <c:pt idx="6">
                  <c:v>6353</c:v>
                </c:pt>
                <c:pt idx="7">
                  <c:v>10928</c:v>
                </c:pt>
                <c:pt idx="8">
                  <c:v>12613</c:v>
                </c:pt>
                <c:pt idx="9">
                  <c:v>13766</c:v>
                </c:pt>
              </c:numCache>
            </c:numRef>
          </c:val>
          <c:extLst>
            <c:ext xmlns:c16="http://schemas.microsoft.com/office/drawing/2014/chart" uri="{C3380CC4-5D6E-409C-BE32-E72D297353CC}">
              <c16:uniqueId val="{00000001-1227-43BA-8F78-23B254C3CDE6}"/>
            </c:ext>
          </c:extLst>
        </c:ser>
        <c:dLbls>
          <c:showLegendKey val="0"/>
          <c:showVal val="0"/>
          <c:showCatName val="0"/>
          <c:showSerName val="0"/>
          <c:showPercent val="0"/>
          <c:showBubbleSize val="0"/>
        </c:dLbls>
        <c:gapWidth val="50"/>
        <c:axId val="707167672"/>
        <c:axId val="717932872"/>
      </c:barChart>
      <c:catAx>
        <c:axId val="707167672"/>
        <c:scaling>
          <c:orientation val="minMax"/>
        </c:scaling>
        <c:delete val="0"/>
        <c:axPos val="l"/>
        <c:numFmt formatCode="General" sourceLinked="1"/>
        <c:majorTickMark val="none"/>
        <c:minorTickMark val="out"/>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0"/>
          <a:lstStyle/>
          <a:p>
            <a:pPr>
              <a:defRPr sz="7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7932872"/>
        <c:crosses val="autoZero"/>
        <c:auto val="1"/>
        <c:lblAlgn val="ctr"/>
        <c:lblOffset val="100"/>
        <c:noMultiLvlLbl val="0"/>
      </c:catAx>
      <c:valAx>
        <c:axId val="717932872"/>
        <c:scaling>
          <c:orientation val="minMax"/>
        </c:scaling>
        <c:delete val="0"/>
        <c:axPos val="b"/>
        <c:majorGridlines>
          <c:spPr>
            <a:ln w="9525" cap="flat" cmpd="sng" algn="ctr">
              <a:noFill/>
              <a:round/>
            </a:ln>
            <a:effectLst/>
          </c:spPr>
        </c:majorGridlines>
        <c:numFmt formatCode="#\ ##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7167672"/>
        <c:crosses val="autoZero"/>
        <c:crossBetween val="between"/>
        <c:majorUnit val="5000"/>
      </c:valAx>
      <c:spPr>
        <a:noFill/>
        <a:ln>
          <a:noFill/>
        </a:ln>
        <a:effectLst/>
      </c:spPr>
    </c:plotArea>
    <c:legend>
      <c:legendPos val="b"/>
      <c:layout>
        <c:manualLayout>
          <c:xMode val="edge"/>
          <c:yMode val="edge"/>
          <c:x val="0.35634420272242334"/>
          <c:y val="0.95077810155620301"/>
          <c:w val="0.22179545813041482"/>
          <c:h val="3.986087172174344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32872A"/>
              </a:solidFill>
              <a:round/>
            </a:ln>
            <a:effectLst/>
          </c:spPr>
          <c:marker>
            <c:symbol val="none"/>
          </c:marker>
          <c:cat>
            <c:strRef>
              <c:f>Lorenz!$B$1:$B$1363</c:f>
              <c:strCache>
                <c:ptCount val="136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pt idx="961">
                  <c:v>961</c:v>
                </c:pt>
                <c:pt idx="962">
                  <c:v>962</c:v>
                </c:pt>
                <c:pt idx="963">
                  <c:v>963</c:v>
                </c:pt>
                <c:pt idx="964">
                  <c:v>964</c:v>
                </c:pt>
                <c:pt idx="965">
                  <c:v>965</c:v>
                </c:pt>
                <c:pt idx="966">
                  <c:v>966</c:v>
                </c:pt>
                <c:pt idx="967">
                  <c:v>967</c:v>
                </c:pt>
                <c:pt idx="968">
                  <c:v>968</c:v>
                </c:pt>
                <c:pt idx="969">
                  <c:v>969</c:v>
                </c:pt>
                <c:pt idx="970">
                  <c:v>970</c:v>
                </c:pt>
                <c:pt idx="971">
                  <c:v>971</c:v>
                </c:pt>
                <c:pt idx="972">
                  <c:v>972</c:v>
                </c:pt>
                <c:pt idx="973">
                  <c:v>973</c:v>
                </c:pt>
                <c:pt idx="974">
                  <c:v>974</c:v>
                </c:pt>
                <c:pt idx="975">
                  <c:v>975</c:v>
                </c:pt>
                <c:pt idx="976">
                  <c:v>976</c:v>
                </c:pt>
                <c:pt idx="977">
                  <c:v>977</c:v>
                </c:pt>
                <c:pt idx="978">
                  <c:v>978</c:v>
                </c:pt>
                <c:pt idx="979">
                  <c:v>979</c:v>
                </c:pt>
                <c:pt idx="980">
                  <c:v>980</c:v>
                </c:pt>
                <c:pt idx="981">
                  <c:v>981</c:v>
                </c:pt>
                <c:pt idx="982">
                  <c:v>982</c:v>
                </c:pt>
                <c:pt idx="983">
                  <c:v>983</c:v>
                </c:pt>
                <c:pt idx="984">
                  <c:v>984</c:v>
                </c:pt>
                <c:pt idx="985">
                  <c:v>985</c:v>
                </c:pt>
                <c:pt idx="986">
                  <c:v>986</c:v>
                </c:pt>
                <c:pt idx="987">
                  <c:v>987</c:v>
                </c:pt>
                <c:pt idx="988">
                  <c:v>988</c:v>
                </c:pt>
                <c:pt idx="989">
                  <c:v>989</c:v>
                </c:pt>
                <c:pt idx="990">
                  <c:v>990</c:v>
                </c:pt>
                <c:pt idx="991">
                  <c:v>991</c:v>
                </c:pt>
                <c:pt idx="992">
                  <c:v>992</c:v>
                </c:pt>
                <c:pt idx="993">
                  <c:v>993</c:v>
                </c:pt>
                <c:pt idx="994">
                  <c:v>994</c:v>
                </c:pt>
                <c:pt idx="995">
                  <c:v>995</c:v>
                </c:pt>
                <c:pt idx="996">
                  <c:v>996</c:v>
                </c:pt>
                <c:pt idx="997">
                  <c:v>997</c:v>
                </c:pt>
                <c:pt idx="998">
                  <c:v>998</c:v>
                </c:pt>
                <c:pt idx="999">
                  <c:v>999</c:v>
                </c:pt>
                <c:pt idx="1000">
                  <c:v>1000</c:v>
                </c:pt>
                <c:pt idx="1001">
                  <c:v>1001</c:v>
                </c:pt>
                <c:pt idx="1002">
                  <c:v>1002</c:v>
                </c:pt>
                <c:pt idx="1003">
                  <c:v>1003</c:v>
                </c:pt>
                <c:pt idx="1004">
                  <c:v>1004</c:v>
                </c:pt>
                <c:pt idx="1005">
                  <c:v>1005</c:v>
                </c:pt>
                <c:pt idx="1006">
                  <c:v>1006</c:v>
                </c:pt>
                <c:pt idx="1007">
                  <c:v>1007</c:v>
                </c:pt>
                <c:pt idx="1008">
                  <c:v>1008</c:v>
                </c:pt>
                <c:pt idx="1009">
                  <c:v>1009</c:v>
                </c:pt>
                <c:pt idx="1010">
                  <c:v>1010</c:v>
                </c:pt>
                <c:pt idx="1011">
                  <c:v>1011</c:v>
                </c:pt>
                <c:pt idx="1012">
                  <c:v>1012</c:v>
                </c:pt>
                <c:pt idx="1013">
                  <c:v>1013</c:v>
                </c:pt>
                <c:pt idx="1014">
                  <c:v>1014</c:v>
                </c:pt>
                <c:pt idx="1015">
                  <c:v>1015</c:v>
                </c:pt>
                <c:pt idx="1016">
                  <c:v>1016</c:v>
                </c:pt>
                <c:pt idx="1017">
                  <c:v>1017</c:v>
                </c:pt>
                <c:pt idx="1018">
                  <c:v>1018</c:v>
                </c:pt>
                <c:pt idx="1019">
                  <c:v>1019</c:v>
                </c:pt>
                <c:pt idx="1020">
                  <c:v>1020</c:v>
                </c:pt>
                <c:pt idx="1021">
                  <c:v>1021</c:v>
                </c:pt>
                <c:pt idx="1022">
                  <c:v>1022</c:v>
                </c:pt>
                <c:pt idx="1023">
                  <c:v>1023</c:v>
                </c:pt>
                <c:pt idx="1024">
                  <c:v>1024</c:v>
                </c:pt>
                <c:pt idx="1025">
                  <c:v>1025</c:v>
                </c:pt>
                <c:pt idx="1026">
                  <c:v>1026</c:v>
                </c:pt>
                <c:pt idx="1027">
                  <c:v>1027</c:v>
                </c:pt>
                <c:pt idx="1028">
                  <c:v>1028</c:v>
                </c:pt>
                <c:pt idx="1029">
                  <c:v>1029</c:v>
                </c:pt>
                <c:pt idx="1030">
                  <c:v>1030</c:v>
                </c:pt>
                <c:pt idx="1031">
                  <c:v>1031</c:v>
                </c:pt>
                <c:pt idx="1032">
                  <c:v>1032</c:v>
                </c:pt>
                <c:pt idx="1033">
                  <c:v>1033</c:v>
                </c:pt>
                <c:pt idx="1034">
                  <c:v>1034</c:v>
                </c:pt>
                <c:pt idx="1035">
                  <c:v>1035</c:v>
                </c:pt>
                <c:pt idx="1036">
                  <c:v>1036</c:v>
                </c:pt>
                <c:pt idx="1037">
                  <c:v>1037</c:v>
                </c:pt>
                <c:pt idx="1038">
                  <c:v>1038</c:v>
                </c:pt>
                <c:pt idx="1039">
                  <c:v>1039</c:v>
                </c:pt>
                <c:pt idx="1040">
                  <c:v>1040</c:v>
                </c:pt>
                <c:pt idx="1041">
                  <c:v>1041</c:v>
                </c:pt>
                <c:pt idx="1042">
                  <c:v>1042</c:v>
                </c:pt>
                <c:pt idx="1043">
                  <c:v>1043</c:v>
                </c:pt>
                <c:pt idx="1044">
                  <c:v>1044</c:v>
                </c:pt>
                <c:pt idx="1045">
                  <c:v>1045</c:v>
                </c:pt>
                <c:pt idx="1046">
                  <c:v>1046</c:v>
                </c:pt>
                <c:pt idx="1047">
                  <c:v>1047</c:v>
                </c:pt>
                <c:pt idx="1048">
                  <c:v>1048</c:v>
                </c:pt>
                <c:pt idx="1049">
                  <c:v>1049</c:v>
                </c:pt>
                <c:pt idx="1050">
                  <c:v>1050</c:v>
                </c:pt>
                <c:pt idx="1051">
                  <c:v>1051</c:v>
                </c:pt>
                <c:pt idx="1052">
                  <c:v>1052</c:v>
                </c:pt>
                <c:pt idx="1053">
                  <c:v>1053</c:v>
                </c:pt>
                <c:pt idx="1054">
                  <c:v>1054</c:v>
                </c:pt>
                <c:pt idx="1055">
                  <c:v>1055</c:v>
                </c:pt>
                <c:pt idx="1056">
                  <c:v>1056</c:v>
                </c:pt>
                <c:pt idx="1057">
                  <c:v>1057</c:v>
                </c:pt>
                <c:pt idx="1058">
                  <c:v>1058</c:v>
                </c:pt>
                <c:pt idx="1059">
                  <c:v>1059</c:v>
                </c:pt>
                <c:pt idx="1060">
                  <c:v>1060</c:v>
                </c:pt>
                <c:pt idx="1061">
                  <c:v>1061</c:v>
                </c:pt>
                <c:pt idx="1062">
                  <c:v>1062</c:v>
                </c:pt>
                <c:pt idx="1063">
                  <c:v>1063</c:v>
                </c:pt>
                <c:pt idx="1064">
                  <c:v>1064</c:v>
                </c:pt>
                <c:pt idx="1065">
                  <c:v>1065</c:v>
                </c:pt>
                <c:pt idx="1066">
                  <c:v>1066</c:v>
                </c:pt>
                <c:pt idx="1067">
                  <c:v>1067</c:v>
                </c:pt>
                <c:pt idx="1068">
                  <c:v>1068</c:v>
                </c:pt>
                <c:pt idx="1069">
                  <c:v>1069</c:v>
                </c:pt>
                <c:pt idx="1070">
                  <c:v>1070</c:v>
                </c:pt>
                <c:pt idx="1071">
                  <c:v>1071</c:v>
                </c:pt>
                <c:pt idx="1072">
                  <c:v>1072</c:v>
                </c:pt>
                <c:pt idx="1073">
                  <c:v>1073</c:v>
                </c:pt>
                <c:pt idx="1074">
                  <c:v>1074</c:v>
                </c:pt>
                <c:pt idx="1075">
                  <c:v>1075</c:v>
                </c:pt>
                <c:pt idx="1076">
                  <c:v>1076</c:v>
                </c:pt>
                <c:pt idx="1077">
                  <c:v>1077</c:v>
                </c:pt>
                <c:pt idx="1078">
                  <c:v>1078</c:v>
                </c:pt>
                <c:pt idx="1079">
                  <c:v>1079</c:v>
                </c:pt>
                <c:pt idx="1080">
                  <c:v>1080</c:v>
                </c:pt>
                <c:pt idx="1081">
                  <c:v>1081</c:v>
                </c:pt>
                <c:pt idx="1082">
                  <c:v>1082</c:v>
                </c:pt>
                <c:pt idx="1083">
                  <c:v>1083</c:v>
                </c:pt>
                <c:pt idx="1084">
                  <c:v>1084</c:v>
                </c:pt>
                <c:pt idx="1085">
                  <c:v>1085</c:v>
                </c:pt>
                <c:pt idx="1086">
                  <c:v>1086</c:v>
                </c:pt>
                <c:pt idx="1087">
                  <c:v>1087</c:v>
                </c:pt>
                <c:pt idx="1088">
                  <c:v>1088</c:v>
                </c:pt>
                <c:pt idx="1089">
                  <c:v>1089</c:v>
                </c:pt>
                <c:pt idx="1090">
                  <c:v>1090</c:v>
                </c:pt>
                <c:pt idx="1091">
                  <c:v>1091</c:v>
                </c:pt>
                <c:pt idx="1092">
                  <c:v>1092</c:v>
                </c:pt>
                <c:pt idx="1093">
                  <c:v>1093</c:v>
                </c:pt>
                <c:pt idx="1094">
                  <c:v>1094</c:v>
                </c:pt>
                <c:pt idx="1095">
                  <c:v>1095</c:v>
                </c:pt>
                <c:pt idx="1096">
                  <c:v>1096</c:v>
                </c:pt>
                <c:pt idx="1097">
                  <c:v>1097</c:v>
                </c:pt>
                <c:pt idx="1098">
                  <c:v>1098</c:v>
                </c:pt>
                <c:pt idx="1099">
                  <c:v>1099</c:v>
                </c:pt>
                <c:pt idx="1100">
                  <c:v>1100</c:v>
                </c:pt>
                <c:pt idx="1101">
                  <c:v>1101</c:v>
                </c:pt>
                <c:pt idx="1102">
                  <c:v>1102</c:v>
                </c:pt>
                <c:pt idx="1103">
                  <c:v>1103</c:v>
                </c:pt>
                <c:pt idx="1104">
                  <c:v>1104</c:v>
                </c:pt>
                <c:pt idx="1105">
                  <c:v>1105</c:v>
                </c:pt>
                <c:pt idx="1106">
                  <c:v>1106</c:v>
                </c:pt>
                <c:pt idx="1107">
                  <c:v>1107</c:v>
                </c:pt>
                <c:pt idx="1108">
                  <c:v>1108</c:v>
                </c:pt>
                <c:pt idx="1109">
                  <c:v>1109</c:v>
                </c:pt>
                <c:pt idx="1110">
                  <c:v>1110</c:v>
                </c:pt>
                <c:pt idx="1111">
                  <c:v>1111</c:v>
                </c:pt>
                <c:pt idx="1112">
                  <c:v>1112</c:v>
                </c:pt>
                <c:pt idx="1113">
                  <c:v>1113</c:v>
                </c:pt>
                <c:pt idx="1114">
                  <c:v>1114</c:v>
                </c:pt>
                <c:pt idx="1115">
                  <c:v>1115</c:v>
                </c:pt>
                <c:pt idx="1116">
                  <c:v>1116</c:v>
                </c:pt>
                <c:pt idx="1117">
                  <c:v>1117</c:v>
                </c:pt>
                <c:pt idx="1118">
                  <c:v>1118</c:v>
                </c:pt>
                <c:pt idx="1119">
                  <c:v>1119</c:v>
                </c:pt>
                <c:pt idx="1120">
                  <c:v>1120</c:v>
                </c:pt>
                <c:pt idx="1121">
                  <c:v>1121</c:v>
                </c:pt>
                <c:pt idx="1122">
                  <c:v>1122</c:v>
                </c:pt>
                <c:pt idx="1123">
                  <c:v>1123</c:v>
                </c:pt>
                <c:pt idx="1124">
                  <c:v>1124</c:v>
                </c:pt>
                <c:pt idx="1125">
                  <c:v>1125</c:v>
                </c:pt>
                <c:pt idx="1126">
                  <c:v>1126</c:v>
                </c:pt>
                <c:pt idx="1127">
                  <c:v>1127</c:v>
                </c:pt>
                <c:pt idx="1128">
                  <c:v>1128</c:v>
                </c:pt>
                <c:pt idx="1129">
                  <c:v>1129</c:v>
                </c:pt>
                <c:pt idx="1130">
                  <c:v>1130</c:v>
                </c:pt>
                <c:pt idx="1131">
                  <c:v>1131</c:v>
                </c:pt>
                <c:pt idx="1132">
                  <c:v>1132</c:v>
                </c:pt>
                <c:pt idx="1133">
                  <c:v>1133</c:v>
                </c:pt>
                <c:pt idx="1134">
                  <c:v>1134</c:v>
                </c:pt>
                <c:pt idx="1135">
                  <c:v>1135</c:v>
                </c:pt>
                <c:pt idx="1136">
                  <c:v>1136</c:v>
                </c:pt>
                <c:pt idx="1137">
                  <c:v>1137</c:v>
                </c:pt>
                <c:pt idx="1138">
                  <c:v>1138</c:v>
                </c:pt>
                <c:pt idx="1139">
                  <c:v>1139</c:v>
                </c:pt>
                <c:pt idx="1140">
                  <c:v>1140</c:v>
                </c:pt>
                <c:pt idx="1141">
                  <c:v>1141</c:v>
                </c:pt>
                <c:pt idx="1142">
                  <c:v>1142</c:v>
                </c:pt>
                <c:pt idx="1143">
                  <c:v>1143</c:v>
                </c:pt>
                <c:pt idx="1144">
                  <c:v>1144</c:v>
                </c:pt>
                <c:pt idx="1145">
                  <c:v>1145</c:v>
                </c:pt>
                <c:pt idx="1146">
                  <c:v>1146</c:v>
                </c:pt>
                <c:pt idx="1147">
                  <c:v>1147</c:v>
                </c:pt>
                <c:pt idx="1148">
                  <c:v>1148</c:v>
                </c:pt>
                <c:pt idx="1149">
                  <c:v>1149</c:v>
                </c:pt>
                <c:pt idx="1150">
                  <c:v>1150</c:v>
                </c:pt>
                <c:pt idx="1151">
                  <c:v>1151</c:v>
                </c:pt>
                <c:pt idx="1152">
                  <c:v>1152</c:v>
                </c:pt>
                <c:pt idx="1153">
                  <c:v>1153</c:v>
                </c:pt>
                <c:pt idx="1154">
                  <c:v>1154</c:v>
                </c:pt>
                <c:pt idx="1155">
                  <c:v>1155</c:v>
                </c:pt>
                <c:pt idx="1156">
                  <c:v>1156</c:v>
                </c:pt>
                <c:pt idx="1157">
                  <c:v>1157</c:v>
                </c:pt>
                <c:pt idx="1158">
                  <c:v>1158</c:v>
                </c:pt>
                <c:pt idx="1159">
                  <c:v>1159</c:v>
                </c:pt>
                <c:pt idx="1160">
                  <c:v>1160</c:v>
                </c:pt>
                <c:pt idx="1161">
                  <c:v>1161</c:v>
                </c:pt>
                <c:pt idx="1162">
                  <c:v>1162</c:v>
                </c:pt>
                <c:pt idx="1163">
                  <c:v>1163</c:v>
                </c:pt>
                <c:pt idx="1164">
                  <c:v>1164</c:v>
                </c:pt>
                <c:pt idx="1165">
                  <c:v>1165</c:v>
                </c:pt>
                <c:pt idx="1166">
                  <c:v>1166</c:v>
                </c:pt>
                <c:pt idx="1167">
                  <c:v>1167</c:v>
                </c:pt>
                <c:pt idx="1168">
                  <c:v>1168</c:v>
                </c:pt>
                <c:pt idx="1169">
                  <c:v>1169</c:v>
                </c:pt>
                <c:pt idx="1170">
                  <c:v>1170</c:v>
                </c:pt>
                <c:pt idx="1171">
                  <c:v>1171</c:v>
                </c:pt>
                <c:pt idx="1172">
                  <c:v>1172</c:v>
                </c:pt>
                <c:pt idx="1173">
                  <c:v>1173</c:v>
                </c:pt>
                <c:pt idx="1174">
                  <c:v>1174</c:v>
                </c:pt>
                <c:pt idx="1175">
                  <c:v>1175</c:v>
                </c:pt>
                <c:pt idx="1176">
                  <c:v>1176</c:v>
                </c:pt>
                <c:pt idx="1177">
                  <c:v>1177</c:v>
                </c:pt>
                <c:pt idx="1178">
                  <c:v>1178</c:v>
                </c:pt>
                <c:pt idx="1179">
                  <c:v>1179</c:v>
                </c:pt>
                <c:pt idx="1180">
                  <c:v>1180</c:v>
                </c:pt>
                <c:pt idx="1181">
                  <c:v>1181</c:v>
                </c:pt>
                <c:pt idx="1182">
                  <c:v>1182</c:v>
                </c:pt>
                <c:pt idx="1183">
                  <c:v>1183</c:v>
                </c:pt>
                <c:pt idx="1184">
                  <c:v>1184</c:v>
                </c:pt>
                <c:pt idx="1185">
                  <c:v>1185</c:v>
                </c:pt>
                <c:pt idx="1186">
                  <c:v>1186</c:v>
                </c:pt>
                <c:pt idx="1187">
                  <c:v>1187</c:v>
                </c:pt>
                <c:pt idx="1188">
                  <c:v>1188</c:v>
                </c:pt>
                <c:pt idx="1189">
                  <c:v>1189</c:v>
                </c:pt>
                <c:pt idx="1190">
                  <c:v>1190</c:v>
                </c:pt>
                <c:pt idx="1191">
                  <c:v>1191</c:v>
                </c:pt>
                <c:pt idx="1192">
                  <c:v>1192</c:v>
                </c:pt>
                <c:pt idx="1193">
                  <c:v>1193</c:v>
                </c:pt>
                <c:pt idx="1194">
                  <c:v>1194</c:v>
                </c:pt>
                <c:pt idx="1195">
                  <c:v>1195</c:v>
                </c:pt>
                <c:pt idx="1196">
                  <c:v>1196</c:v>
                </c:pt>
                <c:pt idx="1197">
                  <c:v>1197</c:v>
                </c:pt>
                <c:pt idx="1198">
                  <c:v>1198</c:v>
                </c:pt>
                <c:pt idx="1199">
                  <c:v>1199</c:v>
                </c:pt>
                <c:pt idx="1200">
                  <c:v>1200</c:v>
                </c:pt>
                <c:pt idx="1201">
                  <c:v>1201</c:v>
                </c:pt>
                <c:pt idx="1202">
                  <c:v>1202</c:v>
                </c:pt>
                <c:pt idx="1203">
                  <c:v>1203</c:v>
                </c:pt>
                <c:pt idx="1204">
                  <c:v>1204</c:v>
                </c:pt>
                <c:pt idx="1205">
                  <c:v>1205</c:v>
                </c:pt>
                <c:pt idx="1206">
                  <c:v>1206</c:v>
                </c:pt>
                <c:pt idx="1207">
                  <c:v>1207</c:v>
                </c:pt>
                <c:pt idx="1208">
                  <c:v>1208</c:v>
                </c:pt>
                <c:pt idx="1209">
                  <c:v>1209</c:v>
                </c:pt>
                <c:pt idx="1210">
                  <c:v>1210</c:v>
                </c:pt>
                <c:pt idx="1211">
                  <c:v>1211</c:v>
                </c:pt>
                <c:pt idx="1212">
                  <c:v>1212</c:v>
                </c:pt>
                <c:pt idx="1213">
                  <c:v>1213</c:v>
                </c:pt>
                <c:pt idx="1214">
                  <c:v>1214</c:v>
                </c:pt>
                <c:pt idx="1215">
                  <c:v>1215</c:v>
                </c:pt>
                <c:pt idx="1216">
                  <c:v>1216</c:v>
                </c:pt>
                <c:pt idx="1217">
                  <c:v>1217</c:v>
                </c:pt>
                <c:pt idx="1218">
                  <c:v>1218</c:v>
                </c:pt>
                <c:pt idx="1219">
                  <c:v>1219</c:v>
                </c:pt>
                <c:pt idx="1220">
                  <c:v>1220</c:v>
                </c:pt>
                <c:pt idx="1221">
                  <c:v>1221</c:v>
                </c:pt>
                <c:pt idx="1222">
                  <c:v>1222</c:v>
                </c:pt>
                <c:pt idx="1223">
                  <c:v>1223</c:v>
                </c:pt>
                <c:pt idx="1224">
                  <c:v>1224</c:v>
                </c:pt>
                <c:pt idx="1225">
                  <c:v>1225</c:v>
                </c:pt>
                <c:pt idx="1226">
                  <c:v>1226</c:v>
                </c:pt>
                <c:pt idx="1227">
                  <c:v>1227</c:v>
                </c:pt>
                <c:pt idx="1228">
                  <c:v>1228</c:v>
                </c:pt>
                <c:pt idx="1229">
                  <c:v>1229</c:v>
                </c:pt>
                <c:pt idx="1230">
                  <c:v>1230</c:v>
                </c:pt>
                <c:pt idx="1231">
                  <c:v>1231</c:v>
                </c:pt>
                <c:pt idx="1232">
                  <c:v>1232</c:v>
                </c:pt>
                <c:pt idx="1233">
                  <c:v>1233</c:v>
                </c:pt>
                <c:pt idx="1234">
                  <c:v>1234</c:v>
                </c:pt>
                <c:pt idx="1235">
                  <c:v>1235</c:v>
                </c:pt>
                <c:pt idx="1236">
                  <c:v>1236</c:v>
                </c:pt>
                <c:pt idx="1237">
                  <c:v>1237</c:v>
                </c:pt>
                <c:pt idx="1238">
                  <c:v>1238</c:v>
                </c:pt>
                <c:pt idx="1239">
                  <c:v>1239</c:v>
                </c:pt>
                <c:pt idx="1240">
                  <c:v>1240</c:v>
                </c:pt>
                <c:pt idx="1241">
                  <c:v>1241</c:v>
                </c:pt>
                <c:pt idx="1242">
                  <c:v>1242</c:v>
                </c:pt>
                <c:pt idx="1243">
                  <c:v>1243</c:v>
                </c:pt>
                <c:pt idx="1244">
                  <c:v>1244</c:v>
                </c:pt>
                <c:pt idx="1245">
                  <c:v>1245</c:v>
                </c:pt>
                <c:pt idx="1246">
                  <c:v>1246</c:v>
                </c:pt>
                <c:pt idx="1247">
                  <c:v>1247</c:v>
                </c:pt>
                <c:pt idx="1248">
                  <c:v>1248</c:v>
                </c:pt>
                <c:pt idx="1249">
                  <c:v>1249</c:v>
                </c:pt>
                <c:pt idx="1250">
                  <c:v>1250</c:v>
                </c:pt>
                <c:pt idx="1251">
                  <c:v>1251</c:v>
                </c:pt>
                <c:pt idx="1252">
                  <c:v>1252</c:v>
                </c:pt>
                <c:pt idx="1253">
                  <c:v>1253</c:v>
                </c:pt>
                <c:pt idx="1254">
                  <c:v>1254</c:v>
                </c:pt>
                <c:pt idx="1255">
                  <c:v>1255</c:v>
                </c:pt>
                <c:pt idx="1256">
                  <c:v>1256</c:v>
                </c:pt>
                <c:pt idx="1257">
                  <c:v>1257</c:v>
                </c:pt>
                <c:pt idx="1258">
                  <c:v>1258</c:v>
                </c:pt>
                <c:pt idx="1259">
                  <c:v>1259</c:v>
                </c:pt>
                <c:pt idx="1260">
                  <c:v>1260</c:v>
                </c:pt>
                <c:pt idx="1261">
                  <c:v>1261</c:v>
                </c:pt>
                <c:pt idx="1262">
                  <c:v>1262</c:v>
                </c:pt>
                <c:pt idx="1263">
                  <c:v>1263</c:v>
                </c:pt>
                <c:pt idx="1264">
                  <c:v>1264</c:v>
                </c:pt>
                <c:pt idx="1265">
                  <c:v>1265</c:v>
                </c:pt>
                <c:pt idx="1266">
                  <c:v>1266</c:v>
                </c:pt>
                <c:pt idx="1267">
                  <c:v>1267</c:v>
                </c:pt>
                <c:pt idx="1268">
                  <c:v>1268</c:v>
                </c:pt>
                <c:pt idx="1269">
                  <c:v>1269</c:v>
                </c:pt>
                <c:pt idx="1270">
                  <c:v>1270</c:v>
                </c:pt>
                <c:pt idx="1271">
                  <c:v>1271</c:v>
                </c:pt>
                <c:pt idx="1272">
                  <c:v>1272</c:v>
                </c:pt>
                <c:pt idx="1273">
                  <c:v>1273</c:v>
                </c:pt>
                <c:pt idx="1274">
                  <c:v>1274</c:v>
                </c:pt>
                <c:pt idx="1275">
                  <c:v>1275</c:v>
                </c:pt>
                <c:pt idx="1276">
                  <c:v>1276</c:v>
                </c:pt>
                <c:pt idx="1277">
                  <c:v>1277</c:v>
                </c:pt>
                <c:pt idx="1278">
                  <c:v>1278</c:v>
                </c:pt>
                <c:pt idx="1279">
                  <c:v>1279</c:v>
                </c:pt>
                <c:pt idx="1280">
                  <c:v>1280</c:v>
                </c:pt>
                <c:pt idx="1281">
                  <c:v>1281</c:v>
                </c:pt>
                <c:pt idx="1282">
                  <c:v>1282</c:v>
                </c:pt>
                <c:pt idx="1283">
                  <c:v>1283</c:v>
                </c:pt>
                <c:pt idx="1284">
                  <c:v>1284</c:v>
                </c:pt>
                <c:pt idx="1285">
                  <c:v>1285</c:v>
                </c:pt>
                <c:pt idx="1286">
                  <c:v>1286</c:v>
                </c:pt>
                <c:pt idx="1287">
                  <c:v>1287</c:v>
                </c:pt>
                <c:pt idx="1288">
                  <c:v>1288</c:v>
                </c:pt>
                <c:pt idx="1289">
                  <c:v>1289</c:v>
                </c:pt>
                <c:pt idx="1290">
                  <c:v>1290</c:v>
                </c:pt>
                <c:pt idx="1291">
                  <c:v>1291</c:v>
                </c:pt>
                <c:pt idx="1292">
                  <c:v>1292</c:v>
                </c:pt>
                <c:pt idx="1293">
                  <c:v>1293</c:v>
                </c:pt>
                <c:pt idx="1294">
                  <c:v>1294</c:v>
                </c:pt>
                <c:pt idx="1295">
                  <c:v>1295</c:v>
                </c:pt>
                <c:pt idx="1296">
                  <c:v>1296</c:v>
                </c:pt>
                <c:pt idx="1297">
                  <c:v>1297</c:v>
                </c:pt>
                <c:pt idx="1298">
                  <c:v>1298</c:v>
                </c:pt>
                <c:pt idx="1299">
                  <c:v>1299</c:v>
                </c:pt>
                <c:pt idx="1300">
                  <c:v>1300</c:v>
                </c:pt>
                <c:pt idx="1301">
                  <c:v>1301</c:v>
                </c:pt>
                <c:pt idx="1302">
                  <c:v>1302</c:v>
                </c:pt>
                <c:pt idx="1303">
                  <c:v>1303</c:v>
                </c:pt>
                <c:pt idx="1304">
                  <c:v>1304</c:v>
                </c:pt>
                <c:pt idx="1305">
                  <c:v>1305</c:v>
                </c:pt>
                <c:pt idx="1306">
                  <c:v>1306</c:v>
                </c:pt>
                <c:pt idx="1307">
                  <c:v>1307</c:v>
                </c:pt>
                <c:pt idx="1308">
                  <c:v>1308</c:v>
                </c:pt>
                <c:pt idx="1309">
                  <c:v>1309</c:v>
                </c:pt>
                <c:pt idx="1310">
                  <c:v>1310</c:v>
                </c:pt>
                <c:pt idx="1311">
                  <c:v>1311</c:v>
                </c:pt>
                <c:pt idx="1312">
                  <c:v>1312</c:v>
                </c:pt>
                <c:pt idx="1313">
                  <c:v>1313</c:v>
                </c:pt>
                <c:pt idx="1314">
                  <c:v>1314</c:v>
                </c:pt>
                <c:pt idx="1315">
                  <c:v>1315</c:v>
                </c:pt>
                <c:pt idx="1316">
                  <c:v>1316</c:v>
                </c:pt>
                <c:pt idx="1317">
                  <c:v>1317</c:v>
                </c:pt>
                <c:pt idx="1318">
                  <c:v>1318</c:v>
                </c:pt>
                <c:pt idx="1319">
                  <c:v>1319</c:v>
                </c:pt>
                <c:pt idx="1320">
                  <c:v>1320</c:v>
                </c:pt>
                <c:pt idx="1321">
                  <c:v>1321</c:v>
                </c:pt>
                <c:pt idx="1322">
                  <c:v>1322</c:v>
                </c:pt>
                <c:pt idx="1323">
                  <c:v>1323</c:v>
                </c:pt>
                <c:pt idx="1324">
                  <c:v>1324</c:v>
                </c:pt>
                <c:pt idx="1325">
                  <c:v>1325</c:v>
                </c:pt>
                <c:pt idx="1326">
                  <c:v>1326</c:v>
                </c:pt>
                <c:pt idx="1327">
                  <c:v>1327</c:v>
                </c:pt>
                <c:pt idx="1328">
                  <c:v>1328</c:v>
                </c:pt>
                <c:pt idx="1329">
                  <c:v>1329</c:v>
                </c:pt>
                <c:pt idx="1330">
                  <c:v>1330</c:v>
                </c:pt>
                <c:pt idx="1331">
                  <c:v>1331</c:v>
                </c:pt>
                <c:pt idx="1332">
                  <c:v>1332</c:v>
                </c:pt>
                <c:pt idx="1333">
                  <c:v>1333</c:v>
                </c:pt>
                <c:pt idx="1334">
                  <c:v>1334</c:v>
                </c:pt>
                <c:pt idx="1335">
                  <c:v>1335</c:v>
                </c:pt>
                <c:pt idx="1336">
                  <c:v>1336</c:v>
                </c:pt>
                <c:pt idx="1337">
                  <c:v>1337</c:v>
                </c:pt>
                <c:pt idx="1338">
                  <c:v>1338</c:v>
                </c:pt>
                <c:pt idx="1339">
                  <c:v>1339</c:v>
                </c:pt>
                <c:pt idx="1340">
                  <c:v>1340</c:v>
                </c:pt>
                <c:pt idx="1341">
                  <c:v>1341</c:v>
                </c:pt>
                <c:pt idx="1342">
                  <c:v>1342</c:v>
                </c:pt>
                <c:pt idx="1343">
                  <c:v>1343</c:v>
                </c:pt>
                <c:pt idx="1344">
                  <c:v>1344</c:v>
                </c:pt>
                <c:pt idx="1345">
                  <c:v>1345</c:v>
                </c:pt>
                <c:pt idx="1346">
                  <c:v>1346</c:v>
                </c:pt>
                <c:pt idx="1347">
                  <c:v>1347</c:v>
                </c:pt>
                <c:pt idx="1348">
                  <c:v>1348</c:v>
                </c:pt>
                <c:pt idx="1349">
                  <c:v>1349</c:v>
                </c:pt>
                <c:pt idx="1350">
                  <c:v>1350</c:v>
                </c:pt>
                <c:pt idx="1351">
                  <c:v>1351</c:v>
                </c:pt>
                <c:pt idx="1352">
                  <c:v>1352</c:v>
                </c:pt>
                <c:pt idx="1353">
                  <c:v>1353</c:v>
                </c:pt>
                <c:pt idx="1354">
                  <c:v>1354</c:v>
                </c:pt>
                <c:pt idx="1355">
                  <c:v>1355</c:v>
                </c:pt>
                <c:pt idx="1356">
                  <c:v>1356</c:v>
                </c:pt>
                <c:pt idx="1357">
                  <c:v>1357</c:v>
                </c:pt>
                <c:pt idx="1358">
                  <c:v>1358</c:v>
                </c:pt>
                <c:pt idx="1359">
                  <c:v>1359</c:v>
                </c:pt>
                <c:pt idx="1360">
                  <c:v>1360</c:v>
                </c:pt>
                <c:pt idx="1361">
                  <c:v>1361</c:v>
                </c:pt>
                <c:pt idx="1362">
                  <c:v>1362</c:v>
                </c:pt>
              </c:strCache>
            </c:strRef>
          </c:cat>
          <c:val>
            <c:numRef>
              <c:f>Lorenz!$C$1:$C$1353</c:f>
              <c:numCache>
                <c:formatCode>0.0</c:formatCode>
                <c:ptCount val="1353"/>
                <c:pt idx="0" formatCode="General">
                  <c:v>0</c:v>
                </c:pt>
                <c:pt idx="1">
                  <c:v>14.316468202381571</c:v>
                </c:pt>
                <c:pt idx="2">
                  <c:v>27.43383079403047</c:v>
                </c:pt>
                <c:pt idx="3">
                  <c:v>38.798814414227024</c:v>
                </c:pt>
                <c:pt idx="4">
                  <c:v>45.405855129738441</c:v>
                </c:pt>
                <c:pt idx="5">
                  <c:v>51.616660600072798</c:v>
                </c:pt>
                <c:pt idx="6">
                  <c:v>56.426602880765429</c:v>
                </c:pt>
                <c:pt idx="7">
                  <c:v>60.185117778586658</c:v>
                </c:pt>
                <c:pt idx="8">
                  <c:v>63.075243097082833</c:v>
                </c:pt>
                <c:pt idx="9">
                  <c:v>65.920648952212574</c:v>
                </c:pt>
                <c:pt idx="10">
                  <c:v>68.294940460714471</c:v>
                </c:pt>
                <c:pt idx="11">
                  <c:v>70.478914253028961</c:v>
                </c:pt>
                <c:pt idx="12">
                  <c:v>72.594248869013569</c:v>
                </c:pt>
                <c:pt idx="13">
                  <c:v>74.411107066715203</c:v>
                </c:pt>
                <c:pt idx="14">
                  <c:v>76.125006499922009</c:v>
                </c:pt>
                <c:pt idx="15">
                  <c:v>77.77338671935938</c:v>
                </c:pt>
                <c:pt idx="16">
                  <c:v>79.373927512869855</c:v>
                </c:pt>
                <c:pt idx="17">
                  <c:v>80.845509853881765</c:v>
                </c:pt>
                <c:pt idx="18">
                  <c:v>82.224533305600346</c:v>
                </c:pt>
                <c:pt idx="19">
                  <c:v>83.245801050387414</c:v>
                </c:pt>
                <c:pt idx="20">
                  <c:v>84.222349331808033</c:v>
                </c:pt>
                <c:pt idx="21">
                  <c:v>85.193697675627902</c:v>
                </c:pt>
                <c:pt idx="22">
                  <c:v>86.095366855597746</c:v>
                </c:pt>
                <c:pt idx="23">
                  <c:v>86.993916073007142</c:v>
                </c:pt>
                <c:pt idx="24">
                  <c:v>87.822786126566498</c:v>
                </c:pt>
                <c:pt idx="25">
                  <c:v>88.597576829078065</c:v>
                </c:pt>
                <c:pt idx="26">
                  <c:v>89.302688367739606</c:v>
                </c:pt>
                <c:pt idx="27">
                  <c:v>89.952680567833198</c:v>
                </c:pt>
                <c:pt idx="28">
                  <c:v>90.444594664864027</c:v>
                </c:pt>
                <c:pt idx="29">
                  <c:v>90.863709635484383</c:v>
                </c:pt>
                <c:pt idx="30">
                  <c:v>91.264104830742042</c:v>
                </c:pt>
                <c:pt idx="31">
                  <c:v>91.646820238157147</c:v>
                </c:pt>
                <c:pt idx="32">
                  <c:v>91.979616244605069</c:v>
                </c:pt>
                <c:pt idx="33">
                  <c:v>92.282252612968648</c:v>
                </c:pt>
                <c:pt idx="34">
                  <c:v>92.57136914357028</c:v>
                </c:pt>
                <c:pt idx="35">
                  <c:v>92.811606260724872</c:v>
                </c:pt>
                <c:pt idx="36">
                  <c:v>93.05080339035932</c:v>
                </c:pt>
                <c:pt idx="37">
                  <c:v>93.286880557433321</c:v>
                </c:pt>
                <c:pt idx="38">
                  <c:v>93.514637824346124</c:v>
                </c:pt>
                <c:pt idx="39">
                  <c:v>93.740315116218625</c:v>
                </c:pt>
                <c:pt idx="40">
                  <c:v>93.946232645208283</c:v>
                </c:pt>
                <c:pt idx="41">
                  <c:v>94.117830586032994</c:v>
                </c:pt>
                <c:pt idx="42">
                  <c:v>94.285268576777099</c:v>
                </c:pt>
                <c:pt idx="43">
                  <c:v>94.445426654880166</c:v>
                </c:pt>
                <c:pt idx="44">
                  <c:v>94.596224845301876</c:v>
                </c:pt>
                <c:pt idx="45">
                  <c:v>94.739743123082548</c:v>
                </c:pt>
                <c:pt idx="46">
                  <c:v>94.873901513181863</c:v>
                </c:pt>
                <c:pt idx="47">
                  <c:v>95.005979928240876</c:v>
                </c:pt>
                <c:pt idx="48">
                  <c:v>95.1359783682596</c:v>
                </c:pt>
                <c:pt idx="49">
                  <c:v>95.263896833238022</c:v>
                </c:pt>
                <c:pt idx="50">
                  <c:v>95.38973532317614</c:v>
                </c:pt>
                <c:pt idx="51">
                  <c:v>95.515573813114258</c:v>
                </c:pt>
                <c:pt idx="52">
                  <c:v>95.639332328012074</c:v>
                </c:pt>
                <c:pt idx="53">
                  <c:v>95.758930892829298</c:v>
                </c:pt>
                <c:pt idx="54">
                  <c:v>95.873329520045772</c:v>
                </c:pt>
                <c:pt idx="55">
                  <c:v>95.987728147262246</c:v>
                </c:pt>
                <c:pt idx="56">
                  <c:v>96.095886849357825</c:v>
                </c:pt>
                <c:pt idx="57">
                  <c:v>96.198845613852654</c:v>
                </c:pt>
                <c:pt idx="58">
                  <c:v>96.299724403307181</c:v>
                </c:pt>
                <c:pt idx="59">
                  <c:v>96.396443242681102</c:v>
                </c:pt>
                <c:pt idx="60">
                  <c:v>96.490042119494575</c:v>
                </c:pt>
                <c:pt idx="61">
                  <c:v>96.580521033747601</c:v>
                </c:pt>
                <c:pt idx="62">
                  <c:v>96.665800010399877</c:v>
                </c:pt>
                <c:pt idx="63">
                  <c:v>96.746919036971562</c:v>
                </c:pt>
                <c:pt idx="64">
                  <c:v>96.821798138422338</c:v>
                </c:pt>
                <c:pt idx="65">
                  <c:v>96.892517289792522</c:v>
                </c:pt>
                <c:pt idx="66">
                  <c:v>96.963236441162707</c:v>
                </c:pt>
                <c:pt idx="67">
                  <c:v>97.032915605012747</c:v>
                </c:pt>
                <c:pt idx="68">
                  <c:v>97.101554781342628</c:v>
                </c:pt>
                <c:pt idx="69">
                  <c:v>97.17019395767251</c:v>
                </c:pt>
                <c:pt idx="70">
                  <c:v>97.237793146482247</c:v>
                </c:pt>
                <c:pt idx="71">
                  <c:v>97.305392335291984</c:v>
                </c:pt>
                <c:pt idx="72">
                  <c:v>97.371951536581562</c:v>
                </c:pt>
                <c:pt idx="73">
                  <c:v>97.438510737871141</c:v>
                </c:pt>
                <c:pt idx="74">
                  <c:v>97.500909989080128</c:v>
                </c:pt>
                <c:pt idx="75">
                  <c:v>97.562269252768971</c:v>
                </c:pt>
                <c:pt idx="76">
                  <c:v>97.623628516457813</c:v>
                </c:pt>
                <c:pt idx="77">
                  <c:v>97.684987780146656</c:v>
                </c:pt>
                <c:pt idx="78">
                  <c:v>97.746347043835499</c:v>
                </c:pt>
                <c:pt idx="79">
                  <c:v>97.803546357443736</c:v>
                </c:pt>
                <c:pt idx="80">
                  <c:v>97.859705683531828</c:v>
                </c:pt>
                <c:pt idx="81">
                  <c:v>97.915865009619921</c:v>
                </c:pt>
                <c:pt idx="82">
                  <c:v>97.972024335708014</c:v>
                </c:pt>
                <c:pt idx="83">
                  <c:v>98.027143674275948</c:v>
                </c:pt>
                <c:pt idx="84">
                  <c:v>98.081223025323737</c:v>
                </c:pt>
                <c:pt idx="85">
                  <c:v>98.134262388851369</c:v>
                </c:pt>
                <c:pt idx="86">
                  <c:v>98.186261764858855</c:v>
                </c:pt>
                <c:pt idx="87">
                  <c:v>98.237221153346198</c:v>
                </c:pt>
                <c:pt idx="88">
                  <c:v>98.287140554313382</c:v>
                </c:pt>
                <c:pt idx="89">
                  <c:v>98.337059955280566</c:v>
                </c:pt>
                <c:pt idx="90">
                  <c:v>98.385939368727605</c:v>
                </c:pt>
                <c:pt idx="91">
                  <c:v>98.432738807134342</c:v>
                </c:pt>
                <c:pt idx="92">
                  <c:v>98.476418282980632</c:v>
                </c:pt>
                <c:pt idx="93">
                  <c:v>98.519057771306777</c:v>
                </c:pt>
                <c:pt idx="94">
                  <c:v>98.561697259632922</c:v>
                </c:pt>
                <c:pt idx="95">
                  <c:v>98.604336747959067</c:v>
                </c:pt>
                <c:pt idx="96">
                  <c:v>98.645936248765054</c:v>
                </c:pt>
                <c:pt idx="97">
                  <c:v>98.68753574957104</c:v>
                </c:pt>
                <c:pt idx="98">
                  <c:v>98.727055275336724</c:v>
                </c:pt>
                <c:pt idx="99">
                  <c:v>98.765534813582263</c:v>
                </c:pt>
                <c:pt idx="100">
                  <c:v>98.802974364307659</c:v>
                </c:pt>
                <c:pt idx="101">
                  <c:v>98.840413915033054</c:v>
                </c:pt>
                <c:pt idx="102">
                  <c:v>98.875773490718146</c:v>
                </c:pt>
                <c:pt idx="103">
                  <c:v>98.911133066403238</c:v>
                </c:pt>
                <c:pt idx="104">
                  <c:v>98.945452654568186</c:v>
                </c:pt>
                <c:pt idx="105">
                  <c:v>98.978732255212975</c:v>
                </c:pt>
                <c:pt idx="106">
                  <c:v>99.009931880817462</c:v>
                </c:pt>
                <c:pt idx="107">
                  <c:v>99.040091518901804</c:v>
                </c:pt>
                <c:pt idx="108">
                  <c:v>99.068171181945843</c:v>
                </c:pt>
                <c:pt idx="109">
                  <c:v>99.095210857469738</c:v>
                </c:pt>
                <c:pt idx="110">
                  <c:v>99.121210545473488</c:v>
                </c:pt>
                <c:pt idx="111">
                  <c:v>99.14617024595708</c:v>
                </c:pt>
                <c:pt idx="112">
                  <c:v>99.171129946440672</c:v>
                </c:pt>
                <c:pt idx="113">
                  <c:v>99.19504965940412</c:v>
                </c:pt>
                <c:pt idx="114">
                  <c:v>99.217929384847409</c:v>
                </c:pt>
                <c:pt idx="115">
                  <c:v>99.240809110290698</c:v>
                </c:pt>
                <c:pt idx="116">
                  <c:v>99.263688835733987</c:v>
                </c:pt>
                <c:pt idx="117">
                  <c:v>99.286568561177276</c:v>
                </c:pt>
                <c:pt idx="118">
                  <c:v>99.309448286620565</c:v>
                </c:pt>
                <c:pt idx="119">
                  <c:v>99.33128802454371</c:v>
                </c:pt>
                <c:pt idx="120">
                  <c:v>99.353127762466855</c:v>
                </c:pt>
                <c:pt idx="121">
                  <c:v>99.374967500389999</c:v>
                </c:pt>
                <c:pt idx="122">
                  <c:v>99.396807238313144</c:v>
                </c:pt>
                <c:pt idx="123">
                  <c:v>99.418646976236289</c:v>
                </c:pt>
                <c:pt idx="124">
                  <c:v>99.439446726639289</c:v>
                </c:pt>
                <c:pt idx="125">
                  <c:v>99.458166502001987</c:v>
                </c:pt>
                <c:pt idx="126">
                  <c:v>99.475846289844526</c:v>
                </c:pt>
                <c:pt idx="127">
                  <c:v>99.492486090166921</c:v>
                </c:pt>
                <c:pt idx="128">
                  <c:v>99.507045915449012</c:v>
                </c:pt>
                <c:pt idx="129">
                  <c:v>99.521605740731104</c:v>
                </c:pt>
                <c:pt idx="130">
                  <c:v>99.535125578493052</c:v>
                </c:pt>
                <c:pt idx="131">
                  <c:v>99.548645416254999</c:v>
                </c:pt>
                <c:pt idx="132">
                  <c:v>99.562165254016946</c:v>
                </c:pt>
                <c:pt idx="133">
                  <c:v>99.574645104258749</c:v>
                </c:pt>
                <c:pt idx="134">
                  <c:v>99.587124954500553</c:v>
                </c:pt>
                <c:pt idx="135">
                  <c:v>99.599604804742356</c:v>
                </c:pt>
                <c:pt idx="136">
                  <c:v>99.612084654984159</c:v>
                </c:pt>
                <c:pt idx="137">
                  <c:v>99.623524517705803</c:v>
                </c:pt>
                <c:pt idx="138">
                  <c:v>99.634964380427448</c:v>
                </c:pt>
                <c:pt idx="139">
                  <c:v>99.646404243149092</c:v>
                </c:pt>
                <c:pt idx="140">
                  <c:v>99.656804118350593</c:v>
                </c:pt>
                <c:pt idx="141">
                  <c:v>99.667203993552093</c:v>
                </c:pt>
                <c:pt idx="142">
                  <c:v>99.677603868753593</c:v>
                </c:pt>
                <c:pt idx="143">
                  <c:v>99.688003743955093</c:v>
                </c:pt>
                <c:pt idx="144">
                  <c:v>99.698403619156593</c:v>
                </c:pt>
                <c:pt idx="145">
                  <c:v>99.708803494358094</c:v>
                </c:pt>
                <c:pt idx="146">
                  <c:v>99.718163382039435</c:v>
                </c:pt>
                <c:pt idx="147">
                  <c:v>99.727523269720777</c:v>
                </c:pt>
                <c:pt idx="148">
                  <c:v>99.735843169881974</c:v>
                </c:pt>
                <c:pt idx="149">
                  <c:v>99.744163070043172</c:v>
                </c:pt>
                <c:pt idx="150">
                  <c:v>99.751442982684225</c:v>
                </c:pt>
                <c:pt idx="151">
                  <c:v>99.758722895325278</c:v>
                </c:pt>
                <c:pt idx="152">
                  <c:v>99.766002807966331</c:v>
                </c:pt>
                <c:pt idx="153">
                  <c:v>99.773282720607384</c:v>
                </c:pt>
                <c:pt idx="154">
                  <c:v>99.780562633248437</c:v>
                </c:pt>
                <c:pt idx="155">
                  <c:v>99.78784254588949</c:v>
                </c:pt>
                <c:pt idx="156">
                  <c:v>99.795122458530543</c:v>
                </c:pt>
                <c:pt idx="157">
                  <c:v>99.801362383651437</c:v>
                </c:pt>
                <c:pt idx="158">
                  <c:v>99.807602308772331</c:v>
                </c:pt>
                <c:pt idx="159">
                  <c:v>99.813842233893226</c:v>
                </c:pt>
                <c:pt idx="160">
                  <c:v>99.82008215901412</c:v>
                </c:pt>
                <c:pt idx="161">
                  <c:v>99.826322084135015</c:v>
                </c:pt>
                <c:pt idx="162">
                  <c:v>99.832562009255909</c:v>
                </c:pt>
                <c:pt idx="163">
                  <c:v>99.838801934376804</c:v>
                </c:pt>
                <c:pt idx="164">
                  <c:v>99.845041859497698</c:v>
                </c:pt>
                <c:pt idx="165">
                  <c:v>99.851281784618592</c:v>
                </c:pt>
                <c:pt idx="166">
                  <c:v>99.856481722219343</c:v>
                </c:pt>
                <c:pt idx="167">
                  <c:v>99.861681659820093</c:v>
                </c:pt>
                <c:pt idx="168">
                  <c:v>99.866881597420843</c:v>
                </c:pt>
                <c:pt idx="169">
                  <c:v>99.872081535021593</c:v>
                </c:pt>
                <c:pt idx="170">
                  <c:v>99.877281472622343</c:v>
                </c:pt>
                <c:pt idx="171">
                  <c:v>99.882481410223093</c:v>
                </c:pt>
                <c:pt idx="172">
                  <c:v>99.886641360303699</c:v>
                </c:pt>
                <c:pt idx="173">
                  <c:v>99.890801310384305</c:v>
                </c:pt>
                <c:pt idx="174">
                  <c:v>99.89496126046491</c:v>
                </c:pt>
                <c:pt idx="175">
                  <c:v>99.899121210545516</c:v>
                </c:pt>
                <c:pt idx="176">
                  <c:v>99.903281160626122</c:v>
                </c:pt>
                <c:pt idx="177">
                  <c:v>99.907441110706728</c:v>
                </c:pt>
                <c:pt idx="178">
                  <c:v>99.911601060787333</c:v>
                </c:pt>
                <c:pt idx="179">
                  <c:v>99.915761010867939</c:v>
                </c:pt>
                <c:pt idx="180">
                  <c:v>99.919920960948545</c:v>
                </c:pt>
                <c:pt idx="181">
                  <c:v>99.924080911029151</c:v>
                </c:pt>
                <c:pt idx="182">
                  <c:v>99.927200873589598</c:v>
                </c:pt>
                <c:pt idx="183">
                  <c:v>99.930320836150045</c:v>
                </c:pt>
                <c:pt idx="184">
                  <c:v>99.933440798710492</c:v>
                </c:pt>
                <c:pt idx="185">
                  <c:v>99.93656076127094</c:v>
                </c:pt>
                <c:pt idx="186">
                  <c:v>99.939680723831387</c:v>
                </c:pt>
                <c:pt idx="187">
                  <c:v>99.942800686391834</c:v>
                </c:pt>
                <c:pt idx="188">
                  <c:v>99.945920648952281</c:v>
                </c:pt>
                <c:pt idx="189">
                  <c:v>99.949040611512729</c:v>
                </c:pt>
                <c:pt idx="190">
                  <c:v>99.952160574073176</c:v>
                </c:pt>
                <c:pt idx="191">
                  <c:v>99.955280536633623</c:v>
                </c:pt>
                <c:pt idx="192">
                  <c:v>99.95840049919407</c:v>
                </c:pt>
                <c:pt idx="193">
                  <c:v>99.960480474234373</c:v>
                </c:pt>
                <c:pt idx="194">
                  <c:v>99.962560449274676</c:v>
                </c:pt>
                <c:pt idx="195">
                  <c:v>99.964640424314979</c:v>
                </c:pt>
                <c:pt idx="196">
                  <c:v>99.966720399355282</c:v>
                </c:pt>
                <c:pt idx="197">
                  <c:v>99.968800374395585</c:v>
                </c:pt>
                <c:pt idx="198">
                  <c:v>99.970880349435888</c:v>
                </c:pt>
                <c:pt idx="199">
                  <c:v>99.97296032447619</c:v>
                </c:pt>
                <c:pt idx="200">
                  <c:v>99.975040299516493</c:v>
                </c:pt>
                <c:pt idx="201">
                  <c:v>99.977120274556796</c:v>
                </c:pt>
                <c:pt idx="202">
                  <c:v>99.979200249597099</c:v>
                </c:pt>
                <c:pt idx="203">
                  <c:v>99.980240237117243</c:v>
                </c:pt>
                <c:pt idx="204">
                  <c:v>99.981280224637388</c:v>
                </c:pt>
                <c:pt idx="205">
                  <c:v>99.982320212157532</c:v>
                </c:pt>
                <c:pt idx="206">
                  <c:v>99.983360199677676</c:v>
                </c:pt>
                <c:pt idx="207">
                  <c:v>99.984400187197821</c:v>
                </c:pt>
                <c:pt idx="208">
                  <c:v>99.985440174717965</c:v>
                </c:pt>
                <c:pt idx="209">
                  <c:v>99.986480162238109</c:v>
                </c:pt>
                <c:pt idx="210">
                  <c:v>99.987520149758254</c:v>
                </c:pt>
                <c:pt idx="211">
                  <c:v>99.988560137278398</c:v>
                </c:pt>
                <c:pt idx="212">
                  <c:v>99.989600124798542</c:v>
                </c:pt>
                <c:pt idx="213">
                  <c:v>99.990640112318687</c:v>
                </c:pt>
                <c:pt idx="214">
                  <c:v>99.991680099838831</c:v>
                </c:pt>
                <c:pt idx="215">
                  <c:v>99.992720087358975</c:v>
                </c:pt>
                <c:pt idx="216">
                  <c:v>99.99376007487912</c:v>
                </c:pt>
                <c:pt idx="217">
                  <c:v>99.994800062399264</c:v>
                </c:pt>
                <c:pt idx="218">
                  <c:v>99.995840049919408</c:v>
                </c:pt>
                <c:pt idx="219">
                  <c:v>99.996880037439553</c:v>
                </c:pt>
                <c:pt idx="220">
                  <c:v>99.997920024959697</c:v>
                </c:pt>
                <c:pt idx="221">
                  <c:v>99.998960012479841</c:v>
                </c:pt>
                <c:pt idx="222">
                  <c:v>99.999999999999986</c:v>
                </c:pt>
                <c:pt idx="223">
                  <c:v>99.999999999999986</c:v>
                </c:pt>
                <c:pt idx="224">
                  <c:v>99.999999999999986</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100</c:v>
                </c:pt>
                <c:pt idx="347">
                  <c:v>100</c:v>
                </c:pt>
                <c:pt idx="348">
                  <c:v>100</c:v>
                </c:pt>
                <c:pt idx="349">
                  <c:v>100</c:v>
                </c:pt>
                <c:pt idx="350">
                  <c:v>100</c:v>
                </c:pt>
                <c:pt idx="351">
                  <c:v>100</c:v>
                </c:pt>
                <c:pt idx="352">
                  <c:v>100</c:v>
                </c:pt>
                <c:pt idx="353">
                  <c:v>100</c:v>
                </c:pt>
                <c:pt idx="354">
                  <c:v>100</c:v>
                </c:pt>
                <c:pt idx="355">
                  <c:v>100</c:v>
                </c:pt>
                <c:pt idx="356">
                  <c:v>100</c:v>
                </c:pt>
                <c:pt idx="357">
                  <c:v>100</c:v>
                </c:pt>
                <c:pt idx="358">
                  <c:v>100</c:v>
                </c:pt>
                <c:pt idx="359">
                  <c:v>100</c:v>
                </c:pt>
                <c:pt idx="360">
                  <c:v>100</c:v>
                </c:pt>
                <c:pt idx="361">
                  <c:v>100</c:v>
                </c:pt>
                <c:pt idx="362">
                  <c:v>100</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100</c:v>
                </c:pt>
                <c:pt idx="406">
                  <c:v>100</c:v>
                </c:pt>
                <c:pt idx="407">
                  <c:v>100</c:v>
                </c:pt>
                <c:pt idx="408">
                  <c:v>100</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numCache>
            </c:numRef>
          </c:val>
          <c:smooth val="0"/>
          <c:extLst>
            <c:ext xmlns:c16="http://schemas.microsoft.com/office/drawing/2014/chart" uri="{C3380CC4-5D6E-409C-BE32-E72D297353CC}">
              <c16:uniqueId val="{00000000-0968-498B-B584-A5D96AE8F73A}"/>
            </c:ext>
          </c:extLst>
        </c:ser>
        <c:dLbls>
          <c:showLegendKey val="0"/>
          <c:showVal val="0"/>
          <c:showCatName val="0"/>
          <c:showSerName val="0"/>
          <c:showPercent val="0"/>
          <c:showBubbleSize val="0"/>
        </c:dLbls>
        <c:smooth val="0"/>
        <c:axId val="519023624"/>
        <c:axId val="519026904"/>
      </c:lineChart>
      <c:catAx>
        <c:axId val="5190236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Number of skill sets</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 ##0" sourceLinked="0"/>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75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9026904"/>
        <c:crosses val="autoZero"/>
        <c:auto val="1"/>
        <c:lblAlgn val="ctr"/>
        <c:lblOffset val="100"/>
        <c:tickLblSkip val="100"/>
        <c:tickMarkSkip val="2"/>
        <c:noMultiLvlLbl val="0"/>
      </c:catAx>
      <c:valAx>
        <c:axId val="519026904"/>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Cumulative percentage of enrolments</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3175">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190236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'Request #3 (2015 to 2018)'!$B$7</c:f>
              <c:strCache>
                <c:ptCount val="1"/>
                <c:pt idx="0">
                  <c:v>Proportion of skill sets with some enrolments</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'Request #3 (2015 to 2018)'!$A$8:$A$11</c:f>
              <c:numCache>
                <c:formatCode>General</c:formatCode>
                <c:ptCount val="4"/>
                <c:pt idx="0">
                  <c:v>2015</c:v>
                </c:pt>
                <c:pt idx="1">
                  <c:v>2016</c:v>
                </c:pt>
                <c:pt idx="2">
                  <c:v>2017</c:v>
                </c:pt>
                <c:pt idx="3">
                  <c:v>2018</c:v>
                </c:pt>
              </c:numCache>
            </c:numRef>
          </c:cat>
          <c:val>
            <c:numRef>
              <c:f>'Request #3 (2015 to 2018)'!$B$8:$B$11</c:f>
              <c:numCache>
                <c:formatCode>0.0</c:formatCode>
                <c:ptCount val="4"/>
                <c:pt idx="0">
                  <c:v>15.542763157894738</c:v>
                </c:pt>
                <c:pt idx="1">
                  <c:v>15.6320119670905</c:v>
                </c:pt>
                <c:pt idx="2">
                  <c:v>15.645756457564575</c:v>
                </c:pt>
                <c:pt idx="3">
                  <c:v>16.085989621942179</c:v>
                </c:pt>
              </c:numCache>
            </c:numRef>
          </c:val>
          <c:extLst>
            <c:ext xmlns:c16="http://schemas.microsoft.com/office/drawing/2014/chart" uri="{C3380CC4-5D6E-409C-BE32-E72D297353CC}">
              <c16:uniqueId val="{00000000-5BF7-4819-BBD8-DF1D398E5EB0}"/>
            </c:ext>
          </c:extLst>
        </c:ser>
        <c:ser>
          <c:idx val="1"/>
          <c:order val="1"/>
          <c:tx>
            <c:strRef>
              <c:f>'Request #3 (2015 to 2018)'!$C$7</c:f>
              <c:strCache>
                <c:ptCount val="1"/>
                <c:pt idx="0">
                  <c:v>Proportion of skill sets with no enrolments</c:v>
                </c:pt>
              </c:strCache>
            </c:strRef>
          </c:tx>
          <c:spPr>
            <a:solidFill>
              <a:srgbClr val="32872A"/>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'Request #3 (2015 to 2018)'!$A$8:$A$11</c:f>
              <c:numCache>
                <c:formatCode>General</c:formatCode>
                <c:ptCount val="4"/>
                <c:pt idx="0">
                  <c:v>2015</c:v>
                </c:pt>
                <c:pt idx="1">
                  <c:v>2016</c:v>
                </c:pt>
                <c:pt idx="2">
                  <c:v>2017</c:v>
                </c:pt>
                <c:pt idx="3">
                  <c:v>2018</c:v>
                </c:pt>
              </c:numCache>
            </c:numRef>
          </c:cat>
          <c:val>
            <c:numRef>
              <c:f>'Request #3 (2015 to 2018)'!$C$8:$C$11</c:f>
              <c:numCache>
                <c:formatCode>0.0</c:formatCode>
                <c:ptCount val="4"/>
                <c:pt idx="0">
                  <c:v>84.45723684210526</c:v>
                </c:pt>
                <c:pt idx="1">
                  <c:v>84.367988032909508</c:v>
                </c:pt>
                <c:pt idx="2">
                  <c:v>84.354243542435427</c:v>
                </c:pt>
                <c:pt idx="3">
                  <c:v>83.914010378057824</c:v>
                </c:pt>
              </c:numCache>
            </c:numRef>
          </c:val>
          <c:extLst>
            <c:ext xmlns:c16="http://schemas.microsoft.com/office/drawing/2014/chart" uri="{C3380CC4-5D6E-409C-BE32-E72D297353CC}">
              <c16:uniqueId val="{00000001-5BF7-4819-BBD8-DF1D398E5EB0}"/>
            </c:ext>
          </c:extLst>
        </c:ser>
        <c:dLbls>
          <c:showLegendKey val="0"/>
          <c:showVal val="0"/>
          <c:showCatName val="0"/>
          <c:showSerName val="0"/>
          <c:showPercent val="0"/>
          <c:showBubbleSize val="0"/>
        </c:dLbls>
        <c:gapWidth val="150"/>
        <c:overlap val="100"/>
        <c:axId val="799076552"/>
        <c:axId val="799076880"/>
      </c:barChart>
      <c:catAx>
        <c:axId val="799076552"/>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9076880"/>
        <c:crosses val="autoZero"/>
        <c:auto val="1"/>
        <c:lblAlgn val="ctr"/>
        <c:lblOffset val="100"/>
        <c:noMultiLvlLbl val="0"/>
      </c:catAx>
      <c:valAx>
        <c:axId val="799076880"/>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Proportion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99076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8756468635008784E-2"/>
          <c:y val="5.6139466379652184E-2"/>
          <c:w val="0.63396293095915413"/>
          <c:h val="0.92471931116524109"/>
        </c:manualLayout>
      </c:layout>
      <c:pieChart>
        <c:varyColors val="1"/>
        <c:ser>
          <c:idx val="0"/>
          <c:order val="0"/>
          <c:tx>
            <c:strRef>
              <c:f>'Request#6 (updated)'!$D$63</c:f>
              <c:strCache>
                <c:ptCount val="1"/>
                <c:pt idx="0">
                  <c:v>Total enrolments</c:v>
                </c:pt>
              </c:strCache>
            </c:strRef>
          </c:tx>
          <c:spPr>
            <a:ln w="6350">
              <a:solidFill>
                <a:schemeClr val="bg1"/>
              </a:solidFill>
            </a:ln>
          </c:spPr>
          <c:dPt>
            <c:idx val="0"/>
            <c:bubble3D val="0"/>
            <c:spPr>
              <a:solidFill>
                <a:srgbClr val="003768"/>
              </a:solidFill>
              <a:ln w="6350">
                <a:solidFill>
                  <a:schemeClr val="bg1"/>
                </a:solidFill>
              </a:ln>
              <a:effectLst/>
            </c:spPr>
            <c:extLst>
              <c:ext xmlns:c16="http://schemas.microsoft.com/office/drawing/2014/chart" uri="{C3380CC4-5D6E-409C-BE32-E72D297353CC}">
                <c16:uniqueId val="{00000001-2B99-4549-8BE0-C6AEFBB1FB89}"/>
              </c:ext>
            </c:extLst>
          </c:dPt>
          <c:dPt>
            <c:idx val="1"/>
            <c:bubble3D val="0"/>
            <c:spPr>
              <a:solidFill>
                <a:srgbClr val="32872A"/>
              </a:solidFill>
              <a:ln w="6350">
                <a:solidFill>
                  <a:schemeClr val="bg1"/>
                </a:solidFill>
              </a:ln>
              <a:effectLst/>
            </c:spPr>
            <c:extLst>
              <c:ext xmlns:c16="http://schemas.microsoft.com/office/drawing/2014/chart" uri="{C3380CC4-5D6E-409C-BE32-E72D297353CC}">
                <c16:uniqueId val="{00000003-2B99-4549-8BE0-C6AEFBB1FB89}"/>
              </c:ext>
            </c:extLst>
          </c:dPt>
          <c:dPt>
            <c:idx val="2"/>
            <c:bubble3D val="0"/>
            <c:spPr>
              <a:solidFill>
                <a:srgbClr val="79288C"/>
              </a:solidFill>
              <a:ln w="6350">
                <a:solidFill>
                  <a:schemeClr val="bg1"/>
                </a:solidFill>
              </a:ln>
              <a:effectLst/>
            </c:spPr>
            <c:extLst>
              <c:ext xmlns:c16="http://schemas.microsoft.com/office/drawing/2014/chart" uri="{C3380CC4-5D6E-409C-BE32-E72D297353CC}">
                <c16:uniqueId val="{00000005-2B99-4549-8BE0-C6AEFBB1FB89}"/>
              </c:ext>
            </c:extLst>
          </c:dPt>
          <c:dPt>
            <c:idx val="3"/>
            <c:bubble3D val="0"/>
            <c:spPr>
              <a:solidFill>
                <a:srgbClr val="007CBF"/>
              </a:solidFill>
              <a:ln w="6350">
                <a:solidFill>
                  <a:schemeClr val="bg1"/>
                </a:solidFill>
              </a:ln>
              <a:effectLst/>
            </c:spPr>
            <c:extLst>
              <c:ext xmlns:c16="http://schemas.microsoft.com/office/drawing/2014/chart" uri="{C3380CC4-5D6E-409C-BE32-E72D297353CC}">
                <c16:uniqueId val="{00000007-2B99-4549-8BE0-C6AEFBB1FB89}"/>
              </c:ext>
            </c:extLst>
          </c:dPt>
          <c:dPt>
            <c:idx val="4"/>
            <c:bubble3D val="0"/>
            <c:spPr>
              <a:solidFill>
                <a:schemeClr val="tx1">
                  <a:lumMod val="50000"/>
                  <a:lumOff val="50000"/>
                </a:schemeClr>
              </a:solidFill>
              <a:ln w="6350">
                <a:solidFill>
                  <a:schemeClr val="bg1"/>
                </a:solidFill>
              </a:ln>
              <a:effectLst/>
            </c:spPr>
            <c:extLst>
              <c:ext xmlns:c16="http://schemas.microsoft.com/office/drawing/2014/chart" uri="{C3380CC4-5D6E-409C-BE32-E72D297353CC}">
                <c16:uniqueId val="{00000009-2B99-4549-8BE0-C6AEFBB1FB89}"/>
              </c:ext>
            </c:extLst>
          </c:dPt>
          <c:dPt>
            <c:idx val="5"/>
            <c:bubble3D val="0"/>
            <c:spPr>
              <a:solidFill>
                <a:srgbClr val="79288C">
                  <a:alpha val="50196"/>
                </a:srgbClr>
              </a:solidFill>
              <a:ln w="6350">
                <a:solidFill>
                  <a:schemeClr val="bg1"/>
                </a:solidFill>
              </a:ln>
              <a:effectLst/>
            </c:spPr>
            <c:extLst>
              <c:ext xmlns:c16="http://schemas.microsoft.com/office/drawing/2014/chart" uri="{C3380CC4-5D6E-409C-BE32-E72D297353CC}">
                <c16:uniqueId val="{0000000B-2B99-4549-8BE0-C6AEFBB1FB89}"/>
              </c:ext>
            </c:extLst>
          </c:dPt>
          <c:dLbls>
            <c:dLbl>
              <c:idx val="5"/>
              <c:layout>
                <c:manualLayout>
                  <c:x val="6.4435468994242545E-2"/>
                  <c:y val="-5.9678802525921885E-3"/>
                </c:manualLayout>
              </c:layout>
              <c:numFmt formatCode="#\ ##0" sourceLinked="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B99-4549-8BE0-C6AEFBB1FB89}"/>
                </c:ext>
              </c:extLst>
            </c:dLbl>
            <c:numFmt formatCode="#\ ##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'Request#6 (updated)'!$C$64:$C$69</c:f>
              <c:strCache>
                <c:ptCount val="6"/>
                <c:pt idx="0">
                  <c:v>1</c:v>
                </c:pt>
                <c:pt idx="1">
                  <c:v>2</c:v>
                </c:pt>
                <c:pt idx="2">
                  <c:v>3</c:v>
                </c:pt>
                <c:pt idx="3">
                  <c:v>4</c:v>
                </c:pt>
                <c:pt idx="4">
                  <c:v>5 or 6</c:v>
                </c:pt>
                <c:pt idx="5">
                  <c:v>7 or more</c:v>
                </c:pt>
              </c:strCache>
            </c:strRef>
          </c:cat>
          <c:val>
            <c:numRef>
              <c:f>'Request#6 (updated)'!$D$64:$D$69</c:f>
              <c:numCache>
                <c:formatCode>General</c:formatCode>
                <c:ptCount val="6"/>
                <c:pt idx="0">
                  <c:v>28480</c:v>
                </c:pt>
                <c:pt idx="1">
                  <c:v>19872</c:v>
                </c:pt>
                <c:pt idx="2">
                  <c:v>26690</c:v>
                </c:pt>
                <c:pt idx="3">
                  <c:v>10108</c:v>
                </c:pt>
                <c:pt idx="4">
                  <c:v>9952</c:v>
                </c:pt>
                <c:pt idx="5">
                  <c:v>1029</c:v>
                </c:pt>
              </c:numCache>
            </c:numRef>
          </c:val>
          <c:extLst>
            <c:ext xmlns:c16="http://schemas.microsoft.com/office/drawing/2014/chart" uri="{C3380CC4-5D6E-409C-BE32-E72D297353CC}">
              <c16:uniqueId val="{0000000C-2B99-4549-8BE0-C6AEFBB1FB89}"/>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4412885812208118"/>
          <c:y val="7.5395966691213942E-2"/>
          <c:w val="0.18477276037166129"/>
          <c:h val="0.347117770350648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Funding!$C$53</c:f>
              <c:strCache>
                <c:ptCount val="1"/>
                <c:pt idx="0">
                  <c:v>Government funding</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Funding!$D$52:$G$52</c:f>
              <c:numCache>
                <c:formatCode>General</c:formatCode>
                <c:ptCount val="4"/>
                <c:pt idx="0">
                  <c:v>2015</c:v>
                </c:pt>
                <c:pt idx="1">
                  <c:v>2016</c:v>
                </c:pt>
                <c:pt idx="2">
                  <c:v>2017</c:v>
                </c:pt>
                <c:pt idx="3">
                  <c:v>2018</c:v>
                </c:pt>
              </c:numCache>
            </c:numRef>
          </c:cat>
          <c:val>
            <c:numRef>
              <c:f>Funding!$D$53:$G$53</c:f>
              <c:numCache>
                <c:formatCode>General</c:formatCode>
                <c:ptCount val="4"/>
                <c:pt idx="0">
                  <c:v>13</c:v>
                </c:pt>
                <c:pt idx="1">
                  <c:v>27</c:v>
                </c:pt>
                <c:pt idx="2">
                  <c:v>15</c:v>
                </c:pt>
                <c:pt idx="3">
                  <c:v>10</c:v>
                </c:pt>
              </c:numCache>
            </c:numRef>
          </c:val>
          <c:extLst>
            <c:ext xmlns:c16="http://schemas.microsoft.com/office/drawing/2014/chart" uri="{C3380CC4-5D6E-409C-BE32-E72D297353CC}">
              <c16:uniqueId val="{00000000-CBB7-432F-AF9F-B51828D14729}"/>
            </c:ext>
          </c:extLst>
        </c:ser>
        <c:ser>
          <c:idx val="1"/>
          <c:order val="1"/>
          <c:tx>
            <c:strRef>
              <c:f>Funding!$C$54</c:f>
              <c:strCache>
                <c:ptCount val="1"/>
                <c:pt idx="0">
                  <c:v>No government funding</c:v>
                </c:pt>
              </c:strCache>
            </c:strRef>
          </c:tx>
          <c:spPr>
            <a:solidFill>
              <a:srgbClr val="32872A"/>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Funding!$D$52:$G$52</c:f>
              <c:numCache>
                <c:formatCode>General</c:formatCode>
                <c:ptCount val="4"/>
                <c:pt idx="0">
                  <c:v>2015</c:v>
                </c:pt>
                <c:pt idx="1">
                  <c:v>2016</c:v>
                </c:pt>
                <c:pt idx="2">
                  <c:v>2017</c:v>
                </c:pt>
                <c:pt idx="3">
                  <c:v>2018</c:v>
                </c:pt>
              </c:numCache>
            </c:numRef>
          </c:cat>
          <c:val>
            <c:numRef>
              <c:f>Funding!$D$54:$G$54</c:f>
              <c:numCache>
                <c:formatCode>General</c:formatCode>
                <c:ptCount val="4"/>
                <c:pt idx="0">
                  <c:v>87</c:v>
                </c:pt>
                <c:pt idx="1">
                  <c:v>73</c:v>
                </c:pt>
                <c:pt idx="2">
                  <c:v>85</c:v>
                </c:pt>
                <c:pt idx="3">
                  <c:v>90</c:v>
                </c:pt>
              </c:numCache>
            </c:numRef>
          </c:val>
          <c:extLst>
            <c:ext xmlns:c16="http://schemas.microsoft.com/office/drawing/2014/chart" uri="{C3380CC4-5D6E-409C-BE32-E72D297353CC}">
              <c16:uniqueId val="{00000001-CBB7-432F-AF9F-B51828D14729}"/>
            </c:ext>
          </c:extLst>
        </c:ser>
        <c:dLbls>
          <c:showLegendKey val="0"/>
          <c:showVal val="0"/>
          <c:showCatName val="0"/>
          <c:showSerName val="0"/>
          <c:showPercent val="0"/>
          <c:showBubbleSize val="0"/>
        </c:dLbls>
        <c:gapWidth val="150"/>
        <c:overlap val="100"/>
        <c:axId val="709030768"/>
        <c:axId val="709027488"/>
      </c:barChart>
      <c:catAx>
        <c:axId val="709030768"/>
        <c:scaling>
          <c:orientation val="minMax"/>
        </c:scaling>
        <c:delete val="0"/>
        <c:axPos val="b"/>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9027488"/>
        <c:crosses val="autoZero"/>
        <c:auto val="1"/>
        <c:lblAlgn val="ctr"/>
        <c:lblOffset val="100"/>
        <c:noMultiLvlLbl val="0"/>
      </c:catAx>
      <c:valAx>
        <c:axId val="709027488"/>
        <c:scaling>
          <c:orientation val="minMax"/>
          <c:max val="10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Proportion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0903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Sheet7!$C$31</c:f>
              <c:strCache>
                <c:ptCount val="1"/>
                <c:pt idx="0">
                  <c:v>2017</c:v>
                </c:pt>
              </c:strCache>
            </c:strRef>
          </c:tx>
          <c:spPr>
            <a:solidFill>
              <a:srgbClr val="32872A"/>
            </a:solidFill>
            <a:ln>
              <a:noFill/>
            </a:ln>
            <a:effectLst/>
          </c:spPr>
          <c:invertIfNegative val="0"/>
          <c:cat>
            <c:strRef>
              <c:f>Sheet7!$B$32:$B$40</c:f>
              <c:strCache>
                <c:ptCount val="9"/>
                <c:pt idx="0">
                  <c:v>Overseas</c:v>
                </c:pt>
                <c:pt idx="1">
                  <c:v>Northern Territory</c:v>
                </c:pt>
                <c:pt idx="2">
                  <c:v>Australian Capital Territory</c:v>
                </c:pt>
                <c:pt idx="3">
                  <c:v>South Australia</c:v>
                </c:pt>
                <c:pt idx="4">
                  <c:v>Tasmania</c:v>
                </c:pt>
                <c:pt idx="5">
                  <c:v>Western Australia</c:v>
                </c:pt>
                <c:pt idx="6">
                  <c:v>Victoria</c:v>
                </c:pt>
                <c:pt idx="7">
                  <c:v>Queensland</c:v>
                </c:pt>
                <c:pt idx="8">
                  <c:v>New South Wales</c:v>
                </c:pt>
              </c:strCache>
            </c:strRef>
          </c:cat>
          <c:val>
            <c:numRef>
              <c:f>Sheet7!$C$32:$C$40</c:f>
              <c:numCache>
                <c:formatCode>General</c:formatCode>
                <c:ptCount val="9"/>
                <c:pt idx="0">
                  <c:v>0</c:v>
                </c:pt>
                <c:pt idx="1">
                  <c:v>0.3</c:v>
                </c:pt>
                <c:pt idx="2">
                  <c:v>0.6</c:v>
                </c:pt>
                <c:pt idx="3">
                  <c:v>1.5</c:v>
                </c:pt>
                <c:pt idx="4">
                  <c:v>2.7</c:v>
                </c:pt>
                <c:pt idx="5">
                  <c:v>5.0999999999999996</c:v>
                </c:pt>
                <c:pt idx="6">
                  <c:v>10.4</c:v>
                </c:pt>
                <c:pt idx="7">
                  <c:v>34.4</c:v>
                </c:pt>
                <c:pt idx="8">
                  <c:v>44.9</c:v>
                </c:pt>
              </c:numCache>
            </c:numRef>
          </c:val>
          <c:extLst>
            <c:ext xmlns:c16="http://schemas.microsoft.com/office/drawing/2014/chart" uri="{C3380CC4-5D6E-409C-BE32-E72D297353CC}">
              <c16:uniqueId val="{00000000-7588-4015-87F2-52008675ECA4}"/>
            </c:ext>
          </c:extLst>
        </c:ser>
        <c:ser>
          <c:idx val="1"/>
          <c:order val="1"/>
          <c:tx>
            <c:strRef>
              <c:f>Sheet7!$D$31</c:f>
              <c:strCache>
                <c:ptCount val="1"/>
                <c:pt idx="0">
                  <c:v>2018</c:v>
                </c:pt>
              </c:strCache>
            </c:strRef>
          </c:tx>
          <c:spPr>
            <a:solidFill>
              <a:srgbClr val="003768"/>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Sheet7!$B$32:$B$40</c:f>
              <c:strCache>
                <c:ptCount val="9"/>
                <c:pt idx="0">
                  <c:v>Overseas</c:v>
                </c:pt>
                <c:pt idx="1">
                  <c:v>Northern Territory</c:v>
                </c:pt>
                <c:pt idx="2">
                  <c:v>Australian Capital Territory</c:v>
                </c:pt>
                <c:pt idx="3">
                  <c:v>South Australia</c:v>
                </c:pt>
                <c:pt idx="4">
                  <c:v>Tasmania</c:v>
                </c:pt>
                <c:pt idx="5">
                  <c:v>Western Australia</c:v>
                </c:pt>
                <c:pt idx="6">
                  <c:v>Victoria</c:v>
                </c:pt>
                <c:pt idx="7">
                  <c:v>Queensland</c:v>
                </c:pt>
                <c:pt idx="8">
                  <c:v>New South Wales</c:v>
                </c:pt>
              </c:strCache>
            </c:strRef>
          </c:cat>
          <c:val>
            <c:numRef>
              <c:f>Sheet7!$D$32:$D$40</c:f>
              <c:numCache>
                <c:formatCode>General</c:formatCode>
                <c:ptCount val="9"/>
                <c:pt idx="0">
                  <c:v>0.1</c:v>
                </c:pt>
                <c:pt idx="1">
                  <c:v>0.5</c:v>
                </c:pt>
                <c:pt idx="2">
                  <c:v>1.3</c:v>
                </c:pt>
                <c:pt idx="3">
                  <c:v>1.9</c:v>
                </c:pt>
                <c:pt idx="4">
                  <c:v>2.7</c:v>
                </c:pt>
                <c:pt idx="5">
                  <c:v>5.3</c:v>
                </c:pt>
                <c:pt idx="6">
                  <c:v>11.9</c:v>
                </c:pt>
                <c:pt idx="7">
                  <c:v>29.7</c:v>
                </c:pt>
                <c:pt idx="8">
                  <c:v>46.6</c:v>
                </c:pt>
              </c:numCache>
            </c:numRef>
          </c:val>
          <c:extLst>
            <c:ext xmlns:c16="http://schemas.microsoft.com/office/drawing/2014/chart" uri="{C3380CC4-5D6E-409C-BE32-E72D297353CC}">
              <c16:uniqueId val="{00000001-7588-4015-87F2-52008675ECA4}"/>
            </c:ext>
          </c:extLst>
        </c:ser>
        <c:dLbls>
          <c:showLegendKey val="0"/>
          <c:showVal val="0"/>
          <c:showCatName val="0"/>
          <c:showSerName val="0"/>
          <c:showPercent val="0"/>
          <c:showBubbleSize val="0"/>
        </c:dLbls>
        <c:gapWidth val="50"/>
        <c:axId val="719370760"/>
        <c:axId val="719376664"/>
      </c:barChart>
      <c:catAx>
        <c:axId val="719370760"/>
        <c:scaling>
          <c:orientation val="minMax"/>
        </c:scaling>
        <c:delete val="0"/>
        <c:axPos val="l"/>
        <c:numFmt formatCode="General" sourceLinked="1"/>
        <c:majorTickMark val="none"/>
        <c:minorTickMark val="none"/>
        <c:tickLblPos val="nextTo"/>
        <c:spPr>
          <a:noFill/>
          <a:ln w="6350" cap="flat" cmpd="sng" algn="ctr">
            <a:solidFill>
              <a:schemeClr val="tx1">
                <a:lumMod val="50000"/>
                <a:lumOff val="50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376664"/>
        <c:crosses val="autoZero"/>
        <c:auto val="1"/>
        <c:lblAlgn val="ctr"/>
        <c:lblOffset val="100"/>
        <c:noMultiLvlLbl val="0"/>
      </c:catAx>
      <c:valAx>
        <c:axId val="719376664"/>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Percentage</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a:solidFill>
              <a:schemeClr val="tx1">
                <a:lumMod val="50000"/>
                <a:lumOff val="50000"/>
              </a:scheme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1937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1FEE6-0E06-4ECD-B9D1-31978FC52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729</TotalTime>
  <Pages>30</Pages>
  <Words>7376</Words>
  <Characters>42048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49326</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Shafiq Rahman</cp:lastModifiedBy>
  <cp:revision>77</cp:revision>
  <cp:lastPrinted>2019-10-17T00:23:00Z</cp:lastPrinted>
  <dcterms:created xsi:type="dcterms:W3CDTF">2019-10-02T00:48:00Z</dcterms:created>
  <dcterms:modified xsi:type="dcterms:W3CDTF">2019-10-17T02:13:00Z</dcterms:modified>
</cp:coreProperties>
</file>