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01914074"/>
    <w:bookmarkStart w:id="1" w:name="_Toc416260885"/>
    <w:bookmarkStart w:id="2" w:name="_Toc98394872"/>
    <w:p w14:paraId="52F79A1B" w14:textId="301E330F" w:rsidR="00EB0AD7" w:rsidRPr="00DA7709" w:rsidRDefault="00903348" w:rsidP="00CF3608">
      <w:pPr>
        <w:pStyle w:val="Contents"/>
        <w:sectPr w:rsidR="00EB0AD7" w:rsidRPr="00DA7709" w:rsidSect="00E10CD4">
          <w:pgSz w:w="11907" w:h="16840" w:code="9"/>
          <w:pgMar w:top="1418" w:right="1701" w:bottom="1134" w:left="1418" w:header="709" w:footer="556" w:gutter="0"/>
          <w:cols w:space="708"/>
          <w:docGrid w:linePitch="360"/>
        </w:sectPr>
      </w:pPr>
      <w:r>
        <w:rPr>
          <w:noProof/>
        </w:rPr>
        <mc:AlternateContent>
          <mc:Choice Requires="wps">
            <w:drawing>
              <wp:anchor distT="0" distB="0" distL="114300" distR="114300" simplePos="0" relativeHeight="251755520" behindDoc="0" locked="0" layoutInCell="1" allowOverlap="1" wp14:anchorId="3F3A18F1" wp14:editId="17414D75">
                <wp:simplePos x="0" y="0"/>
                <wp:positionH relativeFrom="column">
                  <wp:posOffset>4595495</wp:posOffset>
                </wp:positionH>
                <wp:positionV relativeFrom="paragraph">
                  <wp:posOffset>-599228</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4B23D12C" w:rsidR="00D47ED5" w:rsidRPr="0088361A" w:rsidRDefault="00D47ED5" w:rsidP="00704F86">
                            <w:pPr>
                              <w:jc w:val="center"/>
                              <w:rPr>
                                <w:rFonts w:ascii="Arial Bold" w:hAnsi="Arial Bold" w:cs="Arial"/>
                                <w:b/>
                                <w:color w:val="FFFFFF" w:themeColor="background1"/>
                              </w:rPr>
                            </w:pPr>
                            <w:r>
                              <w:rPr>
                                <w:rFonts w:ascii="Arial Bold" w:hAnsi="Arial Bold" w:cs="Arial"/>
                                <w:b/>
                                <w:caps/>
                                <w:color w:val="FFFFFF" w:themeColor="background1"/>
                              </w:rPr>
                              <w:t>OCCASIONAL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A18F1" id="_x0000_t202" coordsize="21600,21600" o:spt="202" path="m,l,21600r21600,l21600,xe">
                <v:stroke joinstyle="miter"/>
                <v:path gradientshapeok="t" o:connecttype="rect"/>
              </v:shapetype>
              <v:shape id="Text Box 45" o:spid="_x0000_s1026" type="#_x0000_t202" style="position:absolute;margin-left:361.85pt;margin-top:-47.2pt;width:137.2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" filled="f" stroked="f" strokeweight=".5pt">
                <v:textbox inset="1mm,0,1mm,0">
                  <w:txbxContent>
                    <w:p w14:paraId="0132BB4E" w14:textId="4B23D12C" w:rsidR="00D47ED5" w:rsidRPr="0088361A" w:rsidRDefault="00D47ED5" w:rsidP="00704F86">
                      <w:pPr>
                        <w:jc w:val="center"/>
                        <w:rPr>
                          <w:rFonts w:ascii="Arial Bold" w:hAnsi="Arial Bold" w:cs="Arial"/>
                          <w:b/>
                          <w:color w:val="FFFFFF" w:themeColor="background1"/>
                        </w:rPr>
                      </w:pPr>
                      <w:r>
                        <w:rPr>
                          <w:rFonts w:ascii="Arial Bold" w:hAnsi="Arial Bold" w:cs="Arial"/>
                          <w:b/>
                          <w:caps/>
                          <w:color w:val="FFFFFF" w:themeColor="background1"/>
                        </w:rPr>
                        <w:t>OCCASIONAL PAPER</w:t>
                      </w:r>
                    </w:p>
                  </w:txbxContent>
                </v:textbox>
              </v:shape>
            </w:pict>
          </mc:Fallback>
        </mc:AlternateContent>
      </w:r>
      <w:r>
        <w:rPr>
          <w:noProof/>
        </w:rPr>
        <w:drawing>
          <wp:anchor distT="0" distB="0" distL="114300" distR="114300" simplePos="0" relativeHeight="251979776" behindDoc="1" locked="0" layoutInCell="1" allowOverlap="1" wp14:anchorId="770B3859" wp14:editId="7C60A766">
            <wp:simplePos x="0" y="0"/>
            <wp:positionH relativeFrom="column">
              <wp:posOffset>-970280</wp:posOffset>
            </wp:positionH>
            <wp:positionV relativeFrom="paragraph">
              <wp:posOffset>-804333</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664" behindDoc="0" locked="0" layoutInCell="1" allowOverlap="1" wp14:anchorId="6527894F" wp14:editId="7946C982">
                <wp:simplePos x="0" y="0"/>
                <wp:positionH relativeFrom="column">
                  <wp:posOffset>-566843</wp:posOffset>
                </wp:positionH>
                <wp:positionV relativeFrom="paragraph">
                  <wp:posOffset>1733550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5ABCB93" id="Straight Connector 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4.65pt,136.5pt" to="121.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" strokecolor="black [3213]" strokeweight="1pt"/>
            </w:pict>
          </mc:Fallback>
        </mc:AlternateContent>
      </w:r>
      <w:r>
        <w:rPr>
          <w:noProof/>
        </w:rPr>
        <mc:AlternateContent>
          <mc:Choice Requires="wps">
            <w:drawing>
              <wp:anchor distT="0" distB="0" distL="114300" distR="114300" simplePos="0" relativeHeight="251759616" behindDoc="0" locked="0" layoutInCell="1" allowOverlap="1" wp14:anchorId="41D5A9E3" wp14:editId="66F75776">
                <wp:simplePos x="0" y="0"/>
                <wp:positionH relativeFrom="column">
                  <wp:posOffset>-1052104</wp:posOffset>
                </wp:positionH>
                <wp:positionV relativeFrom="paragraph">
                  <wp:posOffset>557530</wp:posOffset>
                </wp:positionV>
                <wp:extent cx="5682343" cy="261112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2343" cy="2611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3C5A0" w14:textId="4A1B6C66" w:rsidR="00D47ED5" w:rsidRPr="00AE68EA" w:rsidRDefault="00D47ED5" w:rsidP="00AE68EA">
                            <w:pPr>
                              <w:pStyle w:val="Titlepage"/>
                              <w:rPr>
                                <w:b/>
                                <w:bCs/>
                                <w:color w:val="0081C6"/>
                              </w:rPr>
                            </w:pPr>
                            <w:r w:rsidRPr="00AE68EA">
                              <w:rPr>
                                <w:b/>
                                <w:bCs/>
                                <w:color w:val="0081C6"/>
                              </w:rPr>
                              <w:t>Unpacking the quality of VET delivery</w:t>
                            </w:r>
                          </w:p>
                          <w:p w14:paraId="53E0886D" w14:textId="5916DC6A" w:rsidR="00D47ED5" w:rsidRPr="00AE68EA" w:rsidRDefault="00903348" w:rsidP="00903348">
                            <w:pPr>
                              <w:pStyle w:val="Titlepage"/>
                              <w:spacing w:before="0" w:after="0"/>
                              <w:rPr>
                                <w:b/>
                                <w:bCs/>
                                <w:color w:val="595959" w:themeColor="text1" w:themeTint="A6"/>
                                <w:sz w:val="27"/>
                                <w:szCs w:val="27"/>
                              </w:rPr>
                            </w:pPr>
                            <w:r>
                              <w:rPr>
                                <w:b/>
                                <w:bCs/>
                                <w:color w:val="595959" w:themeColor="text1" w:themeTint="A6"/>
                                <w:sz w:val="27"/>
                                <w:szCs w:val="27"/>
                              </w:rPr>
                              <w:br/>
                            </w:r>
                            <w:r w:rsidR="00D47ED5" w:rsidRPr="00AE68EA">
                              <w:rPr>
                                <w:b/>
                                <w:bCs/>
                                <w:color w:val="595959" w:themeColor="text1" w:themeTint="A6"/>
                                <w:sz w:val="27"/>
                                <w:szCs w:val="27"/>
                              </w:rPr>
                              <w:t>Hugh Guthrie</w:t>
                            </w:r>
                          </w:p>
                          <w:p w14:paraId="67DE9DBB" w14:textId="544EF3DB" w:rsidR="00D47ED5" w:rsidRPr="00AE68EA" w:rsidRDefault="00D47ED5" w:rsidP="00903348">
                            <w:pPr>
                              <w:pStyle w:val="Titlepage"/>
                              <w:spacing w:before="0" w:after="0"/>
                              <w:rPr>
                                <w:color w:val="595959" w:themeColor="text1" w:themeTint="A6"/>
                                <w:sz w:val="27"/>
                                <w:szCs w:val="27"/>
                              </w:rPr>
                            </w:pPr>
                            <w:r w:rsidRPr="00AE68EA">
                              <w:rPr>
                                <w:color w:val="595959" w:themeColor="text1" w:themeTint="A6"/>
                                <w:sz w:val="27"/>
                                <w:szCs w:val="27"/>
                              </w:rPr>
                              <w:t>Lusid Pty Ltd</w:t>
                            </w:r>
                          </w:p>
                          <w:p w14:paraId="6255EA7F" w14:textId="45834C67" w:rsidR="00D47ED5" w:rsidRPr="00903348" w:rsidRDefault="00903348" w:rsidP="00903348">
                            <w:pPr>
                              <w:pStyle w:val="Titlepage"/>
                              <w:spacing w:before="0" w:after="0"/>
                              <w:rPr>
                                <w:b/>
                                <w:bCs/>
                                <w:color w:val="595959" w:themeColor="text1" w:themeTint="A6"/>
                                <w:sz w:val="27"/>
                                <w:szCs w:val="27"/>
                              </w:rPr>
                            </w:pPr>
                            <w:r>
                              <w:rPr>
                                <w:b/>
                                <w:bCs/>
                                <w:color w:val="595959" w:themeColor="text1" w:themeTint="A6"/>
                                <w:sz w:val="27"/>
                                <w:szCs w:val="27"/>
                              </w:rPr>
                              <w:br/>
                            </w:r>
                            <w:r w:rsidR="00D47ED5" w:rsidRPr="00903348">
                              <w:rPr>
                                <w:b/>
                                <w:bCs/>
                                <w:color w:val="595959" w:themeColor="text1" w:themeTint="A6"/>
                                <w:sz w:val="27"/>
                                <w:szCs w:val="27"/>
                              </w:rPr>
                              <w:t>Melinda Waters</w:t>
                            </w:r>
                          </w:p>
                          <w:p w14:paraId="1511E2A1" w14:textId="0AF79C55" w:rsidR="00D47ED5" w:rsidRPr="00903348" w:rsidRDefault="00D47ED5" w:rsidP="00903348">
                            <w:pPr>
                              <w:pStyle w:val="Titlepage"/>
                              <w:spacing w:before="0" w:after="0"/>
                              <w:rPr>
                                <w:color w:val="595959" w:themeColor="text1" w:themeTint="A6"/>
                                <w:sz w:val="27"/>
                                <w:szCs w:val="27"/>
                                <w:lang w:val="sv-SE"/>
                              </w:rPr>
                            </w:pPr>
                            <w:r w:rsidRPr="00903348">
                              <w:rPr>
                                <w:color w:val="595959" w:themeColor="text1" w:themeTint="A6"/>
                                <w:sz w:val="27"/>
                                <w:szCs w:val="27"/>
                                <w:lang w:val="sv-SE"/>
                              </w:rPr>
                              <w:t>D’Novo Consulting</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A9E3" id="Text Box 12" o:spid="_x0000_s1027" type="#_x0000_t202" style="position:absolute;margin-left:-82.85pt;margin-top:43.9pt;width:447.45pt;height:20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" filled="f" stroked="f" strokeweight=".5pt">
                <v:textbox inset=",,,0">
                  <w:txbxContent>
                    <w:p w14:paraId="3EF3C5A0" w14:textId="4A1B6C66" w:rsidR="00D47ED5" w:rsidRPr="00AE68EA" w:rsidRDefault="00D47ED5" w:rsidP="00AE68EA">
                      <w:pPr>
                        <w:pStyle w:val="Titlepage"/>
                        <w:rPr>
                          <w:b/>
                          <w:bCs/>
                          <w:color w:val="0081C6"/>
                        </w:rPr>
                      </w:pPr>
                      <w:r w:rsidRPr="00AE68EA">
                        <w:rPr>
                          <w:b/>
                          <w:bCs/>
                          <w:color w:val="0081C6"/>
                        </w:rPr>
                        <w:t>Unpacking the quality of VET delivery</w:t>
                      </w:r>
                    </w:p>
                    <w:p w14:paraId="53E0886D" w14:textId="5916DC6A" w:rsidR="00D47ED5" w:rsidRPr="00AE68EA" w:rsidRDefault="00903348" w:rsidP="00903348">
                      <w:pPr>
                        <w:pStyle w:val="Titlepage"/>
                        <w:spacing w:before="0" w:after="0"/>
                        <w:rPr>
                          <w:b/>
                          <w:bCs/>
                          <w:color w:val="595959" w:themeColor="text1" w:themeTint="A6"/>
                          <w:sz w:val="27"/>
                          <w:szCs w:val="27"/>
                        </w:rPr>
                      </w:pPr>
                      <w:r>
                        <w:rPr>
                          <w:b/>
                          <w:bCs/>
                          <w:color w:val="595959" w:themeColor="text1" w:themeTint="A6"/>
                          <w:sz w:val="27"/>
                          <w:szCs w:val="27"/>
                        </w:rPr>
                        <w:br/>
                      </w:r>
                      <w:r w:rsidR="00D47ED5" w:rsidRPr="00AE68EA">
                        <w:rPr>
                          <w:b/>
                          <w:bCs/>
                          <w:color w:val="595959" w:themeColor="text1" w:themeTint="A6"/>
                          <w:sz w:val="27"/>
                          <w:szCs w:val="27"/>
                        </w:rPr>
                        <w:t>Hugh Guthrie</w:t>
                      </w:r>
                    </w:p>
                    <w:p w14:paraId="67DE9DBB" w14:textId="544EF3DB" w:rsidR="00D47ED5" w:rsidRPr="00AE68EA" w:rsidRDefault="00D47ED5" w:rsidP="00903348">
                      <w:pPr>
                        <w:pStyle w:val="Titlepage"/>
                        <w:spacing w:before="0" w:after="0"/>
                        <w:rPr>
                          <w:color w:val="595959" w:themeColor="text1" w:themeTint="A6"/>
                          <w:sz w:val="27"/>
                          <w:szCs w:val="27"/>
                        </w:rPr>
                      </w:pPr>
                      <w:r w:rsidRPr="00AE68EA">
                        <w:rPr>
                          <w:color w:val="595959" w:themeColor="text1" w:themeTint="A6"/>
                          <w:sz w:val="27"/>
                          <w:szCs w:val="27"/>
                        </w:rPr>
                        <w:t>Lusid Pty Ltd</w:t>
                      </w:r>
                    </w:p>
                    <w:p w14:paraId="6255EA7F" w14:textId="45834C67" w:rsidR="00D47ED5" w:rsidRPr="00903348" w:rsidRDefault="00903348" w:rsidP="00903348">
                      <w:pPr>
                        <w:pStyle w:val="Titlepage"/>
                        <w:spacing w:before="0" w:after="0"/>
                        <w:rPr>
                          <w:b/>
                          <w:bCs/>
                          <w:color w:val="595959" w:themeColor="text1" w:themeTint="A6"/>
                          <w:sz w:val="27"/>
                          <w:szCs w:val="27"/>
                        </w:rPr>
                      </w:pPr>
                      <w:r>
                        <w:rPr>
                          <w:b/>
                          <w:bCs/>
                          <w:color w:val="595959" w:themeColor="text1" w:themeTint="A6"/>
                          <w:sz w:val="27"/>
                          <w:szCs w:val="27"/>
                        </w:rPr>
                        <w:br/>
                      </w:r>
                      <w:r w:rsidR="00D47ED5" w:rsidRPr="00903348">
                        <w:rPr>
                          <w:b/>
                          <w:bCs/>
                          <w:color w:val="595959" w:themeColor="text1" w:themeTint="A6"/>
                          <w:sz w:val="27"/>
                          <w:szCs w:val="27"/>
                        </w:rPr>
                        <w:t>Melinda Waters</w:t>
                      </w:r>
                    </w:p>
                    <w:p w14:paraId="1511E2A1" w14:textId="0AF79C55" w:rsidR="00D47ED5" w:rsidRPr="00903348" w:rsidRDefault="00D47ED5" w:rsidP="00903348">
                      <w:pPr>
                        <w:pStyle w:val="Titlepage"/>
                        <w:spacing w:before="0" w:after="0"/>
                        <w:rPr>
                          <w:color w:val="595959" w:themeColor="text1" w:themeTint="A6"/>
                          <w:sz w:val="27"/>
                          <w:szCs w:val="27"/>
                          <w:lang w:val="sv-SE"/>
                        </w:rPr>
                      </w:pPr>
                      <w:r w:rsidRPr="00903348">
                        <w:rPr>
                          <w:color w:val="595959" w:themeColor="text1" w:themeTint="A6"/>
                          <w:sz w:val="27"/>
                          <w:szCs w:val="27"/>
                          <w:lang w:val="sv-SE"/>
                        </w:rPr>
                        <w:t>D’Novo Consulting</w:t>
                      </w:r>
                    </w:p>
                  </w:txbxContent>
                </v:textbox>
              </v:shape>
            </w:pict>
          </mc:Fallback>
        </mc:AlternateContent>
      </w:r>
      <w:r w:rsidR="00182C0B">
        <w:rPr>
          <w:noProof/>
        </w:rPr>
        <w:drawing>
          <wp:anchor distT="0" distB="0" distL="114300" distR="114300" simplePos="0" relativeHeight="252025856" behindDoc="1" locked="0" layoutInCell="1" allowOverlap="1" wp14:anchorId="7FF1F90B" wp14:editId="1199A28A">
            <wp:simplePos x="0" y="0"/>
            <wp:positionH relativeFrom="column">
              <wp:posOffset>-585470</wp:posOffset>
            </wp:positionH>
            <wp:positionV relativeFrom="paragraph">
              <wp:posOffset>3373813</wp:posOffset>
            </wp:positionV>
            <wp:extent cx="7002780" cy="5695950"/>
            <wp:effectExtent l="0" t="0" r="7620" b="0"/>
            <wp:wrapTight wrapText="bothSides">
              <wp:wrapPolygon edited="0">
                <wp:start x="0" y="0"/>
                <wp:lineTo x="0" y="21528"/>
                <wp:lineTo x="21565" y="21528"/>
                <wp:lineTo x="215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9477" b="4091"/>
                    <a:stretch/>
                  </pic:blipFill>
                  <pic:spPr bwMode="auto">
                    <a:xfrm>
                      <a:off x="0" y="0"/>
                      <a:ext cx="7002780" cy="569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EFC">
        <w:rPr>
          <w:noProof/>
        </w:rPr>
        <w:drawing>
          <wp:anchor distT="0" distB="0" distL="114300" distR="114300" simplePos="0" relativeHeight="251796480" behindDoc="0" locked="0" layoutInCell="1" allowOverlap="1" wp14:anchorId="6758708F" wp14:editId="2856F7BE">
            <wp:simplePos x="0" y="0"/>
            <wp:positionH relativeFrom="column">
              <wp:posOffset>4617720</wp:posOffset>
            </wp:positionH>
            <wp:positionV relativeFrom="paragraph">
              <wp:posOffset>9390217</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bookmarkStart w:id="3" w:name="_Toc495748330"/>
      <w:bookmarkStart w:id="4" w:name="_Toc495810630"/>
      <w:bookmarkStart w:id="5" w:name="_Toc6031787"/>
      <w:bookmarkStart w:id="6" w:name="_Toc6031844"/>
      <w:bookmarkEnd w:id="0"/>
      <w:bookmarkEnd w:id="1"/>
      <w:bookmarkEnd w:id="2"/>
      <w:r w:rsidR="00182C0B">
        <w:rPr>
          <w:noProof/>
        </w:rPr>
        <w:softHyphen/>
      </w:r>
      <w:r w:rsidR="00182C0B">
        <w:rPr>
          <w:noProof/>
        </w:rPr>
        <w:softHyphen/>
      </w:r>
    </w:p>
    <w:p w14:paraId="21CD5448" w14:textId="77777777" w:rsidR="00DF7048" w:rsidRPr="005C2FCF" w:rsidRDefault="00DF7048" w:rsidP="00DF7048">
      <w:pPr>
        <w:pStyle w:val="Heading3"/>
        <w:ind w:right="-1"/>
      </w:pPr>
      <w:bookmarkStart w:id="7" w:name="_Toc416260892"/>
      <w:bookmarkStart w:id="8" w:name="_Toc416421648"/>
      <w:bookmarkStart w:id="9" w:name="_Toc421789465"/>
      <w:bookmarkStart w:id="10" w:name="_Toc98394880"/>
      <w:bookmarkStart w:id="11" w:name="_Toc296423683"/>
      <w:bookmarkStart w:id="12" w:name="_Toc296497514"/>
      <w:r w:rsidRPr="005C2FCF">
        <w:lastRenderedPageBreak/>
        <w:t>Publisher’s note</w:t>
      </w:r>
    </w:p>
    <w:p w14:paraId="3C7395A7" w14:textId="77777777" w:rsidR="00DF7048" w:rsidRDefault="00DF7048" w:rsidP="00DF7048">
      <w:pPr>
        <w:pStyle w:val="Imprint"/>
      </w:pPr>
      <w:r w:rsidRPr="007C667B">
        <w:t>The views and opinions expressed in this document are thos</w:t>
      </w:r>
      <w:r w:rsidRPr="00FE792E">
        <w:t xml:space="preserve">e of the </w:t>
      </w:r>
      <w:r w:rsidRPr="008C3142">
        <w:t>author/project team</w:t>
      </w:r>
      <w:r w:rsidRPr="00FE792E">
        <w:t xml:space="preserve"> and do not necessarily reflect the views of the Australian Government, </w:t>
      </w:r>
      <w:proofErr w:type="gramStart"/>
      <w:r w:rsidRPr="00FE792E">
        <w:t>state</w:t>
      </w:r>
      <w:proofErr w:type="gramEnd"/>
      <w:r w:rsidRPr="00FE792E">
        <w:t xml:space="preserve"> and territory governments or NCVER. Any interpretation of data is the responsibility of the author/project team.</w:t>
      </w:r>
    </w:p>
    <w:p w14:paraId="7F94A0C5" w14:textId="20254A0E" w:rsidR="00DF7048" w:rsidRPr="007C667B" w:rsidRDefault="008209FC" w:rsidP="00DF7048">
      <w:pPr>
        <w:pStyle w:val="Imprint"/>
      </w:pPr>
      <w:r>
        <w:rPr>
          <w:szCs w:val="16"/>
        </w:rPr>
        <w:t xml:space="preserve">To find other material of interest, search </w:t>
      </w:r>
      <w:proofErr w:type="spellStart"/>
      <w:r>
        <w:rPr>
          <w:szCs w:val="16"/>
        </w:rPr>
        <w:t>VOCEDplus</w:t>
      </w:r>
      <w:proofErr w:type="spellEnd"/>
      <w:r>
        <w:rPr>
          <w:szCs w:val="16"/>
        </w:rPr>
        <w:t xml:space="preserve"> (the UNESCO/NCVER international database &lt;http://www.voced.edu.au&gt;) using the following keywords:</w:t>
      </w:r>
      <w:r w:rsidR="00A23A39">
        <w:rPr>
          <w:szCs w:val="16"/>
        </w:rPr>
        <w:t xml:space="preserve"> </w:t>
      </w:r>
      <w:r w:rsidR="00A23A39" w:rsidRPr="00A23A39">
        <w:rPr>
          <w:szCs w:val="16"/>
        </w:rPr>
        <w:t>Education work relationship; Educators; Evaluation; Opinion; Outcomes of education and training; Performance indicator; Providers of education and training; Quality; Registered training organisation; Teaching and learning; Vocational education and training; Vocational teachers.</w:t>
      </w:r>
    </w:p>
    <w:p w14:paraId="4CBD7B68" w14:textId="263E5B3A" w:rsidR="00DF7048" w:rsidRDefault="001E343E" w:rsidP="00DF7048">
      <w:pPr>
        <w:rPr>
          <w:rFonts w:ascii="Arial" w:hAnsi="Arial" w:cs="Tahoma"/>
          <w:color w:val="000000"/>
          <w:kern w:val="28"/>
          <w:sz w:val="36"/>
          <w:szCs w:val="56"/>
          <w:lang w:eastAsia="en-US"/>
        </w:rPr>
      </w:pPr>
      <w:r>
        <w:rPr>
          <w:noProof/>
          <w:lang w:eastAsia="en-AU"/>
        </w:rPr>
        <mc:AlternateContent>
          <mc:Choice Requires="wps">
            <w:drawing>
              <wp:anchor distT="0" distB="0" distL="114300" distR="114300" simplePos="0" relativeHeight="252013568" behindDoc="0" locked="0" layoutInCell="1" allowOverlap="1" wp14:anchorId="2E7C1E8B" wp14:editId="08DE24E0">
                <wp:simplePos x="0" y="0"/>
                <wp:positionH relativeFrom="column">
                  <wp:posOffset>164465</wp:posOffset>
                </wp:positionH>
                <wp:positionV relativeFrom="paragraph">
                  <wp:posOffset>2454275</wp:posOffset>
                </wp:positionV>
                <wp:extent cx="5596890" cy="5215890"/>
                <wp:effectExtent l="0" t="0" r="3810" b="381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1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93065" w14:textId="2D86E982" w:rsidR="00DF7048" w:rsidRPr="00A021FC" w:rsidRDefault="00DF7048" w:rsidP="00DF7048">
                            <w:pPr>
                              <w:pStyle w:val="Imprint"/>
                              <w:rPr>
                                <w:b/>
                              </w:rPr>
                            </w:pPr>
                            <w:r w:rsidRPr="00A021FC">
                              <w:rPr>
                                <w:b/>
                              </w:rPr>
                              <w:t xml:space="preserve">© </w:t>
                            </w:r>
                            <w:r w:rsidRPr="008C3142">
                              <w:rPr>
                                <w:b/>
                              </w:rPr>
                              <w:t>Commonwealth of Australia</w:t>
                            </w:r>
                            <w:r w:rsidRPr="00A021FC">
                              <w:rPr>
                                <w:b/>
                              </w:rPr>
                              <w:t xml:space="preserve">, </w:t>
                            </w:r>
                            <w:r>
                              <w:rPr>
                                <w:b/>
                              </w:rPr>
                              <w:t>2021</w:t>
                            </w:r>
                          </w:p>
                          <w:p w14:paraId="2A626CD5" w14:textId="77777777" w:rsidR="00DF7048" w:rsidRDefault="00DF7048" w:rsidP="00DF7048">
                            <w:pPr>
                              <w:pStyle w:val="Imprint"/>
                              <w:rPr>
                                <w:sz w:val="20"/>
                              </w:rPr>
                            </w:pPr>
                            <w:r w:rsidRPr="00E80270">
                              <w:rPr>
                                <w:noProof/>
                                <w:sz w:val="20"/>
                                <w:lang w:eastAsia="en-AU"/>
                              </w:rPr>
                              <w:drawing>
                                <wp:inline distT="0" distB="0" distL="0" distR="0" wp14:anchorId="776E6AF0" wp14:editId="62098201">
                                  <wp:extent cx="850265" cy="302895"/>
                                  <wp:effectExtent l="19050" t="0" r="6985" b="0"/>
                                  <wp:docPr id="7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1CF5EE90" w14:textId="77777777" w:rsidR="00DF7048" w:rsidRDefault="00DF7048" w:rsidP="00DF7048">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21CDD338" w14:textId="77777777" w:rsidR="00DF7048" w:rsidRPr="001D321A" w:rsidRDefault="00DF7048" w:rsidP="00DF7048">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702CDB11" w14:textId="77777777" w:rsidR="00DF7048" w:rsidRDefault="00DF7048" w:rsidP="00DF7048">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03DCFF36" w14:textId="695B6D87" w:rsidR="00DF7048" w:rsidRPr="00A021FC" w:rsidRDefault="00DF7048" w:rsidP="00DF7048">
                            <w:pPr>
                              <w:pStyle w:val="Imprint"/>
                            </w:pPr>
                            <w:r w:rsidRPr="00A021FC">
                              <w:t xml:space="preserve">This document should be attributed as </w:t>
                            </w:r>
                            <w:r w:rsidR="00583EFE" w:rsidRPr="00583EFE">
                              <w:t>Guthrie, H &amp; Waters, M</w:t>
                            </w:r>
                            <w:r w:rsidRPr="00583EFE">
                              <w:t xml:space="preserve"> </w:t>
                            </w:r>
                            <w:r w:rsidR="00583EFE" w:rsidRPr="00583EFE">
                              <w:t>2021</w:t>
                            </w:r>
                            <w:r w:rsidRPr="00583EFE">
                              <w:t xml:space="preserve">, </w:t>
                            </w:r>
                            <w:r>
                              <w:rPr>
                                <w:i/>
                              </w:rPr>
                              <w:t>Unpacking the quality of VET delivery</w:t>
                            </w:r>
                            <w:r w:rsidRPr="00A021FC">
                              <w:rPr>
                                <w:i/>
                              </w:rPr>
                              <w:t>,</w:t>
                            </w:r>
                            <w:r w:rsidRPr="00A021FC">
                              <w:t xml:space="preserve"> NCVER, Adelaide.</w:t>
                            </w:r>
                            <w:r>
                              <w:t xml:space="preserve"> </w:t>
                            </w:r>
                          </w:p>
                          <w:p w14:paraId="50375A9C" w14:textId="31995BE5" w:rsidR="00DF7048" w:rsidRPr="001D321A" w:rsidRDefault="00DF7048" w:rsidP="00DF7048">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rsidR="005206A4">
                              <w:t xml:space="preserve">, </w:t>
                            </w:r>
                            <w:r w:rsidR="008209FC">
                              <w:t>Skills and Employment</w:t>
                            </w:r>
                            <w:r w:rsidRPr="001D321A">
                              <w:t xml:space="preserve">. </w:t>
                            </w:r>
                          </w:p>
                          <w:p w14:paraId="769C0203" w14:textId="63671C5B" w:rsidR="00DF7048" w:rsidRPr="00C9777B" w:rsidRDefault="00DF7048" w:rsidP="00DF7048">
                            <w:pPr>
                              <w:pStyle w:val="Imprint"/>
                            </w:pPr>
                            <w:r>
                              <w:rPr>
                                <w:smallCaps/>
                              </w:rPr>
                              <w:t>COVER IMAGE: GETTY IMAGES</w:t>
                            </w:r>
                          </w:p>
                          <w:p w14:paraId="5A062A25" w14:textId="2F5534A2" w:rsidR="00DF7048" w:rsidRDefault="00DF7048" w:rsidP="00DF7048">
                            <w:pPr>
                              <w:pStyle w:val="Imprint"/>
                              <w:rPr>
                                <w:color w:val="000000"/>
                              </w:rPr>
                            </w:pPr>
                            <w:r w:rsidRPr="005C2FCF">
                              <w:rPr>
                                <w:color w:val="000000"/>
                              </w:rPr>
                              <w:t>ISBN</w:t>
                            </w:r>
                            <w:r>
                              <w:rPr>
                                <w:color w:val="000000"/>
                              </w:rPr>
                              <w:t xml:space="preserve"> </w:t>
                            </w:r>
                            <w:r w:rsidRPr="005C2FCF">
                              <w:rPr>
                                <w:color w:val="000000"/>
                              </w:rPr>
                              <w:tab/>
                            </w:r>
                            <w:r w:rsidR="00EB47FA" w:rsidRPr="00EB47FA">
                              <w:rPr>
                                <w:color w:val="000000"/>
                              </w:rPr>
                              <w:t>978-1-925717-75-4</w:t>
                            </w:r>
                          </w:p>
                          <w:p w14:paraId="398BAD6D" w14:textId="42A3B5F4" w:rsidR="00DF7048" w:rsidRPr="005C2FCF" w:rsidRDefault="00DF7048" w:rsidP="00DF7048">
                            <w:pPr>
                              <w:pStyle w:val="Imprint"/>
                              <w:spacing w:before="0"/>
                              <w:rPr>
                                <w:color w:val="000000"/>
                              </w:rPr>
                            </w:pPr>
                            <w:r w:rsidRPr="005C2FCF">
                              <w:rPr>
                                <w:color w:val="000000"/>
                              </w:rPr>
                              <w:t>TD/TNC</w:t>
                            </w:r>
                            <w:r w:rsidRPr="005C2FCF">
                              <w:rPr>
                                <w:color w:val="000000"/>
                              </w:rPr>
                              <w:tab/>
                            </w:r>
                            <w:r w:rsidR="00EB47FA">
                              <w:rPr>
                                <w:color w:val="000000"/>
                              </w:rPr>
                              <w:t>144.14</w:t>
                            </w:r>
                          </w:p>
                          <w:p w14:paraId="3E88FC39" w14:textId="77777777" w:rsidR="00DF7048" w:rsidRPr="005C2FCF" w:rsidRDefault="00DF7048" w:rsidP="00DF7048">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2840F771" w14:textId="77777777" w:rsidR="00DF7048" w:rsidRPr="005C2FCF" w:rsidRDefault="00DF7048" w:rsidP="00DF7048">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5F6170A2" w14:textId="77777777" w:rsidR="00DF7048" w:rsidRPr="002C3573" w:rsidRDefault="00DF7048" w:rsidP="00DF7048">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2"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3" w:history="1">
                              <w:r w:rsidRPr="006300D6">
                                <w:rPr>
                                  <w:rStyle w:val="Hyperlink"/>
                                  <w:sz w:val="16"/>
                                  <w:szCs w:val="16"/>
                                </w:rPr>
                                <w:t>httpS://www.lsay.edu.au</w:t>
                              </w:r>
                            </w:hyperlink>
                            <w:r w:rsidRPr="002C3573">
                              <w:t>&gt;</w:t>
                            </w:r>
                          </w:p>
                          <w:p w14:paraId="382AD4BD" w14:textId="77777777" w:rsidR="00DF7048" w:rsidRPr="00D212FA" w:rsidRDefault="00DF7048" w:rsidP="00DF7048">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E7C1E8B" id="Text Box 14" o:spid="_x0000_s1028" type="#_x0000_t202" style="position:absolute;margin-left:12.95pt;margin-top:193.25pt;width:440.7pt;height:410.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" filled="f" stroked="f">
                <v:textbox inset="0,,0">
                  <w:txbxContent>
                    <w:p w14:paraId="5D193065" w14:textId="2D86E982" w:rsidR="00DF7048" w:rsidRPr="00A021FC" w:rsidRDefault="00DF7048" w:rsidP="00DF7048">
                      <w:pPr>
                        <w:pStyle w:val="Imprint"/>
                        <w:rPr>
                          <w:b/>
                        </w:rPr>
                      </w:pPr>
                      <w:r w:rsidRPr="00A021FC">
                        <w:rPr>
                          <w:b/>
                        </w:rPr>
                        <w:t xml:space="preserve">© </w:t>
                      </w:r>
                      <w:r w:rsidRPr="008C3142">
                        <w:rPr>
                          <w:b/>
                        </w:rPr>
                        <w:t>Commonwealth of Australia</w:t>
                      </w:r>
                      <w:r w:rsidRPr="00A021FC">
                        <w:rPr>
                          <w:b/>
                        </w:rPr>
                        <w:t xml:space="preserve">, </w:t>
                      </w:r>
                      <w:r>
                        <w:rPr>
                          <w:b/>
                        </w:rPr>
                        <w:t>2021</w:t>
                      </w:r>
                    </w:p>
                    <w:p w14:paraId="2A626CD5" w14:textId="77777777" w:rsidR="00DF7048" w:rsidRDefault="00DF7048" w:rsidP="00DF7048">
                      <w:pPr>
                        <w:pStyle w:val="Imprint"/>
                        <w:rPr>
                          <w:sz w:val="20"/>
                        </w:rPr>
                      </w:pPr>
                      <w:r w:rsidRPr="00E80270">
                        <w:rPr>
                          <w:noProof/>
                          <w:sz w:val="20"/>
                          <w:lang w:eastAsia="en-AU"/>
                        </w:rPr>
                        <w:drawing>
                          <wp:inline distT="0" distB="0" distL="0" distR="0" wp14:anchorId="776E6AF0" wp14:editId="62098201">
                            <wp:extent cx="850265" cy="302895"/>
                            <wp:effectExtent l="19050" t="0" r="6985" b="0"/>
                            <wp:docPr id="7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1CF5EE90" w14:textId="77777777" w:rsidR="00DF7048" w:rsidRDefault="00DF7048" w:rsidP="00DF7048">
                      <w:pPr>
                        <w:pStyle w:val="Imprint"/>
                      </w:pPr>
                      <w:r w:rsidRPr="001D321A">
                        <w:t xml:space="preserve">With the exception of the Commonwealth Coat of Arms, the Department’s logo, any material protected by a </w:t>
                      </w:r>
                      <w:r w:rsidRPr="001D321A">
                        <w:t xml:space="preserve">trade mark and where otherwise noted all material presented in this document is provided under a Creative Commons Attribution 3.0 Australia &lt;http://creativecommons.org/licenses/by/3.0/au&gt; licence. </w:t>
                      </w:r>
                    </w:p>
                    <w:p w14:paraId="21CDD338" w14:textId="77777777" w:rsidR="00DF7048" w:rsidRPr="001D321A" w:rsidRDefault="00DF7048" w:rsidP="00DF7048">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702CDB11" w14:textId="77777777" w:rsidR="00DF7048" w:rsidRDefault="00DF7048" w:rsidP="00DF7048">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03DCFF36" w14:textId="695B6D87" w:rsidR="00DF7048" w:rsidRPr="00A021FC" w:rsidRDefault="00DF7048" w:rsidP="00DF7048">
                      <w:pPr>
                        <w:pStyle w:val="Imprint"/>
                      </w:pPr>
                      <w:r w:rsidRPr="00A021FC">
                        <w:t xml:space="preserve">This document should be attributed as </w:t>
                      </w:r>
                      <w:r w:rsidR="00583EFE" w:rsidRPr="00583EFE">
                        <w:t>Guthrie, H &amp; Waters, M</w:t>
                      </w:r>
                      <w:r w:rsidRPr="00583EFE">
                        <w:t xml:space="preserve"> </w:t>
                      </w:r>
                      <w:r w:rsidR="00583EFE" w:rsidRPr="00583EFE">
                        <w:t>2021</w:t>
                      </w:r>
                      <w:r w:rsidRPr="00583EFE">
                        <w:t xml:space="preserve">, </w:t>
                      </w:r>
                      <w:r>
                        <w:rPr>
                          <w:i/>
                        </w:rPr>
                        <w:t>Unpacking the quality of VET delivery</w:t>
                      </w:r>
                      <w:r w:rsidRPr="00A021FC">
                        <w:rPr>
                          <w:i/>
                        </w:rPr>
                        <w:t>,</w:t>
                      </w:r>
                      <w:r w:rsidRPr="00A021FC">
                        <w:t xml:space="preserve"> NCVER, Adelaide.</w:t>
                      </w:r>
                      <w:r>
                        <w:t xml:space="preserve"> </w:t>
                      </w:r>
                    </w:p>
                    <w:p w14:paraId="50375A9C" w14:textId="31995BE5" w:rsidR="00DF7048" w:rsidRPr="001D321A" w:rsidRDefault="00DF7048" w:rsidP="00DF7048">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rsidR="005206A4">
                        <w:t xml:space="preserve">, </w:t>
                      </w:r>
                      <w:r w:rsidR="008209FC">
                        <w:t>Skills and Employment</w:t>
                      </w:r>
                      <w:r w:rsidRPr="001D321A">
                        <w:t xml:space="preserve">. </w:t>
                      </w:r>
                    </w:p>
                    <w:p w14:paraId="769C0203" w14:textId="63671C5B" w:rsidR="00DF7048" w:rsidRPr="00C9777B" w:rsidRDefault="00DF7048" w:rsidP="00DF7048">
                      <w:pPr>
                        <w:pStyle w:val="Imprint"/>
                      </w:pPr>
                      <w:r>
                        <w:rPr>
                          <w:smallCaps/>
                        </w:rPr>
                        <w:t>COVER IMAGE: GETTY IMAGES</w:t>
                      </w:r>
                    </w:p>
                    <w:p w14:paraId="5A062A25" w14:textId="2F5534A2" w:rsidR="00DF7048" w:rsidRDefault="00DF7048" w:rsidP="00DF7048">
                      <w:pPr>
                        <w:pStyle w:val="Imprint"/>
                        <w:rPr>
                          <w:color w:val="000000"/>
                        </w:rPr>
                      </w:pPr>
                      <w:r w:rsidRPr="005C2FCF">
                        <w:rPr>
                          <w:color w:val="000000"/>
                        </w:rPr>
                        <w:t>ISBN</w:t>
                      </w:r>
                      <w:r>
                        <w:rPr>
                          <w:color w:val="000000"/>
                        </w:rPr>
                        <w:t xml:space="preserve"> </w:t>
                      </w:r>
                      <w:r w:rsidRPr="005C2FCF">
                        <w:rPr>
                          <w:color w:val="000000"/>
                        </w:rPr>
                        <w:tab/>
                      </w:r>
                      <w:r w:rsidR="00EB47FA" w:rsidRPr="00EB47FA">
                        <w:rPr>
                          <w:color w:val="000000"/>
                        </w:rPr>
                        <w:t>978-1-925717-75-4</w:t>
                      </w:r>
                    </w:p>
                    <w:p w14:paraId="398BAD6D" w14:textId="42A3B5F4" w:rsidR="00DF7048" w:rsidRPr="005C2FCF" w:rsidRDefault="00DF7048" w:rsidP="00DF7048">
                      <w:pPr>
                        <w:pStyle w:val="Imprint"/>
                        <w:spacing w:before="0"/>
                        <w:rPr>
                          <w:color w:val="000000"/>
                        </w:rPr>
                      </w:pPr>
                      <w:r w:rsidRPr="005C2FCF">
                        <w:rPr>
                          <w:color w:val="000000"/>
                        </w:rPr>
                        <w:t>TD/TNC</w:t>
                      </w:r>
                      <w:r w:rsidRPr="005C2FCF">
                        <w:rPr>
                          <w:color w:val="000000"/>
                        </w:rPr>
                        <w:tab/>
                      </w:r>
                      <w:r w:rsidR="00EB47FA">
                        <w:rPr>
                          <w:color w:val="000000"/>
                        </w:rPr>
                        <w:t>144.14</w:t>
                      </w:r>
                    </w:p>
                    <w:p w14:paraId="3E88FC39" w14:textId="77777777" w:rsidR="00DF7048" w:rsidRPr="005C2FCF" w:rsidRDefault="00DF7048" w:rsidP="00DF7048">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2840F771" w14:textId="77777777" w:rsidR="00DF7048" w:rsidRPr="005C2FCF" w:rsidRDefault="00DF7048" w:rsidP="00DF7048">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5F6170A2" w14:textId="77777777" w:rsidR="00DF7048" w:rsidRPr="002C3573" w:rsidRDefault="00DF7048" w:rsidP="00DF7048">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6" w:history="1">
                        <w:r w:rsidRPr="006300D6">
                          <w:rPr>
                            <w:rStyle w:val="Hyperlink"/>
                            <w:sz w:val="16"/>
                            <w:szCs w:val="16"/>
                          </w:rPr>
                          <w:t>httpS://www.lsay.edu.au</w:t>
                        </w:r>
                      </w:hyperlink>
                      <w:r w:rsidRPr="002C3573">
                        <w:t>&gt;</w:t>
                      </w:r>
                    </w:p>
                    <w:p w14:paraId="382AD4BD" w14:textId="77777777" w:rsidR="00DF7048" w:rsidRPr="00D212FA" w:rsidRDefault="00DF7048" w:rsidP="00DF7048">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Pr>
          <w:noProof/>
          <w:lang w:eastAsia="en-AU"/>
        </w:rPr>
        <w:drawing>
          <wp:anchor distT="0" distB="0" distL="114300" distR="114300" simplePos="0" relativeHeight="252015616" behindDoc="0" locked="0" layoutInCell="1" allowOverlap="1" wp14:anchorId="76B87BF5" wp14:editId="255A00D1">
            <wp:simplePos x="0" y="0"/>
            <wp:positionH relativeFrom="column">
              <wp:posOffset>725805</wp:posOffset>
            </wp:positionH>
            <wp:positionV relativeFrom="paragraph">
              <wp:posOffset>7499350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014592" behindDoc="0" locked="0" layoutInCell="1" allowOverlap="1" wp14:anchorId="0CBF6440" wp14:editId="1BFF1F21">
            <wp:simplePos x="0" y="0"/>
            <wp:positionH relativeFrom="column">
              <wp:posOffset>2295525</wp:posOffset>
            </wp:positionH>
            <wp:positionV relativeFrom="paragraph">
              <wp:posOffset>7499350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DF7048" w:rsidRPr="005C2FCF">
        <w:br w:type="page"/>
      </w:r>
    </w:p>
    <w:p w14:paraId="308A39C0" w14:textId="58FBBE39" w:rsidR="00004397" w:rsidRDefault="00004397" w:rsidP="00AE68EA">
      <w:pPr>
        <w:pStyle w:val="Heading1"/>
      </w:pPr>
      <w:bookmarkStart w:id="13" w:name="_Toc77851607"/>
      <w:r>
        <w:lastRenderedPageBreak/>
        <w:t>About the research</w:t>
      </w:r>
      <w:bookmarkEnd w:id="7"/>
      <w:bookmarkEnd w:id="8"/>
      <w:bookmarkEnd w:id="9"/>
      <w:bookmarkEnd w:id="13"/>
      <w:r>
        <w:t xml:space="preserve"> </w:t>
      </w:r>
    </w:p>
    <w:p w14:paraId="41D659E9" w14:textId="6AB2CF17" w:rsidR="00004397" w:rsidRDefault="00004397" w:rsidP="00004397">
      <w:pPr>
        <w:pStyle w:val="Abouttheresearchpubtitle"/>
      </w:pPr>
      <w:bookmarkStart w:id="14" w:name="_Toc98394877"/>
      <w:r>
        <w:t>Unpacking the quality of VET delivery</w:t>
      </w:r>
    </w:p>
    <w:bookmarkEnd w:id="14"/>
    <w:p w14:paraId="57440D58" w14:textId="44814CA8" w:rsidR="00004397" w:rsidRDefault="00004397" w:rsidP="00004397">
      <w:pPr>
        <w:pStyle w:val="Heading3"/>
      </w:pPr>
      <w:r>
        <w:t xml:space="preserve">Hugh Guthrie, </w:t>
      </w:r>
      <w:proofErr w:type="spellStart"/>
      <w:r>
        <w:t>Lusid</w:t>
      </w:r>
      <w:proofErr w:type="spellEnd"/>
      <w:r>
        <w:t xml:space="preserve"> Pty Ltd</w:t>
      </w:r>
      <w:r w:rsidR="00877B73">
        <w:t>, and</w:t>
      </w:r>
      <w:r>
        <w:t xml:space="preserve"> Melinda Waters, </w:t>
      </w:r>
      <w:proofErr w:type="spellStart"/>
      <w:r>
        <w:t>d’Novo</w:t>
      </w:r>
      <w:proofErr w:type="spellEnd"/>
      <w:r>
        <w:t xml:space="preserve"> Consulting</w:t>
      </w:r>
    </w:p>
    <w:p w14:paraId="68C0D0AB" w14:textId="0CBA36C3" w:rsidR="00004397" w:rsidRDefault="00004397" w:rsidP="001757B2">
      <w:pPr>
        <w:pStyle w:val="Text"/>
      </w:pPr>
      <w:r>
        <w:t>The quality of delivery in the vocational education and training (VET) sector is critical to Australia’s social and economic prosperity, especially in the post-COVID recovery. Research shows that good</w:t>
      </w:r>
      <w:r w:rsidR="00877B73">
        <w:t>-</w:t>
      </w:r>
      <w:r>
        <w:t xml:space="preserve">quality delivery improves outcomes for students and contributes broader benefits to employers, </w:t>
      </w:r>
      <w:proofErr w:type="gramStart"/>
      <w:r>
        <w:t>communities</w:t>
      </w:r>
      <w:proofErr w:type="gramEnd"/>
      <w:r>
        <w:t xml:space="preserve"> and the economy. </w:t>
      </w:r>
    </w:p>
    <w:p w14:paraId="481218F2" w14:textId="7C8F0A53" w:rsidR="00004397" w:rsidRDefault="00877B73" w:rsidP="001757B2">
      <w:pPr>
        <w:pStyle w:val="Text"/>
      </w:pPr>
      <w:r>
        <w:t>‘</w:t>
      </w:r>
      <w:r w:rsidR="00004397">
        <w:t>Delivery</w:t>
      </w:r>
      <w:r>
        <w:t>’</w:t>
      </w:r>
      <w:r w:rsidR="00004397">
        <w:t xml:space="preserve"> is a broad term</w:t>
      </w:r>
      <w:r w:rsidR="00B4142E">
        <w:t>, one</w:t>
      </w:r>
      <w:r w:rsidR="00004397">
        <w:t xml:space="preserve"> that extends beyond teaching and learning to the whole student experience</w:t>
      </w:r>
      <w:r w:rsidR="00501E1C">
        <w:t xml:space="preserve"> −</w:t>
      </w:r>
      <w:r w:rsidR="00004397">
        <w:t xml:space="preserve"> from before enrolment</w:t>
      </w:r>
      <w:r w:rsidR="00B4142E">
        <w:t>,</w:t>
      </w:r>
      <w:r w:rsidR="00004397">
        <w:t xml:space="preserve"> through to completion and beyond</w:t>
      </w:r>
      <w:r w:rsidR="00501E1C">
        <w:t xml:space="preserve"> </w:t>
      </w:r>
      <w:r w:rsidR="000447C3">
        <w:t>−</w:t>
      </w:r>
      <w:r w:rsidR="00004397">
        <w:t xml:space="preserve"> </w:t>
      </w:r>
      <w:r w:rsidR="00172BDB">
        <w:t>and involves</w:t>
      </w:r>
      <w:r w:rsidR="00004397">
        <w:t xml:space="preserve"> a range of educational and support services. Notions of </w:t>
      </w:r>
      <w:r w:rsidR="00D84CBE">
        <w:t>delivery</w:t>
      </w:r>
      <w:r w:rsidR="00004397">
        <w:t xml:space="preserve"> </w:t>
      </w:r>
      <w:r w:rsidR="0002751B">
        <w:t xml:space="preserve">quality </w:t>
      </w:r>
      <w:r w:rsidR="00004397">
        <w:t xml:space="preserve">are further complicated by the different ways </w:t>
      </w:r>
      <w:r w:rsidR="00172BDB">
        <w:t xml:space="preserve">in which </w:t>
      </w:r>
      <w:r w:rsidR="00004397">
        <w:t xml:space="preserve">VET stakeholder groups view the purpose of VET delivery and by the myriad factors </w:t>
      </w:r>
      <w:r w:rsidR="007C79C6">
        <w:t xml:space="preserve">that impact on it </w:t>
      </w:r>
      <w:r w:rsidR="00004397">
        <w:t xml:space="preserve">within and outside </w:t>
      </w:r>
      <w:r w:rsidR="00172BDB">
        <w:t xml:space="preserve">registered training organisations </w:t>
      </w:r>
      <w:r w:rsidR="00004397">
        <w:t>(RTOs)</w:t>
      </w:r>
      <w:r w:rsidR="007C79C6">
        <w:t>.</w:t>
      </w:r>
      <w:r w:rsidR="00004397">
        <w:t xml:space="preserve"> </w:t>
      </w:r>
    </w:p>
    <w:p w14:paraId="7953DA2C" w14:textId="4D0FD7FD" w:rsidR="00004397" w:rsidRDefault="00004397" w:rsidP="001757B2">
      <w:pPr>
        <w:pStyle w:val="Text"/>
      </w:pPr>
      <w:proofErr w:type="gramStart"/>
      <w:r>
        <w:t>A number of</w:t>
      </w:r>
      <w:proofErr w:type="gramEnd"/>
      <w:r>
        <w:t xml:space="preserve"> measures are </w:t>
      </w:r>
      <w:r w:rsidR="00604644">
        <w:t xml:space="preserve">routinely </w:t>
      </w:r>
      <w:r>
        <w:t>used to evaluate the quality of delivery at national, state and VET provider levels, but there are concerns about the extent to which these measures capture the complexity and diversity of VET delivery contexts</w:t>
      </w:r>
      <w:r w:rsidR="002D5023">
        <w:t>,</w:t>
      </w:r>
      <w:r>
        <w:t xml:space="preserve"> or reflect the important aspects of delivery quality</w:t>
      </w:r>
      <w:r w:rsidR="00B93781">
        <w:t>, those</w:t>
      </w:r>
      <w:r>
        <w:t xml:space="preserve"> that make the difference for students </w:t>
      </w:r>
      <w:r w:rsidRPr="001757B2">
        <w:t>and</w:t>
      </w:r>
      <w:r>
        <w:t xml:space="preserve"> employers</w:t>
      </w:r>
      <w:r w:rsidR="00604644">
        <w:t>.</w:t>
      </w:r>
      <w:r>
        <w:t xml:space="preserve"> </w:t>
      </w:r>
    </w:p>
    <w:p w14:paraId="20E5B728" w14:textId="7B64A2D7" w:rsidR="00004397" w:rsidRDefault="00004397" w:rsidP="001757B2">
      <w:pPr>
        <w:pStyle w:val="Text"/>
      </w:pPr>
      <w:r>
        <w:t xml:space="preserve">This paper draws on the Australian and international literature to explore how the quality of delivery is understood and applied in different contexts and </w:t>
      </w:r>
      <w:r w:rsidR="009152B6">
        <w:t>to</w:t>
      </w:r>
      <w:r w:rsidR="004E4CCD">
        <w:t xml:space="preserve"> </w:t>
      </w:r>
      <w:r w:rsidR="00DF6404">
        <w:t>i</w:t>
      </w:r>
      <w:r w:rsidR="004E4CCD">
        <w:t xml:space="preserve">nvestigate </w:t>
      </w:r>
      <w:r>
        <w:t xml:space="preserve">how it is currently measured. It is the first product of a larger project seeking to </w:t>
      </w:r>
      <w:r w:rsidRPr="001757B2">
        <w:t>determine</w:t>
      </w:r>
      <w:r>
        <w:t xml:space="preserve"> the views of RTOs and educators on what good</w:t>
      </w:r>
      <w:r w:rsidR="00692131">
        <w:t>-</w:t>
      </w:r>
      <w:r>
        <w:t xml:space="preserve">quality delivery involves and how it might be better measured, </w:t>
      </w:r>
      <w:proofErr w:type="gramStart"/>
      <w:r>
        <w:t>sustained</w:t>
      </w:r>
      <w:proofErr w:type="gramEnd"/>
      <w:r>
        <w:t xml:space="preserve"> and improved.</w:t>
      </w:r>
      <w:r>
        <w:rPr>
          <w:color w:val="000000"/>
        </w:rPr>
        <w:t xml:space="preserve"> </w:t>
      </w:r>
      <w:r>
        <w:t xml:space="preserve">The aim is also to capture </w:t>
      </w:r>
      <w:r w:rsidR="00876C1C">
        <w:t xml:space="preserve">the ways by which </w:t>
      </w:r>
      <w:r>
        <w:t xml:space="preserve">RTOs currently gather, use and value information </w:t>
      </w:r>
      <w:r w:rsidR="00876C1C">
        <w:t>on</w:t>
      </w:r>
      <w:r>
        <w:t xml:space="preserve"> the quality of their delivery, </w:t>
      </w:r>
      <w:proofErr w:type="gramStart"/>
      <w:r>
        <w:t>taking into account</w:t>
      </w:r>
      <w:proofErr w:type="gramEnd"/>
      <w:r>
        <w:t xml:space="preserve"> their organisational mission, student characteristics, qualification profile and operating environments.</w:t>
      </w:r>
    </w:p>
    <w:p w14:paraId="27B04609" w14:textId="77777777" w:rsidR="00004397" w:rsidRDefault="00004397" w:rsidP="00004397">
      <w:pPr>
        <w:pStyle w:val="Keymessages"/>
      </w:pPr>
      <w:r>
        <w:t>Key messages</w:t>
      </w:r>
    </w:p>
    <w:p w14:paraId="0EBE84EE" w14:textId="77777777" w:rsidR="00004397" w:rsidRDefault="00004397" w:rsidP="00004397">
      <w:pPr>
        <w:pStyle w:val="Text"/>
      </w:pPr>
      <w:r>
        <w:t>The literature tells us that:</w:t>
      </w:r>
    </w:p>
    <w:p w14:paraId="3DFE505D" w14:textId="33C87592" w:rsidR="00004397" w:rsidRDefault="00CF142D" w:rsidP="00FA3D72">
      <w:pPr>
        <w:pStyle w:val="Dotpoint1"/>
      </w:pPr>
      <w:r>
        <w:t xml:space="preserve">The </w:t>
      </w:r>
      <w:r w:rsidR="00004397">
        <w:t xml:space="preserve">VET </w:t>
      </w:r>
      <w:r>
        <w:t xml:space="preserve">sector </w:t>
      </w:r>
      <w:r w:rsidR="00004397">
        <w:t>is highly complex and diverse. Thus, what contributes to effective or good</w:t>
      </w:r>
      <w:r>
        <w:t>-</w:t>
      </w:r>
      <w:r w:rsidR="00004397">
        <w:t>quality delivery in different local contexts needs to be broadly conceived and requires</w:t>
      </w:r>
      <w:r>
        <w:t xml:space="preserve"> the use of</w:t>
      </w:r>
      <w:r w:rsidR="00004397">
        <w:t xml:space="preserve"> ‘fit for purpose’ delivery approaches.</w:t>
      </w:r>
    </w:p>
    <w:p w14:paraId="605DD893" w14:textId="4A8B5678" w:rsidR="00004397" w:rsidRDefault="00004397" w:rsidP="00FA3D72">
      <w:pPr>
        <w:pStyle w:val="Dotpoint1"/>
      </w:pPr>
      <w:r>
        <w:t xml:space="preserve">Defining quality and the quality of delivery is not simple and involves gathering and using a wide range of data and information </w:t>
      </w:r>
      <w:r w:rsidR="00263CC2">
        <w:t>−</w:t>
      </w:r>
      <w:r w:rsidR="00077763">
        <w:t xml:space="preserve"> both quanti</w:t>
      </w:r>
      <w:r w:rsidR="00263CC2">
        <w:t>ta</w:t>
      </w:r>
      <w:r w:rsidR="00077763">
        <w:t>tive and qualit</w:t>
      </w:r>
      <w:r w:rsidR="00604644">
        <w:t>at</w:t>
      </w:r>
      <w:r w:rsidR="00077763">
        <w:t>ive −</w:t>
      </w:r>
      <w:r w:rsidR="00263CC2">
        <w:t xml:space="preserve"> </w:t>
      </w:r>
      <w:r>
        <w:t>throughout the student life</w:t>
      </w:r>
      <w:r w:rsidR="00164CD3">
        <w:t xml:space="preserve"> </w:t>
      </w:r>
      <w:r>
        <w:t xml:space="preserve">cycle to develop a ‘true picture’ of quality. </w:t>
      </w:r>
    </w:p>
    <w:p w14:paraId="013EBC48" w14:textId="394500C5" w:rsidR="002E1211" w:rsidRDefault="00004397" w:rsidP="00FA3D72">
      <w:pPr>
        <w:pStyle w:val="Dotpoint1"/>
      </w:pPr>
      <w:r>
        <w:t xml:space="preserve">Quality measures for RTOs reflect the </w:t>
      </w:r>
      <w:r w:rsidR="004E4CCD">
        <w:t xml:space="preserve">impact </w:t>
      </w:r>
      <w:r>
        <w:t xml:space="preserve">delivery </w:t>
      </w:r>
      <w:r w:rsidR="004E4CCD">
        <w:t xml:space="preserve">has on their clients (students and employers). </w:t>
      </w:r>
      <w:r w:rsidR="00915C46">
        <w:t>A</w:t>
      </w:r>
      <w:r w:rsidR="004E4CCD">
        <w:t xml:space="preserve"> balance need</w:t>
      </w:r>
      <w:r w:rsidR="00DF6404">
        <w:t>s</w:t>
      </w:r>
      <w:r w:rsidR="004E4CCD">
        <w:t xml:space="preserve"> to be struck</w:t>
      </w:r>
      <w:r w:rsidR="00915C46">
        <w:t>, however,</w:t>
      </w:r>
      <w:r w:rsidR="004E4CCD">
        <w:t xml:space="preserve"> b</w:t>
      </w:r>
      <w:r>
        <w:t>etween meeting immediate needs and developing students’ longer-term skills</w:t>
      </w:r>
      <w:r w:rsidR="002E1211">
        <w:t>, as well as</w:t>
      </w:r>
      <w:r>
        <w:t xml:space="preserve"> </w:t>
      </w:r>
      <w:r w:rsidR="00D4277E">
        <w:t xml:space="preserve">the </w:t>
      </w:r>
      <w:r>
        <w:t>personal capabilities that will sustain them through their careers.</w:t>
      </w:r>
    </w:p>
    <w:p w14:paraId="0B4A629C" w14:textId="78C345D7" w:rsidR="00004397" w:rsidRDefault="00004397" w:rsidP="00FA3D72">
      <w:pPr>
        <w:pStyle w:val="Dotpoint1"/>
      </w:pPr>
      <w:r>
        <w:t>The range of RTOs’ contextual factors, organisational foci and missions also means that a ‘one</w:t>
      </w:r>
      <w:r w:rsidR="00D4277E">
        <w:t xml:space="preserve"> </w:t>
      </w:r>
      <w:r>
        <w:t>size</w:t>
      </w:r>
      <w:r w:rsidR="00D4277E">
        <w:t xml:space="preserve"> </w:t>
      </w:r>
      <w:r>
        <w:t>fits all’ set of measures of delivery quality may not serve all purposes.</w:t>
      </w:r>
    </w:p>
    <w:p w14:paraId="3FB5C108" w14:textId="27AD8618" w:rsidR="00004397" w:rsidRDefault="00004397" w:rsidP="00FA3D72">
      <w:pPr>
        <w:pStyle w:val="Dotpoint1"/>
      </w:pPr>
      <w:r>
        <w:t xml:space="preserve">Critical factors affecting the quality of delivery include the policy and regulatory milieu in which RTOs operate, the quality of </w:t>
      </w:r>
      <w:r w:rsidR="00B2399B">
        <w:t xml:space="preserve">training packages </w:t>
      </w:r>
      <w:r>
        <w:t>and the</w:t>
      </w:r>
      <w:r w:rsidR="00D84CBE">
        <w:t>ir</w:t>
      </w:r>
      <w:r>
        <w:t xml:space="preserve"> ability to translate them readily </w:t>
      </w:r>
      <w:r w:rsidR="00B2399B">
        <w:t>in</w:t>
      </w:r>
      <w:r>
        <w:t>to training programs, the types of students</w:t>
      </w:r>
      <w:r w:rsidR="00D84CBE">
        <w:t xml:space="preserve"> they service</w:t>
      </w:r>
      <w:r>
        <w:t>, the availability of teachers and trainers, the quality of leadership and culture in RTOs</w:t>
      </w:r>
      <w:r w:rsidR="00604644">
        <w:t>,</w:t>
      </w:r>
      <w:r>
        <w:t xml:space="preserve"> and the effectiveness of initial and continuing professional development in maintaining and building the quality of RTO workforces.</w:t>
      </w:r>
    </w:p>
    <w:p w14:paraId="3ABB18E3" w14:textId="056E58F5" w:rsidR="00004397" w:rsidRDefault="00004397" w:rsidP="00FA3D72">
      <w:pPr>
        <w:pStyle w:val="Dotpoint1"/>
        <w:numPr>
          <w:ilvl w:val="0"/>
          <w:numId w:val="0"/>
        </w:numPr>
      </w:pPr>
      <w:r>
        <w:t xml:space="preserve">These issues and challenges have been </w:t>
      </w:r>
      <w:r w:rsidR="00B2399B">
        <w:t>identified</w:t>
      </w:r>
      <w:r>
        <w:t xml:space="preserve"> in the literature for some time and require strategic and comprehensive interventions to shift the tenor of the quality delivery debate in VET. </w:t>
      </w:r>
    </w:p>
    <w:p w14:paraId="3762389F" w14:textId="77777777" w:rsidR="00FC6471" w:rsidRDefault="00FC6471" w:rsidP="00915C46">
      <w:pPr>
        <w:pStyle w:val="Text"/>
      </w:pPr>
    </w:p>
    <w:p w14:paraId="75575D4F" w14:textId="71DFF260" w:rsidR="00C57E0D" w:rsidRDefault="00C57E0D" w:rsidP="00915C46">
      <w:pPr>
        <w:pStyle w:val="Text"/>
      </w:pPr>
      <w:r>
        <w:t>Simon Walker</w:t>
      </w:r>
      <w:r>
        <w:br/>
      </w:r>
      <w:r w:rsidRPr="005C2FCF">
        <w:t>Managing Director, NCVER</w:t>
      </w:r>
    </w:p>
    <w:p w14:paraId="2A81CCBB" w14:textId="77777777" w:rsidR="00583EFE" w:rsidRDefault="00583EFE">
      <w:pPr>
        <w:sectPr w:rsidR="00583EFE" w:rsidSect="000A3737">
          <w:headerReference w:type="default" r:id="rId19"/>
          <w:footerReference w:type="even" r:id="rId20"/>
          <w:footerReference w:type="default" r:id="rId21"/>
          <w:pgSz w:w="11907" w:h="16840" w:code="9"/>
          <w:pgMar w:top="1276" w:right="1418" w:bottom="992" w:left="1418" w:header="709" w:footer="556" w:gutter="0"/>
          <w:cols w:space="708"/>
          <w:docGrid w:linePitch="360"/>
        </w:sectPr>
      </w:pPr>
    </w:p>
    <w:p w14:paraId="12FF6989" w14:textId="27EA0A67" w:rsidR="00EB0AD7" w:rsidRPr="003813E4" w:rsidRDefault="00403886" w:rsidP="003813E4">
      <w:pPr>
        <w:pStyle w:val="Contents"/>
      </w:pPr>
      <w:r>
        <w:rPr>
          <w:noProof/>
        </w:rPr>
        <w:drawing>
          <wp:anchor distT="0" distB="0" distL="114300" distR="114300" simplePos="0" relativeHeight="252035072" behindDoc="1" locked="0" layoutInCell="1" allowOverlap="1" wp14:anchorId="4DEC229D" wp14:editId="00797D0B">
            <wp:simplePos x="0" y="0"/>
            <wp:positionH relativeFrom="column">
              <wp:posOffset>3220200</wp:posOffset>
            </wp:positionH>
            <wp:positionV relativeFrom="paragraph">
              <wp:posOffset>518795</wp:posOffset>
            </wp:positionV>
            <wp:extent cx="415925" cy="415925"/>
            <wp:effectExtent l="0" t="0" r="3175" b="3175"/>
            <wp:wrapTight wrapText="bothSides">
              <wp:wrapPolygon edited="0">
                <wp:start x="4947" y="0"/>
                <wp:lineTo x="0" y="4947"/>
                <wp:lineTo x="0" y="16818"/>
                <wp:lineTo x="4947" y="20776"/>
                <wp:lineTo x="5936" y="20776"/>
                <wp:lineTo x="14840" y="20776"/>
                <wp:lineTo x="15829" y="20776"/>
                <wp:lineTo x="20776" y="16818"/>
                <wp:lineTo x="20776" y="4947"/>
                <wp:lineTo x="15829" y="0"/>
                <wp:lineTo x="4947"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rPr>
          <w:noProof/>
        </w:rPr>
        <w:drawing>
          <wp:anchor distT="0" distB="0" distL="114300" distR="114300" simplePos="0" relativeHeight="252034048" behindDoc="1" locked="0" layoutInCell="1" allowOverlap="1" wp14:anchorId="2621B041" wp14:editId="041A7313">
            <wp:simplePos x="0" y="0"/>
            <wp:positionH relativeFrom="column">
              <wp:posOffset>2763520</wp:posOffset>
            </wp:positionH>
            <wp:positionV relativeFrom="paragraph">
              <wp:posOffset>519488</wp:posOffset>
            </wp:positionV>
            <wp:extent cx="415925" cy="415925"/>
            <wp:effectExtent l="0" t="0" r="3175" b="3175"/>
            <wp:wrapTight wrapText="bothSides">
              <wp:wrapPolygon edited="0">
                <wp:start x="4947" y="0"/>
                <wp:lineTo x="0" y="4947"/>
                <wp:lineTo x="0" y="16818"/>
                <wp:lineTo x="4947" y="20776"/>
                <wp:lineTo x="5936" y="20776"/>
                <wp:lineTo x="14840" y="20776"/>
                <wp:lineTo x="15829" y="20776"/>
                <wp:lineTo x="20776" y="16818"/>
                <wp:lineTo x="20776" y="4947"/>
                <wp:lineTo x="15829" y="0"/>
                <wp:lineTo x="4947"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rPr>
          <w:noProof/>
        </w:rPr>
        <w:drawing>
          <wp:anchor distT="0" distB="0" distL="114300" distR="114300" simplePos="0" relativeHeight="252033024" behindDoc="1" locked="0" layoutInCell="1" allowOverlap="1" wp14:anchorId="6FBEA406" wp14:editId="2F5E8F32">
            <wp:simplePos x="0" y="0"/>
            <wp:positionH relativeFrom="column">
              <wp:posOffset>2292350</wp:posOffset>
            </wp:positionH>
            <wp:positionV relativeFrom="paragraph">
              <wp:posOffset>531437</wp:posOffset>
            </wp:positionV>
            <wp:extent cx="415925" cy="415925"/>
            <wp:effectExtent l="0" t="0" r="3175" b="3175"/>
            <wp:wrapTight wrapText="bothSides">
              <wp:wrapPolygon edited="0">
                <wp:start x="4947" y="0"/>
                <wp:lineTo x="0" y="4947"/>
                <wp:lineTo x="0" y="16818"/>
                <wp:lineTo x="4947" y="20776"/>
                <wp:lineTo x="5936" y="20776"/>
                <wp:lineTo x="14840" y="20776"/>
                <wp:lineTo x="15829" y="20776"/>
                <wp:lineTo x="20776" y="16818"/>
                <wp:lineTo x="20776" y="4947"/>
                <wp:lineTo x="15829" y="0"/>
                <wp:lineTo x="4947"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2032000" behindDoc="1" locked="0" layoutInCell="1" allowOverlap="1" wp14:anchorId="5DE5EAC4" wp14:editId="011D8DD3">
            <wp:simplePos x="0" y="0"/>
            <wp:positionH relativeFrom="column">
              <wp:posOffset>1835150</wp:posOffset>
            </wp:positionH>
            <wp:positionV relativeFrom="paragraph">
              <wp:posOffset>539808</wp:posOffset>
            </wp:positionV>
            <wp:extent cx="422275" cy="417195"/>
            <wp:effectExtent l="0" t="0" r="0" b="1905"/>
            <wp:wrapTight wrapText="bothSides">
              <wp:wrapPolygon edited="0">
                <wp:start x="0" y="0"/>
                <wp:lineTo x="0" y="20712"/>
                <wp:lineTo x="20463" y="20712"/>
                <wp:lineTo x="204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234" t="3172" r="13990" b="30240"/>
                    <a:stretch/>
                  </pic:blipFill>
                  <pic:spPr bwMode="auto">
                    <a:xfrm>
                      <a:off x="0" y="0"/>
                      <a:ext cx="422275" cy="417195"/>
                    </a:xfrm>
                    <a:prstGeom prst="rect">
                      <a:avLst/>
                    </a:prstGeom>
                    <a:noFill/>
                    <a:ln>
                      <a:noFill/>
                    </a:ln>
                    <a:extLst>
                      <a:ext uri="{53640926-AAD7-44D8-BBD7-CCE9431645EC}">
                        <a14:shadowObscured xmlns:a14="http://schemas.microsoft.com/office/drawing/2010/main"/>
                      </a:ext>
                    </a:extLst>
                  </pic:spPr>
                </pic:pic>
              </a:graphicData>
            </a:graphic>
          </wp:anchor>
        </w:drawing>
      </w:r>
      <w:r w:rsidR="00D20FB9">
        <w:rPr>
          <w:noProof/>
        </w:rPr>
        <w:drawing>
          <wp:anchor distT="0" distB="0" distL="114300" distR="114300" simplePos="0" relativeHeight="252030976" behindDoc="1" locked="0" layoutInCell="1" allowOverlap="1" wp14:anchorId="5532528E" wp14:editId="514E3B86">
            <wp:simplePos x="0" y="0"/>
            <wp:positionH relativeFrom="column">
              <wp:posOffset>1378643</wp:posOffset>
            </wp:positionH>
            <wp:positionV relativeFrom="paragraph">
              <wp:posOffset>547370</wp:posOffset>
            </wp:positionV>
            <wp:extent cx="417195" cy="417195"/>
            <wp:effectExtent l="0" t="0" r="1905" b="1905"/>
            <wp:wrapTight wrapText="bothSides">
              <wp:wrapPolygon edited="0">
                <wp:start x="4932" y="0"/>
                <wp:lineTo x="0" y="4932"/>
                <wp:lineTo x="0" y="16767"/>
                <wp:lineTo x="4932" y="20712"/>
                <wp:lineTo x="5918" y="20712"/>
                <wp:lineTo x="14795" y="20712"/>
                <wp:lineTo x="15781" y="20712"/>
                <wp:lineTo x="20712" y="16767"/>
                <wp:lineTo x="20712" y="4932"/>
                <wp:lineTo x="15781" y="0"/>
                <wp:lineTo x="493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anchor>
        </w:drawing>
      </w:r>
      <w:r w:rsidR="00C20DE6">
        <w:rPr>
          <w:noProof/>
        </w:rPr>
        <w:drawing>
          <wp:anchor distT="0" distB="0" distL="114300" distR="114300" simplePos="0" relativeHeight="252029952" behindDoc="1" locked="0" layoutInCell="1" allowOverlap="1" wp14:anchorId="5BFB1B1B" wp14:editId="65BFE6BD">
            <wp:simplePos x="0" y="0"/>
            <wp:positionH relativeFrom="column">
              <wp:posOffset>920808</wp:posOffset>
            </wp:positionH>
            <wp:positionV relativeFrom="paragraph">
              <wp:posOffset>548005</wp:posOffset>
            </wp:positionV>
            <wp:extent cx="415925" cy="415925"/>
            <wp:effectExtent l="0" t="0" r="3175" b="3175"/>
            <wp:wrapTight wrapText="bothSides">
              <wp:wrapPolygon edited="0">
                <wp:start x="4947" y="0"/>
                <wp:lineTo x="0" y="4947"/>
                <wp:lineTo x="0" y="16818"/>
                <wp:lineTo x="4947" y="20776"/>
                <wp:lineTo x="5936" y="20776"/>
                <wp:lineTo x="14840" y="20776"/>
                <wp:lineTo x="15829" y="20776"/>
                <wp:lineTo x="20776" y="16818"/>
                <wp:lineTo x="20776" y="4947"/>
                <wp:lineTo x="15829" y="0"/>
                <wp:lineTo x="4947"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rsidR="00C6525B">
        <w:rPr>
          <w:noProof/>
        </w:rPr>
        <w:drawing>
          <wp:anchor distT="0" distB="0" distL="114300" distR="114300" simplePos="0" relativeHeight="252028928" behindDoc="1" locked="0" layoutInCell="1" allowOverlap="1" wp14:anchorId="3CA6D116" wp14:editId="3BD2ECA1">
            <wp:simplePos x="0" y="0"/>
            <wp:positionH relativeFrom="column">
              <wp:posOffset>463550</wp:posOffset>
            </wp:positionH>
            <wp:positionV relativeFrom="paragraph">
              <wp:posOffset>556202</wp:posOffset>
            </wp:positionV>
            <wp:extent cx="417600" cy="417600"/>
            <wp:effectExtent l="0" t="0" r="1905" b="1905"/>
            <wp:wrapTight wrapText="bothSides">
              <wp:wrapPolygon edited="0">
                <wp:start x="3945" y="0"/>
                <wp:lineTo x="0" y="3945"/>
                <wp:lineTo x="0" y="16767"/>
                <wp:lineTo x="3945" y="20712"/>
                <wp:lineTo x="15781" y="20712"/>
                <wp:lineTo x="16767" y="20712"/>
                <wp:lineTo x="20712" y="16767"/>
                <wp:lineTo x="20712" y="3945"/>
                <wp:lineTo x="16767" y="0"/>
                <wp:lineTo x="394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3857020F" wp14:editId="5C38F9CE">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10"/>
      <w:bookmarkEnd w:id="11"/>
      <w:bookmarkEnd w:id="12"/>
    </w:p>
    <w:p w14:paraId="3671DF37" w14:textId="5D86E6D9" w:rsidR="003959F1" w:rsidRDefault="002947D3" w:rsidP="003959F1">
      <w:pPr>
        <w:pStyle w:val="TOC1"/>
        <w:tabs>
          <w:tab w:val="clear" w:pos="6804"/>
          <w:tab w:val="right" w:pos="8789"/>
        </w:tabs>
        <w:ind w:right="282"/>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3959F1">
        <w:t>Introduction</w:t>
      </w:r>
      <w:r w:rsidR="003959F1">
        <w:tab/>
      </w:r>
      <w:r w:rsidR="003959F1">
        <w:fldChar w:fldCharType="begin"/>
      </w:r>
      <w:r w:rsidR="003959F1">
        <w:instrText xml:space="preserve"> PAGEREF _Toc77851608 \h </w:instrText>
      </w:r>
      <w:r w:rsidR="003959F1">
        <w:fldChar w:fldCharType="separate"/>
      </w:r>
      <w:r w:rsidR="005A70C3">
        <w:t>6</w:t>
      </w:r>
      <w:r w:rsidR="003959F1">
        <w:fldChar w:fldCharType="end"/>
      </w:r>
    </w:p>
    <w:p w14:paraId="498D01B8" w14:textId="576DF2BC"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t>Definitional considerations</w:t>
      </w:r>
      <w:r>
        <w:tab/>
      </w:r>
      <w:r>
        <w:fldChar w:fldCharType="begin"/>
      </w:r>
      <w:r>
        <w:instrText xml:space="preserve"> PAGEREF _Toc77851609 \h </w:instrText>
      </w:r>
      <w:r>
        <w:fldChar w:fldCharType="separate"/>
      </w:r>
      <w:r w:rsidR="005A70C3">
        <w:t>6</w:t>
      </w:r>
      <w:r>
        <w:fldChar w:fldCharType="end"/>
      </w:r>
    </w:p>
    <w:p w14:paraId="4187C749" w14:textId="6DBDAD30"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t>About this paper</w:t>
      </w:r>
      <w:r>
        <w:tab/>
      </w:r>
      <w:r>
        <w:fldChar w:fldCharType="begin"/>
      </w:r>
      <w:r>
        <w:instrText xml:space="preserve"> PAGEREF _Toc77851610 \h </w:instrText>
      </w:r>
      <w:r>
        <w:fldChar w:fldCharType="separate"/>
      </w:r>
      <w:r w:rsidR="005A70C3">
        <w:t>7</w:t>
      </w:r>
      <w:r>
        <w:fldChar w:fldCharType="end"/>
      </w:r>
    </w:p>
    <w:p w14:paraId="10F51463" w14:textId="343C405C" w:rsidR="003959F1" w:rsidRDefault="003959F1" w:rsidP="003959F1">
      <w:pPr>
        <w:pStyle w:val="TOC1"/>
        <w:tabs>
          <w:tab w:val="clear" w:pos="6804"/>
          <w:tab w:val="right" w:pos="8789"/>
        </w:tabs>
        <w:ind w:right="282"/>
        <w:rPr>
          <w:rFonts w:asciiTheme="minorHAnsi" w:eastAsiaTheme="minorEastAsia" w:hAnsiTheme="minorHAnsi" w:cstheme="minorBidi"/>
          <w:color w:val="auto"/>
          <w:sz w:val="22"/>
          <w:szCs w:val="22"/>
          <w:lang w:eastAsia="en-AU"/>
        </w:rPr>
      </w:pPr>
      <w:r>
        <w:t>Background and context</w:t>
      </w:r>
      <w:r>
        <w:tab/>
      </w:r>
      <w:r>
        <w:fldChar w:fldCharType="begin"/>
      </w:r>
      <w:r>
        <w:instrText xml:space="preserve"> PAGEREF _Toc77851611 \h </w:instrText>
      </w:r>
      <w:r>
        <w:fldChar w:fldCharType="separate"/>
      </w:r>
      <w:r w:rsidR="005A70C3">
        <w:t>8</w:t>
      </w:r>
      <w:r>
        <w:fldChar w:fldCharType="end"/>
      </w:r>
    </w:p>
    <w:p w14:paraId="251BDDC7" w14:textId="26FFED74"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t>The Braithwaite review</w:t>
      </w:r>
      <w:r>
        <w:tab/>
      </w:r>
      <w:r>
        <w:fldChar w:fldCharType="begin"/>
      </w:r>
      <w:r>
        <w:instrText xml:space="preserve"> PAGEREF _Toc77851612 \h </w:instrText>
      </w:r>
      <w:r>
        <w:fldChar w:fldCharType="separate"/>
      </w:r>
      <w:r w:rsidR="005A70C3">
        <w:t>8</w:t>
      </w:r>
      <w:r>
        <w:fldChar w:fldCharType="end"/>
      </w:r>
    </w:p>
    <w:p w14:paraId="3917DD88" w14:textId="52397CA0"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t>The Joyce review</w:t>
      </w:r>
      <w:r>
        <w:tab/>
      </w:r>
      <w:r>
        <w:fldChar w:fldCharType="begin"/>
      </w:r>
      <w:r>
        <w:instrText xml:space="preserve"> PAGEREF _Toc77851613 \h </w:instrText>
      </w:r>
      <w:r>
        <w:fldChar w:fldCharType="separate"/>
      </w:r>
      <w:r w:rsidR="005A70C3">
        <w:t>9</w:t>
      </w:r>
      <w:r>
        <w:fldChar w:fldCharType="end"/>
      </w:r>
    </w:p>
    <w:p w14:paraId="639A73C2" w14:textId="7683CB02"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t>The Rapid review of ASQA</w:t>
      </w:r>
      <w:r>
        <w:tab/>
      </w:r>
      <w:r>
        <w:fldChar w:fldCharType="begin"/>
      </w:r>
      <w:r>
        <w:instrText xml:space="preserve"> PAGEREF _Toc77851614 \h </w:instrText>
      </w:r>
      <w:r>
        <w:fldChar w:fldCharType="separate"/>
      </w:r>
      <w:r w:rsidR="005A70C3">
        <w:t>10</w:t>
      </w:r>
      <w:r>
        <w:fldChar w:fldCharType="end"/>
      </w:r>
    </w:p>
    <w:p w14:paraId="3757D303" w14:textId="3387A1AD"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t>More recent changes affecting Australian VET</w:t>
      </w:r>
      <w:r>
        <w:tab/>
      </w:r>
      <w:r>
        <w:fldChar w:fldCharType="begin"/>
      </w:r>
      <w:r>
        <w:instrText xml:space="preserve"> PAGEREF _Toc77851615 \h </w:instrText>
      </w:r>
      <w:r>
        <w:fldChar w:fldCharType="separate"/>
      </w:r>
      <w:r w:rsidR="005A70C3">
        <w:t>10</w:t>
      </w:r>
      <w:r>
        <w:fldChar w:fldCharType="end"/>
      </w:r>
    </w:p>
    <w:p w14:paraId="3F46E565" w14:textId="6C49D328"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t>Issues with ratings of provider quality</w:t>
      </w:r>
      <w:r>
        <w:tab/>
      </w:r>
      <w:r>
        <w:fldChar w:fldCharType="begin"/>
      </w:r>
      <w:r>
        <w:instrText xml:space="preserve"> PAGEREF _Toc77851616 \h </w:instrText>
      </w:r>
      <w:r>
        <w:fldChar w:fldCharType="separate"/>
      </w:r>
      <w:r w:rsidR="005A70C3">
        <w:t>11</w:t>
      </w:r>
      <w:r>
        <w:fldChar w:fldCharType="end"/>
      </w:r>
    </w:p>
    <w:p w14:paraId="1DDB1C39" w14:textId="32A9DB46" w:rsidR="003959F1" w:rsidRDefault="003959F1" w:rsidP="003959F1">
      <w:pPr>
        <w:pStyle w:val="TOC1"/>
        <w:tabs>
          <w:tab w:val="clear" w:pos="6804"/>
          <w:tab w:val="right" w:pos="8789"/>
        </w:tabs>
        <w:ind w:right="282"/>
        <w:rPr>
          <w:rFonts w:asciiTheme="minorHAnsi" w:eastAsiaTheme="minorEastAsia" w:hAnsiTheme="minorHAnsi" w:cstheme="minorBidi"/>
          <w:color w:val="auto"/>
          <w:sz w:val="22"/>
          <w:szCs w:val="22"/>
          <w:lang w:eastAsia="en-AU"/>
        </w:rPr>
      </w:pPr>
      <w:r>
        <w:t>What is quality in VET delivery and how is it perceived?</w:t>
      </w:r>
      <w:r>
        <w:tab/>
      </w:r>
      <w:r>
        <w:fldChar w:fldCharType="begin"/>
      </w:r>
      <w:r>
        <w:instrText xml:space="preserve"> PAGEREF _Toc77851617 \h </w:instrText>
      </w:r>
      <w:r>
        <w:fldChar w:fldCharType="separate"/>
      </w:r>
      <w:r w:rsidR="005A70C3">
        <w:t>13</w:t>
      </w:r>
      <w:r>
        <w:fldChar w:fldCharType="end"/>
      </w:r>
    </w:p>
    <w:p w14:paraId="79D689F3" w14:textId="7C009CD0"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rPr>
          <w:lang w:eastAsia="en-AU"/>
        </w:rPr>
        <w:t>Why are agreed definitions of the quality of delivery important?</w:t>
      </w:r>
      <w:r>
        <w:tab/>
      </w:r>
      <w:r>
        <w:fldChar w:fldCharType="begin"/>
      </w:r>
      <w:r>
        <w:instrText xml:space="preserve"> PAGEREF _Toc77851618 \h </w:instrText>
      </w:r>
      <w:r>
        <w:fldChar w:fldCharType="separate"/>
      </w:r>
      <w:r w:rsidR="005A70C3">
        <w:t>14</w:t>
      </w:r>
      <w:r>
        <w:fldChar w:fldCharType="end"/>
      </w:r>
    </w:p>
    <w:p w14:paraId="367727EA" w14:textId="3C74E991" w:rsidR="003959F1" w:rsidRDefault="003959F1" w:rsidP="003959F1">
      <w:pPr>
        <w:pStyle w:val="TOC1"/>
        <w:tabs>
          <w:tab w:val="clear" w:pos="6804"/>
          <w:tab w:val="right" w:pos="8789"/>
        </w:tabs>
        <w:ind w:right="282"/>
        <w:rPr>
          <w:rFonts w:asciiTheme="minorHAnsi" w:eastAsiaTheme="minorEastAsia" w:hAnsiTheme="minorHAnsi" w:cstheme="minorBidi"/>
          <w:color w:val="auto"/>
          <w:sz w:val="22"/>
          <w:szCs w:val="22"/>
          <w:lang w:eastAsia="en-AU"/>
        </w:rPr>
      </w:pPr>
      <w:r>
        <w:rPr>
          <w:lang w:eastAsia="en-AU"/>
        </w:rPr>
        <w:t>What does good delivery in VET look like?</w:t>
      </w:r>
      <w:r>
        <w:tab/>
      </w:r>
      <w:r>
        <w:fldChar w:fldCharType="begin"/>
      </w:r>
      <w:r>
        <w:instrText xml:space="preserve"> PAGEREF _Toc77851619 \h </w:instrText>
      </w:r>
      <w:r>
        <w:fldChar w:fldCharType="separate"/>
      </w:r>
      <w:r w:rsidR="005A70C3">
        <w:t>16</w:t>
      </w:r>
      <w:r>
        <w:fldChar w:fldCharType="end"/>
      </w:r>
    </w:p>
    <w:p w14:paraId="14430092" w14:textId="39415A10"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t>Factors impacting on the quality of delivery</w:t>
      </w:r>
      <w:r>
        <w:tab/>
      </w:r>
      <w:r>
        <w:fldChar w:fldCharType="begin"/>
      </w:r>
      <w:r>
        <w:instrText xml:space="preserve"> PAGEREF _Toc77851620 \h </w:instrText>
      </w:r>
      <w:r>
        <w:fldChar w:fldCharType="separate"/>
      </w:r>
      <w:r w:rsidR="005A70C3">
        <w:t>18</w:t>
      </w:r>
      <w:r>
        <w:fldChar w:fldCharType="end"/>
      </w:r>
    </w:p>
    <w:p w14:paraId="69799C3B" w14:textId="0C472B4B" w:rsidR="003959F1" w:rsidRDefault="003959F1" w:rsidP="003959F1">
      <w:pPr>
        <w:pStyle w:val="TOC1"/>
        <w:tabs>
          <w:tab w:val="clear" w:pos="6804"/>
          <w:tab w:val="right" w:pos="8789"/>
        </w:tabs>
        <w:ind w:right="282"/>
        <w:rPr>
          <w:rFonts w:asciiTheme="minorHAnsi" w:eastAsiaTheme="minorEastAsia" w:hAnsiTheme="minorHAnsi" w:cstheme="minorBidi"/>
          <w:color w:val="auto"/>
          <w:sz w:val="22"/>
          <w:szCs w:val="22"/>
          <w:lang w:eastAsia="en-AU"/>
        </w:rPr>
      </w:pPr>
      <w:r>
        <w:t>How do we judge the quality of delivery?</w:t>
      </w:r>
      <w:r>
        <w:tab/>
      </w:r>
      <w:r>
        <w:fldChar w:fldCharType="begin"/>
      </w:r>
      <w:r>
        <w:instrText xml:space="preserve"> PAGEREF _Toc77851621 \h </w:instrText>
      </w:r>
      <w:r>
        <w:fldChar w:fldCharType="separate"/>
      </w:r>
      <w:r w:rsidR="005A70C3">
        <w:t>21</w:t>
      </w:r>
      <w:r>
        <w:fldChar w:fldCharType="end"/>
      </w:r>
    </w:p>
    <w:p w14:paraId="796B704D" w14:textId="43B30289"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t>The ‘conventional’ measures</w:t>
      </w:r>
      <w:r>
        <w:tab/>
      </w:r>
      <w:r>
        <w:fldChar w:fldCharType="begin"/>
      </w:r>
      <w:r>
        <w:instrText xml:space="preserve"> PAGEREF _Toc77851622 \h </w:instrText>
      </w:r>
      <w:r>
        <w:fldChar w:fldCharType="separate"/>
      </w:r>
      <w:r w:rsidR="005A70C3">
        <w:t>21</w:t>
      </w:r>
      <w:r>
        <w:fldChar w:fldCharType="end"/>
      </w:r>
    </w:p>
    <w:p w14:paraId="29C03741" w14:textId="37DC4AEA"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t>Other measures of the quality of delivery</w:t>
      </w:r>
      <w:r>
        <w:tab/>
      </w:r>
      <w:r>
        <w:fldChar w:fldCharType="begin"/>
      </w:r>
      <w:r>
        <w:instrText xml:space="preserve"> PAGEREF _Toc77851623 \h </w:instrText>
      </w:r>
      <w:r>
        <w:fldChar w:fldCharType="separate"/>
      </w:r>
      <w:r w:rsidR="005A70C3">
        <w:t>21</w:t>
      </w:r>
      <w:r>
        <w:fldChar w:fldCharType="end"/>
      </w:r>
    </w:p>
    <w:p w14:paraId="4E148710" w14:textId="4C8D76A4"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t>Towards a more comprehensive approach to measuring the quality of delivery</w:t>
      </w:r>
      <w:r>
        <w:tab/>
      </w:r>
      <w:r>
        <w:fldChar w:fldCharType="begin"/>
      </w:r>
      <w:r>
        <w:instrText xml:space="preserve"> PAGEREF _Toc77851624 \h </w:instrText>
      </w:r>
      <w:r>
        <w:fldChar w:fldCharType="separate"/>
      </w:r>
      <w:r w:rsidR="005A70C3">
        <w:t>22</w:t>
      </w:r>
      <w:r>
        <w:fldChar w:fldCharType="end"/>
      </w:r>
    </w:p>
    <w:p w14:paraId="048E5179" w14:textId="1D85BD5A"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t>What about professional standards for VET teachers?</w:t>
      </w:r>
      <w:r>
        <w:tab/>
      </w:r>
      <w:r>
        <w:fldChar w:fldCharType="begin"/>
      </w:r>
      <w:r>
        <w:instrText xml:space="preserve"> PAGEREF _Toc77851625 \h </w:instrText>
      </w:r>
      <w:r>
        <w:fldChar w:fldCharType="separate"/>
      </w:r>
      <w:r w:rsidR="005A70C3">
        <w:t>23</w:t>
      </w:r>
      <w:r>
        <w:fldChar w:fldCharType="end"/>
      </w:r>
    </w:p>
    <w:p w14:paraId="62D84E92" w14:textId="478898E5" w:rsidR="003959F1" w:rsidRDefault="003959F1" w:rsidP="003959F1">
      <w:pPr>
        <w:pStyle w:val="TOC1"/>
        <w:tabs>
          <w:tab w:val="clear" w:pos="6804"/>
          <w:tab w:val="right" w:pos="8789"/>
        </w:tabs>
        <w:ind w:right="282"/>
        <w:rPr>
          <w:rFonts w:asciiTheme="minorHAnsi" w:eastAsiaTheme="minorEastAsia" w:hAnsiTheme="minorHAnsi" w:cstheme="minorBidi"/>
          <w:color w:val="auto"/>
          <w:sz w:val="22"/>
          <w:szCs w:val="22"/>
          <w:lang w:eastAsia="en-AU"/>
        </w:rPr>
      </w:pPr>
      <w:r w:rsidRPr="000B58F1">
        <w:rPr>
          <w:rFonts w:eastAsia="Arial"/>
        </w:rPr>
        <w:t>Insights and interim conclusions</w:t>
      </w:r>
      <w:r>
        <w:tab/>
      </w:r>
      <w:r>
        <w:fldChar w:fldCharType="begin"/>
      </w:r>
      <w:r>
        <w:instrText xml:space="preserve"> PAGEREF _Toc77851626 \h </w:instrText>
      </w:r>
      <w:r>
        <w:fldChar w:fldCharType="separate"/>
      </w:r>
      <w:r w:rsidR="005A70C3">
        <w:t>28</w:t>
      </w:r>
      <w:r>
        <w:fldChar w:fldCharType="end"/>
      </w:r>
    </w:p>
    <w:p w14:paraId="1F4B190C" w14:textId="63DC54AA" w:rsidR="003959F1" w:rsidRDefault="003959F1" w:rsidP="003959F1">
      <w:pPr>
        <w:pStyle w:val="TOC2"/>
        <w:tabs>
          <w:tab w:val="clear" w:pos="6804"/>
          <w:tab w:val="right" w:pos="8789"/>
        </w:tabs>
        <w:ind w:right="282"/>
        <w:rPr>
          <w:rFonts w:asciiTheme="minorHAnsi" w:eastAsiaTheme="minorEastAsia" w:hAnsiTheme="minorHAnsi" w:cstheme="minorBidi"/>
          <w:color w:val="auto"/>
          <w:sz w:val="22"/>
          <w:szCs w:val="22"/>
          <w:lang w:eastAsia="en-AU"/>
        </w:rPr>
      </w:pPr>
      <w:r w:rsidRPr="000B58F1">
        <w:rPr>
          <w:rFonts w:eastAsia="Arial"/>
        </w:rPr>
        <w:t>What’s next?</w:t>
      </w:r>
      <w:r>
        <w:tab/>
      </w:r>
      <w:r>
        <w:fldChar w:fldCharType="begin"/>
      </w:r>
      <w:r>
        <w:instrText xml:space="preserve"> PAGEREF _Toc77851627 \h </w:instrText>
      </w:r>
      <w:r>
        <w:fldChar w:fldCharType="separate"/>
      </w:r>
      <w:r w:rsidR="005A70C3">
        <w:t>29</w:t>
      </w:r>
      <w:r>
        <w:fldChar w:fldCharType="end"/>
      </w:r>
    </w:p>
    <w:p w14:paraId="1F0CAB51" w14:textId="6B26A36B" w:rsidR="003959F1" w:rsidRDefault="003959F1" w:rsidP="003959F1">
      <w:pPr>
        <w:pStyle w:val="TOC1"/>
        <w:tabs>
          <w:tab w:val="clear" w:pos="6804"/>
          <w:tab w:val="right" w:pos="8789"/>
        </w:tabs>
        <w:ind w:right="282"/>
        <w:rPr>
          <w:rFonts w:asciiTheme="minorHAnsi" w:eastAsiaTheme="minorEastAsia" w:hAnsiTheme="minorHAnsi" w:cstheme="minorBidi"/>
          <w:color w:val="auto"/>
          <w:sz w:val="22"/>
          <w:szCs w:val="22"/>
          <w:lang w:eastAsia="en-AU"/>
        </w:rPr>
      </w:pPr>
      <w:r w:rsidRPr="000B58F1">
        <w:rPr>
          <w:rFonts w:eastAsia="Arial"/>
        </w:rPr>
        <w:t>References</w:t>
      </w:r>
      <w:r>
        <w:tab/>
      </w:r>
      <w:r>
        <w:fldChar w:fldCharType="begin"/>
      </w:r>
      <w:r>
        <w:instrText xml:space="preserve"> PAGEREF _Toc77851628 \h </w:instrText>
      </w:r>
      <w:r>
        <w:fldChar w:fldCharType="separate"/>
      </w:r>
      <w:r w:rsidR="005A70C3">
        <w:t>30</w:t>
      </w:r>
      <w:r>
        <w:fldChar w:fldCharType="end"/>
      </w:r>
    </w:p>
    <w:p w14:paraId="4415009E" w14:textId="0568CFA4" w:rsidR="003959F1" w:rsidRDefault="003959F1" w:rsidP="003959F1">
      <w:pPr>
        <w:pStyle w:val="TOC1"/>
        <w:tabs>
          <w:tab w:val="clear" w:pos="6804"/>
          <w:tab w:val="right" w:pos="8789"/>
        </w:tabs>
        <w:ind w:right="282"/>
        <w:rPr>
          <w:rFonts w:asciiTheme="minorHAnsi" w:eastAsiaTheme="minorEastAsia" w:hAnsiTheme="minorHAnsi" w:cstheme="minorBidi"/>
          <w:color w:val="auto"/>
          <w:sz w:val="22"/>
          <w:szCs w:val="22"/>
          <w:lang w:eastAsia="en-AU"/>
        </w:rPr>
      </w:pPr>
      <w:r>
        <w:t>Appendix A: Definitions of quality</w:t>
      </w:r>
      <w:r>
        <w:tab/>
      </w:r>
      <w:r>
        <w:fldChar w:fldCharType="begin"/>
      </w:r>
      <w:r>
        <w:instrText xml:space="preserve"> PAGEREF _Toc77851629 \h </w:instrText>
      </w:r>
      <w:r>
        <w:fldChar w:fldCharType="separate"/>
      </w:r>
      <w:r w:rsidR="005A70C3">
        <w:t>33</w:t>
      </w:r>
      <w:r>
        <w:fldChar w:fldCharType="end"/>
      </w:r>
    </w:p>
    <w:p w14:paraId="74C57E18" w14:textId="10A323E0" w:rsidR="003959F1" w:rsidRDefault="003959F1" w:rsidP="003959F1">
      <w:pPr>
        <w:pStyle w:val="TOC1"/>
        <w:tabs>
          <w:tab w:val="clear" w:pos="6804"/>
          <w:tab w:val="right" w:pos="8789"/>
        </w:tabs>
        <w:ind w:right="282"/>
        <w:rPr>
          <w:rFonts w:asciiTheme="minorHAnsi" w:eastAsiaTheme="minorEastAsia" w:hAnsiTheme="minorHAnsi" w:cstheme="minorBidi"/>
          <w:color w:val="auto"/>
          <w:sz w:val="22"/>
          <w:szCs w:val="22"/>
          <w:lang w:eastAsia="en-AU"/>
        </w:rPr>
      </w:pPr>
      <w:r>
        <w:t>Appendix B: Common features in capability frameworks in Australia</w:t>
      </w:r>
      <w:r>
        <w:tab/>
      </w:r>
      <w:r>
        <w:fldChar w:fldCharType="begin"/>
      </w:r>
      <w:r>
        <w:instrText xml:space="preserve"> PAGEREF _Toc77851630 \h </w:instrText>
      </w:r>
      <w:r>
        <w:fldChar w:fldCharType="separate"/>
      </w:r>
      <w:r w:rsidR="005A70C3">
        <w:t>34</w:t>
      </w:r>
      <w:r>
        <w:fldChar w:fldCharType="end"/>
      </w:r>
    </w:p>
    <w:p w14:paraId="4FE6ED2D" w14:textId="5783509C" w:rsidR="00606061" w:rsidRPr="009B4D4E" w:rsidRDefault="002947D3" w:rsidP="00981F43">
      <w:pPr>
        <w:pStyle w:val="Text"/>
        <w:tabs>
          <w:tab w:val="right" w:pos="9072"/>
        </w:tabs>
        <w:ind w:right="-1"/>
      </w:pPr>
      <w:r>
        <w:rPr>
          <w:rFonts w:ascii="Avant Garde" w:hAnsi="Avant Garde"/>
          <w:noProof/>
          <w:color w:val="000000"/>
          <w:szCs w:val="19"/>
        </w:rPr>
        <w:fldChar w:fldCharType="end"/>
      </w:r>
      <w:bookmarkStart w:id="15" w:name="_Toc416260886"/>
      <w:bookmarkEnd w:id="3"/>
      <w:bookmarkEnd w:id="4"/>
      <w:bookmarkEnd w:id="5"/>
      <w:bookmarkEnd w:id="6"/>
    </w:p>
    <w:p w14:paraId="6925ADD0" w14:textId="77777777" w:rsidR="00366E4E" w:rsidRPr="00576A33" w:rsidRDefault="00366E4E" w:rsidP="00576A33">
      <w:pPr>
        <w:pStyle w:val="Footer"/>
        <w:framePr w:wrap="around"/>
        <w:sectPr w:rsidR="00366E4E" w:rsidRPr="00576A33" w:rsidSect="000A3737">
          <w:headerReference w:type="default" r:id="rId30"/>
          <w:footerReference w:type="default" r:id="rId31"/>
          <w:pgSz w:w="11907" w:h="16840" w:code="9"/>
          <w:pgMar w:top="1276" w:right="1418" w:bottom="992" w:left="1418" w:header="709" w:footer="556" w:gutter="0"/>
          <w:cols w:space="708"/>
          <w:docGrid w:linePitch="360"/>
        </w:sectPr>
      </w:pPr>
    </w:p>
    <w:p w14:paraId="6C48AC3B" w14:textId="717EBEDD" w:rsidR="00C12647" w:rsidRDefault="00E63558" w:rsidP="00AE68EA">
      <w:pPr>
        <w:pStyle w:val="Heading1"/>
      </w:pPr>
      <w:bookmarkStart w:id="16" w:name="_Toc56429617"/>
      <w:bookmarkStart w:id="17" w:name="_Toc57792275"/>
      <w:bookmarkStart w:id="18" w:name="_Toc77851608"/>
      <w:r w:rsidRPr="00BE5DCB">
        <w:rPr>
          <w:lang w:eastAsia="en-AU"/>
        </w:rPr>
        <w:drawing>
          <wp:anchor distT="0" distB="0" distL="114300" distR="114300" simplePos="0" relativeHeight="252027904" behindDoc="0" locked="0" layoutInCell="1" allowOverlap="1" wp14:anchorId="08E82C9F" wp14:editId="5BB32D74">
            <wp:simplePos x="0" y="0"/>
            <wp:positionH relativeFrom="column">
              <wp:posOffset>-15240</wp:posOffset>
            </wp:positionH>
            <wp:positionV relativeFrom="paragraph">
              <wp:posOffset>121920</wp:posOffset>
            </wp:positionV>
            <wp:extent cx="419100" cy="419100"/>
            <wp:effectExtent l="0" t="0" r="0" b="0"/>
            <wp:wrapNone/>
            <wp:docPr id="5" name="Picture 5"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8EA">
        <w:tab/>
      </w:r>
      <w:r w:rsidR="00C12647">
        <w:t>Introduction</w:t>
      </w:r>
      <w:bookmarkEnd w:id="16"/>
      <w:bookmarkEnd w:id="17"/>
      <w:bookmarkEnd w:id="18"/>
    </w:p>
    <w:p w14:paraId="7754E3A1" w14:textId="1E525FDC" w:rsidR="00F44D26" w:rsidRDefault="00437322" w:rsidP="0079291B">
      <w:pPr>
        <w:pStyle w:val="Text"/>
      </w:pPr>
      <w:r w:rsidRPr="00F43825">
        <w:t xml:space="preserve">This paper is the first publication from a project focused on the quality of teaching, learning and assessment practices in </w:t>
      </w:r>
      <w:r w:rsidR="002B6977">
        <w:t xml:space="preserve">the </w:t>
      </w:r>
      <w:r w:rsidR="00B5319B" w:rsidRPr="00B5319B">
        <w:t>vocational education and training (VET)</w:t>
      </w:r>
      <w:r w:rsidRPr="00F43825">
        <w:t xml:space="preserve"> </w:t>
      </w:r>
      <w:r w:rsidR="002B6977">
        <w:t xml:space="preserve">sector </w:t>
      </w:r>
      <w:r w:rsidR="00AA25C1">
        <w:t>i</w:t>
      </w:r>
      <w:r w:rsidR="002B6977">
        <w:t>n Australia</w:t>
      </w:r>
      <w:r w:rsidR="00BC6129">
        <w:t>:</w:t>
      </w:r>
      <w:r w:rsidRPr="00F43825">
        <w:t xml:space="preserve"> what we understand the</w:t>
      </w:r>
      <w:r w:rsidR="008636F2" w:rsidRPr="00F43825">
        <w:t>se</w:t>
      </w:r>
      <w:r w:rsidRPr="00F43825">
        <w:t xml:space="preserve"> to be and how </w:t>
      </w:r>
      <w:r w:rsidR="008636F2" w:rsidRPr="00F43825">
        <w:t xml:space="preserve">they </w:t>
      </w:r>
      <w:r w:rsidR="00F83B5E" w:rsidRPr="00F43825">
        <w:t xml:space="preserve">are </w:t>
      </w:r>
      <w:r w:rsidRPr="00F43825">
        <w:t>measured</w:t>
      </w:r>
      <w:r w:rsidR="00B5319B" w:rsidRPr="00B5319B">
        <w:t xml:space="preserve"> </w:t>
      </w:r>
      <w:r w:rsidR="00B5319B">
        <w:t xml:space="preserve">by </w:t>
      </w:r>
      <w:r w:rsidR="002B6977">
        <w:t xml:space="preserve">VET providers. </w:t>
      </w:r>
      <w:r w:rsidR="00BC6129">
        <w:t>B</w:t>
      </w:r>
      <w:r w:rsidR="00F44D26" w:rsidRPr="00F43825">
        <w:t>ased</w:t>
      </w:r>
      <w:r w:rsidR="00F44D26">
        <w:t xml:space="preserve"> on a review of relevant literature</w:t>
      </w:r>
      <w:r w:rsidR="00BC6129">
        <w:t>, it</w:t>
      </w:r>
      <w:r w:rsidR="00F44D26">
        <w:t xml:space="preserve"> is a precursor to extensive consultations with </w:t>
      </w:r>
      <w:r w:rsidR="00BC6129">
        <w:t xml:space="preserve">registered training </w:t>
      </w:r>
      <w:r w:rsidR="002B6977">
        <w:t xml:space="preserve">organisations (RTOs) from the public, private, community and enterprise-based segments of the VET </w:t>
      </w:r>
      <w:r w:rsidR="00ED7350">
        <w:t>sector</w:t>
      </w:r>
      <w:r w:rsidR="002B6977">
        <w:t xml:space="preserve">. </w:t>
      </w:r>
    </w:p>
    <w:p w14:paraId="23BC8AEF" w14:textId="74DCE5B2" w:rsidR="00E64CC4" w:rsidRDefault="00F44D26" w:rsidP="0079291B">
      <w:pPr>
        <w:pStyle w:val="Text"/>
      </w:pPr>
      <w:r>
        <w:t xml:space="preserve">The </w:t>
      </w:r>
      <w:r w:rsidR="00437322">
        <w:t>research is highly relevant</w:t>
      </w:r>
      <w:r w:rsidR="00604644">
        <w:t xml:space="preserve"> in that it</w:t>
      </w:r>
      <w:r>
        <w:t xml:space="preserve"> </w:t>
      </w:r>
      <w:r w:rsidR="00CD77A1">
        <w:t xml:space="preserve">is </w:t>
      </w:r>
      <w:r>
        <w:t>complementary</w:t>
      </w:r>
      <w:r w:rsidR="00437322">
        <w:t xml:space="preserve"> to the </w:t>
      </w:r>
      <w:r w:rsidR="00B43D8F">
        <w:t>Australian Government</w:t>
      </w:r>
      <w:r w:rsidR="00F7067A">
        <w:t xml:space="preserve"> Department of Education, Skills and Employment’s (DESE) current focus on </w:t>
      </w:r>
      <w:r w:rsidR="00437322">
        <w:t>skills reform</w:t>
      </w:r>
      <w:r w:rsidR="00417432">
        <w:t xml:space="preserve">; that is, </w:t>
      </w:r>
      <w:r w:rsidR="00437322">
        <w:t>‘raising the quality of training’, particularly its investigation into two aspects of quality delivery</w:t>
      </w:r>
      <w:r w:rsidR="00417432">
        <w:t>, these being</w:t>
      </w:r>
      <w:r w:rsidR="00437322">
        <w:t xml:space="preserve"> excellence in </w:t>
      </w:r>
      <w:r w:rsidR="00F844FD">
        <w:t>registered training organisations (</w:t>
      </w:r>
      <w:r w:rsidR="00437322">
        <w:t>RTOs</w:t>
      </w:r>
      <w:r w:rsidR="00F844FD">
        <w:t>)</w:t>
      </w:r>
      <w:r w:rsidR="00437322">
        <w:t xml:space="preserve"> and the development of a VET workforce quality strategy. </w:t>
      </w:r>
      <w:r w:rsidR="003D34D5">
        <w:t xml:space="preserve">The review </w:t>
      </w:r>
      <w:r w:rsidR="00F43825">
        <w:t xml:space="preserve">by </w:t>
      </w:r>
      <w:r w:rsidR="00F7067A">
        <w:t xml:space="preserve">DESE </w:t>
      </w:r>
      <w:r w:rsidR="003D34D5">
        <w:t xml:space="preserve">is </w:t>
      </w:r>
      <w:r w:rsidR="00F43825">
        <w:t>part of the</w:t>
      </w:r>
      <w:r w:rsidR="003D34D5">
        <w:t xml:space="preserve"> </w:t>
      </w:r>
      <w:r w:rsidR="00F844FD">
        <w:t>Australian G</w:t>
      </w:r>
      <w:r w:rsidR="00F7067A">
        <w:t xml:space="preserve">overnment’s </w:t>
      </w:r>
      <w:r w:rsidR="003D34D5">
        <w:t xml:space="preserve">response to </w:t>
      </w:r>
      <w:r w:rsidR="00F43825">
        <w:t xml:space="preserve">the Joyce, Braithwaite and ASQA </w:t>
      </w:r>
      <w:r w:rsidR="00604644">
        <w:t>R</w:t>
      </w:r>
      <w:r w:rsidR="00F43825">
        <w:t>apid reviews</w:t>
      </w:r>
      <w:r w:rsidR="00604644">
        <w:t>,</w:t>
      </w:r>
      <w:r w:rsidR="00F43825">
        <w:t xml:space="preserve"> discussed below.</w:t>
      </w:r>
      <w:r w:rsidR="00F7067A">
        <w:t xml:space="preserve"> The </w:t>
      </w:r>
      <w:r w:rsidR="00F43825">
        <w:t xml:space="preserve">Commonwealth and its jurisdictional partners are </w:t>
      </w:r>
      <w:r w:rsidR="00F7067A">
        <w:t xml:space="preserve">also </w:t>
      </w:r>
      <w:r w:rsidR="00F43825">
        <w:t xml:space="preserve">looking at ways to reform regulatory practices and </w:t>
      </w:r>
      <w:r w:rsidR="00F844FD">
        <w:t xml:space="preserve">are </w:t>
      </w:r>
      <w:r w:rsidR="00F43825">
        <w:t xml:space="preserve">trialling new </w:t>
      </w:r>
      <w:r w:rsidR="00604644">
        <w:t>approaches for</w:t>
      </w:r>
      <w:r w:rsidR="00F43825">
        <w:t xml:space="preserve"> develop</w:t>
      </w:r>
      <w:r w:rsidR="00604644">
        <w:t>ing</w:t>
      </w:r>
      <w:r w:rsidR="00F43825">
        <w:t xml:space="preserve"> and implement</w:t>
      </w:r>
      <w:r w:rsidR="00604644">
        <w:t>ing</w:t>
      </w:r>
      <w:r w:rsidR="00F43825">
        <w:t xml:space="preserve"> training packages.</w:t>
      </w:r>
      <w:r w:rsidR="00F7067A">
        <w:t xml:space="preserve"> </w:t>
      </w:r>
    </w:p>
    <w:p w14:paraId="2291440B" w14:textId="0E0D7526" w:rsidR="00437322" w:rsidRDefault="00437322" w:rsidP="0079291B">
      <w:pPr>
        <w:pStyle w:val="Text"/>
      </w:pPr>
      <w:r w:rsidRPr="00ED7350">
        <w:t xml:space="preserve">In </w:t>
      </w:r>
      <w:r w:rsidR="00604644">
        <w:t xml:space="preserve">relation to </w:t>
      </w:r>
      <w:r w:rsidRPr="00ED7350">
        <w:t xml:space="preserve">both </w:t>
      </w:r>
      <w:r w:rsidR="00604644">
        <w:t>aspects of DESE’s investigation</w:t>
      </w:r>
      <w:r w:rsidR="00E930DF" w:rsidRPr="00ED7350">
        <w:t xml:space="preserve">, </w:t>
      </w:r>
      <w:r w:rsidR="00F44D26" w:rsidRPr="00ED7350">
        <w:t xml:space="preserve">and </w:t>
      </w:r>
      <w:r w:rsidR="00E930DF" w:rsidRPr="00ED7350">
        <w:t>to provide the basis for extensive consultations with VET stakeholder</w:t>
      </w:r>
      <w:r w:rsidR="00F44D26" w:rsidRPr="00ED7350">
        <w:t>s</w:t>
      </w:r>
      <w:r w:rsidR="00E930DF" w:rsidRPr="00ED7350">
        <w:t>,</w:t>
      </w:r>
      <w:r w:rsidRPr="00ED7350">
        <w:t xml:space="preserve"> </w:t>
      </w:r>
      <w:r w:rsidR="00604644">
        <w:t>the department</w:t>
      </w:r>
      <w:r w:rsidR="0024461D" w:rsidRPr="00ED7350">
        <w:t xml:space="preserve"> </w:t>
      </w:r>
      <w:r w:rsidRPr="00ED7350">
        <w:t xml:space="preserve">has developed </w:t>
      </w:r>
      <w:r w:rsidR="00082825" w:rsidRPr="00ED7350">
        <w:t xml:space="preserve">two </w:t>
      </w:r>
      <w:r w:rsidRPr="00ED7350">
        <w:t>issues papers</w:t>
      </w:r>
      <w:r w:rsidR="00604644">
        <w:t xml:space="preserve"> (Department of Education, Skills and Employment 2020a, 2020b)</w:t>
      </w:r>
      <w:r w:rsidR="00082825" w:rsidRPr="00ED7350">
        <w:t>,</w:t>
      </w:r>
      <w:r w:rsidRPr="00ED7350">
        <w:t xml:space="preserve"> which </w:t>
      </w:r>
      <w:r w:rsidR="00ED7350" w:rsidRPr="00ED7350">
        <w:t>are supplemented by</w:t>
      </w:r>
      <w:r w:rsidRPr="00ED7350">
        <w:t xml:space="preserve"> a series of surveys focused on RTO quality</w:t>
      </w:r>
      <w:r w:rsidR="00D50905">
        <w:t xml:space="preserve"> and</w:t>
      </w:r>
      <w:r w:rsidRPr="00ED7350">
        <w:t xml:space="preserve"> standards</w:t>
      </w:r>
      <w:r w:rsidR="00D50905">
        <w:t>,</w:t>
      </w:r>
      <w:r w:rsidRPr="00ED7350">
        <w:t xml:space="preserve"> and VET workforce quality. The consultation process also allows respondents to share good teaching practice stories. Other relevant surveys </w:t>
      </w:r>
      <w:r w:rsidR="00F44D26" w:rsidRPr="00ED7350">
        <w:t xml:space="preserve">from DESE sought </w:t>
      </w:r>
      <w:r w:rsidRPr="00ED7350">
        <w:t xml:space="preserve">information about the VET experiences of students who have undertaken training in the last </w:t>
      </w:r>
      <w:r w:rsidR="00D50905">
        <w:t>five</w:t>
      </w:r>
      <w:r w:rsidRPr="00ED7350">
        <w:t xml:space="preserve"> years.</w:t>
      </w:r>
    </w:p>
    <w:p w14:paraId="79CB57D6" w14:textId="33B34F42" w:rsidR="00D24312" w:rsidRDefault="00082825" w:rsidP="004966E3">
      <w:pPr>
        <w:pStyle w:val="Text"/>
      </w:pPr>
      <w:r>
        <w:t xml:space="preserve">This project </w:t>
      </w:r>
      <w:r w:rsidR="00E930DF">
        <w:t xml:space="preserve">will </w:t>
      </w:r>
      <w:r w:rsidR="00604644">
        <w:t xml:space="preserve">also </w:t>
      </w:r>
      <w:r w:rsidR="00C12647">
        <w:t xml:space="preserve">complement </w:t>
      </w:r>
      <w:r w:rsidR="00C12647" w:rsidRPr="005D4B29">
        <w:t>recent initiatives by the national VET regulator</w:t>
      </w:r>
      <w:r w:rsidR="00604644">
        <w:t xml:space="preserve"> −</w:t>
      </w:r>
      <w:r w:rsidR="00C12647" w:rsidRPr="005D4B29">
        <w:t xml:space="preserve"> the Australian Skills Quality Authority (ASQA)</w:t>
      </w:r>
      <w:r w:rsidR="00604644">
        <w:t xml:space="preserve"> −</w:t>
      </w:r>
      <w:r w:rsidR="00C12647" w:rsidRPr="005D4B29">
        <w:t xml:space="preserve"> to </w:t>
      </w:r>
      <w:r w:rsidR="00C12647">
        <w:t xml:space="preserve">support </w:t>
      </w:r>
      <w:r w:rsidR="00C12647" w:rsidRPr="005D4B29">
        <w:t xml:space="preserve">greater </w:t>
      </w:r>
      <w:hyperlink r:id="rId32" w:history="1">
        <w:r w:rsidR="00C12647" w:rsidRPr="007905E0">
          <w:rPr>
            <w:rStyle w:val="Hyperlink"/>
          </w:rPr>
          <w:t>self-assurance</w:t>
        </w:r>
      </w:hyperlink>
      <w:r w:rsidR="00C12647" w:rsidRPr="005D4B29">
        <w:t xml:space="preserve"> by </w:t>
      </w:r>
      <w:r>
        <w:t xml:space="preserve">VET </w:t>
      </w:r>
      <w:r w:rsidR="00C12647" w:rsidRPr="005D4B29">
        <w:t>providers</w:t>
      </w:r>
      <w:r w:rsidR="0024461D">
        <w:t>. It builds on</w:t>
      </w:r>
      <w:r w:rsidR="004966E3">
        <w:t xml:space="preserve"> a body of work </w:t>
      </w:r>
      <w:r w:rsidR="00A4797B">
        <w:t xml:space="preserve">by </w:t>
      </w:r>
      <w:r w:rsidR="00D50905">
        <w:t>the National Centre for Vocational Education Research (</w:t>
      </w:r>
      <w:r w:rsidR="00A4797B">
        <w:t>NCVER</w:t>
      </w:r>
      <w:r w:rsidR="00D50905">
        <w:t>)</w:t>
      </w:r>
      <w:r w:rsidR="00A4797B">
        <w:t xml:space="preserve"> </w:t>
      </w:r>
      <w:r>
        <w:t xml:space="preserve">on </w:t>
      </w:r>
      <w:r w:rsidR="004966E3">
        <w:t>quality indicators</w:t>
      </w:r>
      <w:r w:rsidR="00462ADC">
        <w:t xml:space="preserve"> (see, for example, </w:t>
      </w:r>
      <w:r w:rsidR="00462ADC" w:rsidRPr="00EA72EA">
        <w:t>Misko 2017</w:t>
      </w:r>
      <w:r w:rsidR="00462ADC">
        <w:t>;</w:t>
      </w:r>
      <w:r w:rsidR="00462ADC" w:rsidRPr="00EA72EA">
        <w:t xml:space="preserve"> Griffin</w:t>
      </w:r>
      <w:r w:rsidR="00462ADC" w:rsidRPr="00853A45">
        <w:t xml:space="preserve"> 2017</w:t>
      </w:r>
      <w:r w:rsidR="00333C01">
        <w:t>;</w:t>
      </w:r>
      <w:r w:rsidR="00462ADC" w:rsidRPr="00853A45">
        <w:t xml:space="preserve"> </w:t>
      </w:r>
      <w:proofErr w:type="spellStart"/>
      <w:r w:rsidR="00462ADC" w:rsidRPr="00853A45">
        <w:t>Karmel</w:t>
      </w:r>
      <w:proofErr w:type="spellEnd"/>
      <w:r w:rsidR="00462ADC" w:rsidRPr="00853A45">
        <w:t xml:space="preserve"> et al. 2013)</w:t>
      </w:r>
      <w:r w:rsidR="004966E3">
        <w:t xml:space="preserve"> and </w:t>
      </w:r>
      <w:r w:rsidR="00A4797B">
        <w:t xml:space="preserve">extensive research </w:t>
      </w:r>
      <w:r w:rsidR="00F7067A">
        <w:t xml:space="preserve">by NCVER and others </w:t>
      </w:r>
      <w:r w:rsidR="00410329">
        <w:t xml:space="preserve">into </w:t>
      </w:r>
      <w:r w:rsidR="004966E3">
        <w:t xml:space="preserve">the </w:t>
      </w:r>
      <w:r w:rsidR="004966E3" w:rsidRPr="00ED7911">
        <w:t xml:space="preserve">quality </w:t>
      </w:r>
      <w:r w:rsidR="004966E3">
        <w:t xml:space="preserve">of </w:t>
      </w:r>
      <w:r w:rsidR="004966E3" w:rsidRPr="00ED7911">
        <w:t>VET teaching</w:t>
      </w:r>
      <w:r w:rsidR="00333C01">
        <w:t xml:space="preserve"> (see, for example, </w:t>
      </w:r>
      <w:proofErr w:type="spellStart"/>
      <w:r w:rsidR="00333C01" w:rsidRPr="00EA72EA">
        <w:t>Wheelahan</w:t>
      </w:r>
      <w:proofErr w:type="spellEnd"/>
      <w:r w:rsidR="00333C01" w:rsidRPr="00EA72EA">
        <w:t xml:space="preserve"> &amp; Moodie 2011</w:t>
      </w:r>
      <w:r w:rsidR="00BD49DC">
        <w:t>;</w:t>
      </w:r>
      <w:r w:rsidR="00333C01" w:rsidRPr="00EA72EA">
        <w:t xml:space="preserve"> Smith &amp; Yasakawa 2017</w:t>
      </w:r>
      <w:r w:rsidR="00BD49DC">
        <w:t>;</w:t>
      </w:r>
      <w:r w:rsidR="00333C01">
        <w:t xml:space="preserve"> </w:t>
      </w:r>
      <w:r w:rsidR="00333C01" w:rsidRPr="00EA72EA">
        <w:t>Misko</w:t>
      </w:r>
      <w:r w:rsidR="00BD49DC">
        <w:t xml:space="preserve">, Guthrie &amp; Waters </w:t>
      </w:r>
      <w:r w:rsidR="00333C01" w:rsidRPr="00EA72EA">
        <w:t>2021)</w:t>
      </w:r>
      <w:r w:rsidR="00BD49DC">
        <w:t>.</w:t>
      </w:r>
      <w:r>
        <w:t xml:space="preserve"> </w:t>
      </w:r>
      <w:r w:rsidR="00BD49DC">
        <w:t>The</w:t>
      </w:r>
      <w:r w:rsidR="00E64CC4">
        <w:t xml:space="preserve"> </w:t>
      </w:r>
      <w:r w:rsidR="00BD49DC">
        <w:t>2021</w:t>
      </w:r>
      <w:r w:rsidR="00B5319B">
        <w:t xml:space="preserve"> study by </w:t>
      </w:r>
      <w:r w:rsidR="004966E3">
        <w:t>Misko</w:t>
      </w:r>
      <w:r w:rsidR="00BD49DC">
        <w:t>, Guthrie and Waters</w:t>
      </w:r>
      <w:r w:rsidR="00B5319B">
        <w:t xml:space="preserve"> </w:t>
      </w:r>
      <w:r w:rsidR="00D24312">
        <w:t xml:space="preserve">recommends </w:t>
      </w:r>
      <w:r w:rsidR="00D24312" w:rsidRPr="00ED7911">
        <w:t xml:space="preserve">further </w:t>
      </w:r>
      <w:r w:rsidR="00D24312">
        <w:t xml:space="preserve">investigation into the quality </w:t>
      </w:r>
      <w:r w:rsidR="00D24312" w:rsidRPr="00ED7911">
        <w:t xml:space="preserve">measures </w:t>
      </w:r>
      <w:r w:rsidR="004966E3">
        <w:t xml:space="preserve">used </w:t>
      </w:r>
      <w:r>
        <w:t xml:space="preserve">by </w:t>
      </w:r>
      <w:r w:rsidR="00D24312">
        <w:t xml:space="preserve">VET providers </w:t>
      </w:r>
      <w:r w:rsidR="00D24312" w:rsidRPr="00ED7911">
        <w:t xml:space="preserve">to </w:t>
      </w:r>
      <w:r w:rsidR="00D24312">
        <w:t xml:space="preserve">evaluate </w:t>
      </w:r>
      <w:r w:rsidR="00D24312" w:rsidRPr="00ED7911">
        <w:t xml:space="preserve">the quality of teaching, especially when factors not directly related to quality </w:t>
      </w:r>
      <w:r w:rsidR="00D906F9" w:rsidRPr="00ED7911">
        <w:t xml:space="preserve">are </w:t>
      </w:r>
      <w:r w:rsidR="00D906F9">
        <w:t>implicated</w:t>
      </w:r>
      <w:r w:rsidR="004966E3">
        <w:t xml:space="preserve">. </w:t>
      </w:r>
    </w:p>
    <w:p w14:paraId="1DC5F527" w14:textId="251054BA" w:rsidR="004C7264" w:rsidRDefault="004C7264" w:rsidP="004C7264">
      <w:pPr>
        <w:pStyle w:val="Heading2"/>
      </w:pPr>
      <w:bookmarkStart w:id="19" w:name="_Toc77851609"/>
      <w:r>
        <w:t>Definitional considerations</w:t>
      </w:r>
      <w:bookmarkEnd w:id="19"/>
    </w:p>
    <w:p w14:paraId="12F8183C" w14:textId="643DC8DE" w:rsidR="00E64CC4" w:rsidRDefault="00D906F9" w:rsidP="00DB7786">
      <w:pPr>
        <w:pStyle w:val="Text"/>
      </w:pPr>
      <w:r w:rsidRPr="00A61CBA">
        <w:t xml:space="preserve">The term ‘delivery’ is used </w:t>
      </w:r>
      <w:r>
        <w:t>throughout th</w:t>
      </w:r>
      <w:r w:rsidR="005E6C48">
        <w:t xml:space="preserve">is </w:t>
      </w:r>
      <w:r>
        <w:t xml:space="preserve">paper </w:t>
      </w:r>
      <w:r w:rsidRPr="00A61CBA">
        <w:t>to enc</w:t>
      </w:r>
      <w:r w:rsidR="00BD49DC">
        <w:t>ompass</w:t>
      </w:r>
      <w:r w:rsidRPr="00A61CBA">
        <w:t xml:space="preserve"> </w:t>
      </w:r>
      <w:r w:rsidR="001867DE">
        <w:t>teaching, learning and assessment</w:t>
      </w:r>
      <w:r w:rsidR="00B75865">
        <w:t>,</w:t>
      </w:r>
      <w:r w:rsidR="001867DE">
        <w:t xml:space="preserve"> and student support practices</w:t>
      </w:r>
      <w:r w:rsidR="00B75865">
        <w:t>, as well as</w:t>
      </w:r>
      <w:r w:rsidRPr="00A61CBA">
        <w:t xml:space="preserve"> the broader support framework</w:t>
      </w:r>
      <w:r>
        <w:t>s</w:t>
      </w:r>
      <w:r w:rsidRPr="00A61CBA">
        <w:t>, learning culture</w:t>
      </w:r>
      <w:r>
        <w:t>s</w:t>
      </w:r>
      <w:r w:rsidRPr="00A61CBA">
        <w:t xml:space="preserve"> and environments in which delivery takes place.</w:t>
      </w:r>
      <w:r w:rsidRPr="00ED7911">
        <w:t xml:space="preserve"> </w:t>
      </w:r>
      <w:r w:rsidR="000737F5">
        <w:t xml:space="preserve">In line with the earlier work of </w:t>
      </w:r>
      <w:proofErr w:type="spellStart"/>
      <w:r w:rsidR="000737F5">
        <w:t>Wheelahan</w:t>
      </w:r>
      <w:proofErr w:type="spellEnd"/>
      <w:r w:rsidR="000737F5">
        <w:t xml:space="preserve"> and </w:t>
      </w:r>
      <w:r w:rsidR="000737F5" w:rsidRPr="00952934">
        <w:t>M</w:t>
      </w:r>
      <w:r w:rsidR="000737F5" w:rsidRPr="00194CF1">
        <w:t>oodie (</w:t>
      </w:r>
      <w:r w:rsidR="00952934" w:rsidRPr="00194CF1">
        <w:t>2011</w:t>
      </w:r>
      <w:r w:rsidR="000737F5" w:rsidRPr="00194CF1">
        <w:t>)</w:t>
      </w:r>
      <w:r w:rsidR="00082825">
        <w:t>,</w:t>
      </w:r>
      <w:r w:rsidR="000737F5" w:rsidRPr="00952934">
        <w:t xml:space="preserve"> the</w:t>
      </w:r>
      <w:r w:rsidR="009E08C0">
        <w:t xml:space="preserve"> </w:t>
      </w:r>
      <w:r w:rsidR="009E08C0" w:rsidRPr="00ED7911">
        <w:t xml:space="preserve">term </w:t>
      </w:r>
      <w:r w:rsidR="009E08C0">
        <w:t>‘</w:t>
      </w:r>
      <w:r w:rsidR="009E08C0" w:rsidRPr="00ED7911">
        <w:t>teacher</w:t>
      </w:r>
      <w:r w:rsidR="009E08C0">
        <w:t>’</w:t>
      </w:r>
      <w:r w:rsidR="009E08C0" w:rsidRPr="00ED7911">
        <w:t xml:space="preserve"> </w:t>
      </w:r>
      <w:r w:rsidR="009E08C0">
        <w:t xml:space="preserve">is used to represent </w:t>
      </w:r>
      <w:r w:rsidR="009E08C0" w:rsidRPr="00ED7911">
        <w:t xml:space="preserve">all practitioners involved in </w:t>
      </w:r>
      <w:r w:rsidR="00C31D96">
        <w:t xml:space="preserve">the </w:t>
      </w:r>
      <w:r w:rsidR="009E08C0" w:rsidRPr="00ED7911">
        <w:t xml:space="preserve">teaching, training and </w:t>
      </w:r>
      <w:r w:rsidR="00C12647" w:rsidRPr="00ED7911">
        <w:t>assessment of VET courses and qualifications, including</w:t>
      </w:r>
      <w:r w:rsidR="00B61F09">
        <w:t>,</w:t>
      </w:r>
      <w:r w:rsidR="00C12647" w:rsidRPr="00ED7911">
        <w:t xml:space="preserve"> but not limited to educators, trainers, assessors, lecturers, workplace trainers, curriculum design and development specialists</w:t>
      </w:r>
      <w:r w:rsidR="00B61F09">
        <w:t>,</w:t>
      </w:r>
      <w:r w:rsidR="00C12647" w:rsidRPr="00ED7911">
        <w:t xml:space="preserve"> and language, </w:t>
      </w:r>
      <w:proofErr w:type="gramStart"/>
      <w:r w:rsidR="00C12647" w:rsidRPr="00ED7911">
        <w:t>literacy</w:t>
      </w:r>
      <w:proofErr w:type="gramEnd"/>
      <w:r w:rsidR="00C12647" w:rsidRPr="00ED7911">
        <w:t xml:space="preserve"> and numeracy teachers</w:t>
      </w:r>
      <w:r w:rsidR="00B61F09">
        <w:t>,</w:t>
      </w:r>
      <w:r w:rsidR="00C12647" w:rsidRPr="00ED7911">
        <w:t xml:space="preserve"> all of whom may be working in sessional, casual, contract</w:t>
      </w:r>
      <w:r w:rsidR="00C12647">
        <w:t>, part-time</w:t>
      </w:r>
      <w:r w:rsidR="00C12647" w:rsidRPr="00ED7911">
        <w:t xml:space="preserve"> or permanent roles. </w:t>
      </w:r>
    </w:p>
    <w:p w14:paraId="5A17DD71" w14:textId="5D1CBF18" w:rsidR="00981F43" w:rsidRDefault="00C12647" w:rsidP="00DB7786">
      <w:pPr>
        <w:pStyle w:val="Text"/>
      </w:pPr>
      <w:r w:rsidRPr="00ED7911">
        <w:t xml:space="preserve">We </w:t>
      </w:r>
      <w:r w:rsidR="007059AF">
        <w:t xml:space="preserve">also </w:t>
      </w:r>
      <w:r w:rsidRPr="00ED7911">
        <w:t xml:space="preserve">recognise that leaders and managers in </w:t>
      </w:r>
      <w:r w:rsidR="00D24312">
        <w:t xml:space="preserve">RTOs </w:t>
      </w:r>
      <w:r w:rsidRPr="00ED7911">
        <w:t xml:space="preserve">and </w:t>
      </w:r>
      <w:r>
        <w:t xml:space="preserve">a range of </w:t>
      </w:r>
      <w:r w:rsidRPr="00ED7911">
        <w:t xml:space="preserve">support staff </w:t>
      </w:r>
      <w:r w:rsidR="00ED7350">
        <w:t xml:space="preserve">within them </w:t>
      </w:r>
      <w:r>
        <w:t>are</w:t>
      </w:r>
      <w:r w:rsidR="00D24312">
        <w:t xml:space="preserve"> </w:t>
      </w:r>
      <w:r>
        <w:t xml:space="preserve">major contributors to </w:t>
      </w:r>
      <w:r w:rsidR="00D24312">
        <w:t xml:space="preserve">the </w:t>
      </w:r>
      <w:r w:rsidRPr="00ED7911">
        <w:t xml:space="preserve">quality </w:t>
      </w:r>
      <w:r w:rsidR="00D24312">
        <w:t xml:space="preserve">of delivery </w:t>
      </w:r>
      <w:r>
        <w:t>in VET</w:t>
      </w:r>
      <w:r w:rsidR="000737F5">
        <w:t>, as is organisational culture.</w:t>
      </w:r>
    </w:p>
    <w:p w14:paraId="5142638F" w14:textId="77777777" w:rsidR="008B64FB" w:rsidRDefault="008B64FB">
      <w:pPr>
        <w:rPr>
          <w:rFonts w:ascii="Trebuchet MS" w:hAnsi="Trebuchet MS"/>
          <w:sz w:val="19"/>
          <w:szCs w:val="20"/>
          <w:lang w:eastAsia="en-US"/>
        </w:rPr>
      </w:pPr>
      <w:r>
        <w:br w:type="page"/>
      </w:r>
    </w:p>
    <w:p w14:paraId="37C74F5F" w14:textId="75332ED0" w:rsidR="00604644" w:rsidRDefault="00C12647" w:rsidP="000737F5">
      <w:pPr>
        <w:pStyle w:val="Text"/>
      </w:pPr>
      <w:r w:rsidRPr="008C40E6">
        <w:t xml:space="preserve">An important point of clarification is that the concept of quality in delivery is </w:t>
      </w:r>
      <w:r w:rsidR="00E930DF">
        <w:t>often conflated with</w:t>
      </w:r>
      <w:r w:rsidRPr="008C40E6">
        <w:t xml:space="preserve"> </w:t>
      </w:r>
      <w:r w:rsidR="00082825">
        <w:t xml:space="preserve">the concept of </w:t>
      </w:r>
      <w:r w:rsidRPr="008C40E6">
        <w:t xml:space="preserve">quality assurance. </w:t>
      </w:r>
      <w:r w:rsidR="00E930DF">
        <w:t>For the purposes of this project</w:t>
      </w:r>
      <w:r w:rsidR="00604644">
        <w:t>,</w:t>
      </w:r>
      <w:r w:rsidR="00E930DF">
        <w:t xml:space="preserve"> we are taking the view </w:t>
      </w:r>
      <w:r w:rsidR="006430B1">
        <w:t>expressed</w:t>
      </w:r>
      <w:r w:rsidR="00E930DF">
        <w:t xml:space="preserve"> by Harvey </w:t>
      </w:r>
      <w:r w:rsidR="00082825">
        <w:t xml:space="preserve">(2007) </w:t>
      </w:r>
      <w:r w:rsidR="00E930DF">
        <w:t>and others that the</w:t>
      </w:r>
      <w:r w:rsidR="00E930DF" w:rsidRPr="008C40E6">
        <w:t xml:space="preserve"> </w:t>
      </w:r>
      <w:r w:rsidRPr="008C40E6">
        <w:t xml:space="preserve">quality of delivery is fundamentally </w:t>
      </w:r>
      <w:r w:rsidR="00BE31C8">
        <w:t>concerned with</w:t>
      </w:r>
      <w:r w:rsidRPr="008C40E6">
        <w:t xml:space="preserve"> the nature of teaching, learning and assessment</w:t>
      </w:r>
      <w:r w:rsidR="00F44D26">
        <w:t xml:space="preserve"> and the services </w:t>
      </w:r>
      <w:r w:rsidR="00BE31C8">
        <w:t>associated with</w:t>
      </w:r>
      <w:r w:rsidR="00F44D26">
        <w:t xml:space="preserve"> that focus</w:t>
      </w:r>
      <w:r w:rsidR="00BF300B">
        <w:t>.</w:t>
      </w:r>
      <w:r w:rsidR="00F44D26">
        <w:t xml:space="preserve"> </w:t>
      </w:r>
      <w:r w:rsidR="00BF300B">
        <w:t>Q</w:t>
      </w:r>
      <w:r w:rsidRPr="008C40E6">
        <w:t>uality assurance</w:t>
      </w:r>
      <w:r w:rsidR="00BF300B">
        <w:t>, on the other hand,</w:t>
      </w:r>
      <w:r w:rsidRPr="008C40E6">
        <w:t xml:space="preserve"> is </w:t>
      </w:r>
      <w:r w:rsidR="00BF300B">
        <w:t>concerned with</w:t>
      </w:r>
      <w:r w:rsidRPr="008C40E6">
        <w:t xml:space="preserve"> ‘convincing others about the adequacy of the processes of learning’ (Harvey 2007</w:t>
      </w:r>
      <w:r w:rsidR="00BE31C8">
        <w:t>, p.</w:t>
      </w:r>
      <w:r w:rsidRPr="008C40E6">
        <w:t>13).</w:t>
      </w:r>
      <w:bookmarkStart w:id="20" w:name="_Toc57792278"/>
    </w:p>
    <w:p w14:paraId="5EBF1A26" w14:textId="751628C8" w:rsidR="008026F8" w:rsidRDefault="000B0B62" w:rsidP="000737F5">
      <w:pPr>
        <w:pStyle w:val="Text"/>
      </w:pPr>
      <w:r>
        <w:t xml:space="preserve">Harvey </w:t>
      </w:r>
      <w:r w:rsidR="00E64CC4">
        <w:t xml:space="preserve">provides </w:t>
      </w:r>
      <w:proofErr w:type="gramStart"/>
      <w:r w:rsidR="008349FC">
        <w:t>a number of</w:t>
      </w:r>
      <w:proofErr w:type="gramEnd"/>
      <w:r w:rsidR="008349FC">
        <w:t xml:space="preserve"> dimensions </w:t>
      </w:r>
      <w:r>
        <w:t xml:space="preserve">of </w:t>
      </w:r>
      <w:r w:rsidR="008349FC">
        <w:t>quality</w:t>
      </w:r>
      <w:r w:rsidR="00205E59">
        <w:t>,</w:t>
      </w:r>
      <w:r w:rsidR="008349FC">
        <w:t xml:space="preserve"> which we examine in more detail later in the paper. The</w:t>
      </w:r>
      <w:r w:rsidR="00E64CC4">
        <w:t xml:space="preserve">se </w:t>
      </w:r>
      <w:r w:rsidR="008349FC">
        <w:t>include ‘value for money’ and ‘fit for purpose’ perspectives</w:t>
      </w:r>
      <w:r w:rsidR="00604644">
        <w:t>,</w:t>
      </w:r>
      <w:r w:rsidR="008349FC">
        <w:t xml:space="preserve"> as </w:t>
      </w:r>
      <w:r w:rsidR="00205E59">
        <w:t>opposed to</w:t>
      </w:r>
      <w:r w:rsidR="008349FC">
        <w:t xml:space="preserve"> ‘exceptional’, ‘transformational’ and ‘perfection’ views of quality</w:t>
      </w:r>
      <w:r w:rsidR="00205E59">
        <w:t>.</w:t>
      </w:r>
      <w:r w:rsidR="00E64CC4">
        <w:t xml:space="preserve"> </w:t>
      </w:r>
      <w:r w:rsidR="00205E59">
        <w:t>W</w:t>
      </w:r>
      <w:r w:rsidR="00E64CC4">
        <w:t xml:space="preserve">hile </w:t>
      </w:r>
      <w:r w:rsidR="00386DAF" w:rsidRPr="00A749F8">
        <w:t>con</w:t>
      </w:r>
      <w:r w:rsidR="00A749F8" w:rsidRPr="00A749F8">
        <w:t>ceptualised</w:t>
      </w:r>
      <w:r w:rsidR="00E64CC4" w:rsidRPr="00A749F8">
        <w:t xml:space="preserve"> for higher education,</w:t>
      </w:r>
      <w:r w:rsidR="00E64CC4">
        <w:t xml:space="preserve"> </w:t>
      </w:r>
      <w:r w:rsidR="009F0B5F">
        <w:t xml:space="preserve">they </w:t>
      </w:r>
      <w:r w:rsidR="00E64CC4">
        <w:t xml:space="preserve">also </w:t>
      </w:r>
      <w:r w:rsidR="00593AED">
        <w:t xml:space="preserve">apply in VET </w:t>
      </w:r>
      <w:r w:rsidR="00E64CC4">
        <w:t xml:space="preserve">and can assist in explaining how </w:t>
      </w:r>
      <w:r w:rsidR="00593AED">
        <w:t xml:space="preserve">different stakeholder groups </w:t>
      </w:r>
      <w:r w:rsidR="008349FC">
        <w:t>perceive, measure and value</w:t>
      </w:r>
      <w:r w:rsidR="00593AED">
        <w:t xml:space="preserve"> the quality of delivery</w:t>
      </w:r>
      <w:r w:rsidR="00E64CC4">
        <w:t xml:space="preserve"> </w:t>
      </w:r>
      <w:r w:rsidR="00604644">
        <w:t>according to</w:t>
      </w:r>
      <w:r w:rsidR="00E64CC4">
        <w:t xml:space="preserve"> their interest and involvement in the </w:t>
      </w:r>
      <w:r w:rsidR="00E64CC4" w:rsidRPr="00FD5536">
        <w:t>sector</w:t>
      </w:r>
      <w:r w:rsidR="00B332D8" w:rsidRPr="00FD5536">
        <w:t xml:space="preserve"> (see page </w:t>
      </w:r>
      <w:r w:rsidR="003959F1" w:rsidRPr="00FD5536">
        <w:t>13</w:t>
      </w:r>
      <w:r w:rsidR="00B332D8" w:rsidRPr="00FD5536">
        <w:t>).</w:t>
      </w:r>
    </w:p>
    <w:p w14:paraId="3ADCC305" w14:textId="42F4759B" w:rsidR="00C5349F" w:rsidRPr="00F6561E" w:rsidRDefault="00B43D8F" w:rsidP="00C5349F">
      <w:pPr>
        <w:pStyle w:val="Heading2"/>
      </w:pPr>
      <w:bookmarkStart w:id="21" w:name="_Toc77851610"/>
      <w:r>
        <w:t>About this paper</w:t>
      </w:r>
      <w:bookmarkEnd w:id="20"/>
      <w:bookmarkEnd w:id="21"/>
    </w:p>
    <w:p w14:paraId="7C049B69" w14:textId="70066EED" w:rsidR="00B43D8F" w:rsidRDefault="00B43D8F" w:rsidP="00B43D8F">
      <w:pPr>
        <w:pStyle w:val="NumberedList"/>
        <w:numPr>
          <w:ilvl w:val="0"/>
          <w:numId w:val="0"/>
        </w:numPr>
      </w:pPr>
      <w:r>
        <w:t xml:space="preserve">The focus of the project is on providers, particularly RTOs, </w:t>
      </w:r>
      <w:r w:rsidRPr="00ED7911">
        <w:t xml:space="preserve">because they are </w:t>
      </w:r>
      <w:r>
        <w:t xml:space="preserve">ultimately </w:t>
      </w:r>
      <w:r w:rsidRPr="00ED7911">
        <w:t>responsible for</w:t>
      </w:r>
      <w:r w:rsidR="00604644">
        <w:t>:</w:t>
      </w:r>
      <w:r>
        <w:t xml:space="preserve"> interpreting and applying quality standards in everyday delivery</w:t>
      </w:r>
      <w:r w:rsidR="00604644">
        <w:t>;</w:t>
      </w:r>
      <w:r w:rsidR="00CC69D6">
        <w:t xml:space="preserve"> </w:t>
      </w:r>
      <w:r>
        <w:t xml:space="preserve">gathering evidence about the quality of delivery to report to external bodies and customers (regulators, government agencies, students, employers, local </w:t>
      </w:r>
      <w:proofErr w:type="gramStart"/>
      <w:r>
        <w:t>communities</w:t>
      </w:r>
      <w:proofErr w:type="gramEnd"/>
      <w:r>
        <w:t xml:space="preserve"> and others)</w:t>
      </w:r>
      <w:r w:rsidR="00604644">
        <w:t>;</w:t>
      </w:r>
      <w:r>
        <w:t xml:space="preserve"> and questioning how the quality of all facets of the student life</w:t>
      </w:r>
      <w:r w:rsidR="00604644">
        <w:t xml:space="preserve"> </w:t>
      </w:r>
      <w:r>
        <w:t xml:space="preserve">cycle and experience can be improved. </w:t>
      </w:r>
    </w:p>
    <w:p w14:paraId="671C8322" w14:textId="21E5F6DA" w:rsidR="00A4797B" w:rsidRPr="001D1D76" w:rsidRDefault="00A4797B" w:rsidP="00A4797B">
      <w:pPr>
        <w:pStyle w:val="NumberedList"/>
        <w:numPr>
          <w:ilvl w:val="0"/>
          <w:numId w:val="0"/>
        </w:numPr>
      </w:pPr>
      <w:r>
        <w:t xml:space="preserve">This paper reports on findings from </w:t>
      </w:r>
      <w:r w:rsidR="00B43D8F">
        <w:t>an extensive</w:t>
      </w:r>
      <w:r>
        <w:t xml:space="preserve"> literature review to </w:t>
      </w:r>
      <w:r w:rsidR="005A09F2">
        <w:t>establish the context</w:t>
      </w:r>
      <w:r>
        <w:t xml:space="preserve"> for the consultation stage of the project</w:t>
      </w:r>
      <w:r w:rsidR="005A09F2">
        <w:t>,</w:t>
      </w:r>
      <w:r>
        <w:t xml:space="preserve"> the outcomes of which will be </w:t>
      </w:r>
      <w:r w:rsidR="00AA25C1">
        <w:t>contained</w:t>
      </w:r>
      <w:r>
        <w:t xml:space="preserve"> in the final report. The aim</w:t>
      </w:r>
      <w:r w:rsidR="00D31A2D">
        <w:t xml:space="preserve"> of this paper</w:t>
      </w:r>
      <w:r>
        <w:t xml:space="preserve"> is to refresh the debate </w:t>
      </w:r>
      <w:r w:rsidR="00D31A2D">
        <w:t xml:space="preserve">on </w:t>
      </w:r>
      <w:r>
        <w:t xml:space="preserve">quality in VET and </w:t>
      </w:r>
      <w:r w:rsidR="00604644">
        <w:t xml:space="preserve">to </w:t>
      </w:r>
      <w:r>
        <w:t xml:space="preserve">highlight the many issues and challenges that impact on the quality of delivery in practice. We also investigate </w:t>
      </w:r>
      <w:r w:rsidR="001A016D">
        <w:t xml:space="preserve">the </w:t>
      </w:r>
      <w:r>
        <w:t xml:space="preserve">recommendations </w:t>
      </w:r>
      <w:r w:rsidR="00604644">
        <w:t xml:space="preserve">made by VET experts and commentators </w:t>
      </w:r>
      <w:r>
        <w:t xml:space="preserve">for improvements to the system </w:t>
      </w:r>
      <w:r w:rsidR="008B403A">
        <w:t>with the potential to</w:t>
      </w:r>
      <w:r w:rsidR="00E64CC4">
        <w:t xml:space="preserve"> inform future directions for the sector</w:t>
      </w:r>
      <w:r w:rsidR="00604644">
        <w:t>.</w:t>
      </w:r>
      <w:r>
        <w:t xml:space="preserve"> </w:t>
      </w:r>
    </w:p>
    <w:p w14:paraId="6FEDA11B" w14:textId="7CBA08D4" w:rsidR="00CF2065" w:rsidRDefault="00E83669" w:rsidP="00CF2065">
      <w:pPr>
        <w:pStyle w:val="Text"/>
      </w:pPr>
      <w:r>
        <w:t>The discussions</w:t>
      </w:r>
      <w:r w:rsidR="000737F5">
        <w:t xml:space="preserve"> </w:t>
      </w:r>
      <w:r w:rsidR="00AB3DAD">
        <w:t xml:space="preserve">are </w:t>
      </w:r>
      <w:r w:rsidR="00C5349F">
        <w:t xml:space="preserve">intentionally </w:t>
      </w:r>
      <w:r w:rsidR="0024461D">
        <w:t>brief</w:t>
      </w:r>
      <w:r w:rsidR="00A4797B">
        <w:t xml:space="preserve"> synopses</w:t>
      </w:r>
      <w:r w:rsidR="009E08C0" w:rsidRPr="00ED7911">
        <w:t xml:space="preserve"> of </w:t>
      </w:r>
      <w:r w:rsidR="00F6529D">
        <w:t xml:space="preserve">the </w:t>
      </w:r>
      <w:r w:rsidR="00AB3DAD">
        <w:t>key issues and concerns rel</w:t>
      </w:r>
      <w:r w:rsidR="00905F38">
        <w:t>evant</w:t>
      </w:r>
      <w:r w:rsidR="00AB3DAD">
        <w:t xml:space="preserve"> to </w:t>
      </w:r>
      <w:r w:rsidR="009E08C0" w:rsidRPr="00ED7911">
        <w:t xml:space="preserve">the quality of delivery in VET from </w:t>
      </w:r>
      <w:r w:rsidR="00226F84">
        <w:t xml:space="preserve">our </w:t>
      </w:r>
      <w:r w:rsidR="009E08C0" w:rsidRPr="00ED7911">
        <w:t xml:space="preserve">experience, </w:t>
      </w:r>
      <w:r w:rsidR="009E08C0">
        <w:t xml:space="preserve">from the </w:t>
      </w:r>
      <w:r w:rsidR="009E08C0" w:rsidRPr="00ED7911">
        <w:t xml:space="preserve">literature and from </w:t>
      </w:r>
      <w:r w:rsidR="00226F84">
        <w:t xml:space="preserve">the numerous </w:t>
      </w:r>
      <w:r w:rsidR="009E08C0" w:rsidRPr="00ED7911">
        <w:t>reviews of the sector</w:t>
      </w:r>
      <w:r w:rsidR="009E08C0">
        <w:t>.</w:t>
      </w:r>
      <w:r w:rsidR="0024461D">
        <w:t xml:space="preserve"> </w:t>
      </w:r>
      <w:r w:rsidR="00CF2065">
        <w:t>The paper concludes with a summary of insights gathered from the literature and a range of interim conclusions to inform the consultation stage of the project.</w:t>
      </w:r>
    </w:p>
    <w:p w14:paraId="7E64FDEE" w14:textId="29823C52" w:rsidR="00A4797B" w:rsidRDefault="00A4797B" w:rsidP="00C5349F">
      <w:pPr>
        <w:pStyle w:val="Text"/>
        <w:rPr>
          <w:i/>
          <w:iCs/>
          <w:color w:val="002060"/>
        </w:rPr>
      </w:pPr>
    </w:p>
    <w:p w14:paraId="3768A8C1" w14:textId="004B42B2" w:rsidR="005E6C48" w:rsidRPr="00981F43" w:rsidRDefault="005E6C48">
      <w:pPr>
        <w:rPr>
          <w:rFonts w:ascii="Trebuchet MS" w:hAnsi="Trebuchet MS"/>
          <w:sz w:val="19"/>
          <w:szCs w:val="20"/>
          <w:lang w:eastAsia="en-US"/>
        </w:rPr>
      </w:pPr>
      <w:bookmarkStart w:id="22" w:name="_Toc56429618"/>
      <w:bookmarkStart w:id="23" w:name="_Toc57792277"/>
      <w:r w:rsidRPr="00981F43">
        <w:rPr>
          <w:rFonts w:ascii="Trebuchet MS" w:hAnsi="Trebuchet MS"/>
          <w:sz w:val="19"/>
          <w:szCs w:val="20"/>
          <w:lang w:eastAsia="en-US"/>
        </w:rPr>
        <w:br w:type="page"/>
      </w:r>
    </w:p>
    <w:p w14:paraId="16091D00" w14:textId="401BC247" w:rsidR="00C12647" w:rsidRPr="00AE68EA" w:rsidRDefault="00B81CF0" w:rsidP="00AE68EA">
      <w:pPr>
        <w:pStyle w:val="Heading1"/>
      </w:pPr>
      <w:bookmarkStart w:id="24" w:name="_Toc77851611"/>
      <w:r w:rsidRPr="00AE68EA">
        <w:drawing>
          <wp:anchor distT="0" distB="0" distL="114300" distR="114300" simplePos="0" relativeHeight="252037120" behindDoc="1" locked="0" layoutInCell="1" allowOverlap="1" wp14:anchorId="03F8F816" wp14:editId="4C8A442A">
            <wp:simplePos x="0" y="0"/>
            <wp:positionH relativeFrom="column">
              <wp:posOffset>0</wp:posOffset>
            </wp:positionH>
            <wp:positionV relativeFrom="paragraph">
              <wp:posOffset>0</wp:posOffset>
            </wp:positionV>
            <wp:extent cx="417600" cy="417600"/>
            <wp:effectExtent l="0" t="0" r="1905" b="1905"/>
            <wp:wrapTight wrapText="bothSides">
              <wp:wrapPolygon edited="0">
                <wp:start x="3945" y="0"/>
                <wp:lineTo x="0" y="3945"/>
                <wp:lineTo x="0" y="16767"/>
                <wp:lineTo x="3945" y="20712"/>
                <wp:lineTo x="15781" y="20712"/>
                <wp:lineTo x="16767" y="20712"/>
                <wp:lineTo x="20712" y="16767"/>
                <wp:lineTo x="20712" y="3945"/>
                <wp:lineTo x="16767" y="0"/>
                <wp:lineTo x="3945"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647" w:rsidRPr="00AE68EA">
        <w:t xml:space="preserve">Background </w:t>
      </w:r>
      <w:bookmarkEnd w:id="22"/>
      <w:r w:rsidR="00C12647" w:rsidRPr="00AE68EA">
        <w:t>and context</w:t>
      </w:r>
      <w:bookmarkEnd w:id="23"/>
      <w:bookmarkEnd w:id="24"/>
      <w:r w:rsidR="00C12647" w:rsidRPr="00AE68EA">
        <w:t xml:space="preserve"> </w:t>
      </w:r>
    </w:p>
    <w:p w14:paraId="479007CB" w14:textId="633FF8F9" w:rsidR="00AB3DAD" w:rsidRDefault="005E6C48" w:rsidP="00DB7786">
      <w:pPr>
        <w:pStyle w:val="Text"/>
      </w:pPr>
      <w:r>
        <w:t xml:space="preserve">Prior to </w:t>
      </w:r>
      <w:r w:rsidR="008C0843">
        <w:t xml:space="preserve">the consultation and survey work </w:t>
      </w:r>
      <w:r w:rsidR="00604644">
        <w:t xml:space="preserve">presently being conducted by </w:t>
      </w:r>
      <w:r w:rsidR="007049EC">
        <w:t xml:space="preserve">the Department </w:t>
      </w:r>
      <w:r w:rsidR="003C7777">
        <w:t>of Education, Skills and Employment</w:t>
      </w:r>
      <w:r w:rsidR="00604644">
        <w:t xml:space="preserve">, </w:t>
      </w:r>
      <w:r w:rsidR="008C0843">
        <w:t xml:space="preserve">a series of </w:t>
      </w:r>
      <w:r w:rsidR="009E08C0">
        <w:t xml:space="preserve">national </w:t>
      </w:r>
      <w:r w:rsidR="008C0843">
        <w:t>reviews</w:t>
      </w:r>
      <w:r w:rsidR="00633CCF">
        <w:t xml:space="preserve"> </w:t>
      </w:r>
      <w:r w:rsidR="009E08C0">
        <w:t xml:space="preserve">of VET </w:t>
      </w:r>
      <w:r w:rsidR="00633CCF">
        <w:t>were undertaken</w:t>
      </w:r>
      <w:r w:rsidR="00AB3DAD">
        <w:t xml:space="preserve"> </w:t>
      </w:r>
      <w:r>
        <w:t xml:space="preserve">that </w:t>
      </w:r>
      <w:r w:rsidR="00530F5A">
        <w:t xml:space="preserve">both </w:t>
      </w:r>
      <w:r w:rsidR="00CF2065">
        <w:t xml:space="preserve">inform this work </w:t>
      </w:r>
      <w:r w:rsidR="00530F5A">
        <w:t xml:space="preserve">and </w:t>
      </w:r>
      <w:r w:rsidR="00AB3DAD">
        <w:t xml:space="preserve">provide </w:t>
      </w:r>
      <w:r w:rsidR="0024461D">
        <w:t xml:space="preserve">relevant </w:t>
      </w:r>
      <w:r w:rsidR="00AB3DAD">
        <w:t xml:space="preserve">background </w:t>
      </w:r>
      <w:r w:rsidR="009E08C0">
        <w:t xml:space="preserve">to </w:t>
      </w:r>
      <w:r w:rsidR="00AB3DAD">
        <w:t>th</w:t>
      </w:r>
      <w:r w:rsidR="0024461D">
        <w:t xml:space="preserve">is </w:t>
      </w:r>
      <w:r w:rsidR="00AB3DAD">
        <w:t>discussion</w:t>
      </w:r>
      <w:r w:rsidR="00530F5A">
        <w:t xml:space="preserve"> on quality</w:t>
      </w:r>
      <w:r w:rsidR="00CF2065">
        <w:t>.</w:t>
      </w:r>
      <w:r w:rsidR="009E08C0">
        <w:t xml:space="preserve"> The</w:t>
      </w:r>
      <w:r w:rsidR="00CF2065">
        <w:t xml:space="preserve">y </w:t>
      </w:r>
      <w:r w:rsidR="009E08C0">
        <w:t>include</w:t>
      </w:r>
      <w:r w:rsidR="0002728D">
        <w:t xml:space="preserve">: </w:t>
      </w:r>
    </w:p>
    <w:p w14:paraId="33C5B87C" w14:textId="1842FF05" w:rsidR="00AB3DAD" w:rsidRDefault="008B7DF8" w:rsidP="003959F1">
      <w:pPr>
        <w:pStyle w:val="Dotpoint1"/>
      </w:pPr>
      <w:r>
        <w:t xml:space="preserve">the </w:t>
      </w:r>
      <w:r w:rsidR="001A0ABF">
        <w:t xml:space="preserve">2018 </w:t>
      </w:r>
      <w:r>
        <w:t xml:space="preserve">Braithwaite </w:t>
      </w:r>
      <w:r w:rsidR="00604644">
        <w:t>r</w:t>
      </w:r>
      <w:r>
        <w:t xml:space="preserve">eview: </w:t>
      </w:r>
      <w:r w:rsidR="00FE22BC" w:rsidRPr="008B7DF8">
        <w:t>All eyes on quality: Review of the National Vocational Education and Training Regulator Act 2011</w:t>
      </w:r>
      <w:r w:rsidR="00FE22BC">
        <w:t xml:space="preserve">’, led by </w:t>
      </w:r>
      <w:r w:rsidR="00FE22BC" w:rsidRPr="009E08C0">
        <w:t>Professor Valerie Braithwaite</w:t>
      </w:r>
      <w:r w:rsidR="00FE22BC" w:rsidRPr="00195678">
        <w:t xml:space="preserve"> </w:t>
      </w:r>
    </w:p>
    <w:p w14:paraId="05991470" w14:textId="7D196656" w:rsidR="00AB3DAD" w:rsidRDefault="008B7DF8" w:rsidP="003959F1">
      <w:pPr>
        <w:pStyle w:val="Dotpoint1"/>
      </w:pPr>
      <w:r>
        <w:t>t</w:t>
      </w:r>
      <w:r w:rsidRPr="00633CCF">
        <w:t>he</w:t>
      </w:r>
      <w:r w:rsidR="001A0ABF">
        <w:t xml:space="preserve"> 2019</w:t>
      </w:r>
      <w:r w:rsidRPr="00633CCF">
        <w:t xml:space="preserve"> Joyce </w:t>
      </w:r>
      <w:r w:rsidR="00604644">
        <w:t>r</w:t>
      </w:r>
      <w:r w:rsidRPr="00633CCF">
        <w:t>eview</w:t>
      </w:r>
      <w:r>
        <w:t xml:space="preserve">: </w:t>
      </w:r>
      <w:r w:rsidR="00633CCF" w:rsidRPr="008B7DF8">
        <w:t xml:space="preserve">Strengthening </w:t>
      </w:r>
      <w:r w:rsidRPr="008B7DF8">
        <w:t>s</w:t>
      </w:r>
      <w:r w:rsidR="00633CCF" w:rsidRPr="008B7DF8">
        <w:t xml:space="preserve">kills: Expert </w:t>
      </w:r>
      <w:r w:rsidR="00604644">
        <w:t>r</w:t>
      </w:r>
      <w:r w:rsidR="00633CCF" w:rsidRPr="008B7DF8">
        <w:t xml:space="preserve">eview of Australia's </w:t>
      </w:r>
      <w:r w:rsidR="00604644" w:rsidRPr="008B7DF8">
        <w:t>vocational education and training system</w:t>
      </w:r>
      <w:r w:rsidR="009E08C0">
        <w:t xml:space="preserve">, </w:t>
      </w:r>
      <w:r w:rsidR="00633CCF" w:rsidRPr="00633CCF">
        <w:t>by the Hon</w:t>
      </w:r>
      <w:r w:rsidR="00604644">
        <w:t>.</w:t>
      </w:r>
      <w:r w:rsidR="00633CCF" w:rsidRPr="00633CCF">
        <w:t xml:space="preserve"> Steven Joyce</w:t>
      </w:r>
      <w:r w:rsidR="00633CCF">
        <w:t xml:space="preserve"> </w:t>
      </w:r>
    </w:p>
    <w:p w14:paraId="235BC6A9" w14:textId="26FF00AC" w:rsidR="00AB3DAD" w:rsidRDefault="008B7DF8" w:rsidP="003959F1">
      <w:pPr>
        <w:pStyle w:val="Dotpoint1"/>
      </w:pPr>
      <w:r>
        <w:t>t</w:t>
      </w:r>
      <w:r w:rsidRPr="00633CCF">
        <w:t xml:space="preserve">he </w:t>
      </w:r>
      <w:r w:rsidR="001A0ABF">
        <w:t xml:space="preserve">2020 </w:t>
      </w:r>
      <w:r w:rsidRPr="00633CCF">
        <w:t xml:space="preserve">Rapid </w:t>
      </w:r>
      <w:r w:rsidR="00604644">
        <w:t>r</w:t>
      </w:r>
      <w:r w:rsidRPr="00633CCF">
        <w:t>eview</w:t>
      </w:r>
      <w:r>
        <w:t xml:space="preserve"> of ASQA</w:t>
      </w:r>
      <w:r w:rsidR="001A0ABF">
        <w:t xml:space="preserve">: </w:t>
      </w:r>
      <w:r w:rsidR="00604644" w:rsidRPr="00604644">
        <w:t xml:space="preserve">Rapid review </w:t>
      </w:r>
      <w:r w:rsidR="00633CCF" w:rsidRPr="00604644">
        <w:t xml:space="preserve">of the </w:t>
      </w:r>
      <w:r w:rsidR="00DE36E7" w:rsidRPr="00604644">
        <w:t xml:space="preserve">Australian Skills Quality Authority </w:t>
      </w:r>
      <w:r w:rsidR="001A0ABF" w:rsidRPr="00604644">
        <w:t>regulatory practices and processe</w:t>
      </w:r>
      <w:r w:rsidR="00633CCF" w:rsidRPr="00604644">
        <w:t>s</w:t>
      </w:r>
      <w:r w:rsidR="001A0ABF">
        <w:t>,</w:t>
      </w:r>
      <w:r w:rsidR="00633CCF" w:rsidRPr="00633CCF">
        <w:t xml:space="preserve"> </w:t>
      </w:r>
      <w:r w:rsidR="00DE36E7" w:rsidRPr="00DE36E7">
        <w:t xml:space="preserve">undertaken by </w:t>
      </w:r>
      <w:proofErr w:type="spellStart"/>
      <w:r w:rsidR="00DE36E7" w:rsidRPr="00DE36E7">
        <w:t>mpconsulting</w:t>
      </w:r>
      <w:proofErr w:type="spellEnd"/>
      <w:r w:rsidR="00633CCF">
        <w:t>.</w:t>
      </w:r>
      <w:r w:rsidR="009E08C0" w:rsidRPr="009E08C0">
        <w:t xml:space="preserve"> </w:t>
      </w:r>
    </w:p>
    <w:p w14:paraId="5E85FEA4" w14:textId="742415B5" w:rsidR="00326916" w:rsidRPr="00BD4497" w:rsidRDefault="00C51719" w:rsidP="00326916">
      <w:pPr>
        <w:pStyle w:val="Text"/>
      </w:pPr>
      <w:r w:rsidRPr="00BD4497">
        <w:t>The findings of these reviews</w:t>
      </w:r>
      <w:r w:rsidR="00052EE5">
        <w:t xml:space="preserve"> </w:t>
      </w:r>
      <w:r w:rsidRPr="00BD4497">
        <w:t>are summarised below</w:t>
      </w:r>
      <w:r w:rsidR="00CF2065">
        <w:t xml:space="preserve">. </w:t>
      </w:r>
      <w:r w:rsidR="00183797">
        <w:t xml:space="preserve">In addition, </w:t>
      </w:r>
      <w:proofErr w:type="gramStart"/>
      <w:r w:rsidR="00183797">
        <w:t xml:space="preserve">a </w:t>
      </w:r>
      <w:r w:rsidR="009E08C0" w:rsidRPr="00BD4497">
        <w:t>number of</w:t>
      </w:r>
      <w:proofErr w:type="gramEnd"/>
      <w:r w:rsidR="009E08C0" w:rsidRPr="00BD4497">
        <w:t xml:space="preserve"> reviews </w:t>
      </w:r>
      <w:r w:rsidR="0002728D" w:rsidRPr="00BD4497">
        <w:t xml:space="preserve">were also </w:t>
      </w:r>
      <w:r w:rsidR="009E08C0" w:rsidRPr="00BD4497">
        <w:t>undertaken at jurisdictional level</w:t>
      </w:r>
      <w:r w:rsidR="0037132A">
        <w:t>,</w:t>
      </w:r>
      <w:r w:rsidR="00D47ED5">
        <w:t xml:space="preserve"> </w:t>
      </w:r>
      <w:r w:rsidRPr="00BD4497">
        <w:t xml:space="preserve">two of which </w:t>
      </w:r>
      <w:r w:rsidR="00604644">
        <w:t>have</w:t>
      </w:r>
      <w:r w:rsidRPr="00BD4497">
        <w:t xml:space="preserve"> recently </w:t>
      </w:r>
      <w:r w:rsidR="00604644">
        <w:t xml:space="preserve">been </w:t>
      </w:r>
      <w:r w:rsidRPr="00BD4497">
        <w:t xml:space="preserve">completed: the Macklin Review in Victoria (Macklin 2020) and Gonski and </w:t>
      </w:r>
      <w:proofErr w:type="spellStart"/>
      <w:r w:rsidRPr="00BD4497">
        <w:t>Shergold’s</w:t>
      </w:r>
      <w:proofErr w:type="spellEnd"/>
      <w:r w:rsidRPr="00BD4497">
        <w:t xml:space="preserve"> review in New South Wales (Gonski </w:t>
      </w:r>
      <w:r w:rsidR="00446C17">
        <w:t>&amp;</w:t>
      </w:r>
      <w:r w:rsidRPr="00BD4497">
        <w:t xml:space="preserve"> </w:t>
      </w:r>
      <w:proofErr w:type="spellStart"/>
      <w:r w:rsidRPr="00BD4497">
        <w:t>Shergold</w:t>
      </w:r>
      <w:proofErr w:type="spellEnd"/>
      <w:r w:rsidRPr="00BD4497">
        <w:t xml:space="preserve"> 2021). </w:t>
      </w:r>
      <w:r w:rsidRPr="00C23B5F">
        <w:t xml:space="preserve">We </w:t>
      </w:r>
      <w:r w:rsidR="00C23B5F" w:rsidRPr="00C23B5F">
        <w:t xml:space="preserve">note that </w:t>
      </w:r>
      <w:r w:rsidR="00B6306B" w:rsidRPr="00C23B5F">
        <w:t xml:space="preserve">the </w:t>
      </w:r>
      <w:r w:rsidRPr="00C23B5F">
        <w:t>issues raised in these respective reports</w:t>
      </w:r>
      <w:r w:rsidR="00536CC2" w:rsidRPr="00C23B5F">
        <w:t xml:space="preserve"> </w:t>
      </w:r>
      <w:r w:rsidR="00C23B5F" w:rsidRPr="00C23B5F">
        <w:t>are relevant to the quality debate, especially to delivery,</w:t>
      </w:r>
      <w:r w:rsidR="00BD4497" w:rsidRPr="00BD4497">
        <w:t xml:space="preserve"> a</w:t>
      </w:r>
      <w:r w:rsidR="00536CC2">
        <w:t>s</w:t>
      </w:r>
      <w:r w:rsidR="00C23B5F">
        <w:t xml:space="preserve"> is</w:t>
      </w:r>
      <w:r w:rsidR="00536CC2">
        <w:t xml:space="preserve"> </w:t>
      </w:r>
      <w:r w:rsidR="0024461D">
        <w:t xml:space="preserve">the </w:t>
      </w:r>
      <w:r w:rsidR="00BD4497" w:rsidRPr="00BD4497">
        <w:t xml:space="preserve">work </w:t>
      </w:r>
      <w:r w:rsidR="00BD4497">
        <w:t xml:space="preserve">on future skills and training needs </w:t>
      </w:r>
      <w:r w:rsidR="00BD4497" w:rsidRPr="00BD4497">
        <w:t xml:space="preserve">conducted </w:t>
      </w:r>
      <w:r w:rsidR="00604644">
        <w:t xml:space="preserve">by </w:t>
      </w:r>
      <w:r w:rsidR="00604644" w:rsidRPr="007A327E">
        <w:t>Allen</w:t>
      </w:r>
      <w:r w:rsidR="00604644">
        <w:t>,</w:t>
      </w:r>
      <w:r w:rsidR="00604644" w:rsidRPr="007A327E">
        <w:t xml:space="preserve"> </w:t>
      </w:r>
      <w:proofErr w:type="gramStart"/>
      <w:r w:rsidR="00604644">
        <w:t>Teodoro</w:t>
      </w:r>
      <w:proofErr w:type="gramEnd"/>
      <w:r w:rsidR="00604644">
        <w:t xml:space="preserve"> and Manley (</w:t>
      </w:r>
      <w:r w:rsidR="00604644" w:rsidRPr="00BD4497">
        <w:t>20</w:t>
      </w:r>
      <w:r w:rsidR="00604644">
        <w:t>17</w:t>
      </w:r>
      <w:r w:rsidR="00604644" w:rsidRPr="00BD4497">
        <w:t>)</w:t>
      </w:r>
      <w:r w:rsidR="00604644">
        <w:t xml:space="preserve"> </w:t>
      </w:r>
      <w:r w:rsidR="00BD4497" w:rsidRPr="00BD4497">
        <w:t>under the auspices of the Australian Industry Skills Committee</w:t>
      </w:r>
      <w:r w:rsidR="00604644">
        <w:t>.</w:t>
      </w:r>
    </w:p>
    <w:p w14:paraId="09C15470" w14:textId="191F9F29" w:rsidR="001C258C" w:rsidRDefault="001C258C" w:rsidP="001C258C">
      <w:pPr>
        <w:pStyle w:val="Heading2"/>
      </w:pPr>
      <w:bookmarkStart w:id="25" w:name="_Toc77851612"/>
      <w:r w:rsidRPr="00BD4497">
        <w:t xml:space="preserve">The Braithwaite </w:t>
      </w:r>
      <w:proofErr w:type="gramStart"/>
      <w:r w:rsidR="00604644">
        <w:t>r</w:t>
      </w:r>
      <w:r w:rsidRPr="00BD4497">
        <w:t>eview</w:t>
      </w:r>
      <w:bookmarkEnd w:id="25"/>
      <w:proofErr w:type="gramEnd"/>
      <w:r w:rsidRPr="0002728D">
        <w:t xml:space="preserve"> </w:t>
      </w:r>
    </w:p>
    <w:p w14:paraId="3BBAE8CC" w14:textId="73F7921D" w:rsidR="009C6CD2" w:rsidRDefault="001C258C" w:rsidP="003E7BE6">
      <w:pPr>
        <w:pStyle w:val="Text"/>
        <w:spacing w:after="200"/>
      </w:pPr>
      <w:r>
        <w:t xml:space="preserve">The Braithwaite </w:t>
      </w:r>
      <w:r w:rsidR="00604644">
        <w:t>r</w:t>
      </w:r>
      <w:r>
        <w:t xml:space="preserve">eview found </w:t>
      </w:r>
      <w:r w:rsidR="003E7BE6">
        <w:t xml:space="preserve">that the </w:t>
      </w:r>
      <w:r>
        <w:t xml:space="preserve">VET regulatory framework at the time </w:t>
      </w:r>
      <w:r w:rsidR="0042032B">
        <w:t xml:space="preserve">was making </w:t>
      </w:r>
      <w:r>
        <w:t xml:space="preserve">it difficult for </w:t>
      </w:r>
      <w:r w:rsidR="00614532">
        <w:t xml:space="preserve">the Australian Skills </w:t>
      </w:r>
      <w:r w:rsidR="009525C3">
        <w:t xml:space="preserve">Quality </w:t>
      </w:r>
      <w:r w:rsidR="000F508B">
        <w:t xml:space="preserve">Authority </w:t>
      </w:r>
      <w:r>
        <w:t>and other regulatory agencies to appropriately regulate the sector</w:t>
      </w:r>
      <w:r w:rsidR="003E7BE6">
        <w:t xml:space="preserve">, </w:t>
      </w:r>
      <w:proofErr w:type="gramStart"/>
      <w:r w:rsidR="003E7BE6">
        <w:t xml:space="preserve">in </w:t>
      </w:r>
      <w:r>
        <w:t>particular</w:t>
      </w:r>
      <w:r w:rsidR="00AB3DAD">
        <w:t xml:space="preserve"> to</w:t>
      </w:r>
      <w:proofErr w:type="gramEnd"/>
      <w:r w:rsidR="00AB3DAD">
        <w:t xml:space="preserve"> respond </w:t>
      </w:r>
      <w:r w:rsidR="000F508B">
        <w:t>rapidly</w:t>
      </w:r>
      <w:r>
        <w:t xml:space="preserve"> and effectively to </w:t>
      </w:r>
      <w:r w:rsidR="003E7BE6">
        <w:t xml:space="preserve">serious </w:t>
      </w:r>
      <w:r>
        <w:t xml:space="preserve">non-compliance </w:t>
      </w:r>
      <w:r w:rsidR="003E7BE6">
        <w:t>by RTO</w:t>
      </w:r>
      <w:r w:rsidR="00AB3DAD">
        <w:t>s</w:t>
      </w:r>
      <w:r w:rsidR="00223BB6">
        <w:t xml:space="preserve">, </w:t>
      </w:r>
      <w:r w:rsidR="00036352">
        <w:t>a situation</w:t>
      </w:r>
      <w:r w:rsidR="003E7BE6">
        <w:t xml:space="preserve"> that was </w:t>
      </w:r>
      <w:r>
        <w:t>harming students, employers and the sector’s reputation.</w:t>
      </w:r>
      <w:r w:rsidR="003E7BE6">
        <w:t xml:space="preserve"> </w:t>
      </w:r>
      <w:r>
        <w:t xml:space="preserve">Braithwaite recommended </w:t>
      </w:r>
      <w:r w:rsidR="00AB3DAD" w:rsidRPr="00066292">
        <w:t xml:space="preserve">that </w:t>
      </w:r>
      <w:r w:rsidR="00052EE5" w:rsidRPr="003D42E2">
        <w:t xml:space="preserve">regulatory </w:t>
      </w:r>
      <w:r w:rsidR="00AB3DAD" w:rsidRPr="003D42E2">
        <w:t>agencies</w:t>
      </w:r>
      <w:r w:rsidR="00AB3DAD" w:rsidRPr="00066292">
        <w:t xml:space="preserve"> improve </w:t>
      </w:r>
      <w:r w:rsidR="005E6C48" w:rsidRPr="003D42E2">
        <w:t>their</w:t>
      </w:r>
      <w:r w:rsidR="005E6C48">
        <w:t xml:space="preserve"> </w:t>
      </w:r>
      <w:r>
        <w:t xml:space="preserve">access to real-time data </w:t>
      </w:r>
      <w:r w:rsidR="00AB3DAD">
        <w:t xml:space="preserve">and </w:t>
      </w:r>
      <w:r>
        <w:t>deepen</w:t>
      </w:r>
      <w:r w:rsidR="00AB3DAD">
        <w:t xml:space="preserve"> </w:t>
      </w:r>
      <w:r>
        <w:t>the quality of regulatory conversations</w:t>
      </w:r>
      <w:r w:rsidR="00AB3DAD">
        <w:t>,</w:t>
      </w:r>
      <w:r>
        <w:t xml:space="preserve"> ‘rather than creating a wide range of new formal powers’ </w:t>
      </w:r>
      <w:r w:rsidR="003E7BE6">
        <w:t xml:space="preserve">to address the problems </w:t>
      </w:r>
      <w:r>
        <w:t>(Braithwaite 2018</w:t>
      </w:r>
      <w:r w:rsidR="00036352">
        <w:t>, p.</w:t>
      </w:r>
      <w:r>
        <w:t>7).</w:t>
      </w:r>
      <w:r w:rsidR="00326916">
        <w:t xml:space="preserve"> </w:t>
      </w:r>
      <w:r w:rsidR="00AB3DAD">
        <w:t xml:space="preserve">Braithwaite </w:t>
      </w:r>
      <w:r w:rsidR="00326916">
        <w:t xml:space="preserve">also recommended </w:t>
      </w:r>
      <w:r w:rsidR="00036352">
        <w:t xml:space="preserve">that </w:t>
      </w:r>
      <w:r w:rsidR="0041246B">
        <w:t>ASQA transfer its</w:t>
      </w:r>
      <w:r w:rsidR="00326916">
        <w:t xml:space="preserve"> focus from mandating </w:t>
      </w:r>
      <w:r w:rsidR="00AB3DAD">
        <w:t xml:space="preserve">external </w:t>
      </w:r>
      <w:r w:rsidR="00326916">
        <w:t xml:space="preserve">quality standards to </w:t>
      </w:r>
      <w:r w:rsidR="00C33D2D">
        <w:t>encourag</w:t>
      </w:r>
      <w:r w:rsidR="00326916">
        <w:t xml:space="preserve">ing </w:t>
      </w:r>
      <w:r w:rsidRPr="003E7BE6">
        <w:t xml:space="preserve">RTOs to </w:t>
      </w:r>
      <w:r w:rsidR="00AB3DAD">
        <w:t xml:space="preserve">develop and monitor their own </w:t>
      </w:r>
      <w:r w:rsidR="005E6C48">
        <w:t xml:space="preserve">internal standards </w:t>
      </w:r>
      <w:r w:rsidR="00AB3DAD">
        <w:t xml:space="preserve">and </w:t>
      </w:r>
      <w:r w:rsidR="0024461D">
        <w:t xml:space="preserve">to continuously </w:t>
      </w:r>
      <w:r w:rsidRPr="003E7BE6">
        <w:t>reflect on</w:t>
      </w:r>
      <w:r w:rsidR="00AB3DAD">
        <w:t xml:space="preserve"> </w:t>
      </w:r>
      <w:r w:rsidR="002E6854">
        <w:t>how they can</w:t>
      </w:r>
      <w:r w:rsidR="00AB3DAD">
        <w:t xml:space="preserve"> </w:t>
      </w:r>
      <w:r w:rsidRPr="003E7BE6">
        <w:t>improv</w:t>
      </w:r>
      <w:r w:rsidR="00AB3DAD">
        <w:t xml:space="preserve">e </w:t>
      </w:r>
      <w:r w:rsidRPr="003E7BE6">
        <w:t>their performance.</w:t>
      </w:r>
    </w:p>
    <w:p w14:paraId="657317C1" w14:textId="560D21A0" w:rsidR="001C258C" w:rsidRDefault="00365598" w:rsidP="003E7BE6">
      <w:pPr>
        <w:pStyle w:val="Text"/>
        <w:spacing w:after="200"/>
      </w:pPr>
      <w:r>
        <w:t>Despite th</w:t>
      </w:r>
      <w:r w:rsidR="00721E3A">
        <w:t>e</w:t>
      </w:r>
      <w:r>
        <w:t xml:space="preserve"> recommendation</w:t>
      </w:r>
      <w:r w:rsidR="00B27148">
        <w:t xml:space="preserve"> </w:t>
      </w:r>
      <w:r w:rsidR="00721E3A">
        <w:t xml:space="preserve">from the Braithwaite </w:t>
      </w:r>
      <w:r w:rsidR="00604644">
        <w:t>r</w:t>
      </w:r>
      <w:r w:rsidR="00721E3A">
        <w:t xml:space="preserve">eview </w:t>
      </w:r>
      <w:r w:rsidR="00B27148">
        <w:t>for RTOs to</w:t>
      </w:r>
      <w:r w:rsidR="00113829">
        <w:t xml:space="preserve"> self-monitor according to </w:t>
      </w:r>
      <w:r w:rsidR="00FD3BE5">
        <w:t xml:space="preserve">self-set standards, </w:t>
      </w:r>
      <w:r w:rsidR="00001752">
        <w:t>we note that</w:t>
      </w:r>
      <w:r w:rsidR="00C41733">
        <w:t>,</w:t>
      </w:r>
      <w:r w:rsidR="00001752">
        <w:t xml:space="preserve"> </w:t>
      </w:r>
      <w:r w:rsidR="00066292">
        <w:t>in addition</w:t>
      </w:r>
      <w:r w:rsidR="007C2098" w:rsidRPr="00A56E8B">
        <w:t xml:space="preserve"> to</w:t>
      </w:r>
      <w:r w:rsidR="00066292">
        <w:t xml:space="preserve"> the three regulatory bodies (ASQA nationally, </w:t>
      </w:r>
      <w:r w:rsidR="00C41733">
        <w:t xml:space="preserve">Victorian Registration and Qualifications Authority </w:t>
      </w:r>
      <w:r w:rsidR="007D0032">
        <w:t>[</w:t>
      </w:r>
      <w:r w:rsidR="00066292">
        <w:t>VRQA</w:t>
      </w:r>
      <w:r w:rsidR="007D0032">
        <w:t>]</w:t>
      </w:r>
      <w:r w:rsidR="00066292">
        <w:t xml:space="preserve"> and </w:t>
      </w:r>
      <w:r w:rsidR="00651690">
        <w:t>the Training Accreditation Council [</w:t>
      </w:r>
      <w:r w:rsidR="00066292">
        <w:t>TAC</w:t>
      </w:r>
      <w:r w:rsidR="00651690">
        <w:t>]</w:t>
      </w:r>
      <w:r w:rsidR="00066292">
        <w:t xml:space="preserve"> in Western Australia), government</w:t>
      </w:r>
      <w:r w:rsidR="00651690">
        <w:t>-</w:t>
      </w:r>
      <w:r w:rsidR="00066292">
        <w:t xml:space="preserve">funded VET </w:t>
      </w:r>
      <w:r w:rsidR="003D42E2">
        <w:t>can also be</w:t>
      </w:r>
      <w:r w:rsidR="00066292">
        <w:t xml:space="preserve"> </w:t>
      </w:r>
      <w:r w:rsidR="00A137A0">
        <w:t>‘</w:t>
      </w:r>
      <w:r w:rsidR="00066292">
        <w:t>regulated</w:t>
      </w:r>
      <w:r w:rsidR="00A137A0">
        <w:t>’</w:t>
      </w:r>
      <w:r w:rsidR="00066292">
        <w:t xml:space="preserve"> at the jurisdictional level</w:t>
      </w:r>
      <w:r w:rsidR="00721E3A">
        <w:t>,</w:t>
      </w:r>
      <w:r w:rsidR="000657E5">
        <w:t xml:space="preserve"> with</w:t>
      </w:r>
      <w:r w:rsidR="00066292">
        <w:t xml:space="preserve"> </w:t>
      </w:r>
      <w:r w:rsidR="000657E5">
        <w:t>s</w:t>
      </w:r>
      <w:r w:rsidR="00001752">
        <w:t xml:space="preserve">tate and territory governments </w:t>
      </w:r>
      <w:r w:rsidR="008A586D">
        <w:t>hav</w:t>
      </w:r>
      <w:r w:rsidR="000657E5">
        <w:t>ing</w:t>
      </w:r>
      <w:r w:rsidR="008A586D">
        <w:t xml:space="preserve"> the ability to </w:t>
      </w:r>
      <w:r w:rsidR="00001752">
        <w:t xml:space="preserve">implement processes to monitor and regulate the quality of the provision they fund. Where RTOs operate across jurisdictions, they can be regulated </w:t>
      </w:r>
      <w:r w:rsidR="00604644">
        <w:t xml:space="preserve">both </w:t>
      </w:r>
      <w:r w:rsidR="00001752">
        <w:t xml:space="preserve">by ASQA </w:t>
      </w:r>
      <w:r w:rsidR="00604644">
        <w:t>and</w:t>
      </w:r>
      <w:r w:rsidR="00001752">
        <w:t xml:space="preserve"> those from wh</w:t>
      </w:r>
      <w:r w:rsidR="00DC6F4C">
        <w:t>om</w:t>
      </w:r>
      <w:r w:rsidR="00001752">
        <w:t xml:space="preserve"> they receive funding. </w:t>
      </w:r>
      <w:r w:rsidR="0037117D">
        <w:t xml:space="preserve">In addition, </w:t>
      </w:r>
      <w:r w:rsidR="00080826">
        <w:t>g</w:t>
      </w:r>
      <w:r w:rsidR="001D455C">
        <w:t xml:space="preserve">aining and retaining </w:t>
      </w:r>
      <w:r w:rsidR="0037117D">
        <w:t>CRICOS reg</w:t>
      </w:r>
      <w:r w:rsidR="001D455C">
        <w:t>istration</w:t>
      </w:r>
      <w:r w:rsidR="00E13CE1">
        <w:t xml:space="preserve"> may </w:t>
      </w:r>
      <w:r w:rsidR="00F647AA">
        <w:t>involve specific requirements</w:t>
      </w:r>
      <w:r w:rsidR="00080826">
        <w:t>, while</w:t>
      </w:r>
      <w:r w:rsidR="0037117D">
        <w:t xml:space="preserve"> </w:t>
      </w:r>
      <w:proofErr w:type="gramStart"/>
      <w:r w:rsidR="001D455C">
        <w:t>particular industry</w:t>
      </w:r>
      <w:proofErr w:type="gramEnd"/>
      <w:r w:rsidR="001D455C">
        <w:t xml:space="preserve"> bodies may </w:t>
      </w:r>
      <w:r w:rsidR="00604644">
        <w:t xml:space="preserve">also </w:t>
      </w:r>
      <w:r w:rsidR="001D455C">
        <w:t xml:space="preserve">have </w:t>
      </w:r>
      <w:r w:rsidR="002D1F8A">
        <w:t>conditions</w:t>
      </w:r>
      <w:r w:rsidR="00FD6935">
        <w:t xml:space="preserve"> </w:t>
      </w:r>
      <w:r w:rsidR="001D455C">
        <w:t>for VET graduates to gain professional recognition, licences and certifications. All t</w:t>
      </w:r>
      <w:r w:rsidR="00001752">
        <w:t xml:space="preserve">his can make things complicated for </w:t>
      </w:r>
      <w:r w:rsidR="00604644">
        <w:t>RTOs</w:t>
      </w:r>
      <w:r w:rsidR="003D42E2">
        <w:t xml:space="preserve"> and</w:t>
      </w:r>
      <w:r w:rsidR="00001752">
        <w:t xml:space="preserve"> add to compliance </w:t>
      </w:r>
      <w:r w:rsidR="003D42E2">
        <w:t>burden</w:t>
      </w:r>
      <w:r w:rsidR="00001752">
        <w:t>.</w:t>
      </w:r>
    </w:p>
    <w:p w14:paraId="48AB6512" w14:textId="77777777" w:rsidR="003959F1" w:rsidRDefault="00AB3DAD" w:rsidP="001C258C">
      <w:pPr>
        <w:pStyle w:val="Text"/>
      </w:pPr>
      <w:r>
        <w:t>C</w:t>
      </w:r>
      <w:r w:rsidR="001C258C">
        <w:t xml:space="preserve">oncerns </w:t>
      </w:r>
      <w:r>
        <w:t xml:space="preserve">were raised by </w:t>
      </w:r>
      <w:r w:rsidR="001C258C">
        <w:t xml:space="preserve">RTOs </w:t>
      </w:r>
      <w:r>
        <w:t xml:space="preserve">consulted by Braithwaite </w:t>
      </w:r>
      <w:r w:rsidR="001C258C">
        <w:t>about th</w:t>
      </w:r>
      <w:r w:rsidR="00251A1D">
        <w:t>is</w:t>
      </w:r>
      <w:r w:rsidR="001C258C">
        <w:t xml:space="preserve"> burden</w:t>
      </w:r>
      <w:r w:rsidR="001C258C" w:rsidRPr="001C258C">
        <w:t xml:space="preserve"> </w:t>
      </w:r>
      <w:r w:rsidR="001C258C">
        <w:t xml:space="preserve">of compliance, the inconsistency of audits and auditors, difficulties making sense of ASQA’s regulatory approach and a disconnect </w:t>
      </w:r>
      <w:r>
        <w:t xml:space="preserve">between this </w:t>
      </w:r>
      <w:r w:rsidR="00305E90">
        <w:t xml:space="preserve">approach </w:t>
      </w:r>
      <w:r>
        <w:t xml:space="preserve">and </w:t>
      </w:r>
      <w:r w:rsidR="001C258C">
        <w:t xml:space="preserve">what they thought </w:t>
      </w:r>
      <w:r>
        <w:t xml:space="preserve">was </w:t>
      </w:r>
      <w:r w:rsidR="001C258C">
        <w:t>important for regulation of the sector</w:t>
      </w:r>
      <w:r w:rsidR="008618DB">
        <w:t>:</w:t>
      </w:r>
      <w:r w:rsidR="00554905">
        <w:t xml:space="preserve"> </w:t>
      </w:r>
      <w:r w:rsidR="001C258C">
        <w:t>the quality of teaching and learning</w:t>
      </w:r>
      <w:r w:rsidR="00DE585D" w:rsidRPr="00570809">
        <w:t xml:space="preserve">. </w:t>
      </w:r>
      <w:r w:rsidR="001C258C" w:rsidRPr="00570809">
        <w:t>The review recommend</w:t>
      </w:r>
      <w:r w:rsidR="00DE585D" w:rsidRPr="00570809">
        <w:t xml:space="preserve">ed </w:t>
      </w:r>
      <w:r w:rsidR="001C258C" w:rsidRPr="00570809">
        <w:t xml:space="preserve">raising </w:t>
      </w:r>
      <w:r w:rsidR="00DE1789">
        <w:t xml:space="preserve">the quality </w:t>
      </w:r>
      <w:r w:rsidR="001C258C" w:rsidRPr="00570809">
        <w:t>of teach</w:t>
      </w:r>
      <w:r w:rsidR="00326916" w:rsidRPr="00570809">
        <w:t xml:space="preserve">ing </w:t>
      </w:r>
      <w:r w:rsidR="00FE22BC" w:rsidRPr="00570809">
        <w:t xml:space="preserve">by developing </w:t>
      </w:r>
      <w:r w:rsidR="00DE585D" w:rsidRPr="00570809">
        <w:t xml:space="preserve">teachers’ </w:t>
      </w:r>
      <w:r w:rsidR="00FE22BC" w:rsidRPr="00570809">
        <w:t>expertise in</w:t>
      </w:r>
      <w:r w:rsidR="001C258C" w:rsidRPr="00570809">
        <w:t xml:space="preserve"> pedagogy</w:t>
      </w:r>
      <w:r w:rsidR="00DE585D" w:rsidRPr="00570809">
        <w:t xml:space="preserve">, </w:t>
      </w:r>
      <w:r w:rsidR="00326916" w:rsidRPr="00570809">
        <w:t>industry knowledge</w:t>
      </w:r>
      <w:r w:rsidR="00F44871">
        <w:t xml:space="preserve"> and</w:t>
      </w:r>
      <w:r w:rsidR="00DE585D" w:rsidRPr="00570809">
        <w:t xml:space="preserve"> </w:t>
      </w:r>
      <w:r w:rsidR="00326916" w:rsidRPr="00570809">
        <w:t>assessment</w:t>
      </w:r>
      <w:r w:rsidR="00F44871">
        <w:t xml:space="preserve">, as well as </w:t>
      </w:r>
      <w:r w:rsidR="00A760C8">
        <w:t xml:space="preserve">in the </w:t>
      </w:r>
      <w:r w:rsidR="00A760C8" w:rsidRPr="00570809">
        <w:t xml:space="preserve">requirements </w:t>
      </w:r>
    </w:p>
    <w:p w14:paraId="3092D096" w14:textId="77777777" w:rsidR="003959F1" w:rsidRDefault="003959F1">
      <w:pPr>
        <w:rPr>
          <w:rFonts w:ascii="Trebuchet MS" w:hAnsi="Trebuchet MS"/>
          <w:sz w:val="19"/>
          <w:szCs w:val="20"/>
          <w:lang w:eastAsia="en-US"/>
        </w:rPr>
      </w:pPr>
      <w:r>
        <w:br w:type="page"/>
      </w:r>
    </w:p>
    <w:p w14:paraId="3E62BD1C" w14:textId="72513608" w:rsidR="001C258C" w:rsidRDefault="00A760C8" w:rsidP="001C258C">
      <w:pPr>
        <w:pStyle w:val="Text"/>
      </w:pPr>
      <w:r>
        <w:t>associated with</w:t>
      </w:r>
      <w:r w:rsidR="00326916" w:rsidRPr="00570809">
        <w:t xml:space="preserve"> </w:t>
      </w:r>
      <w:r w:rsidR="001C258C" w:rsidRPr="00570809">
        <w:t>training package</w:t>
      </w:r>
      <w:r>
        <w:t>s</w:t>
      </w:r>
      <w:r w:rsidR="001C258C" w:rsidRPr="00570809">
        <w:t xml:space="preserve"> and accredited course</w:t>
      </w:r>
      <w:r>
        <w:t>s</w:t>
      </w:r>
      <w:r w:rsidR="00326916" w:rsidRPr="00570809">
        <w:t>.</w:t>
      </w:r>
      <w:r w:rsidR="001C258C" w:rsidRPr="00570809">
        <w:t xml:space="preserve"> </w:t>
      </w:r>
      <w:r w:rsidR="0024461D">
        <w:t xml:space="preserve">According to </w:t>
      </w:r>
      <w:r w:rsidR="00DE585D" w:rsidRPr="00570809">
        <w:t>B</w:t>
      </w:r>
      <w:r w:rsidR="00DE585D">
        <w:t>rathwaite</w:t>
      </w:r>
      <w:r w:rsidR="00CF2065">
        <w:t xml:space="preserve"> (2018</w:t>
      </w:r>
      <w:r w:rsidR="00251A1D">
        <w:t>, p.</w:t>
      </w:r>
      <w:r w:rsidR="00CF2065">
        <w:t>66)</w:t>
      </w:r>
      <w:r w:rsidR="0024461D">
        <w:t>,</w:t>
      </w:r>
      <w:r w:rsidR="00DE585D">
        <w:t xml:space="preserve"> </w:t>
      </w:r>
      <w:r w:rsidR="00CF2065">
        <w:t>‘</w:t>
      </w:r>
      <w:r w:rsidR="00CF2065" w:rsidRPr="00CF2065">
        <w:t>Quality training</w:t>
      </w:r>
      <w:r w:rsidR="00CF2065">
        <w:t xml:space="preserve"> </w:t>
      </w:r>
      <w:r w:rsidR="00CF2065" w:rsidRPr="00CF2065">
        <w:t xml:space="preserve">depends on the quality of </w:t>
      </w:r>
      <w:proofErr w:type="gramStart"/>
      <w:r w:rsidR="00CF2065" w:rsidRPr="00CF2065">
        <w:t>teachers</w:t>
      </w:r>
      <w:r w:rsidR="00F44871">
        <w:t>’</w:t>
      </w:r>
      <w:proofErr w:type="gramEnd"/>
      <w:r w:rsidR="00CF2065">
        <w:t>. They</w:t>
      </w:r>
      <w:r w:rsidR="00F44871">
        <w:t>:</w:t>
      </w:r>
      <w:r w:rsidR="00CF2065">
        <w:t xml:space="preserve"> </w:t>
      </w:r>
    </w:p>
    <w:p w14:paraId="681AFCA6" w14:textId="5E522FC2" w:rsidR="00FE22BC" w:rsidRPr="00C35651" w:rsidRDefault="001C258C" w:rsidP="00697BC5">
      <w:pPr>
        <w:pStyle w:val="Quote"/>
        <w:ind w:left="720" w:right="804"/>
      </w:pPr>
      <w:r w:rsidRPr="00C35651">
        <w:t>need to cover a</w:t>
      </w:r>
      <w:r w:rsidR="00FE22BC" w:rsidRPr="00C35651">
        <w:t xml:space="preserve"> </w:t>
      </w:r>
      <w:r w:rsidRPr="00C35651">
        <w:t>broad range of bases of excellence. It is extraordinary that they do not have a career path where</w:t>
      </w:r>
      <w:r w:rsidR="00FE22BC" w:rsidRPr="00C35651">
        <w:t xml:space="preserve"> </w:t>
      </w:r>
      <w:r w:rsidRPr="00624E45">
        <w:t>increasing levels of skill and excellence are recognised and rewarded, as they are in other</w:t>
      </w:r>
      <w:r w:rsidR="00FE22BC" w:rsidRPr="00624E45">
        <w:t xml:space="preserve"> </w:t>
      </w:r>
      <w:r w:rsidRPr="00C51719">
        <w:t>educational settings</w:t>
      </w:r>
      <w:r w:rsidR="00FE22BC" w:rsidRPr="00697BC5">
        <w:t xml:space="preserve"> (</w:t>
      </w:r>
      <w:r w:rsidR="00C33D2D">
        <w:t>p.</w:t>
      </w:r>
      <w:r w:rsidR="00FE22BC" w:rsidRPr="00697BC5">
        <w:t>99)</w:t>
      </w:r>
      <w:r w:rsidRPr="00C35651">
        <w:t xml:space="preserve">. </w:t>
      </w:r>
    </w:p>
    <w:p w14:paraId="297E6839" w14:textId="7DBB5B45" w:rsidR="001C258C" w:rsidRDefault="00DE585D" w:rsidP="001C258C">
      <w:pPr>
        <w:pStyle w:val="Text"/>
      </w:pPr>
      <w:r>
        <w:t xml:space="preserve">To overcome this limitation, the </w:t>
      </w:r>
      <w:r w:rsidR="001C258C">
        <w:t xml:space="preserve">review </w:t>
      </w:r>
      <w:r w:rsidR="00FE22BC">
        <w:t>recommend</w:t>
      </w:r>
      <w:r w:rsidR="00554905">
        <w:t>ed</w:t>
      </w:r>
      <w:r w:rsidR="00FE22BC">
        <w:t xml:space="preserve"> </w:t>
      </w:r>
      <w:r>
        <w:t xml:space="preserve">introducing </w:t>
      </w:r>
      <w:r w:rsidR="00FE22BC">
        <w:t xml:space="preserve">a </w:t>
      </w:r>
      <w:r w:rsidR="00131FA5">
        <w:t xml:space="preserve">‘master assessor’ </w:t>
      </w:r>
      <w:r w:rsidR="00FE22BC">
        <w:t xml:space="preserve">role </w:t>
      </w:r>
      <w:r>
        <w:t xml:space="preserve">for </w:t>
      </w:r>
      <w:r w:rsidR="00FE22BC">
        <w:t xml:space="preserve">VET </w:t>
      </w:r>
      <w:r w:rsidR="001C258C">
        <w:t xml:space="preserve">teachers who have achieved the highest standards </w:t>
      </w:r>
      <w:r w:rsidR="00FE22BC">
        <w:t xml:space="preserve">in </w:t>
      </w:r>
      <w:r w:rsidR="001C258C">
        <w:t>all dimensions of</w:t>
      </w:r>
      <w:r w:rsidR="00FE22BC">
        <w:t xml:space="preserve"> </w:t>
      </w:r>
      <w:r w:rsidR="001C258C">
        <w:t>teaching</w:t>
      </w:r>
      <w:r w:rsidR="00131FA5">
        <w:t>; however, t</w:t>
      </w:r>
      <w:r w:rsidR="00570809">
        <w:t xml:space="preserve">his recommendation </w:t>
      </w:r>
      <w:r w:rsidR="00604644">
        <w:t>has</w:t>
      </w:r>
      <w:r w:rsidR="00570809">
        <w:t xml:space="preserve"> not </w:t>
      </w:r>
      <w:r w:rsidR="00604644">
        <w:t xml:space="preserve">been </w:t>
      </w:r>
      <w:r w:rsidR="00131FA5">
        <w:t>adopted</w:t>
      </w:r>
      <w:r w:rsidR="00570809">
        <w:t>.</w:t>
      </w:r>
    </w:p>
    <w:p w14:paraId="0EB725F0" w14:textId="557DDC93" w:rsidR="003D34D5" w:rsidRDefault="008C0843" w:rsidP="008C0843">
      <w:pPr>
        <w:pStyle w:val="Heading2"/>
      </w:pPr>
      <w:bookmarkStart w:id="26" w:name="_Toc77851613"/>
      <w:r>
        <w:t xml:space="preserve">The Joyce </w:t>
      </w:r>
      <w:proofErr w:type="gramStart"/>
      <w:r w:rsidR="00604644">
        <w:t>r</w:t>
      </w:r>
      <w:r>
        <w:t>eview</w:t>
      </w:r>
      <w:bookmarkEnd w:id="26"/>
      <w:proofErr w:type="gramEnd"/>
      <w:r w:rsidR="003D34D5">
        <w:t xml:space="preserve"> </w:t>
      </w:r>
    </w:p>
    <w:p w14:paraId="68A9B231" w14:textId="565D47BE" w:rsidR="00183797" w:rsidRPr="00410329" w:rsidRDefault="00AF5A86" w:rsidP="003959F1">
      <w:pPr>
        <w:pStyle w:val="Text"/>
        <w:rPr>
          <w:lang w:val="en"/>
        </w:rPr>
      </w:pPr>
      <w:bookmarkStart w:id="27" w:name="_Toc74827906"/>
      <w:bookmarkStart w:id="28" w:name="_Toc74828084"/>
      <w:bookmarkStart w:id="29" w:name="_Toc74828145"/>
      <w:bookmarkStart w:id="30" w:name="_Toc74828297"/>
      <w:bookmarkStart w:id="31" w:name="_Toc77594708"/>
      <w:r>
        <w:rPr>
          <w:lang w:val="en"/>
        </w:rPr>
        <w:t xml:space="preserve">The </w:t>
      </w:r>
      <w:r w:rsidR="00183797" w:rsidRPr="00410329">
        <w:rPr>
          <w:lang w:val="en"/>
        </w:rPr>
        <w:t xml:space="preserve">Joyce </w:t>
      </w:r>
      <w:r w:rsidR="00604644">
        <w:rPr>
          <w:lang w:val="en"/>
        </w:rPr>
        <w:t>r</w:t>
      </w:r>
      <w:r w:rsidR="00183797" w:rsidRPr="00410329">
        <w:rPr>
          <w:lang w:val="en"/>
        </w:rPr>
        <w:t xml:space="preserve">eview </w:t>
      </w:r>
      <w:r w:rsidR="00183797">
        <w:rPr>
          <w:lang w:val="en"/>
        </w:rPr>
        <w:t>(201</w:t>
      </w:r>
      <w:r w:rsidR="00183797" w:rsidRPr="00410329">
        <w:rPr>
          <w:lang w:val="en"/>
        </w:rPr>
        <w:t>9</w:t>
      </w:r>
      <w:r w:rsidR="00183797">
        <w:rPr>
          <w:lang w:val="en"/>
        </w:rPr>
        <w:t>)</w:t>
      </w:r>
      <w:r>
        <w:rPr>
          <w:lang w:val="en"/>
        </w:rPr>
        <w:t xml:space="preserve"> was </w:t>
      </w:r>
      <w:r w:rsidR="00183797" w:rsidRPr="00410329">
        <w:rPr>
          <w:lang w:val="en"/>
        </w:rPr>
        <w:t>led by the Hon</w:t>
      </w:r>
      <w:r w:rsidR="00131FA5">
        <w:rPr>
          <w:lang w:val="en"/>
        </w:rPr>
        <w:t>.</w:t>
      </w:r>
      <w:r w:rsidR="00183797" w:rsidRPr="00410329">
        <w:rPr>
          <w:lang w:val="en"/>
        </w:rPr>
        <w:t xml:space="preserve"> Steven Joyce</w:t>
      </w:r>
      <w:r w:rsidR="00131FA5">
        <w:rPr>
          <w:lang w:val="en"/>
        </w:rPr>
        <w:t>,</w:t>
      </w:r>
      <w:r w:rsidR="00183797">
        <w:rPr>
          <w:lang w:val="en"/>
        </w:rPr>
        <w:t xml:space="preserve"> </w:t>
      </w:r>
      <w:r w:rsidR="00183797" w:rsidRPr="00410329">
        <w:rPr>
          <w:lang w:val="en"/>
        </w:rPr>
        <w:t>Chair of the Skills Expert Panel and former</w:t>
      </w:r>
      <w:r w:rsidR="00183797">
        <w:rPr>
          <w:lang w:val="en"/>
        </w:rPr>
        <w:t>ly</w:t>
      </w:r>
      <w:r w:rsidR="00183797" w:rsidRPr="00410329">
        <w:rPr>
          <w:lang w:val="en"/>
        </w:rPr>
        <w:t xml:space="preserve"> New Zealand Minister for Tertiary Education, Skills and Employment</w:t>
      </w:r>
      <w:r w:rsidR="00183797" w:rsidRPr="00410329">
        <w:rPr>
          <w:sz w:val="22"/>
          <w:szCs w:val="22"/>
          <w:lang w:val="en"/>
        </w:rPr>
        <w:t>.</w:t>
      </w:r>
      <w:r w:rsidR="00183797" w:rsidRPr="00AF5A86">
        <w:rPr>
          <w:sz w:val="22"/>
          <w:szCs w:val="22"/>
        </w:rPr>
        <w:t xml:space="preserve"> </w:t>
      </w:r>
      <w:r w:rsidRPr="00AF5A86">
        <w:rPr>
          <w:lang w:val="en"/>
        </w:rPr>
        <w:t xml:space="preserve">Its </w:t>
      </w:r>
      <w:r w:rsidR="00183797" w:rsidRPr="00183797">
        <w:rPr>
          <w:lang w:val="en"/>
        </w:rPr>
        <w:t>final report</w:t>
      </w:r>
      <w:r w:rsidR="003E6AB3" w:rsidRPr="00131FA5">
        <w:rPr>
          <w:i/>
          <w:iCs/>
          <w:lang w:val="en"/>
        </w:rPr>
        <w:t>,</w:t>
      </w:r>
      <w:r w:rsidR="00183797" w:rsidRPr="00131FA5">
        <w:rPr>
          <w:i/>
          <w:iCs/>
          <w:lang w:val="en"/>
        </w:rPr>
        <w:t xml:space="preserve"> </w:t>
      </w:r>
      <w:proofErr w:type="gramStart"/>
      <w:r w:rsidR="003E6AB3" w:rsidRPr="00604644">
        <w:rPr>
          <w:i/>
          <w:iCs/>
          <w:lang w:val="en"/>
        </w:rPr>
        <w:t>Strengthening</w:t>
      </w:r>
      <w:proofErr w:type="gramEnd"/>
      <w:r w:rsidR="003E6AB3" w:rsidRPr="00604644">
        <w:rPr>
          <w:i/>
          <w:iCs/>
          <w:lang w:val="en"/>
        </w:rPr>
        <w:t xml:space="preserve"> </w:t>
      </w:r>
      <w:r w:rsidR="00131FA5" w:rsidRPr="00604644">
        <w:rPr>
          <w:i/>
          <w:iCs/>
          <w:lang w:val="en"/>
        </w:rPr>
        <w:t>s</w:t>
      </w:r>
      <w:r w:rsidR="003E6AB3" w:rsidRPr="00604644">
        <w:rPr>
          <w:i/>
          <w:iCs/>
          <w:lang w:val="en"/>
        </w:rPr>
        <w:t xml:space="preserve">kills: Expert </w:t>
      </w:r>
      <w:r w:rsidR="00131FA5" w:rsidRPr="00604644">
        <w:rPr>
          <w:i/>
          <w:iCs/>
          <w:lang w:val="en"/>
        </w:rPr>
        <w:t>r</w:t>
      </w:r>
      <w:r w:rsidR="003E6AB3" w:rsidRPr="00604644">
        <w:rPr>
          <w:i/>
          <w:iCs/>
          <w:lang w:val="en"/>
        </w:rPr>
        <w:t xml:space="preserve">eview of Australia’s </w:t>
      </w:r>
      <w:r w:rsidR="00131FA5" w:rsidRPr="00604644">
        <w:rPr>
          <w:i/>
          <w:iCs/>
          <w:lang w:val="en"/>
        </w:rPr>
        <w:t>vocational education and training system</w:t>
      </w:r>
      <w:r w:rsidR="003E6AB3">
        <w:rPr>
          <w:lang w:val="en"/>
        </w:rPr>
        <w:t xml:space="preserve">, </w:t>
      </w:r>
      <w:r w:rsidR="00183797" w:rsidRPr="00183797">
        <w:rPr>
          <w:lang w:val="en"/>
        </w:rPr>
        <w:t xml:space="preserve">made </w:t>
      </w:r>
      <w:r w:rsidR="00183797">
        <w:rPr>
          <w:lang w:val="en"/>
        </w:rPr>
        <w:t>r</w:t>
      </w:r>
      <w:r w:rsidR="00183797" w:rsidRPr="00183797">
        <w:rPr>
          <w:lang w:val="en"/>
        </w:rPr>
        <w:t xml:space="preserve">ecommendations </w:t>
      </w:r>
      <w:r w:rsidR="00183797">
        <w:rPr>
          <w:lang w:val="en"/>
        </w:rPr>
        <w:t xml:space="preserve">in </w:t>
      </w:r>
      <w:r w:rsidR="006C520B">
        <w:rPr>
          <w:lang w:val="en"/>
        </w:rPr>
        <w:t>six</w:t>
      </w:r>
      <w:r w:rsidR="00183797">
        <w:rPr>
          <w:lang w:val="en"/>
        </w:rPr>
        <w:t xml:space="preserve"> </w:t>
      </w:r>
      <w:r w:rsidR="00183797" w:rsidRPr="00183797">
        <w:rPr>
          <w:lang w:val="en"/>
        </w:rPr>
        <w:t>priorit</w:t>
      </w:r>
      <w:r w:rsidR="00183797">
        <w:rPr>
          <w:lang w:val="en"/>
        </w:rPr>
        <w:t xml:space="preserve">y areas: </w:t>
      </w:r>
      <w:r w:rsidR="00183797" w:rsidRPr="00183797">
        <w:rPr>
          <w:lang w:val="en"/>
        </w:rPr>
        <w:t>strengthening quality assurance</w:t>
      </w:r>
      <w:r w:rsidR="006C520B">
        <w:rPr>
          <w:lang w:val="en"/>
        </w:rPr>
        <w:t>;</w:t>
      </w:r>
      <w:r w:rsidR="00183797">
        <w:rPr>
          <w:lang w:val="en"/>
        </w:rPr>
        <w:t xml:space="preserve"> </w:t>
      </w:r>
      <w:r w:rsidR="00183797" w:rsidRPr="00183797">
        <w:rPr>
          <w:lang w:val="en"/>
        </w:rPr>
        <w:t>speeding up qualification development</w:t>
      </w:r>
      <w:r w:rsidR="006C520B">
        <w:rPr>
          <w:lang w:val="en"/>
        </w:rPr>
        <w:t>;</w:t>
      </w:r>
      <w:r w:rsidR="00183797">
        <w:rPr>
          <w:lang w:val="en"/>
        </w:rPr>
        <w:t xml:space="preserve"> </w:t>
      </w:r>
      <w:r w:rsidR="00183797" w:rsidRPr="00183797">
        <w:rPr>
          <w:lang w:val="en"/>
        </w:rPr>
        <w:t>simpler funding and skills matching</w:t>
      </w:r>
      <w:r w:rsidR="006C520B">
        <w:rPr>
          <w:lang w:val="en"/>
        </w:rPr>
        <w:t>;</w:t>
      </w:r>
      <w:r w:rsidR="00183797">
        <w:rPr>
          <w:lang w:val="en"/>
        </w:rPr>
        <w:t xml:space="preserve"> </w:t>
      </w:r>
      <w:r w:rsidR="00183797" w:rsidRPr="00183797">
        <w:rPr>
          <w:lang w:val="en"/>
        </w:rPr>
        <w:t>better careers information</w:t>
      </w:r>
      <w:r w:rsidR="006C520B">
        <w:rPr>
          <w:lang w:val="en"/>
        </w:rPr>
        <w:t>;</w:t>
      </w:r>
      <w:r w:rsidR="00183797">
        <w:rPr>
          <w:lang w:val="en"/>
        </w:rPr>
        <w:t xml:space="preserve"> </w:t>
      </w:r>
      <w:r w:rsidR="00183797" w:rsidRPr="00183797">
        <w:rPr>
          <w:lang w:val="en"/>
        </w:rPr>
        <w:t>clearer secondary school pathways</w:t>
      </w:r>
      <w:r w:rsidR="006C520B">
        <w:rPr>
          <w:lang w:val="en"/>
        </w:rPr>
        <w:t>;</w:t>
      </w:r>
      <w:r w:rsidR="00183797">
        <w:rPr>
          <w:lang w:val="en"/>
        </w:rPr>
        <w:t xml:space="preserve"> and </w:t>
      </w:r>
      <w:r w:rsidR="00183797" w:rsidRPr="00183797">
        <w:rPr>
          <w:lang w:val="en"/>
        </w:rPr>
        <w:t>greater access for disadvantaged Australians.</w:t>
      </w:r>
      <w:bookmarkEnd w:id="27"/>
      <w:bookmarkEnd w:id="28"/>
      <w:bookmarkEnd w:id="29"/>
      <w:bookmarkEnd w:id="30"/>
      <w:bookmarkEnd w:id="31"/>
    </w:p>
    <w:p w14:paraId="5AE2CC28" w14:textId="6F6393F1" w:rsidR="0018793C" w:rsidRPr="00EC6739" w:rsidRDefault="00C12647" w:rsidP="00EC6739">
      <w:pPr>
        <w:pStyle w:val="Text"/>
        <w:rPr>
          <w:lang w:val="en"/>
        </w:rPr>
      </w:pPr>
      <w:r>
        <w:t xml:space="preserve">One </w:t>
      </w:r>
      <w:r w:rsidRPr="00ED7911">
        <w:t xml:space="preserve">of the </w:t>
      </w:r>
      <w:r w:rsidR="00604644">
        <w:t>most substantial</w:t>
      </w:r>
      <w:r>
        <w:t xml:space="preserve"> concerns raised by </w:t>
      </w:r>
      <w:r w:rsidRPr="00ED7911">
        <w:t xml:space="preserve">respondents </w:t>
      </w:r>
      <w:r>
        <w:t xml:space="preserve">to the </w:t>
      </w:r>
      <w:r w:rsidR="00F7349D">
        <w:t xml:space="preserve">Joyce </w:t>
      </w:r>
      <w:r w:rsidR="00604644">
        <w:t>r</w:t>
      </w:r>
      <w:r w:rsidR="003E6AB3" w:rsidRPr="00410329">
        <w:t>eview</w:t>
      </w:r>
      <w:r>
        <w:t xml:space="preserve"> </w:t>
      </w:r>
      <w:r w:rsidRPr="00ED7911">
        <w:t>w</w:t>
      </w:r>
      <w:r w:rsidR="00D02253">
        <w:t>ere</w:t>
      </w:r>
      <w:r w:rsidR="00604644">
        <w:t xml:space="preserve"> the</w:t>
      </w:r>
      <w:r w:rsidRPr="00ED7911">
        <w:t xml:space="preserve"> </w:t>
      </w:r>
      <w:r w:rsidRPr="00195678">
        <w:t>‘</w:t>
      </w:r>
      <w:r w:rsidRPr="00A862D7">
        <w:t>continuing variations in quality</w:t>
      </w:r>
      <w:r w:rsidRPr="00195678">
        <w:t xml:space="preserve"> between </w:t>
      </w:r>
      <w:r>
        <w:t xml:space="preserve">[VET] </w:t>
      </w:r>
      <w:r w:rsidRPr="00195678">
        <w:t>providers, and concerns about the relationship between the regulator and</w:t>
      </w:r>
      <w:r w:rsidRPr="00785E12">
        <w:t xml:space="preserve"> </w:t>
      </w:r>
      <w:r w:rsidRPr="009F700B">
        <w:t>providers’ (Joyce 2019, p.27)</w:t>
      </w:r>
      <w:r>
        <w:t xml:space="preserve">. </w:t>
      </w:r>
      <w:r w:rsidRPr="00195678">
        <w:rPr>
          <w:lang w:val="en"/>
        </w:rPr>
        <w:t xml:space="preserve">The overall </w:t>
      </w:r>
      <w:r w:rsidRPr="00A862D7">
        <w:rPr>
          <w:lang w:val="en"/>
        </w:rPr>
        <w:t>cost of compliance</w:t>
      </w:r>
      <w:r w:rsidRPr="00195678">
        <w:rPr>
          <w:lang w:val="en"/>
        </w:rPr>
        <w:t xml:space="preserve"> for providers, especially smaller ones</w:t>
      </w:r>
      <w:r w:rsidR="002D67BE">
        <w:rPr>
          <w:lang w:val="en"/>
        </w:rPr>
        <w:t>,</w:t>
      </w:r>
      <w:r w:rsidRPr="00195678">
        <w:rPr>
          <w:lang w:val="en"/>
        </w:rPr>
        <w:t xml:space="preserve"> and </w:t>
      </w:r>
      <w:r w:rsidR="00604644">
        <w:rPr>
          <w:lang w:val="en"/>
        </w:rPr>
        <w:t xml:space="preserve">the </w:t>
      </w:r>
      <w:r w:rsidRPr="00195678">
        <w:rPr>
          <w:lang w:val="en"/>
        </w:rPr>
        <w:t xml:space="preserve">perceived variability </w:t>
      </w:r>
      <w:r w:rsidR="00604644">
        <w:rPr>
          <w:lang w:val="en"/>
        </w:rPr>
        <w:t>by</w:t>
      </w:r>
      <w:r w:rsidRPr="00195678">
        <w:rPr>
          <w:lang w:val="en"/>
        </w:rPr>
        <w:t xml:space="preserve"> ASQA’s auditors in their tr</w:t>
      </w:r>
      <w:r w:rsidRPr="00785E12">
        <w:rPr>
          <w:lang w:val="en"/>
        </w:rPr>
        <w:t>eatment of providers were also seen as issues</w:t>
      </w:r>
      <w:r>
        <w:rPr>
          <w:lang w:val="en"/>
        </w:rPr>
        <w:t xml:space="preserve">. </w:t>
      </w:r>
      <w:r w:rsidR="00FE22BC">
        <w:rPr>
          <w:lang w:val="en"/>
        </w:rPr>
        <w:t xml:space="preserve">Some </w:t>
      </w:r>
      <w:r w:rsidR="00FE22BC" w:rsidRPr="00ED7911">
        <w:rPr>
          <w:lang w:val="en"/>
        </w:rPr>
        <w:t>respondents</w:t>
      </w:r>
      <w:r w:rsidR="00FE22BC">
        <w:rPr>
          <w:lang w:val="en"/>
        </w:rPr>
        <w:t xml:space="preserve"> </w:t>
      </w:r>
      <w:r w:rsidR="0018793C" w:rsidRPr="00ED7911">
        <w:rPr>
          <w:lang w:val="en"/>
        </w:rPr>
        <w:t xml:space="preserve">were concerned </w:t>
      </w:r>
      <w:r w:rsidR="0018793C">
        <w:rPr>
          <w:lang w:val="en"/>
        </w:rPr>
        <w:t xml:space="preserve">that ASQA auditors had </w:t>
      </w:r>
      <w:r w:rsidR="0018793C" w:rsidRPr="00ED7911">
        <w:rPr>
          <w:lang w:val="en"/>
        </w:rPr>
        <w:t>‘an excessive focus on minor issues’</w:t>
      </w:r>
      <w:r w:rsidR="002D67BE">
        <w:rPr>
          <w:lang w:val="en"/>
        </w:rPr>
        <w:t>, which,</w:t>
      </w:r>
      <w:r w:rsidR="0018793C" w:rsidRPr="00ED7911">
        <w:rPr>
          <w:lang w:val="en"/>
        </w:rPr>
        <w:t xml:space="preserve"> in the end, do not impact significantly on the quality of teaching and learning (</w:t>
      </w:r>
      <w:r w:rsidR="002D67BE">
        <w:rPr>
          <w:lang w:val="en"/>
        </w:rPr>
        <w:t>Joyce 2019,</w:t>
      </w:r>
      <w:r w:rsidR="0018793C" w:rsidRPr="00ED7911">
        <w:rPr>
          <w:lang w:val="en"/>
        </w:rPr>
        <w:t xml:space="preserve"> p.36).</w:t>
      </w:r>
      <w:r w:rsidR="0018793C">
        <w:rPr>
          <w:lang w:val="en"/>
        </w:rPr>
        <w:t xml:space="preserve"> </w:t>
      </w:r>
      <w:r w:rsidR="00DE36E7">
        <w:rPr>
          <w:lang w:val="en"/>
        </w:rPr>
        <w:t xml:space="preserve">This </w:t>
      </w:r>
      <w:r w:rsidR="003E6AB3">
        <w:rPr>
          <w:lang w:val="en"/>
        </w:rPr>
        <w:t xml:space="preserve">concern </w:t>
      </w:r>
      <w:r w:rsidR="00DE36E7">
        <w:rPr>
          <w:lang w:val="en"/>
        </w:rPr>
        <w:t xml:space="preserve">was </w:t>
      </w:r>
      <w:r w:rsidR="00305E90">
        <w:rPr>
          <w:lang w:val="en"/>
        </w:rPr>
        <w:t xml:space="preserve">also </w:t>
      </w:r>
      <w:r w:rsidR="00DE36E7">
        <w:rPr>
          <w:lang w:val="en"/>
        </w:rPr>
        <w:t xml:space="preserve">acknowledged by </w:t>
      </w:r>
      <w:r w:rsidR="0018793C">
        <w:rPr>
          <w:lang w:val="en"/>
        </w:rPr>
        <w:t>ASQA</w:t>
      </w:r>
      <w:r w:rsidR="001B4EE9">
        <w:rPr>
          <w:lang w:val="en"/>
        </w:rPr>
        <w:t xml:space="preserve"> (2019, p.5)</w:t>
      </w:r>
      <w:r w:rsidR="00DE36E7">
        <w:rPr>
          <w:lang w:val="en"/>
        </w:rPr>
        <w:t>:</w:t>
      </w:r>
      <w:r w:rsidR="0018793C">
        <w:rPr>
          <w:lang w:val="en"/>
        </w:rPr>
        <w:t xml:space="preserve"> </w:t>
      </w:r>
      <w:r w:rsidR="00EC6739">
        <w:rPr>
          <w:lang w:val="en"/>
        </w:rPr>
        <w:t>‘</w:t>
      </w:r>
      <w:r w:rsidR="0018793C" w:rsidRPr="00697BC5">
        <w:t>Stakeholder feedback indicated many providers believe ASQA’s regulatory activity is too focused on administrative requirements and procedures rather than ensuring quality teaching and outcomes for students, resulting in a high level of regulatory burden</w:t>
      </w:r>
      <w:r w:rsidR="00EC6739">
        <w:t>’</w:t>
      </w:r>
      <w:r w:rsidR="001B4EE9">
        <w:t>.</w:t>
      </w:r>
      <w:r w:rsidR="00DF54F3">
        <w:tab/>
      </w:r>
    </w:p>
    <w:p w14:paraId="65A5D101" w14:textId="10A8D174" w:rsidR="003E6AB3" w:rsidRDefault="0018793C" w:rsidP="000F564A">
      <w:pPr>
        <w:pStyle w:val="Text"/>
      </w:pPr>
      <w:r>
        <w:rPr>
          <w:lang w:val="en"/>
        </w:rPr>
        <w:t xml:space="preserve">Joyce </w:t>
      </w:r>
      <w:r w:rsidR="0017381D">
        <w:rPr>
          <w:lang w:val="en"/>
        </w:rPr>
        <w:t xml:space="preserve">(2019) </w:t>
      </w:r>
      <w:r>
        <w:rPr>
          <w:lang w:val="en"/>
        </w:rPr>
        <w:t xml:space="preserve">also found </w:t>
      </w:r>
      <w:r w:rsidR="00DE36E7">
        <w:rPr>
          <w:lang w:val="en"/>
        </w:rPr>
        <w:t xml:space="preserve">that </w:t>
      </w:r>
      <w:r>
        <w:rPr>
          <w:lang w:val="en"/>
        </w:rPr>
        <w:t xml:space="preserve">the </w:t>
      </w:r>
      <w:r w:rsidR="00C12647" w:rsidRPr="006C2A22">
        <w:rPr>
          <w:lang w:val="en"/>
        </w:rPr>
        <w:t xml:space="preserve">number, </w:t>
      </w:r>
      <w:proofErr w:type="gramStart"/>
      <w:r w:rsidR="00C12647" w:rsidRPr="006C2A22">
        <w:rPr>
          <w:lang w:val="en"/>
        </w:rPr>
        <w:t>breadth</w:t>
      </w:r>
      <w:proofErr w:type="gramEnd"/>
      <w:r w:rsidR="00C12647" w:rsidRPr="006C2A22">
        <w:rPr>
          <w:lang w:val="en"/>
        </w:rPr>
        <w:t xml:space="preserve"> and diversity of providers in VET</w:t>
      </w:r>
      <w:r w:rsidR="00C518B5">
        <w:rPr>
          <w:rStyle w:val="FootnoteReference"/>
          <w:lang w:val="en"/>
        </w:rPr>
        <w:footnoteReference w:id="1"/>
      </w:r>
      <w:r w:rsidR="00C12647" w:rsidRPr="006C2A22">
        <w:rPr>
          <w:lang w:val="en"/>
        </w:rPr>
        <w:t xml:space="preserve"> is </w:t>
      </w:r>
      <w:r w:rsidR="00C12647">
        <w:rPr>
          <w:lang w:val="en"/>
        </w:rPr>
        <w:t xml:space="preserve">a </w:t>
      </w:r>
      <w:r w:rsidR="0002728D">
        <w:rPr>
          <w:lang w:val="en"/>
        </w:rPr>
        <w:t xml:space="preserve">significant </w:t>
      </w:r>
      <w:r w:rsidR="00C12647" w:rsidRPr="006C2A22">
        <w:rPr>
          <w:lang w:val="en"/>
        </w:rPr>
        <w:t xml:space="preserve">challenge to quality </w:t>
      </w:r>
      <w:r>
        <w:rPr>
          <w:lang w:val="en"/>
        </w:rPr>
        <w:t>across the sector</w:t>
      </w:r>
      <w:r w:rsidR="00305E90">
        <w:rPr>
          <w:lang w:val="en"/>
        </w:rPr>
        <w:t xml:space="preserve">, </w:t>
      </w:r>
      <w:r w:rsidR="00C12647" w:rsidRPr="006C2A22">
        <w:rPr>
          <w:lang w:val="en"/>
        </w:rPr>
        <w:t>with poor</w:t>
      </w:r>
      <w:r w:rsidR="0017381D">
        <w:rPr>
          <w:lang w:val="en"/>
        </w:rPr>
        <w:t>-</w:t>
      </w:r>
      <w:r w:rsidR="00C12647" w:rsidRPr="006C2A22">
        <w:rPr>
          <w:lang w:val="en"/>
        </w:rPr>
        <w:t xml:space="preserve">quality delivery by some </w:t>
      </w:r>
      <w:r w:rsidR="0002728D">
        <w:rPr>
          <w:lang w:val="en"/>
        </w:rPr>
        <w:t xml:space="preserve">having caused </w:t>
      </w:r>
      <w:r w:rsidR="00C12647" w:rsidRPr="006C2A22">
        <w:rPr>
          <w:lang w:val="en"/>
        </w:rPr>
        <w:t xml:space="preserve">serious reputational </w:t>
      </w:r>
      <w:r w:rsidR="003D34D5">
        <w:rPr>
          <w:lang w:val="en"/>
        </w:rPr>
        <w:t xml:space="preserve">damage </w:t>
      </w:r>
      <w:r w:rsidR="00C12647" w:rsidRPr="006C2A22">
        <w:rPr>
          <w:lang w:val="en"/>
        </w:rPr>
        <w:t xml:space="preserve">and confidence </w:t>
      </w:r>
      <w:r w:rsidR="00604644">
        <w:rPr>
          <w:lang w:val="en"/>
        </w:rPr>
        <w:t>to</w:t>
      </w:r>
      <w:r w:rsidR="003D34D5">
        <w:rPr>
          <w:lang w:val="en"/>
        </w:rPr>
        <w:t xml:space="preserve"> the sector </w:t>
      </w:r>
      <w:r w:rsidR="00C12647" w:rsidRPr="006C2A22">
        <w:rPr>
          <w:lang w:val="en"/>
        </w:rPr>
        <w:t>over past years.</w:t>
      </w:r>
      <w:r w:rsidR="00C12647" w:rsidRPr="0025383B">
        <w:rPr>
          <w:lang w:val="en"/>
        </w:rPr>
        <w:t xml:space="preserve"> </w:t>
      </w:r>
      <w:r>
        <w:rPr>
          <w:lang w:val="en"/>
        </w:rPr>
        <w:t>In response</w:t>
      </w:r>
      <w:r w:rsidR="0017381D">
        <w:rPr>
          <w:lang w:val="en"/>
        </w:rPr>
        <w:t>,</w:t>
      </w:r>
      <w:r w:rsidR="00BD4497">
        <w:rPr>
          <w:lang w:val="en"/>
        </w:rPr>
        <w:t xml:space="preserve"> </w:t>
      </w:r>
      <w:r w:rsidR="00C12647" w:rsidRPr="00195678">
        <w:t>Joyce</w:t>
      </w:r>
      <w:r w:rsidR="00BD4497">
        <w:t>,</w:t>
      </w:r>
      <w:r w:rsidR="00C12647" w:rsidRPr="00195678">
        <w:t xml:space="preserve"> </w:t>
      </w:r>
      <w:r w:rsidR="00C35651">
        <w:t>like Braithwaite</w:t>
      </w:r>
      <w:r w:rsidR="00BD4497">
        <w:t>,</w:t>
      </w:r>
      <w:r w:rsidR="00C35651">
        <w:t xml:space="preserve"> </w:t>
      </w:r>
      <w:r w:rsidR="00C12647" w:rsidRPr="00195678">
        <w:t>called for a strengthening of VET’s quality assurance systems</w:t>
      </w:r>
      <w:r w:rsidR="00C12647">
        <w:t xml:space="preserve"> and </w:t>
      </w:r>
      <w:r w:rsidR="00C35651">
        <w:t xml:space="preserve">endorsed </w:t>
      </w:r>
      <w:r w:rsidR="0017381D">
        <w:t xml:space="preserve">the rapid acceleration </w:t>
      </w:r>
      <w:r w:rsidR="00C12647" w:rsidRPr="00195678">
        <w:t xml:space="preserve">of reforms to strengthen </w:t>
      </w:r>
      <w:r w:rsidR="00C12647">
        <w:t xml:space="preserve">the role of </w:t>
      </w:r>
      <w:r w:rsidR="00C12647" w:rsidRPr="00195678">
        <w:t>ASQA</w:t>
      </w:r>
      <w:r w:rsidR="00C12647">
        <w:t xml:space="preserve">. </w:t>
      </w:r>
      <w:r w:rsidR="00410329">
        <w:t xml:space="preserve">Joyce </w:t>
      </w:r>
      <w:r w:rsidR="008C25FB">
        <w:t>(2019, p.27)</w:t>
      </w:r>
      <w:r w:rsidR="00F200B3">
        <w:t xml:space="preserve"> </w:t>
      </w:r>
      <w:r w:rsidR="000F564A">
        <w:t xml:space="preserve">also </w:t>
      </w:r>
      <w:r w:rsidR="000D47D5">
        <w:t xml:space="preserve">identified </w:t>
      </w:r>
      <w:proofErr w:type="gramStart"/>
      <w:r w:rsidR="000D47D5">
        <w:t>a</w:t>
      </w:r>
      <w:r w:rsidR="000F564A">
        <w:t xml:space="preserve"> </w:t>
      </w:r>
      <w:r w:rsidR="000D47D5">
        <w:t>number of</w:t>
      </w:r>
      <w:proofErr w:type="gramEnd"/>
      <w:r w:rsidR="000D47D5">
        <w:t xml:space="preserve"> additional ma</w:t>
      </w:r>
      <w:r w:rsidR="00604644">
        <w:t>jor</w:t>
      </w:r>
      <w:r w:rsidR="000D47D5">
        <w:t xml:space="preserve"> issues and challenges in the VET system, including </w:t>
      </w:r>
      <w:r w:rsidR="000F564A">
        <w:t>a ‘cumbersome qualifications system’, a ‘complicated and inconsistent’ funding system, a lack of clear information for new entrants to VET, unclear secondary school pathways into VET</w:t>
      </w:r>
      <w:r w:rsidR="008C25FB">
        <w:t>,</w:t>
      </w:r>
      <w:r w:rsidR="000F564A">
        <w:t xml:space="preserve"> and access issues for Aboriginal and Torres Strait Islander Peoples and second chance learners.</w:t>
      </w:r>
    </w:p>
    <w:p w14:paraId="6C9A6CC5" w14:textId="1BB6ACDA" w:rsidR="00C12647" w:rsidRDefault="003D34D5" w:rsidP="003E6AB3">
      <w:pPr>
        <w:pStyle w:val="Text"/>
        <w:rPr>
          <w:lang w:val="en"/>
        </w:rPr>
      </w:pPr>
      <w:r>
        <w:t>Joyce reported</w:t>
      </w:r>
      <w:r w:rsidR="00C12647" w:rsidRPr="00195678">
        <w:t xml:space="preserve"> mixed responses </w:t>
      </w:r>
      <w:r w:rsidR="00E66422">
        <w:t>from</w:t>
      </w:r>
      <w:r w:rsidR="00C12647">
        <w:t xml:space="preserve"> </w:t>
      </w:r>
      <w:r w:rsidR="00DE36E7">
        <w:t xml:space="preserve">respondents </w:t>
      </w:r>
      <w:r w:rsidR="00F200B3">
        <w:t>on</w:t>
      </w:r>
      <w:r w:rsidR="00C12647" w:rsidRPr="00195678">
        <w:t xml:space="preserve"> </w:t>
      </w:r>
      <w:r w:rsidR="00DE36E7">
        <w:t xml:space="preserve">how well </w:t>
      </w:r>
      <w:r w:rsidR="00F200B3">
        <w:t xml:space="preserve">the </w:t>
      </w:r>
      <w:r w:rsidR="00C12647" w:rsidRPr="00195678">
        <w:t xml:space="preserve">traditional performance measures </w:t>
      </w:r>
      <w:r w:rsidR="00DE36E7">
        <w:t xml:space="preserve">used </w:t>
      </w:r>
      <w:r w:rsidR="00C12647">
        <w:t xml:space="preserve">by RTOs </w:t>
      </w:r>
      <w:r w:rsidR="00C12647" w:rsidRPr="00195678">
        <w:t xml:space="preserve">(such as </w:t>
      </w:r>
      <w:r w:rsidR="00C12647" w:rsidRPr="00A862D7">
        <w:t>student satisfaction, completion rates and employment outcomes</w:t>
      </w:r>
      <w:r w:rsidR="00C12647" w:rsidRPr="00195678">
        <w:t xml:space="preserve">) </w:t>
      </w:r>
      <w:r w:rsidR="00305E90">
        <w:t xml:space="preserve">accurately </w:t>
      </w:r>
      <w:r w:rsidR="00C12647" w:rsidRPr="00195678">
        <w:t>determine</w:t>
      </w:r>
      <w:r w:rsidR="00C12647" w:rsidRPr="00ED7911">
        <w:t xml:space="preserve"> the quality of delivery. Some </w:t>
      </w:r>
      <w:r w:rsidR="00BD6A69">
        <w:t>believed</w:t>
      </w:r>
      <w:r w:rsidR="00C12647" w:rsidRPr="00ED7911">
        <w:t xml:space="preserve"> </w:t>
      </w:r>
      <w:r w:rsidR="00DE36E7">
        <w:t>the</w:t>
      </w:r>
      <w:r w:rsidR="00DE585D">
        <w:t xml:space="preserve">y are </w:t>
      </w:r>
      <w:r w:rsidR="00C12647" w:rsidRPr="00ED7911">
        <w:t xml:space="preserve">good indicators of provider performance, while others suggested they are </w:t>
      </w:r>
      <w:r w:rsidR="00C12647">
        <w:t>not.</w:t>
      </w:r>
      <w:r w:rsidR="00C12647" w:rsidRPr="00ED7911">
        <w:t xml:space="preserve"> </w:t>
      </w:r>
      <w:r w:rsidR="00C12647" w:rsidRPr="00ED7911">
        <w:rPr>
          <w:lang w:val="en"/>
        </w:rPr>
        <w:t>Th</w:t>
      </w:r>
      <w:r w:rsidR="00012835">
        <w:rPr>
          <w:lang w:val="en"/>
        </w:rPr>
        <w:t xml:space="preserve">is </w:t>
      </w:r>
      <w:r w:rsidR="00DE36E7">
        <w:rPr>
          <w:lang w:val="en"/>
        </w:rPr>
        <w:t xml:space="preserve">ambivalence </w:t>
      </w:r>
      <w:r w:rsidR="00C12647" w:rsidRPr="00ED7911">
        <w:rPr>
          <w:lang w:val="en"/>
        </w:rPr>
        <w:t>suggests that ASQA’s quality assurance and compliance approach</w:t>
      </w:r>
      <w:r w:rsidR="00C12647">
        <w:rPr>
          <w:lang w:val="en"/>
        </w:rPr>
        <w:t xml:space="preserve"> </w:t>
      </w:r>
      <w:r w:rsidR="00DE36E7">
        <w:rPr>
          <w:lang w:val="en"/>
        </w:rPr>
        <w:t xml:space="preserve">may not have been </w:t>
      </w:r>
      <w:r w:rsidR="00C12647" w:rsidRPr="00ED7911">
        <w:rPr>
          <w:lang w:val="en"/>
        </w:rPr>
        <w:t xml:space="preserve">getting to the </w:t>
      </w:r>
      <w:r w:rsidR="00C12647">
        <w:rPr>
          <w:lang w:val="en"/>
        </w:rPr>
        <w:t>real</w:t>
      </w:r>
      <w:r w:rsidR="00C12647" w:rsidRPr="00ED7911">
        <w:rPr>
          <w:lang w:val="en"/>
        </w:rPr>
        <w:t xml:space="preserve"> ‘essence of quality’</w:t>
      </w:r>
      <w:r w:rsidR="004C6D5D">
        <w:rPr>
          <w:lang w:val="en"/>
        </w:rPr>
        <w:t xml:space="preserve">, </w:t>
      </w:r>
      <w:r w:rsidR="00C12647" w:rsidRPr="00ED7911">
        <w:rPr>
          <w:lang w:val="en"/>
        </w:rPr>
        <w:t>and especially the quality of delivery</w:t>
      </w:r>
      <w:r w:rsidR="00C12647">
        <w:rPr>
          <w:lang w:val="en"/>
        </w:rPr>
        <w:t>.</w:t>
      </w:r>
      <w:r w:rsidR="003E6AB3">
        <w:rPr>
          <w:lang w:val="en"/>
        </w:rPr>
        <w:t xml:space="preserve"> </w:t>
      </w:r>
    </w:p>
    <w:p w14:paraId="54AA0660" w14:textId="14BF45D6" w:rsidR="008C0843" w:rsidRPr="00D46D57" w:rsidRDefault="008C0843" w:rsidP="00D46D57">
      <w:pPr>
        <w:pStyle w:val="Heading2"/>
      </w:pPr>
      <w:bookmarkStart w:id="32" w:name="_Toc77851614"/>
      <w:r w:rsidRPr="00D46D57">
        <w:t xml:space="preserve">The </w:t>
      </w:r>
      <w:r w:rsidR="00604644">
        <w:t>R</w:t>
      </w:r>
      <w:r w:rsidR="00604644" w:rsidRPr="00D46D57">
        <w:t xml:space="preserve">apid review </w:t>
      </w:r>
      <w:r w:rsidRPr="00D46D57">
        <w:t>of ASQA</w:t>
      </w:r>
      <w:bookmarkEnd w:id="32"/>
      <w:r w:rsidRPr="00D46D57">
        <w:t xml:space="preserve"> </w:t>
      </w:r>
    </w:p>
    <w:p w14:paraId="1FC0A915" w14:textId="6C8DCFBD" w:rsidR="00C12647" w:rsidRPr="00EC6739" w:rsidRDefault="002E271F" w:rsidP="00EC6739">
      <w:pPr>
        <w:pStyle w:val="Text"/>
        <w:spacing w:after="120"/>
      </w:pPr>
      <w:r>
        <w:t>T</w:t>
      </w:r>
      <w:r w:rsidR="00C12647" w:rsidRPr="00C9010F">
        <w:t xml:space="preserve">he </w:t>
      </w:r>
      <w:r w:rsidR="00604644">
        <w:t>R</w:t>
      </w:r>
      <w:r w:rsidR="00604644" w:rsidRPr="00C9010F">
        <w:t xml:space="preserve">apid review </w:t>
      </w:r>
      <w:r w:rsidR="00C12647" w:rsidRPr="00C9010F">
        <w:t xml:space="preserve">of </w:t>
      </w:r>
      <w:r w:rsidR="00DE36E7" w:rsidRPr="00C9010F">
        <w:t>ASQA</w:t>
      </w:r>
      <w:r>
        <w:t>, which followed</w:t>
      </w:r>
      <w:r w:rsidR="00C12647" w:rsidRPr="00C9010F">
        <w:t xml:space="preserve"> </w:t>
      </w:r>
      <w:r w:rsidR="00BD6A69" w:rsidRPr="00C9010F">
        <w:t xml:space="preserve">the Joyce </w:t>
      </w:r>
      <w:r w:rsidR="00604644">
        <w:t>r</w:t>
      </w:r>
      <w:r w:rsidR="00BD6A69" w:rsidRPr="00C9010F">
        <w:t>eview</w:t>
      </w:r>
      <w:r>
        <w:t>,</w:t>
      </w:r>
      <w:r w:rsidR="00BD6A69" w:rsidRPr="00C9010F">
        <w:t xml:space="preserve"> </w:t>
      </w:r>
      <w:r w:rsidR="00C12647" w:rsidRPr="00C9010F">
        <w:t xml:space="preserve">concluded there is a lack of clarity about how the quality of delivery in VET </w:t>
      </w:r>
      <w:r w:rsidR="00DE585D" w:rsidRPr="00C9010F">
        <w:t>is</w:t>
      </w:r>
      <w:r w:rsidR="00554905" w:rsidRPr="00C9010F">
        <w:t>,</w:t>
      </w:r>
      <w:r w:rsidR="00DE585D" w:rsidRPr="00C9010F">
        <w:t xml:space="preserve"> and </w:t>
      </w:r>
      <w:r w:rsidR="00C12647" w:rsidRPr="00C9010F">
        <w:t>should be</w:t>
      </w:r>
      <w:r w:rsidR="004E4131">
        <w:t>,</w:t>
      </w:r>
      <w:r w:rsidR="00C12647" w:rsidRPr="00C9010F">
        <w:t xml:space="preserve"> measured. This lack of clarity makes it ‘hard to get a deep understanding of the quality of a provider’s training delivery and the student experience’ (</w:t>
      </w:r>
      <w:proofErr w:type="spellStart"/>
      <w:r w:rsidR="00920F34" w:rsidRPr="00C9010F">
        <w:t>mpconsulting</w:t>
      </w:r>
      <w:proofErr w:type="spellEnd"/>
      <w:r w:rsidR="00920F34" w:rsidRPr="00C9010F">
        <w:t xml:space="preserve"> 2020,</w:t>
      </w:r>
      <w:r w:rsidR="00C12647" w:rsidRPr="00C9010F">
        <w:t xml:space="preserve"> p.26).</w:t>
      </w:r>
      <w:r w:rsidR="00C12647" w:rsidRPr="00C9010F" w:rsidDel="009C17AC">
        <w:t xml:space="preserve"> </w:t>
      </w:r>
      <w:r w:rsidR="00C12647" w:rsidRPr="00C9010F">
        <w:t>Indeed</w:t>
      </w:r>
      <w:r>
        <w:t>:</w:t>
      </w:r>
      <w:r w:rsidR="00772B5F">
        <w:t xml:space="preserve"> ‘</w:t>
      </w:r>
      <w:r w:rsidR="00C12647" w:rsidRPr="00772B5F">
        <w:rPr>
          <w:szCs w:val="19"/>
        </w:rPr>
        <w:t>Many stakeholders highlighted the need for regulation to focus on quality, outcomes and excellence. However, there was little consensus about how this should be measured either by providers or by ASQA</w:t>
      </w:r>
      <w:r w:rsidR="00772B5F" w:rsidRPr="00772B5F">
        <w:rPr>
          <w:szCs w:val="19"/>
        </w:rPr>
        <w:t>’</w:t>
      </w:r>
      <w:r w:rsidR="007C3F88" w:rsidRPr="00772B5F">
        <w:rPr>
          <w:szCs w:val="19"/>
        </w:rPr>
        <w:t xml:space="preserve"> (</w:t>
      </w:r>
      <w:r w:rsidR="00C12647" w:rsidRPr="00772B5F">
        <w:rPr>
          <w:szCs w:val="19"/>
        </w:rPr>
        <w:t>p.25)</w:t>
      </w:r>
      <w:r w:rsidR="007C3F88">
        <w:rPr>
          <w:sz w:val="18"/>
          <w:szCs w:val="18"/>
        </w:rPr>
        <w:t>.</w:t>
      </w:r>
    </w:p>
    <w:p w14:paraId="0C12637C" w14:textId="4265032B" w:rsidR="00C12647" w:rsidRDefault="00C12647" w:rsidP="00DB7786">
      <w:pPr>
        <w:pStyle w:val="Text"/>
      </w:pPr>
      <w:r w:rsidRPr="00A74C85">
        <w:t>The</w:t>
      </w:r>
      <w:r w:rsidRPr="007C3E14">
        <w:t xml:space="preserve"> </w:t>
      </w:r>
      <w:r w:rsidR="00604644">
        <w:t>R</w:t>
      </w:r>
      <w:r w:rsidR="00604644" w:rsidRPr="007C3E14">
        <w:t>apid review</w:t>
      </w:r>
      <w:r w:rsidRPr="007C3E14">
        <w:t xml:space="preserve"> recommended that ASQA increase</w:t>
      </w:r>
      <w:r w:rsidRPr="004B2588">
        <w:t xml:space="preserve"> its focus on the quality of delivery</w:t>
      </w:r>
      <w:r w:rsidR="0092731E" w:rsidRPr="004B2588">
        <w:t>,</w:t>
      </w:r>
      <w:r w:rsidR="007C29F7" w:rsidRPr="004B2588">
        <w:t xml:space="preserve"> </w:t>
      </w:r>
      <w:r w:rsidR="00DE585D" w:rsidRPr="008349FC">
        <w:t xml:space="preserve">including </w:t>
      </w:r>
      <w:r w:rsidR="007C47F8" w:rsidRPr="008349FC">
        <w:t>develop</w:t>
      </w:r>
      <w:r w:rsidR="00DE585D" w:rsidRPr="008349FC">
        <w:t xml:space="preserve">ing </w:t>
      </w:r>
      <w:r w:rsidRPr="00B332D8">
        <w:t>a shared</w:t>
      </w:r>
      <w:r>
        <w:t xml:space="preserve"> understanding of what ‘quality’ </w:t>
      </w:r>
      <w:r w:rsidR="007C47F8">
        <w:t xml:space="preserve">delivery </w:t>
      </w:r>
      <w:r>
        <w:t>looks like</w:t>
      </w:r>
      <w:r w:rsidR="007C47F8">
        <w:rPr>
          <w:rStyle w:val="FootnoteReference"/>
        </w:rPr>
        <w:footnoteReference w:id="2"/>
      </w:r>
      <w:r w:rsidR="007C47F8" w:rsidRPr="00ED7911">
        <w:t xml:space="preserve"> </w:t>
      </w:r>
      <w:r w:rsidR="00604644">
        <w:t>in practice</w:t>
      </w:r>
      <w:r w:rsidR="00BF53C9">
        <w:t xml:space="preserve"> </w:t>
      </w:r>
      <w:r>
        <w:t xml:space="preserve">and how this can be </w:t>
      </w:r>
      <w:r w:rsidR="007C47F8">
        <w:t xml:space="preserve">better </w:t>
      </w:r>
      <w:r>
        <w:t>reflected in outcome-focused standards.</w:t>
      </w:r>
      <w:r w:rsidRPr="00ED7911">
        <w:t xml:space="preserve"> In addition, the </w:t>
      </w:r>
      <w:r>
        <w:t xml:space="preserve">review </w:t>
      </w:r>
      <w:r w:rsidRPr="00ED7911">
        <w:t xml:space="preserve">found that </w:t>
      </w:r>
      <w:r>
        <w:t xml:space="preserve">the </w:t>
      </w:r>
      <w:r w:rsidRPr="00ED7911">
        <w:t xml:space="preserve">publicly available information </w:t>
      </w:r>
      <w:r>
        <w:t xml:space="preserve">aimed at </w:t>
      </w:r>
      <w:r w:rsidRPr="00ED7911">
        <w:t>help</w:t>
      </w:r>
      <w:r>
        <w:t xml:space="preserve">ing </w:t>
      </w:r>
      <w:r w:rsidRPr="00ED7911">
        <w:t xml:space="preserve">students and employers </w:t>
      </w:r>
      <w:r>
        <w:t xml:space="preserve">determine </w:t>
      </w:r>
      <w:r w:rsidRPr="00ED7911">
        <w:t xml:space="preserve">with </w:t>
      </w:r>
      <w:r>
        <w:t xml:space="preserve">some </w:t>
      </w:r>
      <w:r w:rsidRPr="00ED7911">
        <w:t xml:space="preserve">certainty </w:t>
      </w:r>
      <w:r>
        <w:t xml:space="preserve">the quality of a </w:t>
      </w:r>
      <w:r w:rsidRPr="00ED7911">
        <w:t>qualification they wish to enrol</w:t>
      </w:r>
      <w:r>
        <w:t xml:space="preserve"> </w:t>
      </w:r>
      <w:r w:rsidR="0092731E">
        <w:t xml:space="preserve">in </w:t>
      </w:r>
      <w:r>
        <w:t>is limited</w:t>
      </w:r>
      <w:r w:rsidRPr="00ED7911">
        <w:t xml:space="preserve">. </w:t>
      </w:r>
    </w:p>
    <w:p w14:paraId="788EB89D" w14:textId="3EEEA45E" w:rsidR="0036188F" w:rsidRPr="00BE3039" w:rsidRDefault="0092731E" w:rsidP="00F83DFF">
      <w:pPr>
        <w:pStyle w:val="Text"/>
      </w:pPr>
      <w:r w:rsidRPr="00BE3039">
        <w:t xml:space="preserve">All </w:t>
      </w:r>
      <w:r w:rsidR="0036188F" w:rsidRPr="00BE3039">
        <w:t xml:space="preserve">three reviews </w:t>
      </w:r>
      <w:r w:rsidR="00C16085" w:rsidRPr="00BE3039">
        <w:t xml:space="preserve">− </w:t>
      </w:r>
      <w:r w:rsidR="0036188F" w:rsidRPr="00BE3039">
        <w:t xml:space="preserve">Braithwaite, </w:t>
      </w:r>
      <w:proofErr w:type="gramStart"/>
      <w:r w:rsidR="0036188F" w:rsidRPr="00BE3039">
        <w:t>Joyce</w:t>
      </w:r>
      <w:proofErr w:type="gramEnd"/>
      <w:r w:rsidR="0036188F" w:rsidRPr="00BE3039">
        <w:t xml:space="preserve"> and </w:t>
      </w:r>
      <w:r w:rsidR="00604644" w:rsidRPr="00BE3039">
        <w:t>t</w:t>
      </w:r>
      <w:r w:rsidR="0036188F" w:rsidRPr="00BE3039">
        <w:t xml:space="preserve">he </w:t>
      </w:r>
      <w:r w:rsidR="00604644" w:rsidRPr="00BE3039">
        <w:t>Rapid review</w:t>
      </w:r>
      <w:r w:rsidR="0036188F" w:rsidRPr="00BE3039">
        <w:t xml:space="preserve"> of ASQA</w:t>
      </w:r>
      <w:r w:rsidR="00C16085" w:rsidRPr="00BE3039">
        <w:t xml:space="preserve"> −</w:t>
      </w:r>
      <w:r w:rsidR="0036188F" w:rsidRPr="00BE3039">
        <w:t xml:space="preserve"> endorse</w:t>
      </w:r>
      <w:r w:rsidR="000F564A" w:rsidRPr="00BE3039">
        <w:t>d</w:t>
      </w:r>
      <w:r w:rsidR="0036188F" w:rsidRPr="00BE3039">
        <w:t xml:space="preserve"> a shift in regulatory approach from an input</w:t>
      </w:r>
      <w:r w:rsidR="00604644" w:rsidRPr="00BE3039">
        <w:t>-</w:t>
      </w:r>
      <w:r w:rsidR="0036188F" w:rsidRPr="00BE3039">
        <w:t>compliance focus to greater self-assurance by providers.</w:t>
      </w:r>
      <w:r w:rsidR="00AF5A86" w:rsidRPr="00BE3039">
        <w:t xml:space="preserve"> </w:t>
      </w:r>
    </w:p>
    <w:p w14:paraId="06E07129" w14:textId="286B8916" w:rsidR="007A3378" w:rsidRDefault="007A3378" w:rsidP="007A3378">
      <w:pPr>
        <w:pStyle w:val="Text"/>
        <w:rPr>
          <w:color w:val="000000" w:themeColor="text1"/>
        </w:rPr>
      </w:pPr>
      <w:r>
        <w:rPr>
          <w:rFonts w:cstheme="minorHAnsi"/>
          <w:color w:val="000000" w:themeColor="text1"/>
        </w:rPr>
        <w:t xml:space="preserve">A </w:t>
      </w:r>
      <w:r>
        <w:rPr>
          <w:color w:val="000000" w:themeColor="text1"/>
        </w:rPr>
        <w:t>self-assurance approach is used</w:t>
      </w:r>
      <w:r w:rsidRPr="00C9010F">
        <w:rPr>
          <w:color w:val="000000" w:themeColor="text1"/>
        </w:rPr>
        <w:t xml:space="preserve"> by the</w:t>
      </w:r>
      <w:r w:rsidRPr="00C9010F">
        <w:rPr>
          <w:rFonts w:cstheme="minorHAnsi"/>
          <w:color w:val="000000" w:themeColor="text1"/>
        </w:rPr>
        <w:t xml:space="preserve"> national higher education regulator, </w:t>
      </w:r>
      <w:r w:rsidR="0095126A">
        <w:rPr>
          <w:rFonts w:cstheme="minorHAnsi"/>
          <w:color w:val="000000" w:themeColor="text1"/>
        </w:rPr>
        <w:t>t</w:t>
      </w:r>
      <w:r w:rsidRPr="00C9010F">
        <w:rPr>
          <w:rFonts w:cstheme="minorHAnsi"/>
          <w:color w:val="000000" w:themeColor="text1"/>
        </w:rPr>
        <w:t>he Tertiary Education Quality and Standards Agency (TEQSA)</w:t>
      </w:r>
      <w:r>
        <w:rPr>
          <w:rFonts w:cstheme="minorHAnsi"/>
          <w:color w:val="000000" w:themeColor="text1"/>
        </w:rPr>
        <w:t xml:space="preserve"> and is d</w:t>
      </w:r>
      <w:r w:rsidRPr="00C9010F">
        <w:rPr>
          <w:rFonts w:cstheme="minorHAnsi"/>
          <w:color w:val="000000" w:themeColor="text1"/>
        </w:rPr>
        <w:t xml:space="preserve">escribed </w:t>
      </w:r>
      <w:r>
        <w:rPr>
          <w:rFonts w:cstheme="minorHAnsi"/>
          <w:color w:val="000000" w:themeColor="text1"/>
        </w:rPr>
        <w:t xml:space="preserve">by Brathwaite (2018) </w:t>
      </w:r>
      <w:r w:rsidRPr="00C9010F">
        <w:rPr>
          <w:rFonts w:cstheme="minorHAnsi"/>
          <w:color w:val="000000" w:themeColor="text1"/>
        </w:rPr>
        <w:t xml:space="preserve">as </w:t>
      </w:r>
      <w:r>
        <w:rPr>
          <w:rFonts w:cstheme="minorHAnsi"/>
          <w:color w:val="000000" w:themeColor="text1"/>
        </w:rPr>
        <w:t>‘</w:t>
      </w:r>
      <w:r w:rsidRPr="00C9010F">
        <w:rPr>
          <w:rFonts w:cstheme="minorHAnsi"/>
          <w:color w:val="000000" w:themeColor="text1"/>
        </w:rPr>
        <w:t>meta regulation</w:t>
      </w:r>
      <w:r>
        <w:rPr>
          <w:rFonts w:cstheme="minorHAnsi"/>
          <w:color w:val="000000" w:themeColor="text1"/>
        </w:rPr>
        <w:t xml:space="preserve">’. In practice, this means that </w:t>
      </w:r>
      <w:r w:rsidRPr="00C9010F">
        <w:rPr>
          <w:rFonts w:cstheme="minorHAnsi"/>
          <w:color w:val="000000" w:themeColor="text1"/>
        </w:rPr>
        <w:t xml:space="preserve">universities and </w:t>
      </w:r>
      <w:r w:rsidR="006F65FD">
        <w:rPr>
          <w:rFonts w:cstheme="minorHAnsi"/>
          <w:color w:val="000000" w:themeColor="text1"/>
        </w:rPr>
        <w:t>higher education</w:t>
      </w:r>
      <w:r w:rsidRPr="00C9010F">
        <w:rPr>
          <w:rFonts w:cstheme="minorHAnsi"/>
          <w:color w:val="000000" w:themeColor="text1"/>
        </w:rPr>
        <w:t xml:space="preserve"> providers </w:t>
      </w:r>
      <w:r w:rsidR="00B56CBF" w:rsidRPr="00B56CBF">
        <w:rPr>
          <w:rFonts w:cstheme="minorHAnsi"/>
          <w:color w:val="000000" w:themeColor="text1"/>
        </w:rPr>
        <w:t>have their own internal regulatory practices and processes for continuous quality improvement (</w:t>
      </w:r>
      <w:r w:rsidR="00BF53C9">
        <w:rPr>
          <w:rFonts w:cstheme="minorHAnsi"/>
          <w:color w:val="000000" w:themeColor="text1"/>
        </w:rPr>
        <w:t xml:space="preserve">including </w:t>
      </w:r>
      <w:r w:rsidR="00A74C85">
        <w:rPr>
          <w:rFonts w:cstheme="minorHAnsi"/>
          <w:color w:val="000000" w:themeColor="text1"/>
        </w:rPr>
        <w:t xml:space="preserve">the use of </w:t>
      </w:r>
      <w:r w:rsidR="00B56CBF" w:rsidRPr="00B56CBF">
        <w:rPr>
          <w:rFonts w:cstheme="minorHAnsi"/>
          <w:color w:val="000000" w:themeColor="text1"/>
        </w:rPr>
        <w:t xml:space="preserve">benchmarking and peer review) </w:t>
      </w:r>
      <w:r w:rsidR="00AF5A86">
        <w:rPr>
          <w:rFonts w:cstheme="minorHAnsi"/>
          <w:color w:val="000000" w:themeColor="text1"/>
        </w:rPr>
        <w:t xml:space="preserve">to meet </w:t>
      </w:r>
      <w:r>
        <w:rPr>
          <w:rFonts w:cstheme="minorHAnsi"/>
          <w:color w:val="000000" w:themeColor="text1"/>
        </w:rPr>
        <w:t xml:space="preserve">the </w:t>
      </w:r>
      <w:r w:rsidRPr="00604644">
        <w:rPr>
          <w:rFonts w:cstheme="minorHAnsi"/>
        </w:rPr>
        <w:t>Higher Education Standards Framework (Threshold Standards) 2015</w:t>
      </w:r>
      <w:r w:rsidR="00895F53">
        <w:rPr>
          <w:rFonts w:cstheme="minorHAnsi"/>
          <w:color w:val="000000" w:themeColor="text1"/>
        </w:rPr>
        <w:t>.</w:t>
      </w:r>
      <w:r w:rsidR="003A572A">
        <w:rPr>
          <w:rStyle w:val="FootnoteReference"/>
          <w:rFonts w:cstheme="minorHAnsi"/>
          <w:color w:val="000000" w:themeColor="text1"/>
        </w:rPr>
        <w:footnoteReference w:id="3"/>
      </w:r>
      <w:r w:rsidR="000B0B62">
        <w:rPr>
          <w:rFonts w:cstheme="minorHAnsi"/>
          <w:color w:val="000000" w:themeColor="text1"/>
        </w:rPr>
        <w:t xml:space="preserve"> </w:t>
      </w:r>
      <w:r w:rsidRPr="00C9010F">
        <w:rPr>
          <w:rFonts w:cstheme="minorHAnsi"/>
          <w:color w:val="000000" w:themeColor="text1"/>
        </w:rPr>
        <w:t>TEQSA’s role is to regulate their regulatory systems</w:t>
      </w:r>
      <w:r w:rsidR="00B86798">
        <w:rPr>
          <w:rFonts w:cstheme="minorHAnsi"/>
          <w:color w:val="000000" w:themeColor="text1"/>
        </w:rPr>
        <w:t>.</w:t>
      </w:r>
      <w:r w:rsidRPr="00C9010F">
        <w:rPr>
          <w:rFonts w:cstheme="minorHAnsi"/>
          <w:color w:val="000000" w:themeColor="text1"/>
        </w:rPr>
        <w:t xml:space="preserve"> The </w:t>
      </w:r>
      <w:r w:rsidR="00EA0B37" w:rsidRPr="00EA0B37">
        <w:rPr>
          <w:rFonts w:cstheme="minorHAnsi"/>
          <w:color w:val="000000" w:themeColor="text1"/>
        </w:rPr>
        <w:t xml:space="preserve">Higher Education Standards </w:t>
      </w:r>
      <w:r w:rsidRPr="00C9010F">
        <w:rPr>
          <w:rFonts w:cstheme="minorHAnsi"/>
          <w:color w:val="000000" w:themeColor="text1"/>
        </w:rPr>
        <w:t xml:space="preserve">Framework, which also applies to VET providers offering </w:t>
      </w:r>
      <w:r w:rsidR="00D53615">
        <w:rPr>
          <w:rFonts w:cstheme="minorHAnsi"/>
          <w:color w:val="000000" w:themeColor="text1"/>
        </w:rPr>
        <w:t>higher education</w:t>
      </w:r>
      <w:r w:rsidRPr="00C9010F">
        <w:rPr>
          <w:rFonts w:cstheme="minorHAnsi"/>
          <w:color w:val="000000" w:themeColor="text1"/>
        </w:rPr>
        <w:t xml:space="preserve"> qualifications, places significant emphasis on effective self-assurance</w:t>
      </w:r>
      <w:r w:rsidRPr="00C9010F">
        <w:rPr>
          <w:color w:val="000000" w:themeColor="text1"/>
        </w:rPr>
        <w:t xml:space="preserve"> and collaborative partnerships between the regulator and those being regulated. </w:t>
      </w:r>
    </w:p>
    <w:p w14:paraId="40234566" w14:textId="5E6704D8" w:rsidR="000D35C9" w:rsidRPr="00A74C85" w:rsidRDefault="00F4138A" w:rsidP="00F4138A">
      <w:pPr>
        <w:pStyle w:val="Text"/>
        <w:rPr>
          <w:color w:val="000000" w:themeColor="text1"/>
        </w:rPr>
      </w:pPr>
      <w:r w:rsidRPr="00F4138A">
        <w:rPr>
          <w:color w:val="000000" w:themeColor="text1"/>
        </w:rPr>
        <w:t xml:space="preserve">Significant work is currently underway in response to these reviews. The Commonwealth, state and territory governments are leading a consultation process with VET stakeholders to progress the Quality Reforms set out in the Heads of Agreement for Skills Reform, while ASQA, under its ‘Regulatory </w:t>
      </w:r>
      <w:r>
        <w:rPr>
          <w:color w:val="000000" w:themeColor="text1"/>
        </w:rPr>
        <w:br/>
      </w:r>
      <w:r w:rsidRPr="00F4138A">
        <w:rPr>
          <w:color w:val="000000" w:themeColor="text1"/>
        </w:rPr>
        <w:t>strategy 2020−2022’, is focused on implementing recommendations made in the Rapid review (</w:t>
      </w:r>
      <w:proofErr w:type="spellStart"/>
      <w:r w:rsidRPr="00F4138A">
        <w:rPr>
          <w:color w:val="000000" w:themeColor="text1"/>
        </w:rPr>
        <w:t>mpconsulting</w:t>
      </w:r>
      <w:proofErr w:type="spellEnd"/>
      <w:r w:rsidRPr="00F4138A">
        <w:rPr>
          <w:color w:val="000000" w:themeColor="text1"/>
        </w:rPr>
        <w:t xml:space="preserve"> 2020), including changing its regulatory approach to supporting RTOs to build </w:t>
      </w:r>
      <w:r w:rsidR="00112A7B">
        <w:rPr>
          <w:color w:val="000000" w:themeColor="text1"/>
        </w:rPr>
        <w:br/>
      </w:r>
      <w:r w:rsidRPr="00F4138A">
        <w:rPr>
          <w:color w:val="000000" w:themeColor="text1"/>
        </w:rPr>
        <w:t>self-assurance capability</w:t>
      </w:r>
      <w:r w:rsidR="004F17D8" w:rsidRPr="00A74C85">
        <w:rPr>
          <w:color w:val="000000" w:themeColor="text1"/>
        </w:rPr>
        <w:t>.</w:t>
      </w:r>
      <w:r w:rsidR="004B28B6">
        <w:rPr>
          <w:rStyle w:val="FootnoteReference"/>
          <w:color w:val="000000" w:themeColor="text1"/>
        </w:rPr>
        <w:footnoteReference w:id="4"/>
      </w:r>
    </w:p>
    <w:p w14:paraId="21AD16C0" w14:textId="77777777" w:rsidR="00EA0B37" w:rsidRDefault="00EA0B37" w:rsidP="00EA0B37">
      <w:pPr>
        <w:pStyle w:val="Heading2"/>
      </w:pPr>
      <w:bookmarkStart w:id="33" w:name="_Toc77851615"/>
      <w:r>
        <w:t>More recent changes affecting Australian VET</w:t>
      </w:r>
      <w:bookmarkEnd w:id="33"/>
      <w:r>
        <w:t xml:space="preserve"> </w:t>
      </w:r>
    </w:p>
    <w:p w14:paraId="11C613C3" w14:textId="3131BA19" w:rsidR="009B7FED" w:rsidRDefault="00EA0B37" w:rsidP="000F3ADB">
      <w:pPr>
        <w:pStyle w:val="Text"/>
      </w:pPr>
      <w:r>
        <w:t xml:space="preserve">Since the </w:t>
      </w:r>
      <w:r w:rsidR="00604644">
        <w:t xml:space="preserve">publication of the </w:t>
      </w:r>
      <w:r w:rsidR="00682057">
        <w:t xml:space="preserve">three </w:t>
      </w:r>
      <w:r w:rsidRPr="00ED7911">
        <w:t xml:space="preserve">reviews </w:t>
      </w:r>
      <w:r>
        <w:t xml:space="preserve">above, the </w:t>
      </w:r>
      <w:r w:rsidRPr="00ED7911">
        <w:t xml:space="preserve">National Skills Commission </w:t>
      </w:r>
      <w:r w:rsidR="00682057">
        <w:t xml:space="preserve">has been </w:t>
      </w:r>
      <w:r>
        <w:t xml:space="preserve">established </w:t>
      </w:r>
      <w:r w:rsidR="00112A7B">
        <w:br/>
      </w:r>
      <w:r w:rsidRPr="00ED7911">
        <w:t>to provide high</w:t>
      </w:r>
      <w:r w:rsidR="003062A1">
        <w:t>-</w:t>
      </w:r>
      <w:r w:rsidRPr="00ED7911">
        <w:t xml:space="preserve">quality advice on the performance of Australia’s </w:t>
      </w:r>
      <w:r w:rsidR="00682057">
        <w:t xml:space="preserve">VET </w:t>
      </w:r>
      <w:r w:rsidRPr="00ED7911">
        <w:t xml:space="preserve">system, especially </w:t>
      </w:r>
      <w:r w:rsidR="003062A1">
        <w:t>in relation to</w:t>
      </w:r>
      <w:r w:rsidRPr="00ED7911">
        <w:t xml:space="preserve"> </w:t>
      </w:r>
      <w:r>
        <w:t>developing average price benchmarks and pricing for VET programs</w:t>
      </w:r>
      <w:r w:rsidR="00B56CBF">
        <w:t xml:space="preserve">. The </w:t>
      </w:r>
      <w:r w:rsidR="00BF53C9">
        <w:t xml:space="preserve">greatest </w:t>
      </w:r>
      <w:r w:rsidR="00B56CBF">
        <w:t>disruption to the sector</w:t>
      </w:r>
      <w:r w:rsidR="003062A1">
        <w:t>,</w:t>
      </w:r>
      <w:r w:rsidR="00B56CBF">
        <w:t xml:space="preserve"> </w:t>
      </w:r>
      <w:r w:rsidR="00BF53C9">
        <w:t>however</w:t>
      </w:r>
      <w:r w:rsidR="003062A1">
        <w:t>,</w:t>
      </w:r>
      <w:r w:rsidR="00BF53C9">
        <w:t xml:space="preserve"> </w:t>
      </w:r>
      <w:r w:rsidR="00B56CBF">
        <w:t xml:space="preserve">has been </w:t>
      </w:r>
      <w:r w:rsidR="00B56CBF" w:rsidRPr="00720655">
        <w:t xml:space="preserve">caused </w:t>
      </w:r>
      <w:r w:rsidR="00682057" w:rsidRPr="00B81B36">
        <w:t xml:space="preserve">by </w:t>
      </w:r>
      <w:r w:rsidRPr="00CF3F28">
        <w:t>the COVID-19 pandemic</w:t>
      </w:r>
      <w:r w:rsidR="003062A1">
        <w:t>,</w:t>
      </w:r>
      <w:r w:rsidRPr="00CF3F28">
        <w:t xml:space="preserve"> which up</w:t>
      </w:r>
      <w:r w:rsidR="003062A1">
        <w:t>-</w:t>
      </w:r>
      <w:r w:rsidRPr="00CF3F28">
        <w:t xml:space="preserve">ended the operations of </w:t>
      </w:r>
      <w:r w:rsidRPr="00C53906">
        <w:t>RTO</w:t>
      </w:r>
      <w:r w:rsidR="00B56CBF" w:rsidRPr="00AD532F">
        <w:t>s</w:t>
      </w:r>
      <w:r w:rsidRPr="00720655">
        <w:t xml:space="preserve"> </w:t>
      </w:r>
      <w:r w:rsidRPr="00B81B36">
        <w:t xml:space="preserve">and </w:t>
      </w:r>
      <w:r w:rsidR="003062A1">
        <w:t>necessitated</w:t>
      </w:r>
      <w:r w:rsidRPr="00C53906">
        <w:t xml:space="preserve"> a </w:t>
      </w:r>
      <w:r w:rsidRPr="006B09A1">
        <w:t>rapid shift to online</w:t>
      </w:r>
      <w:r w:rsidR="00BF53C9">
        <w:t xml:space="preserve">, </w:t>
      </w:r>
      <w:proofErr w:type="gramStart"/>
      <w:r w:rsidR="00B56CBF" w:rsidRPr="00AD532F">
        <w:t>blended</w:t>
      </w:r>
      <w:proofErr w:type="gramEnd"/>
      <w:r w:rsidR="00B56CBF" w:rsidRPr="00AD532F">
        <w:t xml:space="preserve"> </w:t>
      </w:r>
      <w:r w:rsidR="00720655">
        <w:t xml:space="preserve">and flexible </w:t>
      </w:r>
      <w:r w:rsidRPr="00720655">
        <w:t>delivery. One positive outcome from this experience has been a heightened degree of cooperation and collaboration between RTOs, although not universally</w:t>
      </w:r>
      <w:r w:rsidR="00A74C85">
        <w:t xml:space="preserve"> or necessarily across provider types</w:t>
      </w:r>
      <w:r w:rsidRPr="00720655">
        <w:t xml:space="preserve">. </w:t>
      </w:r>
    </w:p>
    <w:p w14:paraId="45AC2668" w14:textId="54171E57" w:rsidR="00EA0B37" w:rsidRDefault="00EA0B37" w:rsidP="00EA0B37">
      <w:pPr>
        <w:pStyle w:val="Text"/>
      </w:pPr>
      <w:r w:rsidRPr="006B09A1">
        <w:t>A less positive outcome</w:t>
      </w:r>
      <w:r w:rsidRPr="00BF53C9">
        <w:t xml:space="preserve"> appears to be </w:t>
      </w:r>
      <w:r w:rsidRPr="006B09A1">
        <w:t>significant variation in the quality of online learning and assessment</w:t>
      </w:r>
      <w:r w:rsidRPr="00BF53C9">
        <w:t xml:space="preserve"> processes and resources</w:t>
      </w:r>
      <w:r w:rsidR="00682057" w:rsidRPr="00BF53C9">
        <w:t xml:space="preserve"> across providers</w:t>
      </w:r>
      <w:r w:rsidR="00B56CBF" w:rsidRPr="00BF53C9">
        <w:t xml:space="preserve"> </w:t>
      </w:r>
      <w:r w:rsidR="00604644">
        <w:t>in their scramble</w:t>
      </w:r>
      <w:r w:rsidR="00682057" w:rsidRPr="00BF53C9">
        <w:t xml:space="preserve"> to support students to continue their studies</w:t>
      </w:r>
      <w:r w:rsidR="00B56CBF" w:rsidRPr="00BF53C9">
        <w:t xml:space="preserve"> during COVID-19 restrictions</w:t>
      </w:r>
      <w:r w:rsidR="00682057" w:rsidRPr="00BF53C9">
        <w:t xml:space="preserve">. </w:t>
      </w:r>
      <w:r w:rsidR="006D5647">
        <w:t xml:space="preserve">This prompted </w:t>
      </w:r>
      <w:r w:rsidR="006D5647" w:rsidRPr="006D5647">
        <w:t xml:space="preserve">a strategic review of online learning in </w:t>
      </w:r>
      <w:r w:rsidR="006D5647">
        <w:t>VET</w:t>
      </w:r>
      <w:r>
        <w:t xml:space="preserve"> </w:t>
      </w:r>
      <w:r w:rsidR="006D5647">
        <w:t xml:space="preserve">by ASQA, including a recent </w:t>
      </w:r>
      <w:r>
        <w:t>survey</w:t>
      </w:r>
      <w:r w:rsidR="006D5647">
        <w:t xml:space="preserve"> of </w:t>
      </w:r>
      <w:r>
        <w:t xml:space="preserve">providers to obtain a better understanding of the challenges </w:t>
      </w:r>
      <w:r w:rsidR="00B56CBF">
        <w:t>they faced</w:t>
      </w:r>
      <w:r w:rsidR="000315C1">
        <w:t>, with the aim of</w:t>
      </w:r>
      <w:r w:rsidR="00B56CBF">
        <w:t xml:space="preserve"> </w:t>
      </w:r>
      <w:r w:rsidR="006B09A1">
        <w:t>inform</w:t>
      </w:r>
      <w:r w:rsidR="000315C1">
        <w:t>ing</w:t>
      </w:r>
      <w:r w:rsidR="006B09A1">
        <w:t xml:space="preserve"> </w:t>
      </w:r>
      <w:r>
        <w:t>future regulatory guidance.</w:t>
      </w:r>
      <w:r w:rsidRPr="00A659D4">
        <w:t xml:space="preserve"> </w:t>
      </w:r>
      <w:r w:rsidR="006D5647">
        <w:t>C</w:t>
      </w:r>
      <w:r>
        <w:t xml:space="preserve">oncerns </w:t>
      </w:r>
      <w:r w:rsidR="006D5647">
        <w:t xml:space="preserve">were also </w:t>
      </w:r>
      <w:r>
        <w:t xml:space="preserve">raised by </w:t>
      </w:r>
      <w:r w:rsidRPr="00C61A24">
        <w:t xml:space="preserve">Waugh and Circelli (2021) </w:t>
      </w:r>
      <w:r>
        <w:t xml:space="preserve">about how well </w:t>
      </w:r>
      <w:r w:rsidRPr="00C61A24">
        <w:t xml:space="preserve">online delivery </w:t>
      </w:r>
      <w:r>
        <w:t xml:space="preserve">integrates with work-based learning and supports </w:t>
      </w:r>
      <w:r w:rsidR="006D5647">
        <w:t xml:space="preserve">young and </w:t>
      </w:r>
      <w:r>
        <w:t>disadvantaged learners</w:t>
      </w:r>
      <w:r w:rsidR="006D5647" w:rsidRPr="006D5647">
        <w:t xml:space="preserve"> </w:t>
      </w:r>
      <w:r w:rsidR="006D5647">
        <w:t xml:space="preserve">in </w:t>
      </w:r>
      <w:r w:rsidR="006D5647" w:rsidRPr="006D5647">
        <w:t>economic downturn</w:t>
      </w:r>
      <w:r w:rsidR="006D5647">
        <w:t xml:space="preserve">s </w:t>
      </w:r>
      <w:r w:rsidR="00BF53C9">
        <w:t>such as</w:t>
      </w:r>
      <w:r w:rsidR="00B56CBF">
        <w:t xml:space="preserve"> that caused by </w:t>
      </w:r>
      <w:r w:rsidR="00491771">
        <w:t xml:space="preserve">COVID-19. </w:t>
      </w:r>
    </w:p>
    <w:p w14:paraId="53CBC731" w14:textId="2676792F" w:rsidR="00EA0B37" w:rsidRDefault="00491771" w:rsidP="00FA3D72">
      <w:pPr>
        <w:pStyle w:val="Text"/>
      </w:pPr>
      <w:r>
        <w:t xml:space="preserve">Indeed, the </w:t>
      </w:r>
      <w:r w:rsidR="00EA0B37" w:rsidRPr="004B2588">
        <w:t xml:space="preserve">pandemic has </w:t>
      </w:r>
      <w:r>
        <w:t>re</w:t>
      </w:r>
      <w:r w:rsidR="00EA0B37" w:rsidRPr="004B2588">
        <w:t>focused attention</w:t>
      </w:r>
      <w:r w:rsidR="00EA0B37" w:rsidRPr="00ED7911">
        <w:t xml:space="preserve"> on the importance of </w:t>
      </w:r>
      <w:r w:rsidR="00EA0B37">
        <w:t xml:space="preserve">VET </w:t>
      </w:r>
      <w:r w:rsidR="00EA0B37" w:rsidRPr="00ED7911">
        <w:t xml:space="preserve">to </w:t>
      </w:r>
      <w:r w:rsidR="00EA0B37">
        <w:t xml:space="preserve">Australia’s </w:t>
      </w:r>
      <w:r w:rsidR="00EA0B37" w:rsidRPr="00ED7911">
        <w:t>post-COVID-19 recover</w:t>
      </w:r>
      <w:r w:rsidR="00EA0B37">
        <w:t xml:space="preserve">y, especially in </w:t>
      </w:r>
      <w:r w:rsidR="00EA0B37" w:rsidRPr="00ED7911">
        <w:t xml:space="preserve">upskilling or reskilling </w:t>
      </w:r>
      <w:r w:rsidR="00EA0B37">
        <w:t xml:space="preserve">displaced </w:t>
      </w:r>
      <w:r w:rsidR="00EA0B37" w:rsidRPr="00ED7911">
        <w:t>workers</w:t>
      </w:r>
      <w:r w:rsidR="00EA0B37">
        <w:t xml:space="preserve"> to meet </w:t>
      </w:r>
      <w:r w:rsidR="00604644">
        <w:t xml:space="preserve">the </w:t>
      </w:r>
      <w:r w:rsidR="00EA0B37">
        <w:t xml:space="preserve">seismic shifts and shortages in the labour market. It has also </w:t>
      </w:r>
      <w:r w:rsidR="00EA0B37">
        <w:rPr>
          <w:lang w:val="en-US" w:eastAsia="en-AU"/>
        </w:rPr>
        <w:t xml:space="preserve">provided </w:t>
      </w:r>
      <w:r w:rsidR="00EA0B37">
        <w:t xml:space="preserve">opportunities for the sector </w:t>
      </w:r>
      <w:r w:rsidR="00EA0B37" w:rsidRPr="00ED7911">
        <w:t xml:space="preserve">to rethink </w:t>
      </w:r>
      <w:r>
        <w:t xml:space="preserve">the </w:t>
      </w:r>
      <w:r w:rsidR="00EA0B37" w:rsidRPr="00ED7911">
        <w:t xml:space="preserve">critical issues </w:t>
      </w:r>
      <w:r>
        <w:t xml:space="preserve">and challenges </w:t>
      </w:r>
      <w:r w:rsidR="00EA0B37">
        <w:t xml:space="preserve">that have </w:t>
      </w:r>
      <w:r w:rsidR="000C636A">
        <w:t>affected</w:t>
      </w:r>
      <w:r w:rsidR="00EA0B37">
        <w:t xml:space="preserve"> </w:t>
      </w:r>
      <w:r>
        <w:t xml:space="preserve">the </w:t>
      </w:r>
      <w:r w:rsidR="00EA0B37" w:rsidRPr="00ED7911">
        <w:t xml:space="preserve">quality </w:t>
      </w:r>
      <w:r>
        <w:t xml:space="preserve">of </w:t>
      </w:r>
      <w:r w:rsidR="00EA0B37" w:rsidRPr="00ED7911">
        <w:t>delivery</w:t>
      </w:r>
      <w:r w:rsidR="00EA0B37">
        <w:t xml:space="preserve"> for some time, including the suitability of </w:t>
      </w:r>
      <w:r w:rsidR="00EA0B37" w:rsidRPr="00ED7911">
        <w:rPr>
          <w:lang w:val="en-US" w:eastAsia="en-AU"/>
        </w:rPr>
        <w:t>competency-based training (CBT)</w:t>
      </w:r>
      <w:r w:rsidR="00EA0B37">
        <w:rPr>
          <w:lang w:val="en-US" w:eastAsia="en-AU"/>
        </w:rPr>
        <w:t>,</w:t>
      </w:r>
      <w:r w:rsidR="00EA0B37" w:rsidRPr="00ED7911">
        <w:rPr>
          <w:lang w:val="en-US" w:eastAsia="en-AU"/>
        </w:rPr>
        <w:t xml:space="preserve"> as presently conceived </w:t>
      </w:r>
      <w:r w:rsidR="00EA0B37">
        <w:rPr>
          <w:lang w:val="en-US" w:eastAsia="en-AU"/>
        </w:rPr>
        <w:t xml:space="preserve">as a model for education and training (Guthrie </w:t>
      </w:r>
      <w:r w:rsidR="000C636A">
        <w:rPr>
          <w:lang w:val="en-US" w:eastAsia="en-AU"/>
        </w:rPr>
        <w:t>&amp;</w:t>
      </w:r>
      <w:r w:rsidR="00EA0B37">
        <w:rPr>
          <w:lang w:val="en-US" w:eastAsia="en-AU"/>
        </w:rPr>
        <w:t xml:space="preserve"> Jones 2018) and how well we understand and support high-quality delivery. Indeed, work funded by the </w:t>
      </w:r>
      <w:r w:rsidR="00EA0B37" w:rsidRPr="00BD4497">
        <w:t>Australian Industry Skills Committee</w:t>
      </w:r>
      <w:r w:rsidR="00EA0B37">
        <w:t xml:space="preserve"> (Allen</w:t>
      </w:r>
      <w:r w:rsidR="001D2AB8">
        <w:t xml:space="preserve">, Teodoro &amp; Manley </w:t>
      </w:r>
      <w:r w:rsidR="00EA0B37">
        <w:t xml:space="preserve">2017, p.24) has drawn attention to: </w:t>
      </w:r>
    </w:p>
    <w:p w14:paraId="72231D7C" w14:textId="6F1286AF" w:rsidR="00A74C85" w:rsidRPr="00FA3D72" w:rsidRDefault="00EA0B37" w:rsidP="00FA3D72">
      <w:pPr>
        <w:pStyle w:val="Dotpoint1"/>
      </w:pPr>
      <w:r w:rsidRPr="004D7754">
        <w:rPr>
          <w:b/>
          <w:bCs/>
          <w:i/>
          <w:iCs/>
        </w:rPr>
        <w:t>Issues with VET pedagogy</w:t>
      </w:r>
      <w:r w:rsidRPr="00112A6A">
        <w:t xml:space="preserve">, in which </w:t>
      </w:r>
      <w:r>
        <w:t>‘</w:t>
      </w:r>
      <w:r w:rsidRPr="00112A6A">
        <w:t>teaching styles, education approaches, and questions relating to the role of the educator continue to be present</w:t>
      </w:r>
      <w:r>
        <w:t>’</w:t>
      </w:r>
      <w:r w:rsidR="004D7754">
        <w:t>.</w:t>
      </w:r>
      <w:r>
        <w:t xml:space="preserve"> The </w:t>
      </w:r>
      <w:r w:rsidR="00981E65">
        <w:t>c</w:t>
      </w:r>
      <w:r>
        <w:t>ommittee notes that s</w:t>
      </w:r>
      <w:r w:rsidRPr="00112A6A">
        <w:t xml:space="preserve">ystems that </w:t>
      </w:r>
      <w:r>
        <w:t>‘</w:t>
      </w:r>
      <w:r w:rsidRPr="00112A6A">
        <w:t xml:space="preserve">enable knowledge exchange and two-way learning within education and training settings are increasingly </w:t>
      </w:r>
      <w:r>
        <w:t xml:space="preserve">being </w:t>
      </w:r>
      <w:r w:rsidRPr="00112A6A">
        <w:t>preferred</w:t>
      </w:r>
      <w:r>
        <w:t xml:space="preserve">’ due to </w:t>
      </w:r>
      <w:r w:rsidRPr="00112A6A">
        <w:t xml:space="preserve">the growth </w:t>
      </w:r>
      <w:r>
        <w:t xml:space="preserve">in </w:t>
      </w:r>
      <w:r w:rsidRPr="00112A6A">
        <w:t>standardised curricula and assessment over decades</w:t>
      </w:r>
      <w:r w:rsidR="00604644">
        <w:t>,</w:t>
      </w:r>
      <w:r>
        <w:t xml:space="preserve"> which has resulted in</w:t>
      </w:r>
      <w:r w:rsidR="00A56E8B">
        <w:t xml:space="preserve"> </w:t>
      </w:r>
      <w:r w:rsidR="00604644">
        <w:t xml:space="preserve">the </w:t>
      </w:r>
      <w:r w:rsidRPr="00112A6A">
        <w:t xml:space="preserve">abilities and capacity of educators and trainers </w:t>
      </w:r>
      <w:r>
        <w:t xml:space="preserve">not being </w:t>
      </w:r>
      <w:r w:rsidRPr="00112A6A">
        <w:t>fully utilised or encouraged, or in some cases lacking</w:t>
      </w:r>
      <w:r w:rsidR="00981E65">
        <w:t>.</w:t>
      </w:r>
      <w:r>
        <w:t xml:space="preserve"> </w:t>
      </w:r>
    </w:p>
    <w:p w14:paraId="5684211E" w14:textId="75B495FD" w:rsidR="005A66BB" w:rsidRPr="005A66BB" w:rsidRDefault="00EA0B37" w:rsidP="00FA3D72">
      <w:pPr>
        <w:pStyle w:val="Dotpoint1"/>
        <w:rPr>
          <w:i/>
          <w:iCs/>
          <w:color w:val="002060"/>
        </w:rPr>
      </w:pPr>
      <w:r w:rsidRPr="009D47CA">
        <w:rPr>
          <w:b/>
          <w:bCs/>
          <w:i/>
          <w:iCs/>
          <w:color w:val="000000" w:themeColor="text1"/>
        </w:rPr>
        <w:t>The use of ‘fluid education</w:t>
      </w:r>
      <w:r w:rsidRPr="00915C46">
        <w:rPr>
          <w:b/>
          <w:bCs/>
          <w:i/>
          <w:iCs/>
          <w:color w:val="000000" w:themeColor="text1"/>
        </w:rPr>
        <w:t>’</w:t>
      </w:r>
      <w:r w:rsidR="00981E65">
        <w:rPr>
          <w:b/>
          <w:bCs/>
          <w:color w:val="000000" w:themeColor="text1"/>
        </w:rPr>
        <w:t xml:space="preserve">, </w:t>
      </w:r>
      <w:r w:rsidRPr="005A66BB">
        <w:rPr>
          <w:color w:val="000000" w:themeColor="text1"/>
        </w:rPr>
        <w:t xml:space="preserve">which enables </w:t>
      </w:r>
      <w:r w:rsidRPr="005A66BB">
        <w:t>education and learning to move away from ‘traditional settings’ towards increasingly informal settings through the proliferation of digital and offline platforms (</w:t>
      </w:r>
      <w:r w:rsidR="008F5367">
        <w:t>Allen</w:t>
      </w:r>
      <w:r w:rsidR="00CD7028">
        <w:t>, Teodoro &amp; Manley 2017</w:t>
      </w:r>
      <w:r w:rsidRPr="005A66BB">
        <w:t>, p.25). These are designed to match people with resources and are based on ‘collaborative spaces, curated content, peer-to-peer learning, and reputation metrics, and are rapidly increasing and diversifying available choices for working learners’</w:t>
      </w:r>
      <w:r w:rsidR="00CD7028">
        <w:t xml:space="preserve"> </w:t>
      </w:r>
      <w:r w:rsidRPr="005A66BB">
        <w:t>(</w:t>
      </w:r>
      <w:r w:rsidR="00CD7028">
        <w:t>Allen, Teodoro &amp; Manley 2017</w:t>
      </w:r>
      <w:r w:rsidR="00CD7028" w:rsidRPr="005A66BB">
        <w:t>, p.25</w:t>
      </w:r>
      <w:r w:rsidR="00CD7028">
        <w:t>).</w:t>
      </w:r>
    </w:p>
    <w:p w14:paraId="23C9758F" w14:textId="4902DD68" w:rsidR="005A66BB" w:rsidRPr="00BE3039" w:rsidRDefault="005A66BB" w:rsidP="00FA3D72">
      <w:pPr>
        <w:pStyle w:val="Text"/>
      </w:pPr>
      <w:proofErr w:type="gramStart"/>
      <w:r w:rsidRPr="00BE3039">
        <w:t>Both of these</w:t>
      </w:r>
      <w:proofErr w:type="gramEnd"/>
      <w:r w:rsidRPr="00BE3039">
        <w:t xml:space="preserve"> trends are challenging traditional approaches to VET quality systems and its approaches to curriculum development and delivery.</w:t>
      </w:r>
    </w:p>
    <w:p w14:paraId="0DF4C0DE" w14:textId="1F9DDD1E" w:rsidR="005A66BB" w:rsidRPr="005A66BB" w:rsidRDefault="005A66BB" w:rsidP="005A66BB">
      <w:pPr>
        <w:pStyle w:val="Text"/>
        <w:rPr>
          <w:i/>
          <w:iCs/>
          <w:color w:val="002060"/>
        </w:rPr>
      </w:pPr>
      <w:r>
        <w:t>The changing face of VET is also evident in the growing role of micro-credentials in VET</w:t>
      </w:r>
      <w:r w:rsidR="00CD7028">
        <w:t>,</w:t>
      </w:r>
      <w:r>
        <w:t xml:space="preserve"> </w:t>
      </w:r>
      <w:r w:rsidR="00CD7028">
        <w:t>as</w:t>
      </w:r>
      <w:r>
        <w:t xml:space="preserve"> more and more students choos</w:t>
      </w:r>
      <w:r w:rsidR="00CD7028">
        <w:t>e</w:t>
      </w:r>
      <w:r>
        <w:t xml:space="preserve"> ‘subject bundles’ </w:t>
      </w:r>
      <w:r w:rsidRPr="00FD5536">
        <w:t>(mostly to meet related to regulatory</w:t>
      </w:r>
      <w:r w:rsidR="00FD5536" w:rsidRPr="00FD5536">
        <w:t>,</w:t>
      </w:r>
      <w:r w:rsidRPr="00FD5536">
        <w:t xml:space="preserve"> </w:t>
      </w:r>
      <w:proofErr w:type="gramStart"/>
      <w:r w:rsidRPr="00FD5536">
        <w:t>licencing</w:t>
      </w:r>
      <w:proofErr w:type="gramEnd"/>
      <w:r w:rsidRPr="00FD5536">
        <w:t xml:space="preserve"> or upskilling requirements)</w:t>
      </w:r>
      <w:r w:rsidR="00CD7028" w:rsidRPr="00FD5536">
        <w:t>,</w:t>
      </w:r>
      <w:r w:rsidRPr="00FD5536">
        <w:t xml:space="preserve"> delivered by the private sector</w:t>
      </w:r>
      <w:r w:rsidRPr="009B7FED">
        <w:t xml:space="preserve"> on a fee-for service basis</w:t>
      </w:r>
      <w:r w:rsidR="00604644">
        <w:t>,</w:t>
      </w:r>
      <w:r w:rsidRPr="009B7FED">
        <w:t xml:space="preserve"> </w:t>
      </w:r>
      <w:r>
        <w:t>over courses and qualifications (Palmer 2021)</w:t>
      </w:r>
      <w:r w:rsidR="0026383E">
        <w:t>.</w:t>
      </w:r>
      <w:r>
        <w:t xml:space="preserve"> </w:t>
      </w:r>
    </w:p>
    <w:p w14:paraId="678504D5" w14:textId="637422DA" w:rsidR="003202FC" w:rsidRDefault="00491771" w:rsidP="003202FC">
      <w:pPr>
        <w:pStyle w:val="Heading2"/>
      </w:pPr>
      <w:bookmarkStart w:id="34" w:name="_Toc77851616"/>
      <w:r>
        <w:t>Issues with r</w:t>
      </w:r>
      <w:r w:rsidR="003202FC">
        <w:t xml:space="preserve">atings of </w:t>
      </w:r>
      <w:r w:rsidR="00B56CBF">
        <w:t xml:space="preserve">provider </w:t>
      </w:r>
      <w:r w:rsidR="003202FC">
        <w:t>quality</w:t>
      </w:r>
      <w:bookmarkEnd w:id="34"/>
      <w:r w:rsidR="003202FC">
        <w:t xml:space="preserve"> </w:t>
      </w:r>
    </w:p>
    <w:p w14:paraId="7DC20427" w14:textId="77669B9C" w:rsidR="005A66BB" w:rsidRDefault="00EA0B37" w:rsidP="00E15EF7">
      <w:pPr>
        <w:pStyle w:val="Text"/>
      </w:pPr>
      <w:r>
        <w:t>T</w:t>
      </w:r>
      <w:r w:rsidR="008670D2">
        <w:t xml:space="preserve">he difficulties </w:t>
      </w:r>
      <w:r w:rsidR="00462E38">
        <w:t xml:space="preserve">that </w:t>
      </w:r>
      <w:r w:rsidR="008670D2">
        <w:t xml:space="preserve">students and employers </w:t>
      </w:r>
      <w:r w:rsidR="0092731E">
        <w:t>continue to have when</w:t>
      </w:r>
      <w:r w:rsidR="00F17A15">
        <w:t xml:space="preserve"> </w:t>
      </w:r>
      <w:r w:rsidR="008670D2">
        <w:t xml:space="preserve">choosing a </w:t>
      </w:r>
      <w:r w:rsidR="00491771">
        <w:t xml:space="preserve">VET </w:t>
      </w:r>
      <w:r w:rsidR="008670D2">
        <w:t>qualification and determining the quality of a provider</w:t>
      </w:r>
      <w:r w:rsidR="0036188F">
        <w:t>,</w:t>
      </w:r>
      <w:r w:rsidR="008670D2">
        <w:t xml:space="preserve"> </w:t>
      </w:r>
      <w:r w:rsidR="00491771">
        <w:t xml:space="preserve">reported by </w:t>
      </w:r>
      <w:r w:rsidR="00491771" w:rsidRPr="24CB9945">
        <w:t xml:space="preserve">Joyce </w:t>
      </w:r>
      <w:r w:rsidR="00491771">
        <w:t>(</w:t>
      </w:r>
      <w:r w:rsidR="00491771" w:rsidRPr="24CB9945">
        <w:t>2019</w:t>
      </w:r>
      <w:r w:rsidR="00491771">
        <w:t>, p.21</w:t>
      </w:r>
      <w:r w:rsidR="00F105E9">
        <w:t>) and others</w:t>
      </w:r>
      <w:r w:rsidR="00491771">
        <w:t xml:space="preserve">, </w:t>
      </w:r>
      <w:r w:rsidR="00604644">
        <w:t>prompt</w:t>
      </w:r>
      <w:r w:rsidR="00F17A15">
        <w:t xml:space="preserve"> </w:t>
      </w:r>
      <w:r w:rsidR="000E24D2">
        <w:t xml:space="preserve">questions about how </w:t>
      </w:r>
      <w:r w:rsidR="00F17A15">
        <w:t xml:space="preserve">effectively </w:t>
      </w:r>
      <w:r w:rsidR="0092731E">
        <w:t xml:space="preserve">the </w:t>
      </w:r>
      <w:r w:rsidR="000E24D2">
        <w:t xml:space="preserve">quality </w:t>
      </w:r>
      <w:r w:rsidR="0092731E">
        <w:t xml:space="preserve">of delivery </w:t>
      </w:r>
      <w:r w:rsidR="000E24D2">
        <w:t>is measured and relayed to stakeholders.</w:t>
      </w:r>
      <w:r w:rsidR="00EB55E7">
        <w:rPr>
          <w:rStyle w:val="FootnoteReference"/>
        </w:rPr>
        <w:footnoteReference w:id="5"/>
      </w:r>
      <w:r w:rsidR="0026383E">
        <w:t xml:space="preserve"> </w:t>
      </w:r>
      <w:r w:rsidR="00491771">
        <w:t xml:space="preserve">Joyce </w:t>
      </w:r>
      <w:r w:rsidR="00985C84" w:rsidRPr="24CB9945">
        <w:t>argue</w:t>
      </w:r>
      <w:r w:rsidR="003F01ED">
        <w:t>d</w:t>
      </w:r>
      <w:r w:rsidR="00985C84">
        <w:t xml:space="preserve"> </w:t>
      </w:r>
      <w:r w:rsidR="00985C84" w:rsidRPr="24CB9945">
        <w:t>for a provider</w:t>
      </w:r>
      <w:r w:rsidR="00FD6D7C">
        <w:t>-</w:t>
      </w:r>
      <w:r w:rsidR="00985C84" w:rsidRPr="24CB9945">
        <w:t>ranking system</w:t>
      </w:r>
      <w:r w:rsidR="00FD6D7C">
        <w:t>,</w:t>
      </w:r>
      <w:r w:rsidR="00985C84" w:rsidRPr="24CB9945">
        <w:t xml:space="preserve"> based on </w:t>
      </w:r>
      <w:r w:rsidR="00985C84">
        <w:t xml:space="preserve">the </w:t>
      </w:r>
      <w:r w:rsidR="00985C84" w:rsidRPr="00304A71">
        <w:t>quality of education</w:t>
      </w:r>
      <w:r w:rsidR="00985C84">
        <w:t xml:space="preserve">al provision </w:t>
      </w:r>
      <w:r w:rsidR="00985C84" w:rsidRPr="00304A71">
        <w:t>and management</w:t>
      </w:r>
      <w:r w:rsidR="00985C84">
        <w:t>,</w:t>
      </w:r>
      <w:r w:rsidR="00985C84" w:rsidRPr="00304A71">
        <w:t xml:space="preserve"> </w:t>
      </w:r>
      <w:r w:rsidR="00985C84" w:rsidRPr="24CB9945">
        <w:t xml:space="preserve">as </w:t>
      </w:r>
      <w:r w:rsidR="00985C84">
        <w:t>currently</w:t>
      </w:r>
      <w:r w:rsidR="000E24D2">
        <w:t xml:space="preserve"> </w:t>
      </w:r>
      <w:r w:rsidR="00491771">
        <w:t xml:space="preserve">in use in </w:t>
      </w:r>
      <w:r w:rsidR="00985C84" w:rsidRPr="24CB9945">
        <w:t>New Zealand</w:t>
      </w:r>
      <w:r w:rsidR="00985C84">
        <w:t xml:space="preserve"> and the United Kingdom.</w:t>
      </w:r>
    </w:p>
    <w:p w14:paraId="3BECD746" w14:textId="672B5D11" w:rsidR="00E64B9D" w:rsidRDefault="005A66BB" w:rsidP="00E15EF7">
      <w:pPr>
        <w:pStyle w:val="Text"/>
      </w:pPr>
      <w:r w:rsidRPr="005A66BB">
        <w:t xml:space="preserve">In Australia, information about the quality of RTOs is </w:t>
      </w:r>
      <w:r>
        <w:t xml:space="preserve">often not </w:t>
      </w:r>
      <w:r w:rsidR="00E077AE">
        <w:t>readily</w:t>
      </w:r>
      <w:r>
        <w:t xml:space="preserve"> </w:t>
      </w:r>
      <w:r w:rsidRPr="005A66BB">
        <w:t xml:space="preserve">available for those wishing to </w:t>
      </w:r>
      <w:r w:rsidR="00E077AE">
        <w:t>access information about provider quality</w:t>
      </w:r>
      <w:r w:rsidRPr="005A66BB">
        <w:t>.</w:t>
      </w:r>
      <w:r w:rsidR="00E077AE">
        <w:t xml:space="preserve"> However, there are exceptions</w:t>
      </w:r>
      <w:r w:rsidR="00BA04AC">
        <w:t xml:space="preserve">, such as </w:t>
      </w:r>
      <w:r w:rsidR="00604644">
        <w:t xml:space="preserve">the </w:t>
      </w:r>
      <w:r w:rsidR="00BA04AC">
        <w:t xml:space="preserve">Smart and </w:t>
      </w:r>
      <w:r w:rsidR="00801E33">
        <w:t>S</w:t>
      </w:r>
      <w:r w:rsidR="00BA04AC">
        <w:t>killed program</w:t>
      </w:r>
      <w:r w:rsidR="00604644" w:rsidRPr="00604644">
        <w:t xml:space="preserve"> </w:t>
      </w:r>
      <w:r w:rsidR="00604644">
        <w:t>in New South Wales</w:t>
      </w:r>
      <w:r w:rsidR="00E077AE">
        <w:t>.</w:t>
      </w:r>
      <w:r w:rsidR="00913AA4">
        <w:rPr>
          <w:rStyle w:val="FootnoteReference"/>
        </w:rPr>
        <w:footnoteReference w:id="6"/>
      </w:r>
      <w:r w:rsidR="0026383E">
        <w:t xml:space="preserve"> </w:t>
      </w:r>
      <w:r w:rsidR="00315B41">
        <w:t>O</w:t>
      </w:r>
      <w:r w:rsidR="0012593B">
        <w:t xml:space="preserve">ften </w:t>
      </w:r>
      <w:r w:rsidR="00C12647" w:rsidRPr="00634B58">
        <w:t xml:space="preserve">quality ratings </w:t>
      </w:r>
      <w:r w:rsidR="00C51719" w:rsidRPr="00634B58">
        <w:t xml:space="preserve">for </w:t>
      </w:r>
      <w:r w:rsidR="008670D2" w:rsidRPr="00634B58">
        <w:t xml:space="preserve">RTOs </w:t>
      </w:r>
      <w:r w:rsidR="00D92B3F" w:rsidRPr="00634B58">
        <w:t>draw</w:t>
      </w:r>
      <w:r w:rsidR="00C51719" w:rsidRPr="00634B58">
        <w:t xml:space="preserve"> on </w:t>
      </w:r>
      <w:r w:rsidR="00C12647" w:rsidRPr="00634B58">
        <w:t xml:space="preserve">NCVER’s </w:t>
      </w:r>
      <w:r w:rsidR="00C51719" w:rsidRPr="00634B58">
        <w:t xml:space="preserve">annual </w:t>
      </w:r>
      <w:r w:rsidR="00C12647" w:rsidRPr="00634B58">
        <w:t>student outcome survey</w:t>
      </w:r>
      <w:r w:rsidR="00C51719" w:rsidRPr="00634B58">
        <w:t>s</w:t>
      </w:r>
      <w:r w:rsidR="00604644">
        <w:t>,</w:t>
      </w:r>
      <w:r w:rsidR="00C12647" w:rsidRPr="00634B58">
        <w:t xml:space="preserve"> </w:t>
      </w:r>
      <w:r w:rsidR="00C51719" w:rsidRPr="00634B58">
        <w:t xml:space="preserve">which </w:t>
      </w:r>
      <w:r w:rsidR="00C12647" w:rsidRPr="00634B58">
        <w:t>are</w:t>
      </w:r>
      <w:r w:rsidR="008670D2" w:rsidRPr="00634B58">
        <w:t>,</w:t>
      </w:r>
      <w:r w:rsidR="00C12647" w:rsidRPr="00634B58">
        <w:t xml:space="preserve"> at best</w:t>
      </w:r>
      <w:r w:rsidR="008670D2" w:rsidRPr="00634B58">
        <w:t>,</w:t>
      </w:r>
      <w:r w:rsidR="00C12647" w:rsidRPr="00634B58">
        <w:t xml:space="preserve"> an ‘average’</w:t>
      </w:r>
      <w:r w:rsidR="00C51719" w:rsidRPr="00634B58">
        <w:t xml:space="preserve"> of results</w:t>
      </w:r>
      <w:r w:rsidR="00985C84" w:rsidRPr="00634B58">
        <w:t xml:space="preserve"> at</w:t>
      </w:r>
      <w:r w:rsidR="00385732" w:rsidRPr="00634B58">
        <w:t xml:space="preserve"> the provider</w:t>
      </w:r>
      <w:r w:rsidR="0092731E">
        <w:t xml:space="preserve">, </w:t>
      </w:r>
      <w:proofErr w:type="gramStart"/>
      <w:r w:rsidR="0092731E">
        <w:t>state</w:t>
      </w:r>
      <w:proofErr w:type="gramEnd"/>
      <w:r w:rsidR="00385732" w:rsidRPr="00634B58">
        <w:t xml:space="preserve"> </w:t>
      </w:r>
      <w:r w:rsidR="00E40956" w:rsidRPr="00634B58">
        <w:t>and national</w:t>
      </w:r>
      <w:r w:rsidR="00985C84" w:rsidRPr="00634B58">
        <w:t xml:space="preserve"> level</w:t>
      </w:r>
      <w:r w:rsidR="00385732" w:rsidRPr="00634B58">
        <w:t>s</w:t>
      </w:r>
      <w:r w:rsidR="00AD532F">
        <w:t xml:space="preserve">. In addition, they </w:t>
      </w:r>
      <w:r w:rsidR="00AA445D">
        <w:t xml:space="preserve">may represent </w:t>
      </w:r>
      <w:r w:rsidR="00E64B9D">
        <w:t xml:space="preserve">a </w:t>
      </w:r>
      <w:r w:rsidR="00AA445D">
        <w:t xml:space="preserve">lag </w:t>
      </w:r>
      <w:r w:rsidR="00E64B9D">
        <w:t xml:space="preserve">in the </w:t>
      </w:r>
      <w:r w:rsidR="00AA445D">
        <w:t>data</w:t>
      </w:r>
      <w:r w:rsidR="00AD532F">
        <w:t xml:space="preserve"> </w:t>
      </w:r>
      <w:r>
        <w:t xml:space="preserve">and </w:t>
      </w:r>
      <w:r w:rsidR="00E64B9D">
        <w:t xml:space="preserve">can </w:t>
      </w:r>
      <w:r w:rsidR="00C12647" w:rsidRPr="00634B58">
        <w:t>conceal both excellent and poor delivery</w:t>
      </w:r>
      <w:r w:rsidR="00985C84" w:rsidRPr="00634B58">
        <w:t xml:space="preserve"> at a local level and </w:t>
      </w:r>
      <w:r w:rsidR="00FD6D7C">
        <w:t xml:space="preserve">may </w:t>
      </w:r>
      <w:r>
        <w:t xml:space="preserve">not </w:t>
      </w:r>
      <w:proofErr w:type="gramStart"/>
      <w:r>
        <w:t>take into account</w:t>
      </w:r>
      <w:proofErr w:type="gramEnd"/>
      <w:r>
        <w:t xml:space="preserve"> </w:t>
      </w:r>
      <w:r w:rsidR="00985C84" w:rsidRPr="00634B58">
        <w:t xml:space="preserve">the </w:t>
      </w:r>
      <w:r w:rsidR="0036188F" w:rsidRPr="00634B58">
        <w:t xml:space="preserve">myriad </w:t>
      </w:r>
      <w:r w:rsidR="000E24D2" w:rsidRPr="00634B58">
        <w:t xml:space="preserve">factors </w:t>
      </w:r>
      <w:r w:rsidR="00F17A15" w:rsidRPr="00634B58">
        <w:t xml:space="preserve">that </w:t>
      </w:r>
      <w:r w:rsidR="0092731E">
        <w:t xml:space="preserve">can </w:t>
      </w:r>
      <w:r w:rsidR="00F17A15" w:rsidRPr="00634B58">
        <w:t>impact on</w:t>
      </w:r>
      <w:r w:rsidR="00985C84" w:rsidRPr="00634B58">
        <w:t xml:space="preserve"> </w:t>
      </w:r>
      <w:r>
        <w:t>delivery</w:t>
      </w:r>
      <w:r w:rsidR="00C12647" w:rsidRPr="00634B58">
        <w:t xml:space="preserve">, particularly in larger </w:t>
      </w:r>
      <w:r w:rsidR="0092731E">
        <w:t xml:space="preserve">RTOs </w:t>
      </w:r>
      <w:r w:rsidR="00C12647" w:rsidRPr="00634B58">
        <w:t xml:space="preserve">with a diverse profile of </w:t>
      </w:r>
      <w:r w:rsidR="00A74C85">
        <w:t xml:space="preserve">students, </w:t>
      </w:r>
      <w:r w:rsidR="00C12647" w:rsidRPr="00634B58">
        <w:t>offerings</w:t>
      </w:r>
      <w:r w:rsidR="00E15EF7" w:rsidRPr="00634B58">
        <w:t xml:space="preserve"> and sites of delivery</w:t>
      </w:r>
      <w:r>
        <w:t xml:space="preserve">. A lag in data means </w:t>
      </w:r>
      <w:r w:rsidR="006748BA">
        <w:t xml:space="preserve">that the </w:t>
      </w:r>
      <w:r w:rsidR="00E64B9D">
        <w:t xml:space="preserve">more immediate </w:t>
      </w:r>
      <w:r w:rsidR="00AA445D">
        <w:t>issues related to the quality of delivery</w:t>
      </w:r>
      <w:r>
        <w:t xml:space="preserve"> are not captured in time or are potentially lost</w:t>
      </w:r>
      <w:r w:rsidR="00AA445D">
        <w:t xml:space="preserve">. </w:t>
      </w:r>
    </w:p>
    <w:p w14:paraId="1FAA38E8" w14:textId="5E828E15" w:rsidR="00E64B9D" w:rsidRDefault="00E64B9D" w:rsidP="00E15EF7">
      <w:pPr>
        <w:pStyle w:val="Text"/>
      </w:pPr>
      <w:r>
        <w:t xml:space="preserve">Larger </w:t>
      </w:r>
      <w:r w:rsidR="0092731E">
        <w:t>providers</w:t>
      </w:r>
      <w:r>
        <w:t xml:space="preserve"> </w:t>
      </w:r>
      <w:proofErr w:type="gramStart"/>
      <w:r w:rsidR="00A74C85">
        <w:t>in particula</w:t>
      </w:r>
      <w:r w:rsidR="00604644">
        <w:t>r</w:t>
      </w:r>
      <w:r w:rsidR="00A74C85">
        <w:t xml:space="preserve"> </w:t>
      </w:r>
      <w:r w:rsidR="00985C84">
        <w:t>tend</w:t>
      </w:r>
      <w:proofErr w:type="gramEnd"/>
      <w:r w:rsidR="00985C84">
        <w:t xml:space="preserve"> to have a broad range of discipline areas</w:t>
      </w:r>
      <w:r w:rsidR="007C29F7">
        <w:t xml:space="preserve"> and approaches to delivery</w:t>
      </w:r>
      <w:r w:rsidR="00985C84">
        <w:t xml:space="preserve">, </w:t>
      </w:r>
      <w:r w:rsidR="00604644">
        <w:t>in addition to</w:t>
      </w:r>
      <w:r w:rsidR="00AC164B">
        <w:t xml:space="preserve"> </w:t>
      </w:r>
      <w:r w:rsidR="00A56E8B">
        <w:t>culturally diverse</w:t>
      </w:r>
      <w:r w:rsidR="00985C84">
        <w:t xml:space="preserve"> student and staff profiles and a number of campus locations</w:t>
      </w:r>
      <w:r w:rsidR="00604644">
        <w:t>. This multi-factor context</w:t>
      </w:r>
      <w:r w:rsidR="000E24D2">
        <w:t xml:space="preserve"> </w:t>
      </w:r>
      <w:r w:rsidR="00985C84">
        <w:t xml:space="preserve">means that </w:t>
      </w:r>
      <w:r w:rsidR="008670D2">
        <w:t xml:space="preserve">quality </w:t>
      </w:r>
      <w:r w:rsidR="000E24D2">
        <w:t>outcomes</w:t>
      </w:r>
      <w:r w:rsidR="008670D2">
        <w:t xml:space="preserve"> </w:t>
      </w:r>
      <w:r w:rsidR="00424D70">
        <w:t xml:space="preserve">(and perhaps even the nature of quality delivery itself) </w:t>
      </w:r>
      <w:r w:rsidR="008670D2">
        <w:t xml:space="preserve">can differ </w:t>
      </w:r>
      <w:r w:rsidR="000E24D2">
        <w:t xml:space="preserve">according to </w:t>
      </w:r>
      <w:r w:rsidR="00F17A15">
        <w:t xml:space="preserve">each </w:t>
      </w:r>
      <w:r w:rsidR="001B1F81">
        <w:t>‘</w:t>
      </w:r>
      <w:r w:rsidR="000E24D2">
        <w:t>local</w:t>
      </w:r>
      <w:r w:rsidR="001B1F81">
        <w:t>’</w:t>
      </w:r>
      <w:r w:rsidR="000E24D2">
        <w:t xml:space="preserve"> context. For example, some </w:t>
      </w:r>
      <w:r w:rsidR="008670D2">
        <w:t xml:space="preserve">discipline </w:t>
      </w:r>
      <w:r w:rsidR="00C12647">
        <w:t xml:space="preserve">areas in </w:t>
      </w:r>
      <w:r w:rsidR="00985C84">
        <w:t xml:space="preserve">larger </w:t>
      </w:r>
      <w:r w:rsidR="00C12647">
        <w:t>RTO</w:t>
      </w:r>
      <w:r w:rsidR="00985C84">
        <w:t>s</w:t>
      </w:r>
      <w:r w:rsidR="00C12647">
        <w:t xml:space="preserve"> </w:t>
      </w:r>
      <w:r w:rsidR="008670D2">
        <w:t xml:space="preserve">may </w:t>
      </w:r>
      <w:r w:rsidR="007C29F7">
        <w:t xml:space="preserve">appear to </w:t>
      </w:r>
      <w:r w:rsidR="00C12647">
        <w:t xml:space="preserve">have stronger </w:t>
      </w:r>
      <w:r w:rsidR="00985C84">
        <w:t xml:space="preserve">quality </w:t>
      </w:r>
      <w:r w:rsidR="00C12647">
        <w:t xml:space="preserve">outcomes </w:t>
      </w:r>
      <w:r w:rsidR="0092731E">
        <w:t>tha</w:t>
      </w:r>
      <w:r w:rsidR="007C29F7">
        <w:t>n</w:t>
      </w:r>
      <w:r w:rsidR="0092731E">
        <w:t xml:space="preserve"> </w:t>
      </w:r>
      <w:r w:rsidR="00F21FDC">
        <w:t>those</w:t>
      </w:r>
      <w:r w:rsidR="0092731E">
        <w:t xml:space="preserve"> that </w:t>
      </w:r>
      <w:r w:rsidR="00C12647">
        <w:t>cater for student groups exhibit</w:t>
      </w:r>
      <w:r w:rsidR="00604644">
        <w:t>ing</w:t>
      </w:r>
      <w:r w:rsidR="00C12647">
        <w:t xml:space="preserve"> poorer performance than the wider student population</w:t>
      </w:r>
      <w:r w:rsidR="00326916">
        <w:t xml:space="preserve"> </w:t>
      </w:r>
      <w:r w:rsidR="00C12647">
        <w:t>(</w:t>
      </w:r>
      <w:proofErr w:type="spellStart"/>
      <w:r w:rsidR="00C12647">
        <w:t>Karmel</w:t>
      </w:r>
      <w:proofErr w:type="spellEnd"/>
      <w:r w:rsidR="00C12647">
        <w:t xml:space="preserve"> et al. 2013)</w:t>
      </w:r>
      <w:r w:rsidR="007E6AF8">
        <w:t xml:space="preserve">, </w:t>
      </w:r>
      <w:r w:rsidR="0092731E">
        <w:t xml:space="preserve">such as </w:t>
      </w:r>
      <w:r w:rsidR="00F105E9">
        <w:t xml:space="preserve">those </w:t>
      </w:r>
      <w:r w:rsidR="0092731E">
        <w:t>with learning difficulties</w:t>
      </w:r>
      <w:r w:rsidR="00F105E9">
        <w:t>.</w:t>
      </w:r>
    </w:p>
    <w:p w14:paraId="17C2D527" w14:textId="77520D0F" w:rsidR="00E11930" w:rsidRDefault="00757B92" w:rsidP="003F54FD">
      <w:pPr>
        <w:pStyle w:val="Text"/>
      </w:pPr>
      <w:r w:rsidRPr="004B2588">
        <w:t>Judgments about the quality of delivery can be less complex for s</w:t>
      </w:r>
      <w:r w:rsidR="00C25B29" w:rsidRPr="004B2588">
        <w:t xml:space="preserve">maller </w:t>
      </w:r>
      <w:r w:rsidR="0092731E" w:rsidRPr="004B2588">
        <w:t xml:space="preserve">RTOs </w:t>
      </w:r>
      <w:r w:rsidR="00C25B29" w:rsidRPr="004B2588">
        <w:t xml:space="preserve">with a more limited (and often </w:t>
      </w:r>
      <w:r w:rsidR="00C342B2" w:rsidRPr="004B2588">
        <w:t xml:space="preserve">more closely </w:t>
      </w:r>
      <w:r w:rsidR="00C25B29" w:rsidRPr="004B2588">
        <w:t>related) scope and delivery approach</w:t>
      </w:r>
      <w:r w:rsidR="00C342B2" w:rsidRPr="004B2588">
        <w:t>es</w:t>
      </w:r>
      <w:r w:rsidR="00C25B29" w:rsidRPr="004B2588">
        <w:t xml:space="preserve">. </w:t>
      </w:r>
      <w:r w:rsidRPr="004B2588">
        <w:t xml:space="preserve">Feedback from stakeholders suggests that the regulatory treatment of RTOs </w:t>
      </w:r>
      <w:r w:rsidR="004B2588">
        <w:t xml:space="preserve">presently does not, but </w:t>
      </w:r>
      <w:r w:rsidRPr="004B2588">
        <w:t>should</w:t>
      </w:r>
      <w:r w:rsidR="004B2588">
        <w:t>,</w:t>
      </w:r>
      <w:r w:rsidRPr="004B2588">
        <w:t xml:space="preserve"> differentiate between providers that are effectively self-assuring teaching delivery and those </w:t>
      </w:r>
      <w:r w:rsidR="005B1B6E" w:rsidRPr="004B2588">
        <w:t>that</w:t>
      </w:r>
      <w:r w:rsidRPr="004B2588">
        <w:t xml:space="preserve"> are not. </w:t>
      </w:r>
      <w:r w:rsidR="00A659D4" w:rsidRPr="004B2588">
        <w:t>In Victoria</w:t>
      </w:r>
      <w:r w:rsidR="00DB0E64">
        <w:t>,</w:t>
      </w:r>
      <w:r w:rsidR="00A659D4" w:rsidRPr="004B2588">
        <w:t xml:space="preserve"> for example, </w:t>
      </w:r>
      <w:r w:rsidRPr="004B2588">
        <w:t xml:space="preserve">Macklin (2021) argues for a lighter-touch regulatory approach for trusted providers. </w:t>
      </w:r>
      <w:r w:rsidR="008670D2" w:rsidRPr="004B2588">
        <w:t xml:space="preserve">A </w:t>
      </w:r>
      <w:r w:rsidR="00C12647" w:rsidRPr="004B2588">
        <w:t xml:space="preserve">more focused rating approach </w:t>
      </w:r>
      <w:r w:rsidR="000E24D2" w:rsidRPr="004B2588">
        <w:t xml:space="preserve">could </w:t>
      </w:r>
      <w:r w:rsidR="00A659D4" w:rsidRPr="004B2588">
        <w:t xml:space="preserve">build </w:t>
      </w:r>
      <w:r w:rsidR="00C12647" w:rsidRPr="004B2588">
        <w:t>greater credibility with students and industry and be more informative</w:t>
      </w:r>
      <w:r w:rsidR="003202FC" w:rsidRPr="004B2588">
        <w:t xml:space="preserve"> for them</w:t>
      </w:r>
      <w:r w:rsidR="008670D2" w:rsidRPr="004B2588">
        <w:t xml:space="preserve"> but </w:t>
      </w:r>
      <w:r w:rsidR="003202FC" w:rsidRPr="004B2588">
        <w:t>is almost certain to</w:t>
      </w:r>
      <w:r w:rsidR="00C12647" w:rsidRPr="004B2588">
        <w:t xml:space="preserve"> be significantly more onerous </w:t>
      </w:r>
      <w:r w:rsidR="008670D2" w:rsidRPr="004B2588">
        <w:t xml:space="preserve">for </w:t>
      </w:r>
      <w:r w:rsidR="00C12647" w:rsidRPr="004B2588">
        <w:t xml:space="preserve">RTOs, depending on how it is </w:t>
      </w:r>
      <w:r w:rsidR="00893203">
        <w:t>designed</w:t>
      </w:r>
      <w:r w:rsidR="00C12647" w:rsidRPr="004B2588">
        <w:t>.</w:t>
      </w:r>
      <w:r w:rsidR="006337E0" w:rsidRPr="006337E0">
        <w:t xml:space="preserve"> </w:t>
      </w:r>
    </w:p>
    <w:p w14:paraId="68E14E13" w14:textId="753BA8CF" w:rsidR="006776A6" w:rsidRDefault="006776A6" w:rsidP="006776A6">
      <w:pPr>
        <w:pStyle w:val="Text"/>
      </w:pPr>
      <w:r>
        <w:t>However, while st</w:t>
      </w:r>
      <w:r w:rsidRPr="003F54FD">
        <w:t xml:space="preserve">udent outcome and satisfaction data are very useful, especially at a system level, </w:t>
      </w:r>
      <w:r>
        <w:t xml:space="preserve">they can be </w:t>
      </w:r>
      <w:r w:rsidR="00893203">
        <w:t>unreliable</w:t>
      </w:r>
      <w:r>
        <w:t xml:space="preserve"> </w:t>
      </w:r>
      <w:r w:rsidRPr="003F54FD">
        <w:t xml:space="preserve">when </w:t>
      </w:r>
      <w:r>
        <w:t xml:space="preserve">there are </w:t>
      </w:r>
      <w:r w:rsidRPr="003F54FD">
        <w:t>thousands of small providers</w:t>
      </w:r>
      <w:r>
        <w:t xml:space="preserve"> </w:t>
      </w:r>
      <w:r w:rsidR="003040A9">
        <w:t>(</w:t>
      </w:r>
      <w:proofErr w:type="spellStart"/>
      <w:r>
        <w:t>Karmel</w:t>
      </w:r>
      <w:proofErr w:type="spellEnd"/>
      <w:r>
        <w:t xml:space="preserve"> 2021</w:t>
      </w:r>
      <w:r w:rsidR="00457DEF">
        <w:t>, p.</w:t>
      </w:r>
      <w:r>
        <w:t xml:space="preserve">5) </w:t>
      </w:r>
      <w:r w:rsidR="003040A9">
        <w:t xml:space="preserve">and </w:t>
      </w:r>
      <w:r w:rsidR="00410329">
        <w:t xml:space="preserve">when there are </w:t>
      </w:r>
      <w:r>
        <w:t>s</w:t>
      </w:r>
      <w:r w:rsidRPr="00E11930">
        <w:t xml:space="preserve">tatistically, </w:t>
      </w:r>
      <w:r>
        <w:t>‘</w:t>
      </w:r>
      <w:r w:rsidRPr="00E11930">
        <w:t>insufficient observations to provide a robust estimate of performance</w:t>
      </w:r>
      <w:r>
        <w:t>’</w:t>
      </w:r>
      <w:r w:rsidR="00457DEF">
        <w:t>.</w:t>
      </w:r>
      <w:r>
        <w:t xml:space="preserve"> In addition, </w:t>
      </w:r>
      <w:r w:rsidR="00410329">
        <w:t xml:space="preserve">the </w:t>
      </w:r>
      <w:r w:rsidRPr="00E11930">
        <w:t xml:space="preserve">characteristics </w:t>
      </w:r>
      <w:r w:rsidR="00410329">
        <w:t xml:space="preserve">of students </w:t>
      </w:r>
      <w:r w:rsidRPr="00E11930">
        <w:t>are important factors in outcome and satisfaction scores</w:t>
      </w:r>
      <w:r>
        <w:t xml:space="preserve"> and are not </w:t>
      </w:r>
      <w:proofErr w:type="gramStart"/>
      <w:r w:rsidRPr="00E11930">
        <w:t>taken into account</w:t>
      </w:r>
      <w:proofErr w:type="gramEnd"/>
      <w:r w:rsidRPr="00E11930">
        <w:t xml:space="preserve"> when data </w:t>
      </w:r>
      <w:r w:rsidR="00457DEF">
        <w:t>are</w:t>
      </w:r>
      <w:r w:rsidRPr="00E11930">
        <w:t xml:space="preserve"> compiled</w:t>
      </w:r>
      <w:r>
        <w:t xml:space="preserve"> (</w:t>
      </w:r>
      <w:proofErr w:type="spellStart"/>
      <w:r w:rsidR="00457DEF">
        <w:t>Karmel</w:t>
      </w:r>
      <w:proofErr w:type="spellEnd"/>
      <w:r w:rsidR="00457DEF">
        <w:t xml:space="preserve"> 2021, p.5).</w:t>
      </w:r>
    </w:p>
    <w:p w14:paraId="286E740C" w14:textId="0C790B6F" w:rsidR="006776A6" w:rsidRPr="00BE3039" w:rsidRDefault="0092731E" w:rsidP="00904A2B">
      <w:pPr>
        <w:pStyle w:val="Text"/>
      </w:pPr>
      <w:r w:rsidRPr="00BE3039">
        <w:t>Th</w:t>
      </w:r>
      <w:r w:rsidR="00634B58" w:rsidRPr="00BE3039">
        <w:t xml:space="preserve">is highlights that </w:t>
      </w:r>
      <w:r w:rsidRPr="00BE3039">
        <w:t>a ‘one</w:t>
      </w:r>
      <w:r w:rsidR="00604644" w:rsidRPr="00BE3039">
        <w:t xml:space="preserve"> </w:t>
      </w:r>
      <w:r w:rsidRPr="00BE3039">
        <w:t>size</w:t>
      </w:r>
      <w:r w:rsidR="00604644" w:rsidRPr="00BE3039">
        <w:t xml:space="preserve"> </w:t>
      </w:r>
      <w:r w:rsidRPr="00BE3039">
        <w:t xml:space="preserve">fits all’ </w:t>
      </w:r>
      <w:r w:rsidR="00634B58" w:rsidRPr="00BE3039">
        <w:t xml:space="preserve">approach to measuring </w:t>
      </w:r>
      <w:r w:rsidRPr="00BE3039">
        <w:t>delivery quality and compar</w:t>
      </w:r>
      <w:r w:rsidR="00634B58" w:rsidRPr="00BE3039">
        <w:t xml:space="preserve">ing outcomes across all </w:t>
      </w:r>
      <w:r w:rsidRPr="00BE3039">
        <w:t>contexts</w:t>
      </w:r>
      <w:r w:rsidR="00634B58" w:rsidRPr="00BE3039">
        <w:t xml:space="preserve"> does not </w:t>
      </w:r>
      <w:r w:rsidR="00604644" w:rsidRPr="00BE3039">
        <w:t>accommodate</w:t>
      </w:r>
      <w:r w:rsidR="00634B58" w:rsidRPr="00BE3039">
        <w:t xml:space="preserve"> </w:t>
      </w:r>
      <w:r w:rsidRPr="00BE3039">
        <w:t xml:space="preserve">the diversity of VET and the sheer numbers of very small and larger RTOs operating within it. </w:t>
      </w:r>
      <w:r w:rsidR="005B1B6E" w:rsidRPr="00BE3039">
        <w:t>Our initial thinking suggests that it</w:t>
      </w:r>
      <w:r w:rsidRPr="00BE3039">
        <w:t xml:space="preserve"> may be better to consider ranking or rating discipline areas rather than institutions overall,</w:t>
      </w:r>
      <w:r w:rsidR="005B1B6E" w:rsidRPr="00BE3039">
        <w:t xml:space="preserve"> particularly </w:t>
      </w:r>
      <w:r w:rsidRPr="00BE3039">
        <w:t xml:space="preserve">where RTOs are larger </w:t>
      </w:r>
      <w:r w:rsidR="004A100F" w:rsidRPr="00BE3039">
        <w:t xml:space="preserve">and have </w:t>
      </w:r>
      <w:r w:rsidRPr="00BE3039">
        <w:t>diverse</w:t>
      </w:r>
      <w:r w:rsidR="005B1B6E" w:rsidRPr="00BE3039">
        <w:t xml:space="preserve"> profiles</w:t>
      </w:r>
      <w:r w:rsidRPr="00BE3039">
        <w:t xml:space="preserve">. </w:t>
      </w:r>
      <w:r w:rsidR="00DB1B75" w:rsidRPr="00BE3039">
        <w:t>Overall ratings may be fine for smaller providers with a more focused profile.</w:t>
      </w:r>
      <w:r w:rsidR="00904A2B" w:rsidRPr="00BE3039">
        <w:t xml:space="preserve"> </w:t>
      </w:r>
    </w:p>
    <w:p w14:paraId="448FEF4A" w14:textId="1E7EC6B1" w:rsidR="002B6977" w:rsidRDefault="004A100F" w:rsidP="00904A2B">
      <w:pPr>
        <w:pStyle w:val="Text"/>
        <w:rPr>
          <w:rFonts w:ascii="Arial" w:hAnsi="Arial" w:cs="Tahoma"/>
          <w:color w:val="000000"/>
          <w:kern w:val="28"/>
          <w:sz w:val="36"/>
          <w:szCs w:val="56"/>
        </w:rPr>
      </w:pPr>
      <w:r>
        <w:t xml:space="preserve">Another important point </w:t>
      </w:r>
      <w:r w:rsidR="006776A6">
        <w:t xml:space="preserve">to highlight </w:t>
      </w:r>
      <w:r w:rsidR="00210A4F">
        <w:t xml:space="preserve">when determining the quality of delivery </w:t>
      </w:r>
      <w:r>
        <w:t xml:space="preserve">is the difference between ‘outputs’ and ‘outcomes’ </w:t>
      </w:r>
      <w:r w:rsidR="006776A6">
        <w:t xml:space="preserve">in </w:t>
      </w:r>
      <w:r>
        <w:t xml:space="preserve">VET. Of the two, outcome measures </w:t>
      </w:r>
      <w:r w:rsidR="006776A6" w:rsidRPr="006776A6">
        <w:t>(</w:t>
      </w:r>
      <w:r w:rsidR="00E77EFB">
        <w:t>for example,</w:t>
      </w:r>
      <w:r w:rsidR="006776A6" w:rsidRPr="006776A6">
        <w:t xml:space="preserve"> the knowledge, </w:t>
      </w:r>
      <w:proofErr w:type="gramStart"/>
      <w:r w:rsidR="006776A6" w:rsidRPr="006776A6">
        <w:t>skills</w:t>
      </w:r>
      <w:proofErr w:type="gramEnd"/>
      <w:r w:rsidR="006776A6" w:rsidRPr="006776A6">
        <w:t xml:space="preserve"> and other personal attributes students develop and use) </w:t>
      </w:r>
      <w:r>
        <w:t xml:space="preserve">can be more powerful because they attempt to reflect a real consequence and </w:t>
      </w:r>
      <w:r w:rsidR="00F943CB">
        <w:t xml:space="preserve">the </w:t>
      </w:r>
      <w:r>
        <w:t xml:space="preserve">impact of the delivery process. Output data such as qualification completion rates, on the other hand, need to be contextualised to be well understood and, as we </w:t>
      </w:r>
      <w:r w:rsidR="006776A6">
        <w:t xml:space="preserve">discuss </w:t>
      </w:r>
      <w:r>
        <w:t>below, are capable of being manipulated to give a false picture of ‘quality’.</w:t>
      </w:r>
      <w:bookmarkStart w:id="35" w:name="_Toc56429620"/>
      <w:bookmarkStart w:id="36" w:name="_Toc57792281"/>
      <w:r w:rsidR="002B6977">
        <w:br w:type="page"/>
      </w:r>
    </w:p>
    <w:p w14:paraId="20BD3EA2" w14:textId="516195C7" w:rsidR="00C12647" w:rsidRPr="00EA037F" w:rsidRDefault="00B81CF0" w:rsidP="00AE68EA">
      <w:pPr>
        <w:pStyle w:val="Heading1"/>
        <w:rPr>
          <w:rFonts w:eastAsiaTheme="minorHAnsi"/>
        </w:rPr>
      </w:pPr>
      <w:bookmarkStart w:id="37" w:name="_Toc77851617"/>
      <w:r>
        <w:drawing>
          <wp:anchor distT="0" distB="0" distL="114300" distR="114300" simplePos="0" relativeHeight="252039168" behindDoc="1" locked="0" layoutInCell="1" allowOverlap="1" wp14:anchorId="27BBC591" wp14:editId="646961D7">
            <wp:simplePos x="0" y="0"/>
            <wp:positionH relativeFrom="column">
              <wp:posOffset>-76200</wp:posOffset>
            </wp:positionH>
            <wp:positionV relativeFrom="paragraph">
              <wp:posOffset>31750</wp:posOffset>
            </wp:positionV>
            <wp:extent cx="415925" cy="415925"/>
            <wp:effectExtent l="0" t="0" r="3175" b="3175"/>
            <wp:wrapTight wrapText="bothSides">
              <wp:wrapPolygon edited="0">
                <wp:start x="4947" y="0"/>
                <wp:lineTo x="0" y="4947"/>
                <wp:lineTo x="0" y="16818"/>
                <wp:lineTo x="4947" y="20776"/>
                <wp:lineTo x="5936" y="20776"/>
                <wp:lineTo x="14840" y="20776"/>
                <wp:lineTo x="15829" y="20776"/>
                <wp:lineTo x="20776" y="16818"/>
                <wp:lineTo x="20776" y="4947"/>
                <wp:lineTo x="15829" y="0"/>
                <wp:lineTo x="4947"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rsidR="00C12647" w:rsidRPr="15EEA8AE">
        <w:t>What is qualit</w:t>
      </w:r>
      <w:r w:rsidR="00C12647">
        <w:t>y</w:t>
      </w:r>
      <w:r w:rsidR="00C12647" w:rsidRPr="15EEA8AE">
        <w:t xml:space="preserve"> in VET delivery</w:t>
      </w:r>
      <w:r w:rsidR="00C12647">
        <w:t xml:space="preserve"> and how is it perceived</w:t>
      </w:r>
      <w:r w:rsidR="00C12647" w:rsidRPr="15EEA8AE">
        <w:t>?</w:t>
      </w:r>
      <w:bookmarkEnd w:id="35"/>
      <w:bookmarkEnd w:id="36"/>
      <w:bookmarkEnd w:id="37"/>
    </w:p>
    <w:p w14:paraId="171891A4" w14:textId="5A252C23" w:rsidR="00C12647" w:rsidRDefault="00012835" w:rsidP="00DB7786">
      <w:pPr>
        <w:pStyle w:val="Text"/>
      </w:pPr>
      <w:r>
        <w:t>Quality, l</w:t>
      </w:r>
      <w:r w:rsidR="00763420">
        <w:t>ike</w:t>
      </w:r>
      <w:r w:rsidR="00C12647" w:rsidRPr="24CB9945">
        <w:t xml:space="preserve"> beauty, </w:t>
      </w:r>
      <w:r w:rsidR="00C12647">
        <w:t>is</w:t>
      </w:r>
      <w:r w:rsidR="00C12647" w:rsidRPr="000506AE">
        <w:t xml:space="preserve"> a</w:t>
      </w:r>
      <w:r w:rsidR="00C12647">
        <w:t xml:space="preserve"> </w:t>
      </w:r>
      <w:r w:rsidR="00C12647" w:rsidRPr="000506AE">
        <w:t>relative</w:t>
      </w:r>
      <w:r w:rsidR="00C12647">
        <w:t xml:space="preserve"> </w:t>
      </w:r>
      <w:r w:rsidR="00135CD8" w:rsidRPr="000506AE">
        <w:t>concept</w:t>
      </w:r>
      <w:r w:rsidR="0053069E">
        <w:t>, one</w:t>
      </w:r>
      <w:r w:rsidR="00135CD8">
        <w:t xml:space="preserve"> that </w:t>
      </w:r>
      <w:r w:rsidR="00135CD8" w:rsidRPr="24CB9945">
        <w:t xml:space="preserve">is </w:t>
      </w:r>
      <w:r w:rsidR="009871E3" w:rsidRPr="000506AE">
        <w:t xml:space="preserve">context-related </w:t>
      </w:r>
      <w:r w:rsidR="009871E3">
        <w:t xml:space="preserve">and </w:t>
      </w:r>
      <w:r w:rsidR="00B03D62">
        <w:t xml:space="preserve">very </w:t>
      </w:r>
      <w:r w:rsidR="00C12647" w:rsidRPr="24CB9945">
        <w:t>much in the eye of the beholder</w:t>
      </w:r>
      <w:r w:rsidR="00C12647">
        <w:t>.</w:t>
      </w:r>
      <w:r w:rsidR="009871E3">
        <w:t xml:space="preserve"> </w:t>
      </w:r>
      <w:r w:rsidR="00C12647">
        <w:t>In VET, s</w:t>
      </w:r>
      <w:r w:rsidR="00C12647" w:rsidRPr="24CB9945">
        <w:t>ome see the quality of delivery primarily in terms of outcomes</w:t>
      </w:r>
      <w:r w:rsidR="00CC4D81">
        <w:t>,</w:t>
      </w:r>
      <w:r w:rsidR="00C12647" w:rsidRPr="24CB9945">
        <w:t xml:space="preserve"> others as a</w:t>
      </w:r>
      <w:r w:rsidR="00C12647">
        <w:t xml:space="preserve"> </w:t>
      </w:r>
      <w:r w:rsidR="00C12647" w:rsidRPr="24CB9945">
        <w:t xml:space="preserve">property of the </w:t>
      </w:r>
      <w:r w:rsidR="00C12647">
        <w:t xml:space="preserve">delivery </w:t>
      </w:r>
      <w:r w:rsidR="00C12647" w:rsidRPr="24CB9945">
        <w:t>process</w:t>
      </w:r>
      <w:r w:rsidR="00604644">
        <w:t>,</w:t>
      </w:r>
      <w:r w:rsidR="00C12647">
        <w:t xml:space="preserve"> and yet others in terms of value for money or return on </w:t>
      </w:r>
      <w:r w:rsidR="00135CD8">
        <w:t xml:space="preserve">their </w:t>
      </w:r>
      <w:r w:rsidR="00C12647">
        <w:t>investment in the system</w:t>
      </w:r>
      <w:r w:rsidR="00C12647" w:rsidRPr="24CB9945">
        <w:t xml:space="preserve">. </w:t>
      </w:r>
    </w:p>
    <w:p w14:paraId="399CC4EB" w14:textId="05F73BB0" w:rsidR="005E635D" w:rsidRDefault="006241FE" w:rsidP="00DB7786">
      <w:pPr>
        <w:pStyle w:val="Text"/>
        <w:rPr>
          <w:lang w:eastAsia="en-AU"/>
        </w:rPr>
      </w:pPr>
      <w:r>
        <w:rPr>
          <w:lang w:eastAsia="en-AU"/>
        </w:rPr>
        <w:t xml:space="preserve">As </w:t>
      </w:r>
      <w:r w:rsidR="008349FC">
        <w:rPr>
          <w:lang w:eastAsia="en-AU"/>
        </w:rPr>
        <w:t>outlined earlier</w:t>
      </w:r>
      <w:r>
        <w:rPr>
          <w:lang w:eastAsia="en-AU"/>
        </w:rPr>
        <w:t xml:space="preserve">, </w:t>
      </w:r>
      <w:r w:rsidR="00C12647">
        <w:rPr>
          <w:lang w:eastAsia="en-AU"/>
        </w:rPr>
        <w:t xml:space="preserve">Harvey (2007) </w:t>
      </w:r>
      <w:r w:rsidR="00B51CBE">
        <w:rPr>
          <w:lang w:eastAsia="en-AU"/>
        </w:rPr>
        <w:t xml:space="preserve">conceptualises </w:t>
      </w:r>
      <w:r w:rsidR="008349FC">
        <w:rPr>
          <w:lang w:eastAsia="en-AU"/>
        </w:rPr>
        <w:t xml:space="preserve">varying </w:t>
      </w:r>
      <w:r w:rsidR="00C12647">
        <w:rPr>
          <w:lang w:eastAsia="en-AU"/>
        </w:rPr>
        <w:t xml:space="preserve">explanations of </w:t>
      </w:r>
      <w:r w:rsidR="008349FC">
        <w:rPr>
          <w:lang w:eastAsia="en-AU"/>
        </w:rPr>
        <w:t xml:space="preserve">the </w:t>
      </w:r>
      <w:r w:rsidR="00C12647" w:rsidRPr="007B140B">
        <w:rPr>
          <w:lang w:eastAsia="en-AU"/>
        </w:rPr>
        <w:t xml:space="preserve">quality </w:t>
      </w:r>
      <w:r w:rsidR="008349FC">
        <w:rPr>
          <w:lang w:eastAsia="en-AU"/>
        </w:rPr>
        <w:t xml:space="preserve">concept </w:t>
      </w:r>
      <w:r w:rsidR="00C12647" w:rsidRPr="007B140B">
        <w:rPr>
          <w:lang w:eastAsia="en-AU"/>
        </w:rPr>
        <w:t xml:space="preserve">in </w:t>
      </w:r>
      <w:r w:rsidR="002A1021">
        <w:rPr>
          <w:lang w:eastAsia="en-AU"/>
        </w:rPr>
        <w:t>higher education</w:t>
      </w:r>
      <w:r w:rsidR="00B51CBE">
        <w:rPr>
          <w:lang w:eastAsia="en-AU"/>
        </w:rPr>
        <w:t>, which</w:t>
      </w:r>
      <w:r w:rsidR="003F17DE">
        <w:rPr>
          <w:lang w:eastAsia="en-AU"/>
        </w:rPr>
        <w:t xml:space="preserve"> </w:t>
      </w:r>
      <w:r w:rsidR="00BC7EFC">
        <w:rPr>
          <w:lang w:eastAsia="en-AU"/>
        </w:rPr>
        <w:t xml:space="preserve">can </w:t>
      </w:r>
      <w:r w:rsidR="00C12647" w:rsidRPr="007B140B">
        <w:rPr>
          <w:lang w:eastAsia="en-AU"/>
        </w:rPr>
        <w:t>be useful</w:t>
      </w:r>
      <w:r w:rsidR="00C12647">
        <w:rPr>
          <w:lang w:eastAsia="en-AU"/>
        </w:rPr>
        <w:t xml:space="preserve"> in clarifying </w:t>
      </w:r>
      <w:r w:rsidR="000A0768">
        <w:rPr>
          <w:lang w:eastAsia="en-AU"/>
        </w:rPr>
        <w:t>what quality means</w:t>
      </w:r>
      <w:r w:rsidR="00C12647" w:rsidRPr="007B140B">
        <w:rPr>
          <w:lang w:eastAsia="en-AU"/>
        </w:rPr>
        <w:t>.</w:t>
      </w:r>
      <w:r w:rsidR="00C12647">
        <w:rPr>
          <w:lang w:eastAsia="en-AU"/>
        </w:rPr>
        <w:t xml:space="preserve"> According to Harvey, quality can be understood as s</w:t>
      </w:r>
      <w:r w:rsidR="00C12647" w:rsidRPr="00FA48C6">
        <w:t>omething</w:t>
      </w:r>
      <w:r w:rsidR="00C12647">
        <w:t xml:space="preserve"> </w:t>
      </w:r>
      <w:r w:rsidR="00C12647" w:rsidRPr="00FA48C6">
        <w:t xml:space="preserve">special </w:t>
      </w:r>
      <w:r w:rsidR="00C12647">
        <w:t xml:space="preserve">or excellent </w:t>
      </w:r>
      <w:r w:rsidR="00C12647" w:rsidRPr="00FA48C6">
        <w:t xml:space="preserve">(the </w:t>
      </w:r>
      <w:r w:rsidR="00C12647">
        <w:t>‘</w:t>
      </w:r>
      <w:r w:rsidR="00C12647" w:rsidRPr="00FA48C6">
        <w:t>exceptional</w:t>
      </w:r>
      <w:r w:rsidR="00C12647">
        <w:t>’</w:t>
      </w:r>
      <w:r w:rsidR="00C12647" w:rsidRPr="00FA48C6">
        <w:t xml:space="preserve"> view)</w:t>
      </w:r>
      <w:r w:rsidR="00DE408A">
        <w:t>;</w:t>
      </w:r>
      <w:r w:rsidR="00C12647">
        <w:t xml:space="preserve"> something </w:t>
      </w:r>
      <w:r w:rsidR="00C12647" w:rsidRPr="008D5AB7">
        <w:t>consistent</w:t>
      </w:r>
      <w:r w:rsidR="00C12647">
        <w:t>ly good</w:t>
      </w:r>
      <w:r w:rsidR="00C12647" w:rsidRPr="008D5AB7">
        <w:t xml:space="preserve"> (the </w:t>
      </w:r>
      <w:r w:rsidR="00C12647">
        <w:t>‘</w:t>
      </w:r>
      <w:r w:rsidR="00C12647" w:rsidRPr="008D5AB7">
        <w:t>perfection</w:t>
      </w:r>
      <w:r w:rsidR="00C12647">
        <w:t>’</w:t>
      </w:r>
      <w:r w:rsidR="00C12647" w:rsidRPr="008D5AB7">
        <w:t xml:space="preserve"> </w:t>
      </w:r>
      <w:r w:rsidR="00731D78">
        <w:t xml:space="preserve">or consistency </w:t>
      </w:r>
      <w:r w:rsidR="00C12647" w:rsidRPr="008D5AB7">
        <w:t>view</w:t>
      </w:r>
      <w:r w:rsidR="00C12647">
        <w:t>)</w:t>
      </w:r>
      <w:r w:rsidR="00DE408A">
        <w:t>;</w:t>
      </w:r>
      <w:r w:rsidR="00C12647">
        <w:t xml:space="preserve"> something that </w:t>
      </w:r>
      <w:r w:rsidR="00C12647" w:rsidRPr="008D5AB7">
        <w:t>fulfils a customer’s requirements</w:t>
      </w:r>
      <w:r w:rsidR="00C12647">
        <w:t xml:space="preserve"> </w:t>
      </w:r>
      <w:r w:rsidR="00C12647" w:rsidRPr="008D5AB7">
        <w:t xml:space="preserve">or </w:t>
      </w:r>
      <w:r w:rsidR="00C12647">
        <w:t xml:space="preserve">an </w:t>
      </w:r>
      <w:r w:rsidR="00C12647" w:rsidRPr="008D5AB7">
        <w:t xml:space="preserve">organisation’s mission or aims (the </w:t>
      </w:r>
      <w:r w:rsidR="00C12647">
        <w:t>‘</w:t>
      </w:r>
      <w:r w:rsidR="00C12647" w:rsidRPr="008D5AB7">
        <w:t>fit</w:t>
      </w:r>
      <w:r w:rsidR="00731D78">
        <w:t>ness</w:t>
      </w:r>
      <w:r w:rsidR="00604644">
        <w:t xml:space="preserve"> </w:t>
      </w:r>
      <w:r w:rsidR="00C12647" w:rsidRPr="008D5AB7">
        <w:t>for</w:t>
      </w:r>
      <w:r w:rsidR="00604644">
        <w:t xml:space="preserve"> </w:t>
      </w:r>
      <w:r w:rsidR="00C12647" w:rsidRPr="008D5AB7">
        <w:t>purpose</w:t>
      </w:r>
      <w:r w:rsidR="00C12647">
        <w:t>’</w:t>
      </w:r>
      <w:r w:rsidR="00C12647" w:rsidRPr="008D5AB7">
        <w:t xml:space="preserve"> view)</w:t>
      </w:r>
      <w:r w:rsidR="00DE408A">
        <w:t>;</w:t>
      </w:r>
      <w:r w:rsidR="00C12647">
        <w:t xml:space="preserve"> something that provides a </w:t>
      </w:r>
      <w:r w:rsidR="00C12647" w:rsidRPr="008D5AB7">
        <w:t>return on investment (</w:t>
      </w:r>
      <w:r w:rsidR="00C12647">
        <w:t>t</w:t>
      </w:r>
      <w:r w:rsidR="00C12647" w:rsidRPr="008D5AB7">
        <w:t xml:space="preserve">he </w:t>
      </w:r>
      <w:r w:rsidR="00C12647">
        <w:t>‘</w:t>
      </w:r>
      <w:r w:rsidR="00C12647" w:rsidRPr="008D5AB7">
        <w:t>value for money</w:t>
      </w:r>
      <w:r w:rsidR="00C12647">
        <w:t>’</w:t>
      </w:r>
      <w:r w:rsidR="00C12647" w:rsidRPr="008D5AB7">
        <w:t xml:space="preserve"> view)</w:t>
      </w:r>
      <w:r w:rsidR="00C12647">
        <w:t xml:space="preserve"> or as </w:t>
      </w:r>
      <w:r w:rsidR="00C12647">
        <w:rPr>
          <w:lang w:eastAsia="en-AU"/>
        </w:rPr>
        <w:t>a process of change that adds real value to students (</w:t>
      </w:r>
      <w:r w:rsidR="00C12647">
        <w:t>the</w:t>
      </w:r>
      <w:r w:rsidR="00C12647">
        <w:rPr>
          <w:lang w:eastAsia="en-AU"/>
        </w:rPr>
        <w:t xml:space="preserve"> ‘transformational’ view). </w:t>
      </w:r>
      <w:r w:rsidR="005E635D">
        <w:rPr>
          <w:lang w:eastAsia="en-AU"/>
        </w:rPr>
        <w:t xml:space="preserve">Explanations of each definition are provided in </w:t>
      </w:r>
      <w:r w:rsidR="009E2437">
        <w:rPr>
          <w:lang w:eastAsia="en-AU"/>
        </w:rPr>
        <w:t>appendix A</w:t>
      </w:r>
      <w:r w:rsidR="005E635D">
        <w:rPr>
          <w:lang w:eastAsia="en-AU"/>
        </w:rPr>
        <w:t xml:space="preserve">. </w:t>
      </w:r>
    </w:p>
    <w:p w14:paraId="5EDBE73C" w14:textId="6E44A517" w:rsidR="0038592E" w:rsidRDefault="00C12647" w:rsidP="00DB7786">
      <w:pPr>
        <w:pStyle w:val="Text"/>
        <w:rPr>
          <w:highlight w:val="yellow"/>
        </w:rPr>
      </w:pPr>
      <w:r>
        <w:rPr>
          <w:lang w:eastAsia="en-AU"/>
        </w:rPr>
        <w:t xml:space="preserve">These views can </w:t>
      </w:r>
      <w:r w:rsidRPr="009D4A36">
        <w:rPr>
          <w:lang w:eastAsia="en-AU"/>
        </w:rPr>
        <w:t>apply</w:t>
      </w:r>
      <w:r>
        <w:rPr>
          <w:lang w:eastAsia="en-AU"/>
        </w:rPr>
        <w:t xml:space="preserve"> singly or </w:t>
      </w:r>
      <w:r w:rsidRPr="009D4A36">
        <w:rPr>
          <w:lang w:eastAsia="en-AU"/>
        </w:rPr>
        <w:t>in combination</w:t>
      </w:r>
      <w:r w:rsidRPr="00970339">
        <w:t xml:space="preserve"> </w:t>
      </w:r>
      <w:r>
        <w:t xml:space="preserve">at different </w:t>
      </w:r>
      <w:r w:rsidRPr="00970339">
        <w:rPr>
          <w:lang w:eastAsia="en-AU"/>
        </w:rPr>
        <w:t>level</w:t>
      </w:r>
      <w:r>
        <w:rPr>
          <w:lang w:eastAsia="en-AU"/>
        </w:rPr>
        <w:t>s</w:t>
      </w:r>
      <w:r w:rsidRPr="00970339">
        <w:rPr>
          <w:lang w:eastAsia="en-AU"/>
        </w:rPr>
        <w:t xml:space="preserve"> </w:t>
      </w:r>
      <w:r>
        <w:rPr>
          <w:lang w:eastAsia="en-AU"/>
        </w:rPr>
        <w:t>in a system</w:t>
      </w:r>
      <w:r w:rsidR="00A0135A">
        <w:rPr>
          <w:lang w:eastAsia="en-AU"/>
        </w:rPr>
        <w:t>;</w:t>
      </w:r>
      <w:r>
        <w:rPr>
          <w:lang w:eastAsia="en-AU"/>
        </w:rPr>
        <w:t xml:space="preserve"> for example</w:t>
      </w:r>
      <w:r w:rsidR="00A0135A">
        <w:rPr>
          <w:lang w:eastAsia="en-AU"/>
        </w:rPr>
        <w:t>,</w:t>
      </w:r>
      <w:r>
        <w:rPr>
          <w:lang w:eastAsia="en-AU"/>
        </w:rPr>
        <w:t xml:space="preserve"> </w:t>
      </w:r>
      <w:r w:rsidR="003F17DE">
        <w:rPr>
          <w:lang w:eastAsia="en-AU"/>
        </w:rPr>
        <w:t xml:space="preserve">in VET they could be applied </w:t>
      </w:r>
      <w:r>
        <w:rPr>
          <w:lang w:eastAsia="en-AU"/>
        </w:rPr>
        <w:t xml:space="preserve">at a system, RTO, </w:t>
      </w:r>
      <w:r w:rsidRPr="00970339">
        <w:rPr>
          <w:lang w:eastAsia="en-AU"/>
        </w:rPr>
        <w:t>program</w:t>
      </w:r>
      <w:r>
        <w:rPr>
          <w:lang w:eastAsia="en-AU"/>
        </w:rPr>
        <w:t xml:space="preserve"> or business unit, </w:t>
      </w:r>
      <w:r w:rsidR="00604644">
        <w:rPr>
          <w:lang w:eastAsia="en-AU"/>
        </w:rPr>
        <w:t xml:space="preserve">or </w:t>
      </w:r>
      <w:r>
        <w:rPr>
          <w:lang w:eastAsia="en-AU"/>
        </w:rPr>
        <w:t>teaching team</w:t>
      </w:r>
      <w:r w:rsidRPr="00970339">
        <w:rPr>
          <w:lang w:eastAsia="en-AU"/>
        </w:rPr>
        <w:t xml:space="preserve"> or </w:t>
      </w:r>
      <w:r>
        <w:rPr>
          <w:lang w:eastAsia="en-AU"/>
        </w:rPr>
        <w:t>individual teacher</w:t>
      </w:r>
      <w:r w:rsidRPr="00970339">
        <w:rPr>
          <w:lang w:eastAsia="en-AU"/>
        </w:rPr>
        <w:t xml:space="preserve"> level.</w:t>
      </w:r>
      <w:r>
        <w:rPr>
          <w:lang w:eastAsia="en-AU"/>
        </w:rPr>
        <w:t xml:space="preserve"> </w:t>
      </w:r>
      <w:r w:rsidRPr="00ED7911">
        <w:t>All perspectives are ‘right’</w:t>
      </w:r>
      <w:r w:rsidR="002B56C8">
        <w:t>,</w:t>
      </w:r>
      <w:r w:rsidRPr="00ED7911">
        <w:t xml:space="preserve"> in that they express valid expectations of what quality delivery primarily means to </w:t>
      </w:r>
      <w:r w:rsidR="000A0768">
        <w:t xml:space="preserve">an </w:t>
      </w:r>
      <w:r w:rsidRPr="00ED7911">
        <w:t>interest group</w:t>
      </w:r>
      <w:r w:rsidR="000A0768">
        <w:t>, which</w:t>
      </w:r>
      <w:r w:rsidR="004E4DE6">
        <w:t>,</w:t>
      </w:r>
      <w:r w:rsidR="000A0768">
        <w:t xml:space="preserve"> in </w:t>
      </w:r>
      <w:r w:rsidR="004E4DE6">
        <w:t xml:space="preserve">the </w:t>
      </w:r>
      <w:r w:rsidR="000A0768">
        <w:t xml:space="preserve">VET </w:t>
      </w:r>
      <w:r w:rsidR="004E4DE6">
        <w:t xml:space="preserve">context, </w:t>
      </w:r>
      <w:r w:rsidR="000A0768">
        <w:t xml:space="preserve">includes </w:t>
      </w:r>
      <w:r w:rsidRPr="00ED7911">
        <w:t>government, regulators, employers and industry, VET providers and students</w:t>
      </w:r>
      <w:r w:rsidR="009871E3">
        <w:t xml:space="preserve"> </w:t>
      </w:r>
      <w:r>
        <w:t>(</w:t>
      </w:r>
      <w:r w:rsidRPr="00ED7911">
        <w:t>Griffin</w:t>
      </w:r>
      <w:r>
        <w:t xml:space="preserve"> </w:t>
      </w:r>
      <w:r w:rsidRPr="00ED7911">
        <w:t>2017)</w:t>
      </w:r>
      <w:r>
        <w:t xml:space="preserve">. </w:t>
      </w:r>
      <w:r w:rsidR="009871E3">
        <w:t>The</w:t>
      </w:r>
      <w:r w:rsidR="000A0768">
        <w:t xml:space="preserve">ir </w:t>
      </w:r>
      <w:r w:rsidR="009871E3">
        <w:t>expectations</w:t>
      </w:r>
      <w:r w:rsidR="000B4DC1">
        <w:t>,</w:t>
      </w:r>
      <w:r w:rsidR="009871E3">
        <w:t xml:space="preserve"> as discussed below, can be quite </w:t>
      </w:r>
      <w:r w:rsidR="005F2983">
        <w:t>different</w:t>
      </w:r>
      <w:r w:rsidR="009871E3">
        <w:t xml:space="preserve">. </w:t>
      </w:r>
    </w:p>
    <w:p w14:paraId="0311042F" w14:textId="38D571B0" w:rsidR="00C12647" w:rsidRDefault="00C12647" w:rsidP="00DB7786">
      <w:pPr>
        <w:pStyle w:val="Text"/>
        <w:rPr>
          <w:lang w:eastAsia="en-AU"/>
        </w:rPr>
      </w:pPr>
      <w:r>
        <w:rPr>
          <w:lang w:eastAsia="en-AU"/>
        </w:rPr>
        <w:t>Governments</w:t>
      </w:r>
      <w:r w:rsidR="00934CB5">
        <w:rPr>
          <w:lang w:eastAsia="en-AU"/>
        </w:rPr>
        <w:t>,</w:t>
      </w:r>
      <w:r w:rsidR="009871E3">
        <w:rPr>
          <w:lang w:eastAsia="en-AU"/>
        </w:rPr>
        <w:t xml:space="preserve"> for example</w:t>
      </w:r>
      <w:r>
        <w:rPr>
          <w:lang w:eastAsia="en-AU"/>
        </w:rPr>
        <w:t>, as significant funders of VET, are mostly concerned that VET will meet the skills needs of the workforce</w:t>
      </w:r>
      <w:r w:rsidR="00D863DB">
        <w:rPr>
          <w:lang w:eastAsia="en-AU"/>
        </w:rPr>
        <w:t>,</w:t>
      </w:r>
      <w:r>
        <w:rPr>
          <w:lang w:eastAsia="en-AU"/>
        </w:rPr>
        <w:t xml:space="preserve"> </w:t>
      </w:r>
      <w:r w:rsidR="00805CB1">
        <w:rPr>
          <w:lang w:eastAsia="en-AU"/>
        </w:rPr>
        <w:t>thereby</w:t>
      </w:r>
      <w:r w:rsidR="009871E3">
        <w:rPr>
          <w:lang w:eastAsia="en-AU"/>
        </w:rPr>
        <w:t xml:space="preserve"> increas</w:t>
      </w:r>
      <w:r w:rsidR="00805CB1">
        <w:rPr>
          <w:lang w:eastAsia="en-AU"/>
        </w:rPr>
        <w:t>ing</w:t>
      </w:r>
      <w:r w:rsidR="009871E3">
        <w:rPr>
          <w:lang w:eastAsia="en-AU"/>
        </w:rPr>
        <w:t xml:space="preserve"> </w:t>
      </w:r>
      <w:r>
        <w:rPr>
          <w:lang w:eastAsia="en-AU"/>
        </w:rPr>
        <w:t>productivity and economic growth</w:t>
      </w:r>
      <w:r w:rsidR="00D863DB">
        <w:rPr>
          <w:lang w:eastAsia="en-AU"/>
        </w:rPr>
        <w:t>,</w:t>
      </w:r>
      <w:r w:rsidR="009E5D4C">
        <w:rPr>
          <w:lang w:eastAsia="en-AU"/>
        </w:rPr>
        <w:t xml:space="preserve"> and that </w:t>
      </w:r>
      <w:r w:rsidR="002A45B4">
        <w:rPr>
          <w:lang w:eastAsia="en-AU"/>
        </w:rPr>
        <w:t xml:space="preserve">providers are accountable for spending </w:t>
      </w:r>
      <w:r w:rsidR="000A0768">
        <w:rPr>
          <w:lang w:eastAsia="en-AU"/>
        </w:rPr>
        <w:t xml:space="preserve">public funds </w:t>
      </w:r>
      <w:r w:rsidR="009E5D4C">
        <w:rPr>
          <w:lang w:eastAsia="en-AU"/>
        </w:rPr>
        <w:t>wisely</w:t>
      </w:r>
      <w:r w:rsidR="00AE1CC9">
        <w:rPr>
          <w:lang w:eastAsia="en-AU"/>
        </w:rPr>
        <w:t xml:space="preserve"> and </w:t>
      </w:r>
      <w:r w:rsidR="001C1C86">
        <w:rPr>
          <w:lang w:eastAsia="en-AU"/>
        </w:rPr>
        <w:t>effectively</w:t>
      </w:r>
      <w:r w:rsidR="00731D78">
        <w:rPr>
          <w:lang w:eastAsia="en-AU"/>
        </w:rPr>
        <w:t xml:space="preserve"> (a value for money perspective)</w:t>
      </w:r>
      <w:r>
        <w:rPr>
          <w:lang w:eastAsia="en-AU"/>
        </w:rPr>
        <w:t>. R</w:t>
      </w:r>
      <w:r w:rsidRPr="00115AAA">
        <w:rPr>
          <w:lang w:eastAsia="en-AU"/>
        </w:rPr>
        <w:t xml:space="preserve">egulators </w:t>
      </w:r>
      <w:r>
        <w:rPr>
          <w:lang w:eastAsia="en-AU"/>
        </w:rPr>
        <w:t xml:space="preserve">are concerned that students will achieve </w:t>
      </w:r>
      <w:r w:rsidRPr="004058F4">
        <w:rPr>
          <w:lang w:eastAsia="en-AU"/>
        </w:rPr>
        <w:t xml:space="preserve">the skills, knowledge and understanding they </w:t>
      </w:r>
      <w:r>
        <w:rPr>
          <w:lang w:eastAsia="en-AU"/>
        </w:rPr>
        <w:t xml:space="preserve">need to </w:t>
      </w:r>
      <w:r w:rsidRPr="004058F4">
        <w:rPr>
          <w:lang w:eastAsia="en-AU"/>
        </w:rPr>
        <w:t xml:space="preserve">do a job </w:t>
      </w:r>
      <w:r>
        <w:rPr>
          <w:lang w:eastAsia="en-AU"/>
        </w:rPr>
        <w:t>and that the sector</w:t>
      </w:r>
      <w:r w:rsidR="004728E2">
        <w:rPr>
          <w:lang w:eastAsia="en-AU"/>
        </w:rPr>
        <w:t xml:space="preserve">’s </w:t>
      </w:r>
      <w:r>
        <w:rPr>
          <w:lang w:eastAsia="en-AU"/>
        </w:rPr>
        <w:t>reputation</w:t>
      </w:r>
      <w:r w:rsidR="004728E2">
        <w:rPr>
          <w:lang w:eastAsia="en-AU"/>
        </w:rPr>
        <w:t xml:space="preserve"> is maintained</w:t>
      </w:r>
      <w:r>
        <w:rPr>
          <w:lang w:eastAsia="en-AU"/>
        </w:rPr>
        <w:t xml:space="preserve">. They do this through the </w:t>
      </w:r>
      <w:r w:rsidR="000A0768">
        <w:rPr>
          <w:lang w:eastAsia="en-AU"/>
        </w:rPr>
        <w:t xml:space="preserve">national </w:t>
      </w:r>
      <w:r w:rsidR="000A0768" w:rsidRPr="000A0768">
        <w:t>Standards for Registered Training Organisations (RTOs) 2015</w:t>
      </w:r>
      <w:r w:rsidR="00A05B91">
        <w:t xml:space="preserve"> (an </w:t>
      </w:r>
      <w:r w:rsidR="00E63C7C">
        <w:t>‘</w:t>
      </w:r>
      <w:r w:rsidR="00A05B91">
        <w:t>exceptional</w:t>
      </w:r>
      <w:r w:rsidR="00E63C7C">
        <w:t>’</w:t>
      </w:r>
      <w:r w:rsidR="00A05B91">
        <w:t xml:space="preserve"> view)</w:t>
      </w:r>
      <w:r>
        <w:rPr>
          <w:lang w:eastAsia="en-AU"/>
        </w:rPr>
        <w:t xml:space="preserve">. The </w:t>
      </w:r>
      <w:r w:rsidRPr="00ED7911">
        <w:rPr>
          <w:lang w:eastAsia="en-AU"/>
        </w:rPr>
        <w:t xml:space="preserve">quality of delivery for </w:t>
      </w:r>
      <w:proofErr w:type="gramStart"/>
      <w:r w:rsidR="000A0768">
        <w:rPr>
          <w:lang w:eastAsia="en-AU"/>
        </w:rPr>
        <w:t xml:space="preserve">both </w:t>
      </w:r>
      <w:r w:rsidR="001C1C86">
        <w:rPr>
          <w:lang w:eastAsia="en-AU"/>
        </w:rPr>
        <w:t>of these</w:t>
      </w:r>
      <w:proofErr w:type="gramEnd"/>
      <w:r w:rsidR="001C1C86">
        <w:rPr>
          <w:lang w:eastAsia="en-AU"/>
        </w:rPr>
        <w:t xml:space="preserve"> </w:t>
      </w:r>
      <w:r w:rsidRPr="00ED7911">
        <w:rPr>
          <w:lang w:eastAsia="en-AU"/>
        </w:rPr>
        <w:t>stakeholder groups is only one facet</w:t>
      </w:r>
      <w:r w:rsidR="009871E3">
        <w:rPr>
          <w:lang w:eastAsia="en-AU"/>
        </w:rPr>
        <w:t xml:space="preserve"> of quality</w:t>
      </w:r>
      <w:r>
        <w:rPr>
          <w:lang w:eastAsia="en-AU"/>
        </w:rPr>
        <w:t>, albeit a very important one,</w:t>
      </w:r>
      <w:r w:rsidRPr="00ED7911">
        <w:rPr>
          <w:lang w:eastAsia="en-AU"/>
        </w:rPr>
        <w:t xml:space="preserve"> in an</w:t>
      </w:r>
      <w:r>
        <w:rPr>
          <w:lang w:eastAsia="en-AU"/>
        </w:rPr>
        <w:t>y</w:t>
      </w:r>
      <w:r w:rsidRPr="00ED7911">
        <w:rPr>
          <w:lang w:eastAsia="en-AU"/>
        </w:rPr>
        <w:t xml:space="preserve"> overall judgment they make about the quality of a</w:t>
      </w:r>
      <w:r>
        <w:rPr>
          <w:lang w:eastAsia="en-AU"/>
        </w:rPr>
        <w:t>n RTO,</w:t>
      </w:r>
      <w:r w:rsidRPr="00ED7911">
        <w:rPr>
          <w:lang w:eastAsia="en-AU"/>
        </w:rPr>
        <w:t xml:space="preserve"> and of VET in general. </w:t>
      </w:r>
    </w:p>
    <w:p w14:paraId="0280A773" w14:textId="548DE37B" w:rsidR="00D120E3" w:rsidRDefault="00C12647" w:rsidP="00DB7786">
      <w:pPr>
        <w:pStyle w:val="Text"/>
        <w:rPr>
          <w:lang w:eastAsia="en-AU"/>
        </w:rPr>
      </w:pPr>
      <w:r>
        <w:rPr>
          <w:lang w:eastAsia="en-AU"/>
        </w:rPr>
        <w:t>For RTOs</w:t>
      </w:r>
      <w:r w:rsidRPr="00ED7911">
        <w:rPr>
          <w:lang w:eastAsia="en-AU"/>
        </w:rPr>
        <w:t xml:space="preserve">, quality in delivery </w:t>
      </w:r>
      <w:r>
        <w:rPr>
          <w:lang w:eastAsia="en-AU"/>
        </w:rPr>
        <w:t xml:space="preserve">can be </w:t>
      </w:r>
      <w:r w:rsidRPr="00ED7911">
        <w:rPr>
          <w:lang w:eastAsia="en-AU"/>
        </w:rPr>
        <w:t xml:space="preserve">understood from a management view </w:t>
      </w:r>
      <w:r w:rsidR="00B65A6C">
        <w:rPr>
          <w:lang w:eastAsia="en-AU"/>
        </w:rPr>
        <w:t xml:space="preserve">− </w:t>
      </w:r>
      <w:r w:rsidRPr="00ED7911">
        <w:rPr>
          <w:lang w:eastAsia="en-AU"/>
        </w:rPr>
        <w:t xml:space="preserve">optimising </w:t>
      </w:r>
      <w:r>
        <w:rPr>
          <w:lang w:eastAsia="en-AU"/>
        </w:rPr>
        <w:t xml:space="preserve">quality through </w:t>
      </w:r>
      <w:r w:rsidRPr="00ED7911">
        <w:rPr>
          <w:lang w:eastAsia="en-AU"/>
        </w:rPr>
        <w:t>organisation</w:t>
      </w:r>
      <w:r>
        <w:rPr>
          <w:lang w:eastAsia="en-AU"/>
        </w:rPr>
        <w:t>al</w:t>
      </w:r>
      <w:r w:rsidRPr="00ED7911">
        <w:rPr>
          <w:lang w:eastAsia="en-AU"/>
        </w:rPr>
        <w:t xml:space="preserve"> </w:t>
      </w:r>
      <w:r w:rsidR="009E5D4C">
        <w:rPr>
          <w:lang w:eastAsia="en-AU"/>
        </w:rPr>
        <w:t xml:space="preserve">and funding </w:t>
      </w:r>
      <w:r w:rsidRPr="00ED7911">
        <w:rPr>
          <w:lang w:eastAsia="en-AU"/>
        </w:rPr>
        <w:t>processes</w:t>
      </w:r>
      <w:r w:rsidR="00B65A6C">
        <w:rPr>
          <w:lang w:eastAsia="en-AU"/>
        </w:rPr>
        <w:t xml:space="preserve"> −</w:t>
      </w:r>
      <w:r w:rsidRPr="00ED7911">
        <w:rPr>
          <w:lang w:eastAsia="en-AU"/>
        </w:rPr>
        <w:t xml:space="preserve"> and from a </w:t>
      </w:r>
      <w:r w:rsidR="00731D78">
        <w:rPr>
          <w:lang w:eastAsia="en-AU"/>
        </w:rPr>
        <w:t xml:space="preserve">customer </w:t>
      </w:r>
      <w:r w:rsidRPr="00ED7911">
        <w:rPr>
          <w:lang w:eastAsia="en-AU"/>
        </w:rPr>
        <w:t>view</w:t>
      </w:r>
      <w:r w:rsidR="00604DA4">
        <w:rPr>
          <w:lang w:eastAsia="en-AU"/>
        </w:rPr>
        <w:t xml:space="preserve"> −</w:t>
      </w:r>
      <w:r w:rsidRPr="00ED7911">
        <w:rPr>
          <w:lang w:eastAsia="en-AU"/>
        </w:rPr>
        <w:t xml:space="preserve"> optimising teaching </w:t>
      </w:r>
      <w:r w:rsidR="00BC7EFC">
        <w:rPr>
          <w:lang w:eastAsia="en-AU"/>
        </w:rPr>
        <w:t xml:space="preserve">and learning </w:t>
      </w:r>
      <w:r>
        <w:rPr>
          <w:lang w:eastAsia="en-AU"/>
        </w:rPr>
        <w:t xml:space="preserve">experiences </w:t>
      </w:r>
      <w:r w:rsidRPr="00ED7911">
        <w:rPr>
          <w:lang w:eastAsia="en-AU"/>
        </w:rPr>
        <w:t xml:space="preserve">for students </w:t>
      </w:r>
      <w:r w:rsidR="00731D78">
        <w:rPr>
          <w:lang w:eastAsia="en-AU"/>
        </w:rPr>
        <w:t xml:space="preserve">and industry </w:t>
      </w:r>
      <w:r w:rsidRPr="00ED7911">
        <w:rPr>
          <w:lang w:eastAsia="en-AU"/>
        </w:rPr>
        <w:t>(</w:t>
      </w:r>
      <w:proofErr w:type="spellStart"/>
      <w:r w:rsidRPr="00ED7911">
        <w:rPr>
          <w:lang w:eastAsia="en-AU"/>
        </w:rPr>
        <w:t>Cedefop</w:t>
      </w:r>
      <w:proofErr w:type="spellEnd"/>
      <w:r w:rsidRPr="00ED7911">
        <w:rPr>
          <w:lang w:eastAsia="en-AU"/>
        </w:rPr>
        <w:t xml:space="preserve"> 2009). Leaders and managers are rightly concerned with the quality of delivery in maintaining </w:t>
      </w:r>
      <w:r>
        <w:rPr>
          <w:lang w:eastAsia="en-AU"/>
        </w:rPr>
        <w:t xml:space="preserve">and enhancing </w:t>
      </w:r>
      <w:r w:rsidRPr="00ED7911">
        <w:rPr>
          <w:lang w:eastAsia="en-AU"/>
        </w:rPr>
        <w:t>their RTO’s reputation and viability</w:t>
      </w:r>
      <w:r w:rsidR="000A0768">
        <w:rPr>
          <w:lang w:eastAsia="en-AU"/>
        </w:rPr>
        <w:t xml:space="preserve">, </w:t>
      </w:r>
      <w:r w:rsidRPr="00ED7911">
        <w:rPr>
          <w:lang w:eastAsia="en-AU"/>
        </w:rPr>
        <w:t>meeting institutional goals and targets (</w:t>
      </w:r>
      <w:r>
        <w:rPr>
          <w:lang w:eastAsia="en-AU"/>
        </w:rPr>
        <w:t>‘exceptional’ or</w:t>
      </w:r>
      <w:r w:rsidRPr="00ED7911">
        <w:rPr>
          <w:lang w:eastAsia="en-AU"/>
        </w:rPr>
        <w:t xml:space="preserve"> </w:t>
      </w:r>
      <w:r>
        <w:rPr>
          <w:lang w:eastAsia="en-AU"/>
        </w:rPr>
        <w:t>‘</w:t>
      </w:r>
      <w:r w:rsidRPr="00ED7911">
        <w:rPr>
          <w:lang w:eastAsia="en-AU"/>
        </w:rPr>
        <w:t>fit</w:t>
      </w:r>
      <w:r w:rsidR="00604644">
        <w:rPr>
          <w:lang w:eastAsia="en-AU"/>
        </w:rPr>
        <w:t xml:space="preserve">ness </w:t>
      </w:r>
      <w:r w:rsidRPr="00ED7911">
        <w:rPr>
          <w:lang w:eastAsia="en-AU"/>
        </w:rPr>
        <w:t>for</w:t>
      </w:r>
      <w:r w:rsidR="00604644">
        <w:rPr>
          <w:lang w:eastAsia="en-AU"/>
        </w:rPr>
        <w:t xml:space="preserve"> </w:t>
      </w:r>
      <w:r w:rsidRPr="00ED7911">
        <w:rPr>
          <w:lang w:eastAsia="en-AU"/>
        </w:rPr>
        <w:t>purpose</w:t>
      </w:r>
      <w:r>
        <w:rPr>
          <w:lang w:eastAsia="en-AU"/>
        </w:rPr>
        <w:t>’</w:t>
      </w:r>
      <w:r w:rsidRPr="00ED7911">
        <w:rPr>
          <w:lang w:eastAsia="en-AU"/>
        </w:rPr>
        <w:t xml:space="preserve"> point</w:t>
      </w:r>
      <w:r>
        <w:rPr>
          <w:lang w:eastAsia="en-AU"/>
        </w:rPr>
        <w:t>s</w:t>
      </w:r>
      <w:r w:rsidRPr="00ED7911">
        <w:rPr>
          <w:lang w:eastAsia="en-AU"/>
        </w:rPr>
        <w:t xml:space="preserve"> of view)</w:t>
      </w:r>
      <w:r w:rsidR="000A0768">
        <w:rPr>
          <w:lang w:eastAsia="en-AU"/>
        </w:rPr>
        <w:t xml:space="preserve"> and improving outcomes for their clients (students and employers)</w:t>
      </w:r>
      <w:r w:rsidRPr="00ED7911">
        <w:rPr>
          <w:lang w:eastAsia="en-AU"/>
        </w:rPr>
        <w:t xml:space="preserve">. </w:t>
      </w:r>
    </w:p>
    <w:p w14:paraId="3EDA3A7E" w14:textId="4BD28805" w:rsidR="00C12647" w:rsidRPr="00ED7911" w:rsidRDefault="00C12647" w:rsidP="00A05B91">
      <w:pPr>
        <w:pStyle w:val="Text"/>
        <w:rPr>
          <w:lang w:eastAsia="en-AU"/>
        </w:rPr>
      </w:pPr>
      <w:r w:rsidRPr="00ED7911">
        <w:rPr>
          <w:lang w:eastAsia="en-AU"/>
        </w:rPr>
        <w:t>While th</w:t>
      </w:r>
      <w:r>
        <w:rPr>
          <w:lang w:eastAsia="en-AU"/>
        </w:rPr>
        <w:t>ese</w:t>
      </w:r>
      <w:r w:rsidRPr="00ED7911">
        <w:rPr>
          <w:lang w:eastAsia="en-AU"/>
        </w:rPr>
        <w:t xml:space="preserve"> </w:t>
      </w:r>
      <w:r w:rsidR="00BC7EFC">
        <w:rPr>
          <w:lang w:eastAsia="en-AU"/>
        </w:rPr>
        <w:t xml:space="preserve">concerns </w:t>
      </w:r>
      <w:r w:rsidRPr="00ED7911">
        <w:rPr>
          <w:lang w:eastAsia="en-AU"/>
        </w:rPr>
        <w:t xml:space="preserve">will be </w:t>
      </w:r>
      <w:r>
        <w:rPr>
          <w:lang w:eastAsia="en-AU"/>
        </w:rPr>
        <w:t xml:space="preserve">a </w:t>
      </w:r>
      <w:r w:rsidRPr="00ED7911">
        <w:rPr>
          <w:lang w:eastAsia="en-AU"/>
        </w:rPr>
        <w:t xml:space="preserve">focus of teachers </w:t>
      </w:r>
      <w:r w:rsidR="00604DA4">
        <w:rPr>
          <w:lang w:eastAsia="en-AU"/>
        </w:rPr>
        <w:t>also</w:t>
      </w:r>
      <w:r w:rsidRPr="00ED7911">
        <w:rPr>
          <w:lang w:eastAsia="en-AU"/>
        </w:rPr>
        <w:t xml:space="preserve">, </w:t>
      </w:r>
      <w:r w:rsidR="00731D78">
        <w:rPr>
          <w:lang w:eastAsia="en-AU"/>
        </w:rPr>
        <w:t xml:space="preserve">those </w:t>
      </w:r>
      <w:r w:rsidR="00BD6990">
        <w:rPr>
          <w:lang w:eastAsia="en-AU"/>
        </w:rPr>
        <w:t>committed to high</w:t>
      </w:r>
      <w:r w:rsidR="00604DA4">
        <w:rPr>
          <w:lang w:eastAsia="en-AU"/>
        </w:rPr>
        <w:t>-</w:t>
      </w:r>
      <w:r w:rsidR="00BD6990">
        <w:rPr>
          <w:lang w:eastAsia="en-AU"/>
        </w:rPr>
        <w:t xml:space="preserve">quality delivery </w:t>
      </w:r>
      <w:r w:rsidRPr="00ED7911">
        <w:rPr>
          <w:lang w:eastAsia="en-AU"/>
        </w:rPr>
        <w:t>are more likely to be concerned with creating meaningful learning experiences for students and helping them to achieve their desired personal outcomes</w:t>
      </w:r>
      <w:r w:rsidR="003E38C3">
        <w:rPr>
          <w:lang w:eastAsia="en-AU"/>
        </w:rPr>
        <w:t xml:space="preserve"> (</w:t>
      </w:r>
      <w:r w:rsidR="00BD6F57">
        <w:rPr>
          <w:lang w:eastAsia="en-AU"/>
        </w:rPr>
        <w:t>a</w:t>
      </w:r>
      <w:r w:rsidR="00F109A9">
        <w:rPr>
          <w:lang w:eastAsia="en-AU"/>
        </w:rPr>
        <w:t xml:space="preserve"> </w:t>
      </w:r>
      <w:r>
        <w:rPr>
          <w:lang w:eastAsia="en-AU"/>
        </w:rPr>
        <w:t>‘</w:t>
      </w:r>
      <w:r w:rsidRPr="00ED7911">
        <w:rPr>
          <w:lang w:eastAsia="en-AU"/>
        </w:rPr>
        <w:t>transformation</w:t>
      </w:r>
      <w:r>
        <w:rPr>
          <w:lang w:eastAsia="en-AU"/>
        </w:rPr>
        <w:t>al’</w:t>
      </w:r>
      <w:r w:rsidRPr="00ED7911">
        <w:rPr>
          <w:lang w:eastAsia="en-AU"/>
        </w:rPr>
        <w:t xml:space="preserve"> view</w:t>
      </w:r>
      <w:r w:rsidR="00604DA4">
        <w:rPr>
          <w:lang w:eastAsia="en-AU"/>
        </w:rPr>
        <w:t>,</w:t>
      </w:r>
      <w:r w:rsidR="00A05B91" w:rsidRPr="00A05B91">
        <w:rPr>
          <w:lang w:eastAsia="en-AU"/>
        </w:rPr>
        <w:t xml:space="preserve"> </w:t>
      </w:r>
      <w:r w:rsidR="00A05B91">
        <w:rPr>
          <w:lang w:eastAsia="en-AU"/>
        </w:rPr>
        <w:t xml:space="preserve">which includes concepts of personal enhancement and empowerment, not </w:t>
      </w:r>
      <w:r w:rsidR="00604644">
        <w:rPr>
          <w:lang w:eastAsia="en-AU"/>
        </w:rPr>
        <w:t>merely</w:t>
      </w:r>
      <w:r w:rsidR="00A05B91">
        <w:rPr>
          <w:lang w:eastAsia="en-AU"/>
        </w:rPr>
        <w:t xml:space="preserve"> outcomes</w:t>
      </w:r>
      <w:r w:rsidR="004658E9">
        <w:rPr>
          <w:lang w:eastAsia="en-AU"/>
        </w:rPr>
        <w:t>)</w:t>
      </w:r>
      <w:r w:rsidR="00244DC0">
        <w:rPr>
          <w:lang w:eastAsia="en-AU"/>
        </w:rPr>
        <w:t xml:space="preserve">. Teachers are also concerned with </w:t>
      </w:r>
      <w:r w:rsidR="00763420">
        <w:rPr>
          <w:lang w:eastAsia="en-AU"/>
        </w:rPr>
        <w:t xml:space="preserve">improving delivery </w:t>
      </w:r>
      <w:r>
        <w:rPr>
          <w:lang w:eastAsia="en-AU"/>
        </w:rPr>
        <w:t>over time through continu</w:t>
      </w:r>
      <w:r w:rsidR="003A42C4">
        <w:rPr>
          <w:lang w:eastAsia="en-AU"/>
        </w:rPr>
        <w:t xml:space="preserve">ous </w:t>
      </w:r>
      <w:r>
        <w:rPr>
          <w:lang w:eastAsia="en-AU"/>
        </w:rPr>
        <w:t xml:space="preserve">improvement </w:t>
      </w:r>
      <w:r w:rsidR="004658E9">
        <w:rPr>
          <w:lang w:eastAsia="en-AU"/>
        </w:rPr>
        <w:t>(</w:t>
      </w:r>
      <w:r>
        <w:rPr>
          <w:lang w:eastAsia="en-AU"/>
        </w:rPr>
        <w:t xml:space="preserve">the exceptional and </w:t>
      </w:r>
      <w:r w:rsidR="00731D78">
        <w:rPr>
          <w:lang w:eastAsia="en-AU"/>
        </w:rPr>
        <w:t>fit</w:t>
      </w:r>
      <w:r w:rsidR="00604644">
        <w:rPr>
          <w:lang w:eastAsia="en-AU"/>
        </w:rPr>
        <w:t>ness</w:t>
      </w:r>
      <w:r w:rsidR="00731D78">
        <w:rPr>
          <w:lang w:eastAsia="en-AU"/>
        </w:rPr>
        <w:t>-for-purpose</w:t>
      </w:r>
      <w:r w:rsidR="00AD532F">
        <w:rPr>
          <w:lang w:eastAsia="en-AU"/>
        </w:rPr>
        <w:t xml:space="preserve"> </w:t>
      </w:r>
      <w:r>
        <w:rPr>
          <w:lang w:eastAsia="en-AU"/>
        </w:rPr>
        <w:t>view</w:t>
      </w:r>
      <w:r w:rsidR="004658E9">
        <w:rPr>
          <w:lang w:eastAsia="en-AU"/>
        </w:rPr>
        <w:t>)</w:t>
      </w:r>
      <w:r w:rsidRPr="00ED7911">
        <w:rPr>
          <w:lang w:eastAsia="en-AU"/>
        </w:rPr>
        <w:t xml:space="preserve">. </w:t>
      </w:r>
    </w:p>
    <w:p w14:paraId="4F997BC6" w14:textId="2389AB40" w:rsidR="00731D78" w:rsidRDefault="00C12647" w:rsidP="001962B4">
      <w:pPr>
        <w:pStyle w:val="Text"/>
        <w:rPr>
          <w:lang w:eastAsia="en-AU"/>
        </w:rPr>
      </w:pPr>
      <w:r>
        <w:rPr>
          <w:lang w:eastAsia="en-AU"/>
        </w:rPr>
        <w:t>C</w:t>
      </w:r>
      <w:r w:rsidRPr="00ED7911">
        <w:rPr>
          <w:lang w:eastAsia="en-AU"/>
        </w:rPr>
        <w:t xml:space="preserve">onsumers of VET at RTO level (students, employers, community organisations </w:t>
      </w:r>
      <w:r>
        <w:rPr>
          <w:lang w:eastAsia="en-AU"/>
        </w:rPr>
        <w:t xml:space="preserve">and others) are also vitally interested in the quality of delivery. </w:t>
      </w:r>
      <w:r w:rsidRPr="0074768A">
        <w:rPr>
          <w:lang w:eastAsia="en-AU"/>
        </w:rPr>
        <w:t xml:space="preserve">Students </w:t>
      </w:r>
      <w:r>
        <w:rPr>
          <w:lang w:eastAsia="en-AU"/>
        </w:rPr>
        <w:t xml:space="preserve">want to know that the education and training </w:t>
      </w:r>
      <w:r w:rsidR="009A1C96">
        <w:rPr>
          <w:lang w:eastAsia="en-AU"/>
        </w:rPr>
        <w:t xml:space="preserve">they undertake at a particular RTO </w:t>
      </w:r>
      <w:r>
        <w:rPr>
          <w:lang w:eastAsia="en-AU"/>
        </w:rPr>
        <w:t xml:space="preserve">will be of high enough quality to </w:t>
      </w:r>
      <w:r w:rsidR="00244DC0">
        <w:rPr>
          <w:lang w:eastAsia="en-AU"/>
        </w:rPr>
        <w:t>assist</w:t>
      </w:r>
      <w:r>
        <w:rPr>
          <w:lang w:eastAsia="en-AU"/>
        </w:rPr>
        <w:t xml:space="preserve"> them</w:t>
      </w:r>
      <w:r w:rsidRPr="0074768A">
        <w:rPr>
          <w:lang w:eastAsia="en-AU"/>
        </w:rPr>
        <w:t xml:space="preserve"> </w:t>
      </w:r>
      <w:r w:rsidR="00604644">
        <w:rPr>
          <w:lang w:eastAsia="en-AU"/>
        </w:rPr>
        <w:t>to secure</w:t>
      </w:r>
      <w:r w:rsidRPr="0074768A">
        <w:rPr>
          <w:lang w:eastAsia="en-AU"/>
        </w:rPr>
        <w:t xml:space="preserve"> a job</w:t>
      </w:r>
      <w:r>
        <w:rPr>
          <w:lang w:eastAsia="en-AU"/>
        </w:rPr>
        <w:t xml:space="preserve"> and</w:t>
      </w:r>
      <w:r w:rsidR="002071EE">
        <w:rPr>
          <w:lang w:eastAsia="en-AU"/>
        </w:rPr>
        <w:t xml:space="preserve"> </w:t>
      </w:r>
      <w:r w:rsidR="00244DC0">
        <w:rPr>
          <w:lang w:eastAsia="en-AU"/>
        </w:rPr>
        <w:t xml:space="preserve">to </w:t>
      </w:r>
      <w:r w:rsidR="002071EE">
        <w:rPr>
          <w:lang w:eastAsia="en-AU"/>
        </w:rPr>
        <w:t>set them up for a career and</w:t>
      </w:r>
      <w:r>
        <w:rPr>
          <w:lang w:eastAsia="en-AU"/>
        </w:rPr>
        <w:t>/or continue onto further education and/or achieve other ambitions</w:t>
      </w:r>
      <w:r w:rsidR="00731D78">
        <w:rPr>
          <w:lang w:eastAsia="en-AU"/>
        </w:rPr>
        <w:t xml:space="preserve"> (exceptional, </w:t>
      </w:r>
      <w:r w:rsidR="00720655">
        <w:rPr>
          <w:lang w:eastAsia="en-AU"/>
        </w:rPr>
        <w:t>transformation</w:t>
      </w:r>
      <w:r w:rsidR="00731D78">
        <w:rPr>
          <w:lang w:eastAsia="en-AU"/>
        </w:rPr>
        <w:t xml:space="preserve"> and value</w:t>
      </w:r>
      <w:r w:rsidR="00FD65B6">
        <w:rPr>
          <w:lang w:eastAsia="en-AU"/>
        </w:rPr>
        <w:t>-</w:t>
      </w:r>
      <w:r w:rsidR="00731D78">
        <w:rPr>
          <w:lang w:eastAsia="en-AU"/>
        </w:rPr>
        <w:t>for</w:t>
      </w:r>
      <w:r w:rsidR="00FD65B6">
        <w:rPr>
          <w:lang w:eastAsia="en-AU"/>
        </w:rPr>
        <w:t>-</w:t>
      </w:r>
      <w:r w:rsidR="00731D78">
        <w:rPr>
          <w:lang w:eastAsia="en-AU"/>
        </w:rPr>
        <w:t>money view)</w:t>
      </w:r>
      <w:r>
        <w:rPr>
          <w:lang w:eastAsia="en-AU"/>
        </w:rPr>
        <w:t xml:space="preserve">. </w:t>
      </w:r>
      <w:r w:rsidR="001962B4">
        <w:rPr>
          <w:lang w:eastAsia="en-AU"/>
        </w:rPr>
        <w:t xml:space="preserve">They also want to know </w:t>
      </w:r>
      <w:r w:rsidR="00FD65B6">
        <w:rPr>
          <w:lang w:eastAsia="en-AU"/>
        </w:rPr>
        <w:t>whether</w:t>
      </w:r>
      <w:r w:rsidR="001962B4">
        <w:rPr>
          <w:lang w:eastAsia="en-AU"/>
        </w:rPr>
        <w:t xml:space="preserve"> their course will be organised and run </w:t>
      </w:r>
      <w:r w:rsidR="00FD65B6">
        <w:rPr>
          <w:lang w:eastAsia="en-AU"/>
        </w:rPr>
        <w:t>efficiently</w:t>
      </w:r>
      <w:r w:rsidR="001962B4">
        <w:rPr>
          <w:lang w:eastAsia="en-AU"/>
        </w:rPr>
        <w:t xml:space="preserve"> and that their educational</w:t>
      </w:r>
      <w:r w:rsidR="00904A2B">
        <w:rPr>
          <w:lang w:eastAsia="en-AU"/>
        </w:rPr>
        <w:t xml:space="preserve"> </w:t>
      </w:r>
      <w:r w:rsidR="001962B4">
        <w:rPr>
          <w:lang w:eastAsia="en-AU"/>
        </w:rPr>
        <w:t>experience</w:t>
      </w:r>
      <w:r w:rsidR="000A0768">
        <w:rPr>
          <w:lang w:eastAsia="en-AU"/>
        </w:rPr>
        <w:t>s</w:t>
      </w:r>
      <w:r w:rsidR="001962B4">
        <w:rPr>
          <w:lang w:eastAsia="en-AU"/>
        </w:rPr>
        <w:t xml:space="preserve"> will be as promised</w:t>
      </w:r>
      <w:r w:rsidR="00226F84">
        <w:rPr>
          <w:lang w:eastAsia="en-AU"/>
        </w:rPr>
        <w:t xml:space="preserve"> </w:t>
      </w:r>
      <w:r w:rsidR="001962B4">
        <w:rPr>
          <w:lang w:eastAsia="en-AU"/>
        </w:rPr>
        <w:t xml:space="preserve">(Harvey 2007). </w:t>
      </w:r>
    </w:p>
    <w:p w14:paraId="32E2B071" w14:textId="16564CC3" w:rsidR="003F17DE" w:rsidRDefault="00C12647" w:rsidP="001962B4">
      <w:pPr>
        <w:pStyle w:val="Text"/>
        <w:rPr>
          <w:lang w:eastAsia="en-AU"/>
        </w:rPr>
      </w:pPr>
      <w:r>
        <w:rPr>
          <w:lang w:eastAsia="en-AU"/>
        </w:rPr>
        <w:t xml:space="preserve">Employers want employees and VET </w:t>
      </w:r>
      <w:r w:rsidRPr="00482EC8">
        <w:rPr>
          <w:lang w:eastAsia="en-AU"/>
        </w:rPr>
        <w:t xml:space="preserve">graduates </w:t>
      </w:r>
      <w:r>
        <w:rPr>
          <w:lang w:eastAsia="en-AU"/>
        </w:rPr>
        <w:t xml:space="preserve">to be well-trained and ‘job-ready’ with the skills, </w:t>
      </w:r>
      <w:proofErr w:type="gramStart"/>
      <w:r>
        <w:rPr>
          <w:lang w:eastAsia="en-AU"/>
        </w:rPr>
        <w:t>knowledge</w:t>
      </w:r>
      <w:proofErr w:type="gramEnd"/>
      <w:r>
        <w:rPr>
          <w:lang w:eastAsia="en-AU"/>
        </w:rPr>
        <w:t xml:space="preserve"> and attributes they need </w:t>
      </w:r>
      <w:r w:rsidRPr="00482EC8">
        <w:rPr>
          <w:lang w:eastAsia="en-AU"/>
        </w:rPr>
        <w:t xml:space="preserve">for </w:t>
      </w:r>
      <w:r>
        <w:rPr>
          <w:lang w:eastAsia="en-AU"/>
        </w:rPr>
        <w:t xml:space="preserve">immediate </w:t>
      </w:r>
      <w:r w:rsidRPr="00482EC8">
        <w:rPr>
          <w:lang w:eastAsia="en-AU"/>
        </w:rPr>
        <w:t>work</w:t>
      </w:r>
      <w:r w:rsidR="00B21805">
        <w:rPr>
          <w:lang w:eastAsia="en-AU"/>
        </w:rPr>
        <w:t>,</w:t>
      </w:r>
      <w:r w:rsidR="0017774C">
        <w:rPr>
          <w:lang w:eastAsia="en-AU"/>
        </w:rPr>
        <w:t xml:space="preserve"> </w:t>
      </w:r>
      <w:r w:rsidR="000A0768">
        <w:rPr>
          <w:lang w:eastAsia="en-AU"/>
        </w:rPr>
        <w:t>a</w:t>
      </w:r>
      <w:r w:rsidR="002071EE">
        <w:rPr>
          <w:lang w:eastAsia="en-AU"/>
        </w:rPr>
        <w:t xml:space="preserve">s well as having the capabilities and attributes </w:t>
      </w:r>
      <w:r w:rsidR="00AE1CC9">
        <w:rPr>
          <w:lang w:eastAsia="en-AU"/>
        </w:rPr>
        <w:t>needed</w:t>
      </w:r>
      <w:r w:rsidR="002071EE">
        <w:rPr>
          <w:lang w:eastAsia="en-AU"/>
        </w:rPr>
        <w:t xml:space="preserve"> </w:t>
      </w:r>
      <w:r w:rsidR="000A0768">
        <w:rPr>
          <w:lang w:eastAsia="en-AU"/>
        </w:rPr>
        <w:t>to adapt</w:t>
      </w:r>
      <w:r w:rsidR="002071EE">
        <w:rPr>
          <w:lang w:eastAsia="en-AU"/>
        </w:rPr>
        <w:t xml:space="preserve">, develop and innovate </w:t>
      </w:r>
      <w:r w:rsidR="00763420">
        <w:rPr>
          <w:lang w:eastAsia="en-AU"/>
        </w:rPr>
        <w:t xml:space="preserve">as </w:t>
      </w:r>
      <w:r w:rsidR="0017774C">
        <w:rPr>
          <w:lang w:eastAsia="en-AU"/>
        </w:rPr>
        <w:t xml:space="preserve">workplaces </w:t>
      </w:r>
      <w:r w:rsidR="00763420">
        <w:rPr>
          <w:lang w:eastAsia="en-AU"/>
        </w:rPr>
        <w:t>rapidly change</w:t>
      </w:r>
      <w:r w:rsidR="00731D78">
        <w:rPr>
          <w:lang w:eastAsia="en-AU"/>
        </w:rPr>
        <w:t xml:space="preserve"> (a fitness-for</w:t>
      </w:r>
      <w:r w:rsidR="00604644">
        <w:rPr>
          <w:lang w:eastAsia="en-AU"/>
        </w:rPr>
        <w:t>-</w:t>
      </w:r>
      <w:r w:rsidR="00731D78">
        <w:rPr>
          <w:lang w:eastAsia="en-AU"/>
        </w:rPr>
        <w:t>purpose and value</w:t>
      </w:r>
      <w:r w:rsidR="00604644">
        <w:rPr>
          <w:lang w:eastAsia="en-AU"/>
        </w:rPr>
        <w:t>-</w:t>
      </w:r>
      <w:r w:rsidR="00731D78">
        <w:rPr>
          <w:lang w:eastAsia="en-AU"/>
        </w:rPr>
        <w:t>for</w:t>
      </w:r>
      <w:r w:rsidR="00604644">
        <w:rPr>
          <w:lang w:eastAsia="en-AU"/>
        </w:rPr>
        <w:t>-</w:t>
      </w:r>
      <w:r w:rsidR="00731D78">
        <w:rPr>
          <w:lang w:eastAsia="en-AU"/>
        </w:rPr>
        <w:t>money perspective)</w:t>
      </w:r>
      <w:r w:rsidR="00763420">
        <w:rPr>
          <w:lang w:eastAsia="en-AU"/>
        </w:rPr>
        <w:t>.</w:t>
      </w:r>
    </w:p>
    <w:p w14:paraId="0AB2C058" w14:textId="06396C33" w:rsidR="000438AC" w:rsidRPr="00BE3039" w:rsidRDefault="003A42C4" w:rsidP="003A42C4">
      <w:pPr>
        <w:pStyle w:val="Text"/>
      </w:pPr>
      <w:r w:rsidRPr="00BE3039">
        <w:t xml:space="preserve">This raises </w:t>
      </w:r>
      <w:r w:rsidR="002071EE" w:rsidRPr="00BE3039">
        <w:t>significant tension</w:t>
      </w:r>
      <w:r w:rsidR="006776A6" w:rsidRPr="00BE3039">
        <w:t>s</w:t>
      </w:r>
      <w:r w:rsidR="00731D78" w:rsidRPr="00BE3039">
        <w:t xml:space="preserve"> </w:t>
      </w:r>
      <w:r w:rsidR="002071EE" w:rsidRPr="00BE3039">
        <w:t>in VET</w:t>
      </w:r>
      <w:r w:rsidR="006776A6" w:rsidRPr="00BE3039">
        <w:t xml:space="preserve"> about </w:t>
      </w:r>
      <w:r w:rsidRPr="00BE3039">
        <w:t xml:space="preserve">the extent to which delivery </w:t>
      </w:r>
      <w:r w:rsidR="00A01C57" w:rsidRPr="00BE3039">
        <w:t xml:space="preserve">should </w:t>
      </w:r>
      <w:r w:rsidRPr="00BE3039">
        <w:t>meet immediate skill needs</w:t>
      </w:r>
      <w:r w:rsidR="006F72D6" w:rsidRPr="00BE3039">
        <w:t xml:space="preserve"> </w:t>
      </w:r>
      <w:proofErr w:type="gramStart"/>
      <w:r w:rsidR="00604644" w:rsidRPr="00BE3039">
        <w:t>and also</w:t>
      </w:r>
      <w:proofErr w:type="gramEnd"/>
      <w:r w:rsidR="006F72D6" w:rsidRPr="00BE3039">
        <w:t xml:space="preserve"> </w:t>
      </w:r>
      <w:r w:rsidR="00C3340B" w:rsidRPr="00BE3039">
        <w:t>th</w:t>
      </w:r>
      <w:r w:rsidR="00904A2B" w:rsidRPr="00BE3039">
        <w:t xml:space="preserve">e skills and capabilities </w:t>
      </w:r>
      <w:r w:rsidR="00C3340B" w:rsidRPr="00BE3039">
        <w:t xml:space="preserve">students </w:t>
      </w:r>
      <w:r w:rsidR="00904A2B" w:rsidRPr="00BE3039">
        <w:t xml:space="preserve">need </w:t>
      </w:r>
      <w:r w:rsidR="00C3340B" w:rsidRPr="00BE3039">
        <w:t xml:space="preserve">to succeed in </w:t>
      </w:r>
      <w:r w:rsidRPr="00BE3039">
        <w:t xml:space="preserve">the longer-term </w:t>
      </w:r>
      <w:r w:rsidR="00C3340B" w:rsidRPr="00BE3039">
        <w:t>(</w:t>
      </w:r>
      <w:r w:rsidR="002071EE" w:rsidRPr="00BE3039">
        <w:t xml:space="preserve">21st </w:t>
      </w:r>
      <w:r w:rsidR="006045F6" w:rsidRPr="00BE3039">
        <w:t>c</w:t>
      </w:r>
      <w:r w:rsidR="002071EE" w:rsidRPr="00BE3039">
        <w:t>entury employability or ‘soft’ skills</w:t>
      </w:r>
      <w:r w:rsidR="00C3340B" w:rsidRPr="00BE3039">
        <w:t>)</w:t>
      </w:r>
      <w:r w:rsidRPr="00BE3039">
        <w:t>.</w:t>
      </w:r>
      <w:r w:rsidR="00763420" w:rsidRPr="00BE3039">
        <w:t xml:space="preserve"> </w:t>
      </w:r>
      <w:r w:rsidR="00A01C57" w:rsidRPr="00BE3039">
        <w:t xml:space="preserve">Quality judgments can be too </w:t>
      </w:r>
      <w:r w:rsidR="00B235C5" w:rsidRPr="00BE3039">
        <w:t>concerned with</w:t>
      </w:r>
      <w:r w:rsidR="00A01C57" w:rsidRPr="00BE3039">
        <w:t xml:space="preserve"> what </w:t>
      </w:r>
      <w:r w:rsidR="002071EE" w:rsidRPr="00BE3039">
        <w:t xml:space="preserve">is </w:t>
      </w:r>
      <w:r w:rsidR="00A01C57" w:rsidRPr="00BE3039">
        <w:t xml:space="preserve">immediately and readily measured and </w:t>
      </w:r>
      <w:r w:rsidR="00B235C5" w:rsidRPr="00BE3039">
        <w:t>less focused on the</w:t>
      </w:r>
      <w:r w:rsidR="00A01C57" w:rsidRPr="00BE3039">
        <w:t xml:space="preserve"> </w:t>
      </w:r>
      <w:r w:rsidR="00904A2B" w:rsidRPr="00BE3039">
        <w:t>longer</w:t>
      </w:r>
      <w:r w:rsidR="00AE1CC9" w:rsidRPr="00BE3039">
        <w:t>-</w:t>
      </w:r>
      <w:r w:rsidR="00904A2B" w:rsidRPr="00BE3039">
        <w:t xml:space="preserve">term </w:t>
      </w:r>
      <w:r w:rsidR="00410329" w:rsidRPr="00BE3039">
        <w:t xml:space="preserve">value of </w:t>
      </w:r>
      <w:r w:rsidR="000A51B6" w:rsidRPr="00BE3039">
        <w:t xml:space="preserve">general </w:t>
      </w:r>
      <w:r w:rsidR="00904A2B" w:rsidRPr="00BE3039">
        <w:t>educational and personal growth</w:t>
      </w:r>
      <w:r w:rsidR="00A01C57" w:rsidRPr="00BE3039">
        <w:t>.</w:t>
      </w:r>
    </w:p>
    <w:p w14:paraId="07E67A73" w14:textId="178EBE63" w:rsidR="000A51B6" w:rsidRDefault="00BF5B4A" w:rsidP="000A51B6">
      <w:pPr>
        <w:pStyle w:val="Text"/>
        <w:rPr>
          <w:color w:val="002060"/>
        </w:rPr>
      </w:pPr>
      <w:r w:rsidRPr="00BF5B4A">
        <w:t xml:space="preserve">The differences in conceptions of quality mean that a common definition across all </w:t>
      </w:r>
      <w:r w:rsidR="00A01C57">
        <w:t xml:space="preserve">of VET’s </w:t>
      </w:r>
      <w:r w:rsidRPr="00BF5B4A">
        <w:t xml:space="preserve">interest groups is near to impossible to achieve </w:t>
      </w:r>
      <w:r w:rsidR="00904A2B">
        <w:t xml:space="preserve">in all contexts and </w:t>
      </w:r>
      <w:r w:rsidRPr="00BF5B4A">
        <w:t>circumstances (</w:t>
      </w:r>
      <w:proofErr w:type="spellStart"/>
      <w:r w:rsidRPr="00BF5B4A">
        <w:t>Cedefop</w:t>
      </w:r>
      <w:proofErr w:type="spellEnd"/>
      <w:r w:rsidRPr="00BF5B4A">
        <w:t xml:space="preserve"> 2009). </w:t>
      </w:r>
      <w:r w:rsidR="00904A2B">
        <w:t>The</w:t>
      </w:r>
      <w:r w:rsidR="00C12647" w:rsidRPr="00ED7911">
        <w:rPr>
          <w:lang w:eastAsia="en-AU"/>
        </w:rPr>
        <w:t xml:space="preserve"> common ground </w:t>
      </w:r>
      <w:r w:rsidR="00C12647">
        <w:rPr>
          <w:lang w:eastAsia="en-AU"/>
        </w:rPr>
        <w:t>appears to be that good</w:t>
      </w:r>
      <w:r w:rsidR="00834437">
        <w:rPr>
          <w:lang w:eastAsia="en-AU"/>
        </w:rPr>
        <w:t>-</w:t>
      </w:r>
      <w:r w:rsidR="00C12647">
        <w:rPr>
          <w:lang w:eastAsia="en-AU"/>
        </w:rPr>
        <w:t xml:space="preserve">quality VET provides </w:t>
      </w:r>
      <w:r w:rsidR="00C12647" w:rsidRPr="00ED7911">
        <w:rPr>
          <w:lang w:eastAsia="en-AU"/>
        </w:rPr>
        <w:t>learners with the skills and capabilities they need (Griffin 2017)</w:t>
      </w:r>
      <w:r w:rsidR="006776A6">
        <w:rPr>
          <w:lang w:eastAsia="en-AU"/>
        </w:rPr>
        <w:t xml:space="preserve">. </w:t>
      </w:r>
      <w:r w:rsidR="000A51B6" w:rsidRPr="000A51B6">
        <w:rPr>
          <w:color w:val="002060"/>
        </w:rPr>
        <w:t xml:space="preserve"> </w:t>
      </w:r>
    </w:p>
    <w:p w14:paraId="67D345FE" w14:textId="75D20F36" w:rsidR="00C12647" w:rsidRDefault="00C12647" w:rsidP="00C12647">
      <w:pPr>
        <w:pStyle w:val="Heading2"/>
        <w:rPr>
          <w:lang w:eastAsia="en-AU"/>
        </w:rPr>
      </w:pPr>
      <w:bookmarkStart w:id="38" w:name="_Toc57792282"/>
      <w:bookmarkStart w:id="39" w:name="_Toc77851618"/>
      <w:r w:rsidRPr="00512C85">
        <w:rPr>
          <w:lang w:eastAsia="en-AU"/>
        </w:rPr>
        <w:t>Why</w:t>
      </w:r>
      <w:r w:rsidRPr="00ED7911">
        <w:rPr>
          <w:lang w:eastAsia="en-AU"/>
        </w:rPr>
        <w:t xml:space="preserve"> </w:t>
      </w:r>
      <w:r w:rsidR="002071EE">
        <w:rPr>
          <w:lang w:eastAsia="en-AU"/>
        </w:rPr>
        <w:t xml:space="preserve">are </w:t>
      </w:r>
      <w:r w:rsidRPr="00ED7911">
        <w:rPr>
          <w:lang w:eastAsia="en-AU"/>
        </w:rPr>
        <w:t>agreed definition</w:t>
      </w:r>
      <w:r w:rsidR="002071EE">
        <w:rPr>
          <w:lang w:eastAsia="en-AU"/>
        </w:rPr>
        <w:t xml:space="preserve">s </w:t>
      </w:r>
      <w:r w:rsidRPr="00ED7911">
        <w:rPr>
          <w:lang w:eastAsia="en-AU"/>
        </w:rPr>
        <w:t xml:space="preserve">of </w:t>
      </w:r>
      <w:r w:rsidR="00966AB4">
        <w:rPr>
          <w:lang w:eastAsia="en-AU"/>
        </w:rPr>
        <w:t xml:space="preserve">the </w:t>
      </w:r>
      <w:r w:rsidRPr="00ED7911">
        <w:rPr>
          <w:lang w:eastAsia="en-AU"/>
        </w:rPr>
        <w:t xml:space="preserve">quality </w:t>
      </w:r>
      <w:r w:rsidR="00966AB4">
        <w:rPr>
          <w:lang w:eastAsia="en-AU"/>
        </w:rPr>
        <w:t xml:space="preserve">of delivery </w:t>
      </w:r>
      <w:r w:rsidRPr="00ED7911">
        <w:rPr>
          <w:lang w:eastAsia="en-AU"/>
        </w:rPr>
        <w:t>important?</w:t>
      </w:r>
      <w:bookmarkEnd w:id="38"/>
      <w:bookmarkEnd w:id="39"/>
    </w:p>
    <w:p w14:paraId="10B4FB6A" w14:textId="7573E536" w:rsidR="006776A6" w:rsidRDefault="00C12647" w:rsidP="0096669B">
      <w:pPr>
        <w:pStyle w:val="Text"/>
      </w:pPr>
      <w:r>
        <w:rPr>
          <w:lang w:eastAsia="en-AU"/>
        </w:rPr>
        <w:t>A</w:t>
      </w:r>
      <w:r w:rsidRPr="00ED7911">
        <w:t xml:space="preserve">ccording to </w:t>
      </w:r>
      <w:r w:rsidR="00834437">
        <w:t xml:space="preserve">the Tertiary </w:t>
      </w:r>
      <w:r w:rsidR="00D52FD0">
        <w:t>Education Quality Assurance Agency</w:t>
      </w:r>
      <w:r w:rsidRPr="00ED7911">
        <w:t xml:space="preserve"> (2017, p.1), one important prerequisite for quality assurance is being able to define the characteristics of </w:t>
      </w:r>
      <w:r>
        <w:t>‘</w:t>
      </w:r>
      <w:r w:rsidRPr="00ED7911">
        <w:t>quality</w:t>
      </w:r>
      <w:r>
        <w:t>’</w:t>
      </w:r>
      <w:r w:rsidRPr="00ED7911">
        <w:t xml:space="preserve"> being sought. </w:t>
      </w:r>
      <w:r w:rsidR="002071EE">
        <w:t>This is not to conflate the notion</w:t>
      </w:r>
      <w:r w:rsidR="002A45B4">
        <w:t>s</w:t>
      </w:r>
      <w:r w:rsidR="002071EE">
        <w:t xml:space="preserve"> of quality assurance and the quality of delivery but to highlight the importance of understanding what </w:t>
      </w:r>
      <w:r w:rsidR="006776A6">
        <w:t xml:space="preserve">is to be </w:t>
      </w:r>
      <w:r w:rsidR="00C3340B">
        <w:t>measure</w:t>
      </w:r>
      <w:r w:rsidR="006776A6">
        <w:t>d</w:t>
      </w:r>
      <w:r w:rsidR="00414DFC">
        <w:t>,</w:t>
      </w:r>
      <w:r w:rsidR="002071EE">
        <w:t xml:space="preserve"> which, in this case, </w:t>
      </w:r>
      <w:r w:rsidR="006776A6">
        <w:t xml:space="preserve">is </w:t>
      </w:r>
      <w:r w:rsidR="00963193">
        <w:t>teaching and learning</w:t>
      </w:r>
      <w:r w:rsidR="002F2FC7">
        <w:t xml:space="preserve"> and </w:t>
      </w:r>
      <w:r w:rsidR="006776A6">
        <w:t xml:space="preserve">the associated practices and services that contribute to the </w:t>
      </w:r>
      <w:r w:rsidR="002F2FC7">
        <w:t>student experience</w:t>
      </w:r>
      <w:r w:rsidR="00963193">
        <w:t xml:space="preserve">. </w:t>
      </w:r>
      <w:r w:rsidRPr="00ED7911">
        <w:t xml:space="preserve">Another important prerequisite </w:t>
      </w:r>
      <w:r w:rsidR="00AD532F">
        <w:t xml:space="preserve">highlighted by TEQSA </w:t>
      </w:r>
      <w:r w:rsidRPr="00ED7911">
        <w:t>is having ‘someone (or some process) that is competent’ to make sound judgments about the attainment of quality (</w:t>
      </w:r>
      <w:r w:rsidR="00963193">
        <w:t>TEQSA 2017</w:t>
      </w:r>
      <w:r w:rsidR="00007608">
        <w:t>, p.</w:t>
      </w:r>
      <w:r w:rsidR="00963193">
        <w:t>1)</w:t>
      </w:r>
      <w:r w:rsidRPr="00ED7911">
        <w:t xml:space="preserve">. </w:t>
      </w:r>
    </w:p>
    <w:p w14:paraId="2F310E25" w14:textId="7A2EFBDC" w:rsidR="00C12647" w:rsidRPr="00BE3039" w:rsidRDefault="006B6609" w:rsidP="0096669B">
      <w:pPr>
        <w:pStyle w:val="Text"/>
      </w:pPr>
      <w:r w:rsidRPr="00BE3039">
        <w:t>However, d</w:t>
      </w:r>
      <w:r w:rsidR="009D5FE4" w:rsidRPr="00BE3039">
        <w:t xml:space="preserve">efining quality and the </w:t>
      </w:r>
      <w:r w:rsidRPr="00BE3039">
        <w:t xml:space="preserve">characteristics of </w:t>
      </w:r>
      <w:r w:rsidR="009D5FE4" w:rsidRPr="00BE3039">
        <w:t xml:space="preserve">quality delivery is not </w:t>
      </w:r>
      <w:r w:rsidR="003E0E19" w:rsidRPr="00BE3039">
        <w:t>simple and</w:t>
      </w:r>
      <w:r w:rsidR="009D5FE4" w:rsidRPr="00BE3039">
        <w:t xml:space="preserve"> involves </w:t>
      </w:r>
      <w:r w:rsidR="00C57317" w:rsidRPr="00BE3039">
        <w:t>balancing a set of so-called</w:t>
      </w:r>
      <w:r w:rsidR="009D5FE4" w:rsidRPr="00BE3039">
        <w:t xml:space="preserve"> </w:t>
      </w:r>
      <w:r w:rsidR="002272F4" w:rsidRPr="00BE3039">
        <w:t>‘</w:t>
      </w:r>
      <w:r w:rsidR="00C57317" w:rsidRPr="00BE3039">
        <w:t xml:space="preserve">objective </w:t>
      </w:r>
      <w:r w:rsidR="009D5FE4" w:rsidRPr="00BE3039">
        <w:t>measures</w:t>
      </w:r>
      <w:r w:rsidR="002272F4" w:rsidRPr="00BE3039">
        <w:t>’</w:t>
      </w:r>
      <w:r w:rsidR="009D5FE4" w:rsidRPr="00BE3039">
        <w:t xml:space="preserve"> </w:t>
      </w:r>
      <w:r w:rsidR="00C57317" w:rsidRPr="00BE3039">
        <w:t xml:space="preserve">on the one hand </w:t>
      </w:r>
      <w:r w:rsidR="009D5FE4" w:rsidRPr="00BE3039">
        <w:t xml:space="preserve">and </w:t>
      </w:r>
      <w:r w:rsidR="002A45B4" w:rsidRPr="00BE3039">
        <w:t xml:space="preserve">qualitative </w:t>
      </w:r>
      <w:r w:rsidR="00731D78" w:rsidRPr="00BE3039">
        <w:t xml:space="preserve">measures </w:t>
      </w:r>
      <w:r w:rsidRPr="00BE3039">
        <w:t xml:space="preserve">and </w:t>
      </w:r>
      <w:r w:rsidR="002272F4" w:rsidRPr="00BE3039">
        <w:t>‘</w:t>
      </w:r>
      <w:r w:rsidR="00C57317" w:rsidRPr="00BE3039">
        <w:t xml:space="preserve">professional </w:t>
      </w:r>
      <w:r w:rsidR="009D5FE4" w:rsidRPr="00BE3039">
        <w:t>judgments</w:t>
      </w:r>
      <w:r w:rsidR="002272F4" w:rsidRPr="00BE3039">
        <w:t>’</w:t>
      </w:r>
      <w:r w:rsidR="00C57317" w:rsidRPr="00BE3039">
        <w:t xml:space="preserve"> on the other</w:t>
      </w:r>
      <w:r w:rsidR="009D5FE4" w:rsidRPr="00BE3039">
        <w:t>.</w:t>
      </w:r>
      <w:r w:rsidR="00E67E8B" w:rsidRPr="00BE3039">
        <w:t xml:space="preserve"> In </w:t>
      </w:r>
      <w:r w:rsidR="002225CE" w:rsidRPr="00BE3039">
        <w:t>essence</w:t>
      </w:r>
      <w:r w:rsidR="00E67E8B" w:rsidRPr="00BE3039">
        <w:t xml:space="preserve">, it demands </w:t>
      </w:r>
      <w:r w:rsidR="00604644" w:rsidRPr="00BE3039">
        <w:t xml:space="preserve">the </w:t>
      </w:r>
      <w:r w:rsidR="003E6ABC" w:rsidRPr="00BE3039">
        <w:t xml:space="preserve">collection, </w:t>
      </w:r>
      <w:proofErr w:type="gramStart"/>
      <w:r w:rsidR="00604644" w:rsidRPr="00BE3039">
        <w:t>collation</w:t>
      </w:r>
      <w:proofErr w:type="gramEnd"/>
      <w:r w:rsidR="00604644" w:rsidRPr="00BE3039">
        <w:t xml:space="preserve"> and weighting of </w:t>
      </w:r>
      <w:r w:rsidR="00E67E8B" w:rsidRPr="00BE3039">
        <w:t xml:space="preserve">multiple sets of information and data </w:t>
      </w:r>
      <w:r w:rsidR="002225CE" w:rsidRPr="00BE3039">
        <w:t xml:space="preserve">to </w:t>
      </w:r>
      <w:r w:rsidR="00604644" w:rsidRPr="00BE3039">
        <w:t>enable</w:t>
      </w:r>
      <w:r w:rsidR="002225CE" w:rsidRPr="00BE3039">
        <w:t xml:space="preserve"> a ‘true picture’ of delivery quality</w:t>
      </w:r>
      <w:r w:rsidR="00604644" w:rsidRPr="00BE3039">
        <w:t xml:space="preserve"> to be developed</w:t>
      </w:r>
      <w:r w:rsidR="00E67E8B" w:rsidRPr="00BE3039">
        <w:t>.</w:t>
      </w:r>
    </w:p>
    <w:p w14:paraId="146A36F1" w14:textId="16B8C201" w:rsidR="00345CEC" w:rsidRDefault="00137B1B" w:rsidP="00345CEC">
      <w:pPr>
        <w:pStyle w:val="Text"/>
      </w:pPr>
      <w:r>
        <w:t xml:space="preserve">In addition, </w:t>
      </w:r>
      <w:r w:rsidR="006C0316">
        <w:t>the</w:t>
      </w:r>
      <w:r w:rsidR="00C12647" w:rsidRPr="00ED7911">
        <w:t xml:space="preserve"> characteristics of good</w:t>
      </w:r>
      <w:r w:rsidR="00C729B7">
        <w:t>-</w:t>
      </w:r>
      <w:r w:rsidR="00C12647" w:rsidRPr="00ED7911">
        <w:t xml:space="preserve"> </w:t>
      </w:r>
      <w:r w:rsidR="00C12647">
        <w:t xml:space="preserve">and high-quality </w:t>
      </w:r>
      <w:r w:rsidR="00C12647" w:rsidRPr="00ED7911">
        <w:t xml:space="preserve">VET delivery can be </w:t>
      </w:r>
      <w:r w:rsidR="00C12647">
        <w:t xml:space="preserve">difficult to </w:t>
      </w:r>
      <w:r w:rsidR="00226F84">
        <w:t xml:space="preserve">determine </w:t>
      </w:r>
      <w:r w:rsidR="00C12647">
        <w:t xml:space="preserve">because delivery is </w:t>
      </w:r>
      <w:r w:rsidR="00C12647" w:rsidRPr="00ED7911">
        <w:t xml:space="preserve">affected by </w:t>
      </w:r>
      <w:r w:rsidR="00C729B7">
        <w:t>numerous</w:t>
      </w:r>
      <w:r w:rsidR="00C12647">
        <w:t xml:space="preserve"> </w:t>
      </w:r>
      <w:r w:rsidR="00C12647" w:rsidRPr="00ED7911">
        <w:t xml:space="preserve">contextual </w:t>
      </w:r>
      <w:r w:rsidR="00C12647">
        <w:t>factors</w:t>
      </w:r>
      <w:r w:rsidR="00345CEC">
        <w:t>. We discuss these factors later in this paper</w:t>
      </w:r>
      <w:r w:rsidR="006B6609">
        <w:t>,</w:t>
      </w:r>
      <w:r w:rsidR="00D86D55">
        <w:t xml:space="preserve"> </w:t>
      </w:r>
      <w:r w:rsidR="00C42D0F">
        <w:t xml:space="preserve">and </w:t>
      </w:r>
      <w:r w:rsidR="006B6609">
        <w:t xml:space="preserve">will be </w:t>
      </w:r>
      <w:r w:rsidR="00C42D0F">
        <w:t xml:space="preserve">exploring them </w:t>
      </w:r>
      <w:r w:rsidR="006B6609">
        <w:t xml:space="preserve">during </w:t>
      </w:r>
      <w:r w:rsidR="00C42D0F">
        <w:t>the consultation</w:t>
      </w:r>
      <w:r w:rsidR="002F2FC7">
        <w:t>s</w:t>
      </w:r>
      <w:r w:rsidR="006B6609">
        <w:t xml:space="preserve">, but highlight </w:t>
      </w:r>
      <w:r w:rsidR="002F2FC7">
        <w:t xml:space="preserve">them here to </w:t>
      </w:r>
      <w:r w:rsidR="00C729B7">
        <w:t>demonstrate the difficulties in</w:t>
      </w:r>
      <w:r w:rsidR="002F2FC7">
        <w:t xml:space="preserve"> finding agreement on the </w:t>
      </w:r>
      <w:r w:rsidR="00C12647" w:rsidRPr="00ED7911">
        <w:t>output</w:t>
      </w:r>
      <w:r w:rsidR="00D833BF">
        <w:t>s</w:t>
      </w:r>
      <w:r>
        <w:t xml:space="preserve"> </w:t>
      </w:r>
      <w:r w:rsidR="002F2FC7">
        <w:t xml:space="preserve">and outcomes </w:t>
      </w:r>
      <w:r w:rsidR="00D833BF">
        <w:t>of VET delivery</w:t>
      </w:r>
      <w:r w:rsidR="00345CEC">
        <w:t>.</w:t>
      </w:r>
    </w:p>
    <w:p w14:paraId="73294781" w14:textId="5964CF08" w:rsidR="0096669B" w:rsidRDefault="006B6609" w:rsidP="00DB7786">
      <w:pPr>
        <w:pStyle w:val="Text"/>
      </w:pPr>
      <w:r>
        <w:rPr>
          <w:lang w:eastAsia="en-AU"/>
        </w:rPr>
        <w:t xml:space="preserve">Further, </w:t>
      </w:r>
      <w:r w:rsidR="00B6306B">
        <w:rPr>
          <w:lang w:eastAsia="en-AU"/>
        </w:rPr>
        <w:t xml:space="preserve">as </w:t>
      </w:r>
      <w:r w:rsidR="007D29B1">
        <w:rPr>
          <w:lang w:eastAsia="en-AU"/>
        </w:rPr>
        <w:t>noted</w:t>
      </w:r>
      <w:r w:rsidR="00B6306B">
        <w:rPr>
          <w:lang w:eastAsia="en-AU"/>
        </w:rPr>
        <w:t xml:space="preserve"> earlier, </w:t>
      </w:r>
      <w:r w:rsidR="00C12647">
        <w:rPr>
          <w:lang w:eastAsia="en-AU"/>
        </w:rPr>
        <w:t xml:space="preserve">not all </w:t>
      </w:r>
      <w:r w:rsidR="00B6306B">
        <w:rPr>
          <w:lang w:eastAsia="en-AU"/>
        </w:rPr>
        <w:t xml:space="preserve">of VET’s </w:t>
      </w:r>
      <w:r w:rsidR="00C12647" w:rsidRPr="00ED7911">
        <w:rPr>
          <w:lang w:eastAsia="en-AU"/>
        </w:rPr>
        <w:t xml:space="preserve">stakeholders </w:t>
      </w:r>
      <w:r w:rsidR="00C12647">
        <w:rPr>
          <w:lang w:eastAsia="en-AU"/>
        </w:rPr>
        <w:t xml:space="preserve">have sufficient experience and knowledge of the sector to make fair judgments about </w:t>
      </w:r>
      <w:r w:rsidR="00EE1107">
        <w:rPr>
          <w:lang w:eastAsia="en-AU"/>
        </w:rPr>
        <w:t xml:space="preserve">delivery </w:t>
      </w:r>
      <w:r w:rsidR="00C12647">
        <w:rPr>
          <w:lang w:eastAsia="en-AU"/>
        </w:rPr>
        <w:t xml:space="preserve">quality, or even </w:t>
      </w:r>
      <w:r w:rsidR="00BF5B4A">
        <w:rPr>
          <w:lang w:eastAsia="en-AU"/>
        </w:rPr>
        <w:t xml:space="preserve">to </w:t>
      </w:r>
      <w:r w:rsidR="00C12647">
        <w:rPr>
          <w:lang w:eastAsia="en-AU"/>
        </w:rPr>
        <w:t xml:space="preserve">make the </w:t>
      </w:r>
      <w:r w:rsidR="00C12647">
        <w:t>right training choices. This can lead to u</w:t>
      </w:r>
      <w:r w:rsidR="00C12647" w:rsidRPr="00337BF6">
        <w:t xml:space="preserve">nrealistic expectations of </w:t>
      </w:r>
      <w:r w:rsidR="00C12647">
        <w:t>quality</w:t>
      </w:r>
      <w:r w:rsidR="00604644" w:rsidRPr="00604644">
        <w:t xml:space="preserve"> </w:t>
      </w:r>
      <w:r w:rsidR="00604644">
        <w:t>by employers and students alike, as well as</w:t>
      </w:r>
      <w:r w:rsidR="00C12647">
        <w:t xml:space="preserve"> </w:t>
      </w:r>
      <w:r w:rsidR="00226F84">
        <w:t xml:space="preserve">disappointment and </w:t>
      </w:r>
      <w:r w:rsidR="00C12647">
        <w:t xml:space="preserve">frustration with what is </w:t>
      </w:r>
      <w:proofErr w:type="gramStart"/>
      <w:r w:rsidR="00C12647">
        <w:t>actually delivered</w:t>
      </w:r>
      <w:proofErr w:type="gramEnd"/>
      <w:r w:rsidR="00C12647" w:rsidRPr="00337BF6">
        <w:t xml:space="preserve">. </w:t>
      </w:r>
      <w:r w:rsidR="00C12647" w:rsidRPr="00ED7911">
        <w:t>The expectation of ‘work</w:t>
      </w:r>
      <w:r w:rsidR="00865BBB">
        <w:t>-</w:t>
      </w:r>
      <w:r w:rsidR="00C12647" w:rsidRPr="00ED7911">
        <w:t>ready’ graduates is a</w:t>
      </w:r>
      <w:r w:rsidR="00C12647">
        <w:t xml:space="preserve">n </w:t>
      </w:r>
      <w:r w:rsidR="00C12647" w:rsidRPr="00ED7911">
        <w:t>example</w:t>
      </w:r>
      <w:r w:rsidR="00C12647">
        <w:t xml:space="preserve">. </w:t>
      </w:r>
      <w:r w:rsidR="00B6306B">
        <w:t xml:space="preserve">As Guthrie (2009) </w:t>
      </w:r>
      <w:r w:rsidR="00A56E8B">
        <w:t>wrote</w:t>
      </w:r>
      <w:r w:rsidR="00B6306B">
        <w:t xml:space="preserve">, all </w:t>
      </w:r>
      <w:r w:rsidR="00C12647" w:rsidRPr="00ED7911">
        <w:t xml:space="preserve">workplaces are </w:t>
      </w:r>
      <w:r w:rsidR="00B6306B" w:rsidRPr="00ED7911">
        <w:t xml:space="preserve">contextually </w:t>
      </w:r>
      <w:r w:rsidR="00C12647" w:rsidRPr="00ED7911">
        <w:t>different</w:t>
      </w:r>
      <w:r w:rsidR="005A71B6">
        <w:t>,</w:t>
      </w:r>
      <w:r w:rsidR="00C12647" w:rsidRPr="00ED7911">
        <w:t xml:space="preserve"> </w:t>
      </w:r>
      <w:r w:rsidR="00B6306B">
        <w:t xml:space="preserve">which means </w:t>
      </w:r>
      <w:r w:rsidR="00B719CD">
        <w:t xml:space="preserve">that </w:t>
      </w:r>
      <w:r w:rsidR="00C12647" w:rsidRPr="00ED7911">
        <w:t xml:space="preserve">being </w:t>
      </w:r>
      <w:r w:rsidR="009A1C96">
        <w:t>‘</w:t>
      </w:r>
      <w:r w:rsidR="00C12647" w:rsidRPr="00ED7911">
        <w:t>competent</w:t>
      </w:r>
      <w:r w:rsidR="009A1C96">
        <w:t>’</w:t>
      </w:r>
      <w:r w:rsidR="00C12647" w:rsidRPr="00ED7911">
        <w:t xml:space="preserve"> </w:t>
      </w:r>
      <w:r w:rsidR="00B719CD">
        <w:t xml:space="preserve">in a specific workplace </w:t>
      </w:r>
      <w:r w:rsidR="00BF5B4A">
        <w:t xml:space="preserve">can </w:t>
      </w:r>
      <w:r w:rsidR="00C12647" w:rsidRPr="00ED7911">
        <w:t xml:space="preserve">take </w:t>
      </w:r>
      <w:r w:rsidR="00226F84">
        <w:t xml:space="preserve">some </w:t>
      </w:r>
      <w:r w:rsidR="00C12647" w:rsidRPr="00ED7911">
        <w:t>time to develop</w:t>
      </w:r>
      <w:r w:rsidR="008B3C74">
        <w:t>. E</w:t>
      </w:r>
      <w:r w:rsidR="00C12647">
        <w:t>xpectation</w:t>
      </w:r>
      <w:r w:rsidR="00B719CD">
        <w:t>s</w:t>
      </w:r>
      <w:r w:rsidR="00C12647">
        <w:t xml:space="preserve"> </w:t>
      </w:r>
      <w:r w:rsidR="00B719CD">
        <w:t xml:space="preserve">of </w:t>
      </w:r>
      <w:r w:rsidR="000E21A8">
        <w:t xml:space="preserve">what </w:t>
      </w:r>
      <w:r w:rsidR="00226F84">
        <w:t xml:space="preserve">constitutes </w:t>
      </w:r>
      <w:r w:rsidR="00B719CD">
        <w:t>work</w:t>
      </w:r>
      <w:r w:rsidR="00865BBB">
        <w:t>-</w:t>
      </w:r>
      <w:r w:rsidR="00B719CD">
        <w:t>read</w:t>
      </w:r>
      <w:r w:rsidR="000E21A8">
        <w:t xml:space="preserve">iness </w:t>
      </w:r>
      <w:r w:rsidR="004C7264">
        <w:t xml:space="preserve">can be </w:t>
      </w:r>
      <w:r w:rsidR="007859AE">
        <w:t xml:space="preserve">very different </w:t>
      </w:r>
      <w:r w:rsidR="008B3C74">
        <w:t xml:space="preserve">as well and are </w:t>
      </w:r>
      <w:r w:rsidR="007859AE">
        <w:t xml:space="preserve">often </w:t>
      </w:r>
      <w:r w:rsidR="00C12647" w:rsidRPr="00ED7911">
        <w:t>unrealistic</w:t>
      </w:r>
      <w:r w:rsidR="00C12647">
        <w:t xml:space="preserve">. </w:t>
      </w:r>
    </w:p>
    <w:p w14:paraId="1F98D469" w14:textId="33C9BBFF" w:rsidR="00370DDE" w:rsidRDefault="00C12647" w:rsidP="0096669B">
      <w:pPr>
        <w:pStyle w:val="Text"/>
      </w:pPr>
      <w:r>
        <w:t>The</w:t>
      </w:r>
      <w:r w:rsidRPr="008A2B52">
        <w:t xml:space="preserve"> timing and context of quality judgments can be important</w:t>
      </w:r>
      <w:r>
        <w:t xml:space="preserve"> too</w:t>
      </w:r>
      <w:r w:rsidR="00604644">
        <w:t>;</w:t>
      </w:r>
      <w:r w:rsidRPr="008A2B52">
        <w:t xml:space="preserve"> </w:t>
      </w:r>
      <w:r w:rsidR="00604644" w:rsidRPr="008A2B52">
        <w:t xml:space="preserve">for example, </w:t>
      </w:r>
      <w:r w:rsidR="00604644">
        <w:t>a</w:t>
      </w:r>
      <w:r w:rsidRPr="008A2B52">
        <w:t xml:space="preserve"> student may dislike a particular learning experience during or just after their studies and consider it of poor </w:t>
      </w:r>
      <w:proofErr w:type="gramStart"/>
      <w:r w:rsidRPr="008A2B52">
        <w:t>quality, but</w:t>
      </w:r>
      <w:proofErr w:type="gramEnd"/>
      <w:r w:rsidRPr="008A2B52">
        <w:t xml:space="preserve"> </w:t>
      </w:r>
      <w:r w:rsidR="0092753B">
        <w:t xml:space="preserve">may </w:t>
      </w:r>
      <w:r w:rsidRPr="008A2B52">
        <w:t>appreciate its transformative value much later down the</w:t>
      </w:r>
      <w:r>
        <w:t xml:space="preserve"> </w:t>
      </w:r>
      <w:r w:rsidRPr="008A2B52">
        <w:t>track.</w:t>
      </w:r>
      <w:r w:rsidR="00B719CD">
        <w:t xml:space="preserve"> </w:t>
      </w:r>
      <w:r w:rsidR="00C345C6">
        <w:t xml:space="preserve">So, </w:t>
      </w:r>
      <w:r w:rsidR="00C345C6" w:rsidRPr="00A56E8B">
        <w:rPr>
          <w:i/>
          <w:iCs/>
        </w:rPr>
        <w:t>when</w:t>
      </w:r>
      <w:r w:rsidR="00C345C6">
        <w:t xml:space="preserve"> judgements about quality are made is also important.</w:t>
      </w:r>
    </w:p>
    <w:p w14:paraId="62DBB729" w14:textId="77777777" w:rsidR="00FA3D72" w:rsidRDefault="00FA3D72">
      <w:pPr>
        <w:rPr>
          <w:rFonts w:ascii="Trebuchet MS" w:hAnsi="Trebuchet MS"/>
          <w:sz w:val="19"/>
          <w:szCs w:val="20"/>
          <w:lang w:eastAsia="en-US"/>
        </w:rPr>
      </w:pPr>
      <w:r>
        <w:br w:type="page"/>
      </w:r>
    </w:p>
    <w:p w14:paraId="4F4B1A2D" w14:textId="64C4897F" w:rsidR="006B6609" w:rsidRPr="00BE3039" w:rsidRDefault="00BF5B4A" w:rsidP="00370DDE">
      <w:pPr>
        <w:pStyle w:val="Text"/>
      </w:pPr>
      <w:r w:rsidRPr="00BE3039">
        <w:t>This raises further questions about whose voices do, or should, have most value when judging the quality of delivery</w:t>
      </w:r>
      <w:r w:rsidR="000438AC" w:rsidRPr="00BE3039">
        <w:t xml:space="preserve"> </w:t>
      </w:r>
      <w:r w:rsidR="00A01C57" w:rsidRPr="00BE3039">
        <w:t>in VET and</w:t>
      </w:r>
      <w:r w:rsidRPr="00BE3039">
        <w:t xml:space="preserve"> when and over what term</w:t>
      </w:r>
      <w:r w:rsidR="000438AC" w:rsidRPr="00BE3039">
        <w:t xml:space="preserve"> </w:t>
      </w:r>
      <w:r w:rsidR="00E63D87" w:rsidRPr="00BE3039">
        <w:t xml:space="preserve">should </w:t>
      </w:r>
      <w:r w:rsidRPr="00BE3039">
        <w:t xml:space="preserve">these </w:t>
      </w:r>
      <w:r w:rsidR="00E63D87" w:rsidRPr="00BE3039">
        <w:t>judgements be made</w:t>
      </w:r>
      <w:r w:rsidR="000438AC" w:rsidRPr="00BE3039">
        <w:t>?</w:t>
      </w:r>
      <w:r w:rsidR="00E63D87" w:rsidRPr="00BE3039">
        <w:t xml:space="preserve"> </w:t>
      </w:r>
      <w:r w:rsidR="000438AC" w:rsidRPr="00BE3039">
        <w:t>Th</w:t>
      </w:r>
      <w:r w:rsidR="00A01C57" w:rsidRPr="00BE3039">
        <w:t xml:space="preserve">is is </w:t>
      </w:r>
      <w:r w:rsidR="000438AC" w:rsidRPr="00BE3039">
        <w:t xml:space="preserve">important because judgments of the </w:t>
      </w:r>
      <w:r w:rsidR="00E63D87" w:rsidRPr="00BE3039">
        <w:t xml:space="preserve">quality of delivery </w:t>
      </w:r>
      <w:r w:rsidR="00C12647" w:rsidRPr="00BE3039">
        <w:t xml:space="preserve">have </w:t>
      </w:r>
      <w:r w:rsidR="00C07961" w:rsidRPr="00BE3039">
        <w:t>an influence</w:t>
      </w:r>
      <w:r w:rsidR="00C12647" w:rsidRPr="00BE3039">
        <w:t xml:space="preserve"> on what information is collected by </w:t>
      </w:r>
      <w:r w:rsidR="00A80FD9" w:rsidRPr="00BE3039">
        <w:t xml:space="preserve">providers </w:t>
      </w:r>
      <w:r w:rsidR="000438AC" w:rsidRPr="00BE3039">
        <w:t xml:space="preserve">to measure quality </w:t>
      </w:r>
      <w:r w:rsidR="00C12647" w:rsidRPr="00BE3039">
        <w:t xml:space="preserve">and how that information is interpreted and used in </w:t>
      </w:r>
      <w:r w:rsidR="00B719CD" w:rsidRPr="00BE3039">
        <w:t xml:space="preserve">VET </w:t>
      </w:r>
      <w:r w:rsidR="00C12647" w:rsidRPr="00BE3039">
        <w:t xml:space="preserve">policy and practice. </w:t>
      </w:r>
    </w:p>
    <w:p w14:paraId="4C0EAA1D" w14:textId="12A7C51E" w:rsidR="000438AC" w:rsidRDefault="0096669B" w:rsidP="00370DDE">
      <w:pPr>
        <w:pStyle w:val="Text"/>
      </w:pPr>
      <w:r w:rsidRPr="006B6609">
        <w:t>Some, such as Harris (201</w:t>
      </w:r>
      <w:r w:rsidR="00E63D87" w:rsidRPr="006B6609">
        <w:t>5</w:t>
      </w:r>
      <w:r w:rsidRPr="006B6609">
        <w:t>)</w:t>
      </w:r>
      <w:r w:rsidR="00E63D87" w:rsidRPr="006B6609">
        <w:t>,</w:t>
      </w:r>
      <w:r w:rsidRPr="006B6609">
        <w:t xml:space="preserve"> argue</w:t>
      </w:r>
      <w:r w:rsidR="002512F1">
        <w:t>d</w:t>
      </w:r>
      <w:r w:rsidRPr="006B6609">
        <w:t xml:space="preserve"> that the system is weighted too much on industry views and not enough on those of professional teachers and delivery experts, which impact</w:t>
      </w:r>
      <w:r w:rsidR="00066783">
        <w:t>s</w:t>
      </w:r>
      <w:r w:rsidRPr="006B6609">
        <w:t xml:space="preserve"> on the quality of delivery. </w:t>
      </w:r>
    </w:p>
    <w:p w14:paraId="13F06382" w14:textId="30224C8D" w:rsidR="007D1525" w:rsidRPr="00735B01" w:rsidRDefault="007D1525" w:rsidP="00735B01">
      <w:pPr>
        <w:rPr>
          <w:rFonts w:ascii="Trebuchet MS" w:hAnsi="Trebuchet MS"/>
          <w:sz w:val="19"/>
          <w:szCs w:val="20"/>
          <w:lang w:eastAsia="en-US"/>
        </w:rPr>
      </w:pPr>
      <w:r>
        <w:br w:type="page"/>
      </w:r>
    </w:p>
    <w:p w14:paraId="664A1D16" w14:textId="6887F7E2" w:rsidR="00C12647" w:rsidRDefault="00AE68EA" w:rsidP="00AE68EA">
      <w:pPr>
        <w:pStyle w:val="Heading1"/>
      </w:pPr>
      <w:bookmarkStart w:id="40" w:name="_Toc57792283"/>
      <w:bookmarkStart w:id="41" w:name="_Toc77851619"/>
      <w:r>
        <w:drawing>
          <wp:anchor distT="0" distB="0" distL="114300" distR="114300" simplePos="0" relativeHeight="252041216" behindDoc="0" locked="0" layoutInCell="1" allowOverlap="1" wp14:anchorId="4A833103" wp14:editId="47492072">
            <wp:simplePos x="0" y="0"/>
            <wp:positionH relativeFrom="column">
              <wp:posOffset>-38100</wp:posOffset>
            </wp:positionH>
            <wp:positionV relativeFrom="paragraph">
              <wp:posOffset>38100</wp:posOffset>
            </wp:positionV>
            <wp:extent cx="417195" cy="417195"/>
            <wp:effectExtent l="0" t="0" r="1905"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anchor>
        </w:drawing>
      </w:r>
      <w:r>
        <w:tab/>
      </w:r>
      <w:r w:rsidR="00C12647">
        <w:t>W</w:t>
      </w:r>
      <w:bookmarkStart w:id="42" w:name="_Toc56429623"/>
      <w:bookmarkStart w:id="43" w:name="_Toc56527511"/>
      <w:r w:rsidR="00C12647" w:rsidRPr="00F71274">
        <w:t xml:space="preserve">hat does good delivery </w:t>
      </w:r>
      <w:r w:rsidR="00175939">
        <w:t xml:space="preserve">in VET </w:t>
      </w:r>
      <w:r w:rsidR="00C12647" w:rsidRPr="00F71274">
        <w:t xml:space="preserve">look </w:t>
      </w:r>
      <w:r>
        <w:t xml:space="preserve">      </w:t>
      </w:r>
      <w:r>
        <w:tab/>
      </w:r>
      <w:r w:rsidR="00C12647" w:rsidRPr="00F71274">
        <w:t>like</w:t>
      </w:r>
      <w:r w:rsidR="00C12647">
        <w:t>?</w:t>
      </w:r>
      <w:bookmarkEnd w:id="40"/>
      <w:bookmarkEnd w:id="41"/>
      <w:bookmarkEnd w:id="42"/>
      <w:bookmarkEnd w:id="43"/>
    </w:p>
    <w:p w14:paraId="444AC54F" w14:textId="01BC0130" w:rsidR="00C12647" w:rsidRPr="0031128D" w:rsidRDefault="00C12647" w:rsidP="00D45D31">
      <w:pPr>
        <w:pStyle w:val="Text"/>
        <w:rPr>
          <w:lang w:val="en-US" w:eastAsia="en-AU"/>
        </w:rPr>
      </w:pPr>
      <w:r w:rsidRPr="00F71274">
        <w:t xml:space="preserve">A body of literature has investigated </w:t>
      </w:r>
      <w:r w:rsidR="00604644">
        <w:t xml:space="preserve">the </w:t>
      </w:r>
      <w:r w:rsidRPr="00F71274">
        <w:t xml:space="preserve">delivery practices that work best for </w:t>
      </w:r>
      <w:r w:rsidR="000B4DC1">
        <w:t xml:space="preserve">different </w:t>
      </w:r>
      <w:r w:rsidR="00B27EFE">
        <w:t xml:space="preserve">VET </w:t>
      </w:r>
      <w:r w:rsidRPr="00F71274">
        <w:t>student</w:t>
      </w:r>
      <w:r w:rsidR="000B4DC1">
        <w:t xml:space="preserve"> groups</w:t>
      </w:r>
      <w:r w:rsidRPr="00F71274">
        <w:t xml:space="preserve">, although this field </w:t>
      </w:r>
      <w:r w:rsidR="007F5EF3">
        <w:t xml:space="preserve">is </w:t>
      </w:r>
      <w:r w:rsidRPr="00F71274">
        <w:t>under-researched (</w:t>
      </w:r>
      <w:proofErr w:type="spellStart"/>
      <w:r w:rsidRPr="00F71274">
        <w:t>Cedefop</w:t>
      </w:r>
      <w:proofErr w:type="spellEnd"/>
      <w:r w:rsidRPr="00F71274">
        <w:t xml:space="preserve"> 2015</w:t>
      </w:r>
      <w:r w:rsidR="00E823A5">
        <w:t>;</w:t>
      </w:r>
      <w:r w:rsidR="000B4DC1">
        <w:t xml:space="preserve"> Lucas</w:t>
      </w:r>
      <w:r w:rsidR="00E823A5">
        <w:t>, Spencer &amp; Claxton</w:t>
      </w:r>
      <w:r w:rsidR="000B4DC1">
        <w:t xml:space="preserve"> 2012</w:t>
      </w:r>
      <w:r w:rsidRPr="00F71274">
        <w:t xml:space="preserve">) </w:t>
      </w:r>
      <w:r w:rsidR="00A80FD9">
        <w:t xml:space="preserve">when </w:t>
      </w:r>
      <w:r>
        <w:t xml:space="preserve">compared with </w:t>
      </w:r>
      <w:r w:rsidRPr="00F71274">
        <w:t xml:space="preserve">other education sectors. We find some agreement in the literature that, when done well, </w:t>
      </w:r>
      <w:r w:rsidR="00B27EFE">
        <w:t xml:space="preserve">good </w:t>
      </w:r>
      <w:r>
        <w:t xml:space="preserve">VET </w:t>
      </w:r>
      <w:r w:rsidRPr="00F71274">
        <w:t xml:space="preserve">delivery combines the underpinning knowledge and skills of an industry discipline with the ‘live’ knowledge </w:t>
      </w:r>
      <w:r w:rsidR="00604644">
        <w:t xml:space="preserve">that </w:t>
      </w:r>
      <w:r w:rsidRPr="00F71274">
        <w:t xml:space="preserve">students bring from their work and/or </w:t>
      </w:r>
      <w:r w:rsidR="00B03D62">
        <w:t xml:space="preserve">life </w:t>
      </w:r>
      <w:r w:rsidRPr="00F71274">
        <w:t>experiences (</w:t>
      </w:r>
      <w:r w:rsidR="00D226BA">
        <w:t>Co</w:t>
      </w:r>
      <w:r w:rsidR="00B10009">
        <w:t xml:space="preserve">mmission on Adult Vocational </w:t>
      </w:r>
      <w:r w:rsidR="00DE7812">
        <w:t>T</w:t>
      </w:r>
      <w:r w:rsidR="00B10009">
        <w:t>eaching and Learning</w:t>
      </w:r>
      <w:r w:rsidRPr="00F71274">
        <w:t xml:space="preserve"> 2013)</w:t>
      </w:r>
      <w:r w:rsidR="00604644">
        <w:t xml:space="preserve">, </w:t>
      </w:r>
      <w:r w:rsidR="00B27EFE">
        <w:t xml:space="preserve">using pedagogic </w:t>
      </w:r>
      <w:r w:rsidRPr="00F71274">
        <w:t>approaches that engage students in meaningful learning activities at sufficiently challenging levels (Harper 2013).</w:t>
      </w:r>
      <w:r w:rsidRPr="00F71274">
        <w:rPr>
          <w:lang w:val="en-US" w:eastAsia="en-AU"/>
        </w:rPr>
        <w:t xml:space="preserve"> </w:t>
      </w:r>
      <w:r w:rsidR="00B27EFE">
        <w:rPr>
          <w:lang w:val="en-US" w:eastAsia="en-AU"/>
        </w:rPr>
        <w:t xml:space="preserve">It can be </w:t>
      </w:r>
      <w:proofErr w:type="spellStart"/>
      <w:r w:rsidRPr="0031128D">
        <w:rPr>
          <w:lang w:val="en-US" w:eastAsia="en-AU"/>
        </w:rPr>
        <w:t>characterised</w:t>
      </w:r>
      <w:proofErr w:type="spellEnd"/>
      <w:r w:rsidRPr="0031128D">
        <w:rPr>
          <w:lang w:val="en-US" w:eastAsia="en-AU"/>
        </w:rPr>
        <w:t xml:space="preserve"> </w:t>
      </w:r>
      <w:r w:rsidR="007F5EF3">
        <w:rPr>
          <w:lang w:val="en-US" w:eastAsia="en-AU"/>
        </w:rPr>
        <w:t xml:space="preserve">as having </w:t>
      </w:r>
      <w:r w:rsidRPr="0031128D">
        <w:rPr>
          <w:lang w:val="en-US" w:eastAsia="en-AU"/>
        </w:rPr>
        <w:t>three distinct</w:t>
      </w:r>
      <w:r w:rsidR="00B27EFE">
        <w:rPr>
          <w:lang w:val="en-US" w:eastAsia="en-AU"/>
        </w:rPr>
        <w:t xml:space="preserve"> and </w:t>
      </w:r>
      <w:r w:rsidRPr="0031128D">
        <w:rPr>
          <w:lang w:val="en-US" w:eastAsia="en-AU"/>
        </w:rPr>
        <w:t>interlinking features</w:t>
      </w:r>
      <w:r>
        <w:rPr>
          <w:lang w:val="en-US" w:eastAsia="en-AU"/>
        </w:rPr>
        <w:t xml:space="preserve">: </w:t>
      </w:r>
    </w:p>
    <w:p w14:paraId="715391EB" w14:textId="726D410D" w:rsidR="00F202D6" w:rsidRDefault="00C12647" w:rsidP="00FA3D72">
      <w:pPr>
        <w:pStyle w:val="Dotpoint1"/>
      </w:pPr>
      <w:r w:rsidRPr="00D475B5">
        <w:rPr>
          <w:i/>
          <w:iCs/>
        </w:rPr>
        <w:t>A learner-centred approach</w:t>
      </w:r>
      <w:r w:rsidR="00B719CD">
        <w:t>:</w:t>
      </w:r>
      <w:r w:rsidR="00913AA4">
        <w:rPr>
          <w:rStyle w:val="FootnoteReference"/>
        </w:rPr>
        <w:footnoteReference w:id="7"/>
      </w:r>
      <w:r w:rsidRPr="00F202D6">
        <w:rPr>
          <w:rStyle w:val="FootnoteReference"/>
        </w:rPr>
        <w:t xml:space="preserve"> </w:t>
      </w:r>
      <w:r w:rsidR="00B719CD">
        <w:t xml:space="preserve">which </w:t>
      </w:r>
      <w:r w:rsidRPr="00F202D6">
        <w:t>focus</w:t>
      </w:r>
      <w:r w:rsidR="00B719CD">
        <w:t xml:space="preserve">es </w:t>
      </w:r>
      <w:r w:rsidRPr="00F202D6">
        <w:t>on the needs and learning styles of learners and facilitat</w:t>
      </w:r>
      <w:r w:rsidR="00604644">
        <w:t>es</w:t>
      </w:r>
      <w:r w:rsidRPr="00F202D6">
        <w:t xml:space="preserve"> rather than direct</w:t>
      </w:r>
      <w:r w:rsidR="00604644">
        <w:t>s</w:t>
      </w:r>
      <w:r w:rsidRPr="00F202D6">
        <w:t xml:space="preserve"> learnin</w:t>
      </w:r>
      <w:r w:rsidR="00604644">
        <w:t>g</w:t>
      </w:r>
    </w:p>
    <w:p w14:paraId="62CC20BB" w14:textId="496323CF" w:rsidR="00F202D6" w:rsidRPr="00F202D6" w:rsidRDefault="00C12647" w:rsidP="00FA3D72">
      <w:pPr>
        <w:pStyle w:val="Dotpoint1"/>
      </w:pPr>
      <w:r w:rsidRPr="00D475B5">
        <w:rPr>
          <w:i/>
          <w:iCs/>
          <w:lang w:val="en-US"/>
        </w:rPr>
        <w:t>Workplace relevance</w:t>
      </w:r>
      <w:r w:rsidR="00B719CD">
        <w:rPr>
          <w:lang w:val="en-US"/>
        </w:rPr>
        <w:t>:</w:t>
      </w:r>
      <w:r w:rsidRPr="00F202D6">
        <w:rPr>
          <w:lang w:val="en-US"/>
        </w:rPr>
        <w:t xml:space="preserve"> where teachers have good links</w:t>
      </w:r>
      <w:r w:rsidR="00B719CD">
        <w:rPr>
          <w:lang w:val="en-US"/>
        </w:rPr>
        <w:t xml:space="preserve"> with industry</w:t>
      </w:r>
      <w:r w:rsidRPr="00F202D6">
        <w:rPr>
          <w:lang w:val="en-US"/>
        </w:rPr>
        <w:t xml:space="preserve">, are knowledgeable about the latest work practices and </w:t>
      </w:r>
      <w:proofErr w:type="gramStart"/>
      <w:r w:rsidRPr="00F202D6">
        <w:rPr>
          <w:lang w:val="en-US"/>
        </w:rPr>
        <w:t>are able to</w:t>
      </w:r>
      <w:proofErr w:type="gramEnd"/>
      <w:r w:rsidRPr="00F202D6">
        <w:rPr>
          <w:lang w:val="en-US"/>
        </w:rPr>
        <w:t xml:space="preserve"> </w:t>
      </w:r>
      <w:proofErr w:type="spellStart"/>
      <w:r w:rsidRPr="00F202D6">
        <w:rPr>
          <w:lang w:val="en-US"/>
        </w:rPr>
        <w:t>contextualise</w:t>
      </w:r>
      <w:proofErr w:type="spellEnd"/>
      <w:r w:rsidRPr="00F202D6">
        <w:rPr>
          <w:lang w:val="en-US"/>
        </w:rPr>
        <w:t xml:space="preserve"> learning</w:t>
      </w:r>
      <w:r w:rsidR="00604644">
        <w:rPr>
          <w:lang w:val="en-US"/>
        </w:rPr>
        <w:t>,</w:t>
      </w:r>
      <w:r w:rsidRPr="00F202D6">
        <w:rPr>
          <w:lang w:val="en-US"/>
        </w:rPr>
        <w:t xml:space="preserve"> regardless of the context</w:t>
      </w:r>
    </w:p>
    <w:p w14:paraId="77360A96" w14:textId="06E9E15A" w:rsidR="00C12647" w:rsidRPr="00F6561E" w:rsidRDefault="00C12647" w:rsidP="00FA3D72">
      <w:pPr>
        <w:pStyle w:val="Dotpoint1"/>
      </w:pPr>
      <w:r w:rsidRPr="00AE68EA">
        <w:rPr>
          <w:i/>
          <w:iCs/>
          <w:lang w:val="en-US"/>
        </w:rPr>
        <w:t xml:space="preserve">Flexibility and innovation in translating </w:t>
      </w:r>
      <w:r w:rsidR="001565E5" w:rsidRPr="00AE68EA">
        <w:rPr>
          <w:i/>
          <w:iCs/>
          <w:lang w:val="en-US"/>
        </w:rPr>
        <w:t xml:space="preserve">training packages </w:t>
      </w:r>
      <w:r w:rsidR="001070DA" w:rsidRPr="00AE68EA">
        <w:rPr>
          <w:i/>
          <w:iCs/>
          <w:lang w:val="en-US"/>
        </w:rPr>
        <w:t>(and other VET qualifications and programs)</w:t>
      </w:r>
      <w:r w:rsidRPr="00AE68EA">
        <w:rPr>
          <w:i/>
          <w:iCs/>
          <w:lang w:val="en-US"/>
        </w:rPr>
        <w:t xml:space="preserve"> into meaningful learning </w:t>
      </w:r>
      <w:r w:rsidR="00B719CD" w:rsidRPr="00AE68EA">
        <w:rPr>
          <w:i/>
          <w:iCs/>
          <w:lang w:val="en-US"/>
        </w:rPr>
        <w:t>experiences</w:t>
      </w:r>
      <w:r w:rsidR="00B719CD">
        <w:rPr>
          <w:lang w:val="en-US"/>
        </w:rPr>
        <w:t>:</w:t>
      </w:r>
      <w:r w:rsidR="00B719CD" w:rsidRPr="00F202D6">
        <w:rPr>
          <w:lang w:val="en-US"/>
        </w:rPr>
        <w:t xml:space="preserve"> with</w:t>
      </w:r>
      <w:r w:rsidRPr="00F202D6">
        <w:rPr>
          <w:lang w:val="en-US"/>
        </w:rPr>
        <w:t xml:space="preserve"> a focus on </w:t>
      </w:r>
      <w:proofErr w:type="spellStart"/>
      <w:r w:rsidRPr="00F202D6">
        <w:rPr>
          <w:lang w:val="en-US"/>
        </w:rPr>
        <w:t>customised</w:t>
      </w:r>
      <w:proofErr w:type="spellEnd"/>
      <w:r w:rsidRPr="00F202D6">
        <w:rPr>
          <w:lang w:val="en-US"/>
        </w:rPr>
        <w:t xml:space="preserve"> and integrated learning and assessment strategies (ANTA 2003)</w:t>
      </w:r>
      <w:r w:rsidR="00A80FD9">
        <w:rPr>
          <w:lang w:val="en-US"/>
        </w:rPr>
        <w:t xml:space="preserve"> and developing </w:t>
      </w:r>
      <w:r w:rsidR="006A3B87">
        <w:rPr>
          <w:lang w:val="en-US"/>
        </w:rPr>
        <w:t>‘</w:t>
      </w:r>
      <w:r w:rsidR="00A80FD9">
        <w:rPr>
          <w:lang w:val="en-US"/>
        </w:rPr>
        <w:t>future-focused</w:t>
      </w:r>
      <w:r w:rsidR="006A3B87">
        <w:rPr>
          <w:lang w:val="en-US"/>
        </w:rPr>
        <w:t>’</w:t>
      </w:r>
      <w:r w:rsidR="00A80FD9">
        <w:rPr>
          <w:lang w:val="en-US"/>
        </w:rPr>
        <w:t xml:space="preserve"> 21</w:t>
      </w:r>
      <w:r w:rsidR="006A3B87" w:rsidRPr="007A5141">
        <w:rPr>
          <w:lang w:val="en-US"/>
        </w:rPr>
        <w:t>st</w:t>
      </w:r>
      <w:r w:rsidR="006A3B87">
        <w:rPr>
          <w:lang w:val="en-US"/>
        </w:rPr>
        <w:t xml:space="preserve"> </w:t>
      </w:r>
      <w:r w:rsidR="007A5141">
        <w:rPr>
          <w:lang w:val="en-US"/>
        </w:rPr>
        <w:t>c</w:t>
      </w:r>
      <w:r w:rsidR="009D0D3D">
        <w:rPr>
          <w:lang w:val="en-US"/>
        </w:rPr>
        <w:t>entury</w:t>
      </w:r>
      <w:r w:rsidR="00EA11F9">
        <w:rPr>
          <w:lang w:val="en-US"/>
        </w:rPr>
        <w:t xml:space="preserve"> </w:t>
      </w:r>
      <w:r w:rsidR="00A80FD9">
        <w:rPr>
          <w:lang w:val="en-US"/>
        </w:rPr>
        <w:t>skills and capabilities</w:t>
      </w:r>
      <w:r w:rsidR="00173B27">
        <w:rPr>
          <w:lang w:val="en-US"/>
        </w:rPr>
        <w:t xml:space="preserve"> </w:t>
      </w:r>
      <w:r w:rsidR="00B27EFE">
        <w:rPr>
          <w:lang w:val="en-US"/>
        </w:rPr>
        <w:t>(</w:t>
      </w:r>
      <w:r w:rsidR="00173B27">
        <w:rPr>
          <w:lang w:val="en-US"/>
        </w:rPr>
        <w:t>including digital skills</w:t>
      </w:r>
      <w:r w:rsidR="00B27EFE">
        <w:rPr>
          <w:lang w:val="en-US"/>
        </w:rPr>
        <w:t>)</w:t>
      </w:r>
      <w:r w:rsidR="007A5141">
        <w:rPr>
          <w:lang w:val="en-US"/>
        </w:rPr>
        <w:t>,</w:t>
      </w:r>
      <w:r w:rsidR="00B27EFE">
        <w:rPr>
          <w:lang w:val="en-US"/>
        </w:rPr>
        <w:t xml:space="preserve"> </w:t>
      </w:r>
      <w:r w:rsidR="00A80FD9">
        <w:rPr>
          <w:lang w:val="en-US"/>
        </w:rPr>
        <w:t xml:space="preserve">as well as those needed in the here and </w:t>
      </w:r>
      <w:r w:rsidR="00A80FD9" w:rsidRPr="00820B8D">
        <w:rPr>
          <w:lang w:val="en-US"/>
        </w:rPr>
        <w:t>now (</w:t>
      </w:r>
      <w:r w:rsidR="00A80FD9" w:rsidRPr="00340C70">
        <w:rPr>
          <w:lang w:val="en-US"/>
        </w:rPr>
        <w:t xml:space="preserve">Guthrie </w:t>
      </w:r>
      <w:r w:rsidR="007A5141">
        <w:rPr>
          <w:lang w:val="en-US"/>
        </w:rPr>
        <w:t>&amp;</w:t>
      </w:r>
      <w:r w:rsidR="00A80FD9" w:rsidRPr="00340C70">
        <w:rPr>
          <w:lang w:val="en-US"/>
        </w:rPr>
        <w:t xml:space="preserve"> Jones 201</w:t>
      </w:r>
      <w:r w:rsidR="00820B8D" w:rsidRPr="00EA11F9">
        <w:rPr>
          <w:lang w:val="en-US"/>
        </w:rPr>
        <w:t>8</w:t>
      </w:r>
      <w:r w:rsidR="00036382">
        <w:rPr>
          <w:lang w:val="en-US"/>
        </w:rPr>
        <w:t>;</w:t>
      </w:r>
      <w:r w:rsidR="006A3B87">
        <w:rPr>
          <w:lang w:val="en-US"/>
        </w:rPr>
        <w:t xml:space="preserve"> A</w:t>
      </w:r>
      <w:r w:rsidR="00036382">
        <w:rPr>
          <w:lang w:val="en-US"/>
        </w:rPr>
        <w:t>ustralian Industry Group</w:t>
      </w:r>
      <w:r w:rsidR="006A3B87">
        <w:rPr>
          <w:lang w:val="en-US"/>
        </w:rPr>
        <w:t xml:space="preserve"> 2021</w:t>
      </w:r>
      <w:r w:rsidR="00A80FD9" w:rsidRPr="00820B8D">
        <w:rPr>
          <w:lang w:val="en-US"/>
        </w:rPr>
        <w:t>)</w:t>
      </w:r>
      <w:r w:rsidRPr="00820B8D">
        <w:rPr>
          <w:lang w:val="en-US"/>
        </w:rPr>
        <w:t>.</w:t>
      </w:r>
      <w:r w:rsidRPr="00F202D6">
        <w:rPr>
          <w:lang w:val="en-US"/>
        </w:rPr>
        <w:t xml:space="preserve"> </w:t>
      </w:r>
    </w:p>
    <w:p w14:paraId="407EAE53" w14:textId="12029FB3" w:rsidR="00175939" w:rsidRDefault="00AD78E6" w:rsidP="00A356C2">
      <w:pPr>
        <w:pStyle w:val="Text"/>
        <w:rPr>
          <w:lang w:val="en-US" w:eastAsia="en-AU"/>
        </w:rPr>
      </w:pPr>
      <w:r w:rsidRPr="0023487D">
        <w:t xml:space="preserve">The literature reports that </w:t>
      </w:r>
      <w:bookmarkStart w:id="44" w:name="_Hlk69143506"/>
      <w:r w:rsidRPr="0023487D">
        <w:t xml:space="preserve">student-centred practices </w:t>
      </w:r>
      <w:bookmarkEnd w:id="44"/>
      <w:r w:rsidRPr="0023487D">
        <w:t xml:space="preserve">are </w:t>
      </w:r>
      <w:r w:rsidR="00A356C2">
        <w:t xml:space="preserve">one </w:t>
      </w:r>
      <w:r w:rsidR="00175939" w:rsidRPr="0023487D">
        <w:t>hall</w:t>
      </w:r>
      <w:r w:rsidRPr="0023487D">
        <w:t>mark of good teaching</w:t>
      </w:r>
      <w:r w:rsidR="00A356C2">
        <w:t xml:space="preserve">. </w:t>
      </w:r>
      <w:r w:rsidR="00C12647" w:rsidRPr="0023487D">
        <w:rPr>
          <w:lang w:val="en-US" w:eastAsia="en-AU"/>
        </w:rPr>
        <w:t xml:space="preserve">Research in Europe suggests strong correlations </w:t>
      </w:r>
      <w:r w:rsidR="00077016">
        <w:rPr>
          <w:lang w:val="en-US" w:eastAsia="en-AU"/>
        </w:rPr>
        <w:t xml:space="preserve">with </w:t>
      </w:r>
      <w:r w:rsidR="00B719CD" w:rsidRPr="0023487D">
        <w:rPr>
          <w:lang w:val="en-US" w:eastAsia="en-AU"/>
        </w:rPr>
        <w:t xml:space="preserve">high levels of student achievement, especially when </w:t>
      </w:r>
      <w:r w:rsidR="00C12647" w:rsidRPr="0023487D">
        <w:rPr>
          <w:lang w:val="en-US" w:eastAsia="en-AU"/>
        </w:rPr>
        <w:t>teaching methods use group work and authentic and interactive learning tasks such as project, problem- and enquiry-based learning (</w:t>
      </w:r>
      <w:proofErr w:type="spellStart"/>
      <w:r w:rsidR="00C12647" w:rsidRPr="0023487D">
        <w:rPr>
          <w:lang w:val="en-US" w:eastAsia="en-AU"/>
        </w:rPr>
        <w:t>Cedefop</w:t>
      </w:r>
      <w:proofErr w:type="spellEnd"/>
      <w:r w:rsidR="00C12647" w:rsidRPr="0023487D">
        <w:rPr>
          <w:lang w:val="en-US" w:eastAsia="en-AU"/>
        </w:rPr>
        <w:t xml:space="preserve"> 2015).</w:t>
      </w:r>
      <w:r w:rsidRPr="0023487D">
        <w:rPr>
          <w:lang w:val="en-US" w:eastAsia="en-AU"/>
        </w:rPr>
        <w:t xml:space="preserve"> </w:t>
      </w:r>
      <w:r w:rsidR="000B4DC1">
        <w:rPr>
          <w:lang w:val="en-US" w:eastAsia="en-AU"/>
        </w:rPr>
        <w:t>In</w:t>
      </w:r>
      <w:r w:rsidR="00D833BF">
        <w:rPr>
          <w:lang w:val="en-US" w:eastAsia="en-AU"/>
        </w:rPr>
        <w:t xml:space="preserve"> </w:t>
      </w:r>
      <w:r w:rsidR="004862D0" w:rsidRPr="0023487D">
        <w:t xml:space="preserve">contrast, </w:t>
      </w:r>
      <w:r w:rsidR="001263D3">
        <w:t>competency-based training</w:t>
      </w:r>
      <w:r w:rsidR="004862D0" w:rsidRPr="0023487D">
        <w:t xml:space="preserve"> tends to encourage teacher-centred pedagogy (Brennan</w:t>
      </w:r>
      <w:r w:rsidR="00894AE0">
        <w:t>, McFadden &amp; Law</w:t>
      </w:r>
      <w:r w:rsidR="004862D0" w:rsidRPr="0023487D">
        <w:t xml:space="preserve"> 2001).</w:t>
      </w:r>
      <w:r w:rsidR="00913AA4">
        <w:rPr>
          <w:rStyle w:val="FootnoteReference"/>
        </w:rPr>
        <w:footnoteReference w:id="8"/>
      </w:r>
    </w:p>
    <w:p w14:paraId="14CE3592" w14:textId="6CFC0151" w:rsidR="0095528E" w:rsidRPr="007F5EF3" w:rsidRDefault="00C12647" w:rsidP="0095528E">
      <w:pPr>
        <w:pStyle w:val="Text"/>
        <w:rPr>
          <w:i/>
          <w:iCs/>
          <w:lang w:val="en-US" w:eastAsia="en-AU"/>
        </w:rPr>
      </w:pPr>
      <w:r w:rsidRPr="00F71274">
        <w:rPr>
          <w:lang w:val="en-US" w:eastAsia="en-AU"/>
        </w:rPr>
        <w:t xml:space="preserve">To a casual observer, </w:t>
      </w:r>
      <w:r>
        <w:rPr>
          <w:lang w:val="en-US" w:eastAsia="en-AU"/>
        </w:rPr>
        <w:t xml:space="preserve">high-quality </w:t>
      </w:r>
      <w:r w:rsidRPr="00F71274">
        <w:rPr>
          <w:lang w:val="en-US" w:eastAsia="en-AU"/>
        </w:rPr>
        <w:t>delivery in VET may appear easy</w:t>
      </w:r>
      <w:r w:rsidR="00B03D62">
        <w:rPr>
          <w:lang w:val="en-US" w:eastAsia="en-AU"/>
        </w:rPr>
        <w:t xml:space="preserve"> to achieve</w:t>
      </w:r>
      <w:r w:rsidRPr="00F71274">
        <w:rPr>
          <w:lang w:val="en-US" w:eastAsia="en-AU"/>
        </w:rPr>
        <w:t>. In practice</w:t>
      </w:r>
      <w:r w:rsidR="00894AE0">
        <w:rPr>
          <w:lang w:val="en-US" w:eastAsia="en-AU"/>
        </w:rPr>
        <w:t>,</w:t>
      </w:r>
      <w:r>
        <w:rPr>
          <w:lang w:val="en-US" w:eastAsia="en-AU"/>
        </w:rPr>
        <w:t xml:space="preserve"> however</w:t>
      </w:r>
      <w:r w:rsidR="00894AE0">
        <w:rPr>
          <w:lang w:val="en-US" w:eastAsia="en-AU"/>
        </w:rPr>
        <w:t>,</w:t>
      </w:r>
      <w:r>
        <w:rPr>
          <w:lang w:val="en-US" w:eastAsia="en-AU"/>
        </w:rPr>
        <w:t xml:space="preserve"> it involves</w:t>
      </w:r>
      <w:r w:rsidRPr="00F71274">
        <w:rPr>
          <w:lang w:val="en-US" w:eastAsia="en-AU"/>
        </w:rPr>
        <w:t xml:space="preserve"> the </w:t>
      </w:r>
      <w:bookmarkStart w:id="45" w:name="_Hlk69817576"/>
      <w:r w:rsidRPr="00F71274">
        <w:rPr>
          <w:lang w:val="en-US" w:eastAsia="en-AU"/>
        </w:rPr>
        <w:t>‘tactical orchestration of classroom talk, activities, challenges, groupings, environments, available resources, role models and so on’</w:t>
      </w:r>
      <w:r w:rsidR="00604644">
        <w:rPr>
          <w:lang w:val="en-US" w:eastAsia="en-AU"/>
        </w:rPr>
        <w:t>,</w:t>
      </w:r>
      <w:r w:rsidRPr="00F71274">
        <w:rPr>
          <w:lang w:val="en-US" w:eastAsia="en-AU"/>
        </w:rPr>
        <w:t xml:space="preserve"> and the successful </w:t>
      </w:r>
      <w:r w:rsidR="00EA11F9">
        <w:rPr>
          <w:lang w:val="en-US" w:eastAsia="en-AU"/>
        </w:rPr>
        <w:t>‘</w:t>
      </w:r>
      <w:r w:rsidRPr="00F71274">
        <w:rPr>
          <w:lang w:val="en-US" w:eastAsia="en-AU"/>
        </w:rPr>
        <w:t>blending</w:t>
      </w:r>
      <w:r w:rsidR="00EA11F9">
        <w:rPr>
          <w:lang w:val="en-US" w:eastAsia="en-AU"/>
        </w:rPr>
        <w:t>’</w:t>
      </w:r>
      <w:r w:rsidRPr="00F71274">
        <w:rPr>
          <w:lang w:val="en-US" w:eastAsia="en-AU"/>
        </w:rPr>
        <w:t xml:space="preserve"> of delivery methods </w:t>
      </w:r>
      <w:r>
        <w:rPr>
          <w:lang w:val="en-US" w:eastAsia="en-AU"/>
        </w:rPr>
        <w:t xml:space="preserve">to suit an </w:t>
      </w:r>
      <w:r w:rsidRPr="00F71274">
        <w:rPr>
          <w:lang w:val="en-US" w:eastAsia="en-AU"/>
        </w:rPr>
        <w:t xml:space="preserve">industry discipline, </w:t>
      </w:r>
      <w:r w:rsidR="0095528E">
        <w:rPr>
          <w:lang w:val="en-US" w:eastAsia="en-AU"/>
        </w:rPr>
        <w:t xml:space="preserve">types of </w:t>
      </w:r>
      <w:r>
        <w:rPr>
          <w:lang w:val="en-US" w:eastAsia="en-AU"/>
        </w:rPr>
        <w:t xml:space="preserve">students, the </w:t>
      </w:r>
      <w:r w:rsidRPr="00F71274">
        <w:rPr>
          <w:lang w:val="en-US" w:eastAsia="en-AU"/>
        </w:rPr>
        <w:t>subject being taught</w:t>
      </w:r>
      <w:r>
        <w:rPr>
          <w:lang w:val="en-US" w:eastAsia="en-AU"/>
        </w:rPr>
        <w:t xml:space="preserve">, the resources available </w:t>
      </w:r>
      <w:r w:rsidRPr="00F71274">
        <w:rPr>
          <w:lang w:val="en-US" w:eastAsia="en-AU"/>
        </w:rPr>
        <w:t xml:space="preserve">and </w:t>
      </w:r>
      <w:r w:rsidR="0095528E">
        <w:rPr>
          <w:lang w:val="en-US" w:eastAsia="en-AU"/>
        </w:rPr>
        <w:t xml:space="preserve">the </w:t>
      </w:r>
      <w:r w:rsidRPr="00F71274">
        <w:rPr>
          <w:lang w:val="en-US" w:eastAsia="en-AU"/>
        </w:rPr>
        <w:t>desired vocational outcomes (Lucas</w:t>
      </w:r>
      <w:r w:rsidR="001C2A86">
        <w:rPr>
          <w:lang w:val="en-US" w:eastAsia="en-AU"/>
        </w:rPr>
        <w:t xml:space="preserve">, Spencer &amp; Claxton </w:t>
      </w:r>
      <w:r w:rsidRPr="00F71274">
        <w:rPr>
          <w:lang w:val="en-US" w:eastAsia="en-AU"/>
        </w:rPr>
        <w:t xml:space="preserve">2012, p.22). </w:t>
      </w:r>
      <w:bookmarkEnd w:id="45"/>
    </w:p>
    <w:p w14:paraId="3722D9C8" w14:textId="057B3401" w:rsidR="001524F9" w:rsidRPr="00F71274" w:rsidRDefault="00175939" w:rsidP="00966AB4">
      <w:pPr>
        <w:pStyle w:val="Text"/>
        <w:rPr>
          <w:lang w:val="en-US" w:eastAsia="en-AU"/>
        </w:rPr>
      </w:pPr>
      <w:r>
        <w:rPr>
          <w:lang w:val="en-US" w:eastAsia="en-AU"/>
        </w:rPr>
        <w:t xml:space="preserve">To </w:t>
      </w:r>
      <w:r w:rsidR="00A80FD9">
        <w:rPr>
          <w:lang w:val="en-US" w:eastAsia="en-AU"/>
        </w:rPr>
        <w:t xml:space="preserve">teach </w:t>
      </w:r>
      <w:r>
        <w:rPr>
          <w:lang w:val="en-US" w:eastAsia="en-AU"/>
        </w:rPr>
        <w:t xml:space="preserve">well, </w:t>
      </w:r>
      <w:bookmarkStart w:id="46" w:name="_Hlk69817627"/>
      <w:r>
        <w:rPr>
          <w:lang w:val="en-US" w:eastAsia="en-AU"/>
        </w:rPr>
        <w:t>VET teachers</w:t>
      </w:r>
      <w:r w:rsidRPr="00F71274">
        <w:rPr>
          <w:lang w:val="en-US" w:eastAsia="en-AU"/>
        </w:rPr>
        <w:t xml:space="preserve"> draw on a range of interrelated practices (industry, pedagogic, </w:t>
      </w:r>
      <w:proofErr w:type="gramStart"/>
      <w:r w:rsidRPr="00F71274">
        <w:rPr>
          <w:lang w:val="en-US" w:eastAsia="en-AU"/>
        </w:rPr>
        <w:t>institutional</w:t>
      </w:r>
      <w:proofErr w:type="gramEnd"/>
      <w:r w:rsidRPr="00F71274">
        <w:rPr>
          <w:lang w:val="en-US" w:eastAsia="en-AU"/>
        </w:rPr>
        <w:t xml:space="preserve"> and </w:t>
      </w:r>
      <w:proofErr w:type="spellStart"/>
      <w:r w:rsidRPr="00F71274">
        <w:rPr>
          <w:lang w:val="en-US" w:eastAsia="en-AU"/>
        </w:rPr>
        <w:t>labour</w:t>
      </w:r>
      <w:proofErr w:type="spellEnd"/>
      <w:r w:rsidRPr="00F71274">
        <w:rPr>
          <w:lang w:val="en-US" w:eastAsia="en-AU"/>
        </w:rPr>
        <w:t xml:space="preserve"> market employment practices)</w:t>
      </w:r>
      <w:r w:rsidR="00604644">
        <w:rPr>
          <w:lang w:val="en-US" w:eastAsia="en-AU"/>
        </w:rPr>
        <w:t>;</w:t>
      </w:r>
      <w:r w:rsidR="0096669B">
        <w:rPr>
          <w:lang w:val="en-US" w:eastAsia="en-AU"/>
        </w:rPr>
        <w:t xml:space="preserve"> </w:t>
      </w:r>
      <w:r w:rsidRPr="00F71274">
        <w:rPr>
          <w:lang w:val="en-US" w:eastAsia="en-AU"/>
        </w:rPr>
        <w:t xml:space="preserve">the academic and social practices of students (Smith </w:t>
      </w:r>
      <w:r w:rsidR="003F0D6A">
        <w:rPr>
          <w:lang w:val="en-US" w:eastAsia="en-AU"/>
        </w:rPr>
        <w:t>&amp;</w:t>
      </w:r>
      <w:r w:rsidRPr="00F71274">
        <w:rPr>
          <w:lang w:val="en-US" w:eastAsia="en-AU"/>
        </w:rPr>
        <w:t xml:space="preserve"> Yasukawa</w:t>
      </w:r>
      <w:r w:rsidR="003F0D6A">
        <w:rPr>
          <w:lang w:val="en-US" w:eastAsia="en-AU"/>
        </w:rPr>
        <w:t xml:space="preserve"> </w:t>
      </w:r>
      <w:r w:rsidRPr="00F71274">
        <w:rPr>
          <w:lang w:val="en-US" w:eastAsia="en-AU"/>
        </w:rPr>
        <w:t>2017, p.22</w:t>
      </w:r>
      <w:bookmarkEnd w:id="46"/>
      <w:r w:rsidRPr="00F71274">
        <w:rPr>
          <w:lang w:val="en-US" w:eastAsia="en-AU"/>
        </w:rPr>
        <w:t>)</w:t>
      </w:r>
      <w:r w:rsidR="00604644">
        <w:rPr>
          <w:lang w:val="en-US" w:eastAsia="en-AU"/>
        </w:rPr>
        <w:t>;</w:t>
      </w:r>
      <w:r w:rsidR="0095528E">
        <w:rPr>
          <w:lang w:val="en-US" w:eastAsia="en-AU"/>
        </w:rPr>
        <w:t xml:space="preserve"> </w:t>
      </w:r>
      <w:r w:rsidR="0096669B">
        <w:rPr>
          <w:lang w:val="en-US" w:eastAsia="en-AU"/>
        </w:rPr>
        <w:t>disciplinary and pedagogic knowledge</w:t>
      </w:r>
      <w:r w:rsidR="00604644">
        <w:rPr>
          <w:lang w:val="en-US" w:eastAsia="en-AU"/>
        </w:rPr>
        <w:t>;</w:t>
      </w:r>
      <w:r w:rsidR="0096669B">
        <w:rPr>
          <w:lang w:val="en-US" w:eastAsia="en-AU"/>
        </w:rPr>
        <w:t xml:space="preserve"> and their </w:t>
      </w:r>
      <w:r w:rsidR="00C106D6">
        <w:rPr>
          <w:lang w:val="en-US" w:eastAsia="en-AU"/>
        </w:rPr>
        <w:t xml:space="preserve">personal </w:t>
      </w:r>
      <w:r w:rsidR="000438AC">
        <w:rPr>
          <w:lang w:val="en-US" w:eastAsia="en-AU"/>
        </w:rPr>
        <w:t xml:space="preserve">qualities, </w:t>
      </w:r>
      <w:r w:rsidR="0096669B">
        <w:rPr>
          <w:lang w:val="en-US" w:eastAsia="en-AU"/>
        </w:rPr>
        <w:t xml:space="preserve">experiences, </w:t>
      </w:r>
      <w:r w:rsidR="00A80FD9">
        <w:rPr>
          <w:lang w:val="en-US" w:eastAsia="en-AU"/>
        </w:rPr>
        <w:t>intuitions</w:t>
      </w:r>
      <w:r w:rsidR="0096669B">
        <w:rPr>
          <w:lang w:val="en-US" w:eastAsia="en-AU"/>
        </w:rPr>
        <w:t>, hunches and dispositions (Loo 201</w:t>
      </w:r>
      <w:r w:rsidR="00BF10F9">
        <w:rPr>
          <w:lang w:val="en-US" w:eastAsia="en-AU"/>
        </w:rPr>
        <w:t>8</w:t>
      </w:r>
      <w:r w:rsidR="0096669B">
        <w:rPr>
          <w:lang w:val="en-US" w:eastAsia="en-AU"/>
        </w:rPr>
        <w:t>)</w:t>
      </w:r>
      <w:r w:rsidRPr="00F71274">
        <w:rPr>
          <w:lang w:val="en-US" w:eastAsia="en-AU"/>
        </w:rPr>
        <w:t xml:space="preserve">. </w:t>
      </w:r>
      <w:r w:rsidR="00C33D2D">
        <w:rPr>
          <w:lang w:val="en-US" w:eastAsia="en-AU"/>
        </w:rPr>
        <w:t>S</w:t>
      </w:r>
      <w:r w:rsidR="001524F9">
        <w:rPr>
          <w:lang w:val="en-US" w:eastAsia="en-AU"/>
        </w:rPr>
        <w:t xml:space="preserve">uccess </w:t>
      </w:r>
      <w:r w:rsidR="001524F9" w:rsidRPr="00F71274">
        <w:rPr>
          <w:lang w:val="en-US" w:eastAsia="en-AU"/>
        </w:rPr>
        <w:t>depends largely on</w:t>
      </w:r>
      <w:r w:rsidR="00966AB4" w:rsidRPr="00966AB4">
        <w:rPr>
          <w:lang w:val="en-US" w:eastAsia="en-AU"/>
        </w:rPr>
        <w:t xml:space="preserve"> </w:t>
      </w:r>
      <w:r w:rsidR="00966AB4">
        <w:rPr>
          <w:lang w:val="en-US" w:eastAsia="en-AU"/>
        </w:rPr>
        <w:t>how well teachers</w:t>
      </w:r>
      <w:r w:rsidR="00BE4980">
        <w:rPr>
          <w:lang w:val="en-US" w:eastAsia="en-AU"/>
        </w:rPr>
        <w:t>:</w:t>
      </w:r>
      <w:r w:rsidR="00966AB4">
        <w:rPr>
          <w:lang w:val="en-US" w:eastAsia="en-AU"/>
        </w:rPr>
        <w:t xml:space="preserve"> </w:t>
      </w:r>
      <w:r w:rsidR="00966AB4" w:rsidRPr="0095528E">
        <w:rPr>
          <w:lang w:val="en-US" w:eastAsia="en-AU"/>
        </w:rPr>
        <w:t>understand</w:t>
      </w:r>
      <w:r w:rsidR="00966AB4">
        <w:rPr>
          <w:lang w:val="en-US" w:eastAsia="en-AU"/>
        </w:rPr>
        <w:t xml:space="preserve"> </w:t>
      </w:r>
      <w:r w:rsidR="00966AB4" w:rsidRPr="0095528E">
        <w:rPr>
          <w:lang w:val="en-US" w:eastAsia="en-AU"/>
        </w:rPr>
        <w:t>how people learn</w:t>
      </w:r>
      <w:r w:rsidR="005210AD">
        <w:rPr>
          <w:lang w:val="en-US" w:eastAsia="en-AU"/>
        </w:rPr>
        <w:t>;</w:t>
      </w:r>
      <w:r w:rsidR="00622E79">
        <w:rPr>
          <w:lang w:val="en-US" w:eastAsia="en-AU"/>
        </w:rPr>
        <w:t xml:space="preserve"> </w:t>
      </w:r>
      <w:r w:rsidR="00966AB4" w:rsidRPr="0095528E">
        <w:rPr>
          <w:lang w:val="en-US" w:eastAsia="en-AU"/>
        </w:rPr>
        <w:t>identify learning needs</w:t>
      </w:r>
      <w:r w:rsidR="00BE4980">
        <w:rPr>
          <w:lang w:val="en-US" w:eastAsia="en-AU"/>
        </w:rPr>
        <w:t>;</w:t>
      </w:r>
      <w:r w:rsidR="00966AB4" w:rsidRPr="0095528E">
        <w:rPr>
          <w:lang w:val="en-US" w:eastAsia="en-AU"/>
        </w:rPr>
        <w:t xml:space="preserve"> design and develop learning programs</w:t>
      </w:r>
      <w:r w:rsidR="00BE4980">
        <w:rPr>
          <w:lang w:val="en-US" w:eastAsia="en-AU"/>
        </w:rPr>
        <w:t>;</w:t>
      </w:r>
      <w:r w:rsidR="00966AB4" w:rsidRPr="0095528E">
        <w:rPr>
          <w:lang w:val="en-US" w:eastAsia="en-AU"/>
        </w:rPr>
        <w:t xml:space="preserve"> facilitate learning (at work, in the classroom, online, etc.)</w:t>
      </w:r>
      <w:r w:rsidR="00BE4980">
        <w:rPr>
          <w:lang w:val="en-US" w:eastAsia="en-AU"/>
        </w:rPr>
        <w:t>;</w:t>
      </w:r>
      <w:r w:rsidR="00966AB4" w:rsidRPr="0095528E">
        <w:rPr>
          <w:lang w:val="en-US" w:eastAsia="en-AU"/>
        </w:rPr>
        <w:t xml:space="preserve"> and address learning difficulties (Hodge </w:t>
      </w:r>
      <w:r w:rsidR="00BE4980">
        <w:rPr>
          <w:lang w:val="en-US" w:eastAsia="en-AU"/>
        </w:rPr>
        <w:t>&amp;</w:t>
      </w:r>
      <w:r w:rsidR="00966AB4" w:rsidRPr="0095528E">
        <w:rPr>
          <w:lang w:val="en-US" w:eastAsia="en-AU"/>
        </w:rPr>
        <w:t xml:space="preserve"> </w:t>
      </w:r>
      <w:proofErr w:type="spellStart"/>
      <w:r w:rsidR="00966AB4" w:rsidRPr="0095528E">
        <w:rPr>
          <w:lang w:val="en-US" w:eastAsia="en-AU"/>
        </w:rPr>
        <w:t>Ollis</w:t>
      </w:r>
      <w:proofErr w:type="spellEnd"/>
      <w:r w:rsidR="00966AB4" w:rsidRPr="0095528E">
        <w:rPr>
          <w:lang w:val="en-US" w:eastAsia="en-AU"/>
        </w:rPr>
        <w:t xml:space="preserve"> 2014</w:t>
      </w:r>
      <w:r w:rsidR="00D35465">
        <w:rPr>
          <w:lang w:val="en-US" w:eastAsia="en-AU"/>
        </w:rPr>
        <w:t>,</w:t>
      </w:r>
      <w:r w:rsidR="00966AB4" w:rsidRPr="0095528E">
        <w:rPr>
          <w:lang w:val="en-US" w:eastAsia="en-AU"/>
        </w:rPr>
        <w:t xml:space="preserve"> </w:t>
      </w:r>
      <w:r w:rsidR="00D35465">
        <w:rPr>
          <w:lang w:val="en-US" w:eastAsia="en-AU"/>
        </w:rPr>
        <w:t>p.</w:t>
      </w:r>
      <w:r w:rsidR="00966AB4" w:rsidRPr="0095528E">
        <w:rPr>
          <w:lang w:val="en-US" w:eastAsia="en-AU"/>
        </w:rPr>
        <w:t>22)</w:t>
      </w:r>
      <w:r w:rsidR="00966AB4">
        <w:rPr>
          <w:lang w:val="en-US" w:eastAsia="en-AU"/>
        </w:rPr>
        <w:t xml:space="preserve">, </w:t>
      </w:r>
      <w:proofErr w:type="gramStart"/>
      <w:r w:rsidR="00966AB4">
        <w:rPr>
          <w:lang w:val="en-US" w:eastAsia="en-AU"/>
        </w:rPr>
        <w:t xml:space="preserve">and </w:t>
      </w:r>
      <w:r w:rsidR="00853A45">
        <w:rPr>
          <w:lang w:val="en-US" w:eastAsia="en-AU"/>
        </w:rPr>
        <w:t>also</w:t>
      </w:r>
      <w:proofErr w:type="gramEnd"/>
      <w:r w:rsidR="004B0128">
        <w:rPr>
          <w:lang w:val="en-US" w:eastAsia="en-AU"/>
        </w:rPr>
        <w:t xml:space="preserve"> on</w:t>
      </w:r>
      <w:r w:rsidR="00853A45">
        <w:rPr>
          <w:lang w:val="en-US" w:eastAsia="en-AU"/>
        </w:rPr>
        <w:t>:</w:t>
      </w:r>
    </w:p>
    <w:p w14:paraId="5F0B4E6B" w14:textId="77777777" w:rsidR="00FA3D72" w:rsidRDefault="00FA3D72">
      <w:pPr>
        <w:rPr>
          <w:rFonts w:ascii="Trebuchet MS" w:hAnsi="Trebuchet MS"/>
          <w:sz w:val="17"/>
          <w:szCs w:val="20"/>
          <w:lang w:val="en-US" w:eastAsia="en-AU"/>
        </w:rPr>
      </w:pPr>
      <w:r>
        <w:rPr>
          <w:lang w:val="en-US" w:eastAsia="en-AU"/>
        </w:rPr>
        <w:br w:type="page"/>
      </w:r>
    </w:p>
    <w:p w14:paraId="090EBF9C" w14:textId="4B14263A" w:rsidR="00BA3663" w:rsidRDefault="001524F9" w:rsidP="00175939">
      <w:pPr>
        <w:pStyle w:val="Quote"/>
        <w:spacing w:before="0"/>
        <w:rPr>
          <w:lang w:val="en-US" w:eastAsia="en-AU"/>
        </w:rPr>
      </w:pPr>
      <w:r w:rsidRPr="00F71274">
        <w:rPr>
          <w:lang w:val="en-US" w:eastAsia="en-AU"/>
        </w:rPr>
        <w:t xml:space="preserve">the </w:t>
      </w:r>
      <w:proofErr w:type="gramStart"/>
      <w:r w:rsidRPr="00F71274">
        <w:rPr>
          <w:lang w:val="en-US" w:eastAsia="en-AU"/>
        </w:rPr>
        <w:t>manner in which</w:t>
      </w:r>
      <w:proofErr w:type="gramEnd"/>
      <w:r w:rsidRPr="00F71274">
        <w:rPr>
          <w:lang w:val="en-US" w:eastAsia="en-AU"/>
        </w:rPr>
        <w:t xml:space="preserve"> the learning outcomes are formulated and </w:t>
      </w:r>
      <w:proofErr w:type="spellStart"/>
      <w:r w:rsidRPr="00F71274">
        <w:rPr>
          <w:lang w:val="en-US" w:eastAsia="en-AU"/>
        </w:rPr>
        <w:t>organised</w:t>
      </w:r>
      <w:proofErr w:type="spellEnd"/>
      <w:r w:rsidRPr="00F71274">
        <w:rPr>
          <w:lang w:val="en-US" w:eastAsia="en-AU"/>
        </w:rPr>
        <w:t xml:space="preserve">; the </w:t>
      </w:r>
      <w:r w:rsidRPr="000011AD">
        <w:rPr>
          <w:lang w:val="en-US" w:eastAsia="en-AU"/>
        </w:rPr>
        <w:t xml:space="preserve">manner in which teachers work together to plan the local curriculum; past experiences and culture of teachers; the degree of autonomy that </w:t>
      </w:r>
      <w:r>
        <w:rPr>
          <w:lang w:val="en-US" w:eastAsia="en-AU"/>
        </w:rPr>
        <w:t xml:space="preserve">… </w:t>
      </w:r>
      <w:r w:rsidRPr="000011AD">
        <w:rPr>
          <w:lang w:val="en-US" w:eastAsia="en-AU"/>
        </w:rPr>
        <w:t xml:space="preserve">training </w:t>
      </w:r>
      <w:proofErr w:type="spellStart"/>
      <w:r w:rsidRPr="000011AD">
        <w:rPr>
          <w:lang w:val="en-US" w:eastAsia="en-AU"/>
        </w:rPr>
        <w:t>organisations</w:t>
      </w:r>
      <w:proofErr w:type="spellEnd"/>
      <w:r w:rsidRPr="000011AD">
        <w:rPr>
          <w:lang w:val="en-US" w:eastAsia="en-AU"/>
        </w:rPr>
        <w:t xml:space="preserve"> have to determine the local curriculum; </w:t>
      </w:r>
      <w:r>
        <w:rPr>
          <w:lang w:val="en-US" w:eastAsia="en-AU"/>
        </w:rPr>
        <w:t xml:space="preserve">the </w:t>
      </w:r>
      <w:r w:rsidRPr="000011AD">
        <w:rPr>
          <w:lang w:val="en-US" w:eastAsia="en-AU"/>
        </w:rPr>
        <w:t>amount of time, the resources and learning environments, and learning materials available</w:t>
      </w:r>
      <w:r w:rsidR="00BA3663">
        <w:rPr>
          <w:lang w:val="en-US" w:eastAsia="en-AU"/>
        </w:rPr>
        <w:t>.</w:t>
      </w:r>
    </w:p>
    <w:p w14:paraId="4F09AD0A" w14:textId="7607A498" w:rsidR="001524F9" w:rsidRPr="000011AD" w:rsidRDefault="00BA3663" w:rsidP="00175939">
      <w:pPr>
        <w:pStyle w:val="Quote"/>
        <w:spacing w:before="0"/>
        <w:rPr>
          <w:lang w:val="en-US" w:eastAsia="en-AU"/>
        </w:rPr>
      </w:pPr>
      <w:r>
        <w:rPr>
          <w:lang w:val="en-US" w:eastAsia="en-AU"/>
        </w:rPr>
        <w:tab/>
      </w:r>
      <w:r w:rsidR="001524F9">
        <w:rPr>
          <w:lang w:val="en-US" w:eastAsia="en-AU"/>
        </w:rPr>
        <w:t>(</w:t>
      </w:r>
      <w:proofErr w:type="spellStart"/>
      <w:r w:rsidR="001524F9" w:rsidRPr="000011AD">
        <w:rPr>
          <w:lang w:val="en-US" w:eastAsia="en-AU"/>
        </w:rPr>
        <w:t>Cedefop</w:t>
      </w:r>
      <w:proofErr w:type="spellEnd"/>
      <w:r w:rsidR="001524F9">
        <w:rPr>
          <w:lang w:val="en-US" w:eastAsia="en-AU"/>
        </w:rPr>
        <w:t xml:space="preserve"> </w:t>
      </w:r>
      <w:r w:rsidR="001524F9" w:rsidRPr="000011AD">
        <w:rPr>
          <w:lang w:val="en-US" w:eastAsia="en-AU"/>
        </w:rPr>
        <w:t xml:space="preserve">2015, p.7) </w:t>
      </w:r>
    </w:p>
    <w:p w14:paraId="2D23F82E" w14:textId="06B7A7FD" w:rsidR="005F4C7D" w:rsidRDefault="00C33D2D" w:rsidP="0095528E">
      <w:pPr>
        <w:pStyle w:val="Text"/>
        <w:rPr>
          <w:lang w:val="en-US" w:eastAsia="en-AU"/>
        </w:rPr>
      </w:pPr>
      <w:bookmarkStart w:id="47" w:name="_Hlk69817658"/>
      <w:r>
        <w:rPr>
          <w:lang w:val="en-US" w:eastAsia="en-AU"/>
        </w:rPr>
        <w:t>Thus</w:t>
      </w:r>
      <w:r w:rsidR="00175939">
        <w:rPr>
          <w:lang w:val="en-US" w:eastAsia="en-AU"/>
        </w:rPr>
        <w:t>,</w:t>
      </w:r>
      <w:r w:rsidR="005F4C7D" w:rsidRPr="005F4C7D">
        <w:rPr>
          <w:lang w:val="en-US" w:eastAsia="en-AU"/>
        </w:rPr>
        <w:t xml:space="preserve"> </w:t>
      </w:r>
      <w:r w:rsidR="00160381">
        <w:rPr>
          <w:lang w:val="en-US" w:eastAsia="en-AU"/>
        </w:rPr>
        <w:t xml:space="preserve">according to </w:t>
      </w:r>
      <w:r w:rsidR="00160381" w:rsidRPr="00F71274">
        <w:rPr>
          <w:lang w:val="en-US" w:eastAsia="en-AU"/>
        </w:rPr>
        <w:t xml:space="preserve">Harris </w:t>
      </w:r>
      <w:r w:rsidR="00160381">
        <w:rPr>
          <w:lang w:val="en-US" w:eastAsia="en-AU"/>
        </w:rPr>
        <w:t>(</w:t>
      </w:r>
      <w:r w:rsidR="00160381" w:rsidRPr="00F71274">
        <w:rPr>
          <w:lang w:val="en-US" w:eastAsia="en-AU"/>
        </w:rPr>
        <w:t>2015</w:t>
      </w:r>
      <w:r w:rsidR="00160381">
        <w:rPr>
          <w:lang w:val="en-US" w:eastAsia="en-AU"/>
        </w:rPr>
        <w:t>, p.</w:t>
      </w:r>
      <w:r w:rsidR="00160381" w:rsidRPr="00F71274">
        <w:rPr>
          <w:lang w:val="en-US" w:eastAsia="en-AU"/>
        </w:rPr>
        <w:t>14)</w:t>
      </w:r>
      <w:r w:rsidR="00160381">
        <w:rPr>
          <w:lang w:val="en-US" w:eastAsia="en-AU"/>
        </w:rPr>
        <w:t xml:space="preserve">, </w:t>
      </w:r>
      <w:r w:rsidR="00154512">
        <w:rPr>
          <w:lang w:val="en-US" w:eastAsia="en-AU"/>
        </w:rPr>
        <w:t xml:space="preserve">in </w:t>
      </w:r>
      <w:r w:rsidR="005F4C7D">
        <w:rPr>
          <w:lang w:val="en-US" w:eastAsia="en-AU"/>
        </w:rPr>
        <w:t xml:space="preserve">addition to </w:t>
      </w:r>
      <w:r w:rsidR="00154512" w:rsidRPr="00F71274">
        <w:rPr>
          <w:lang w:val="en-US" w:eastAsia="en-AU"/>
        </w:rPr>
        <w:t>good planning</w:t>
      </w:r>
      <w:r w:rsidR="005F4C7D">
        <w:rPr>
          <w:lang w:val="en-US" w:eastAsia="en-AU"/>
        </w:rPr>
        <w:t>,</w:t>
      </w:r>
      <w:r w:rsidR="00154512">
        <w:rPr>
          <w:lang w:val="en-US" w:eastAsia="en-AU"/>
        </w:rPr>
        <w:t xml:space="preserve"> </w:t>
      </w:r>
      <w:r w:rsidR="0095528E">
        <w:rPr>
          <w:lang w:val="en-US" w:eastAsia="en-AU"/>
        </w:rPr>
        <w:t>high</w:t>
      </w:r>
      <w:r w:rsidR="00BA3663">
        <w:rPr>
          <w:lang w:val="en-US" w:eastAsia="en-AU"/>
        </w:rPr>
        <w:t>-</w:t>
      </w:r>
      <w:r w:rsidR="0095528E">
        <w:rPr>
          <w:lang w:val="en-US" w:eastAsia="en-AU"/>
        </w:rPr>
        <w:t xml:space="preserve">quality </w:t>
      </w:r>
      <w:r>
        <w:rPr>
          <w:lang w:val="en-US" w:eastAsia="en-AU"/>
        </w:rPr>
        <w:t xml:space="preserve">VET </w:t>
      </w:r>
      <w:r w:rsidR="00C12647" w:rsidRPr="00F71274">
        <w:rPr>
          <w:lang w:val="en-US" w:eastAsia="en-AU"/>
        </w:rPr>
        <w:t xml:space="preserve">delivery </w:t>
      </w:r>
      <w:r>
        <w:rPr>
          <w:lang w:val="en-US" w:eastAsia="en-AU"/>
        </w:rPr>
        <w:t>involv</w:t>
      </w:r>
      <w:r w:rsidR="005F4C7D">
        <w:rPr>
          <w:lang w:val="en-US" w:eastAsia="en-AU"/>
        </w:rPr>
        <w:t xml:space="preserve">es </w:t>
      </w:r>
      <w:r w:rsidR="00C12647" w:rsidRPr="00F71274">
        <w:rPr>
          <w:lang w:val="en-US" w:eastAsia="en-AU"/>
        </w:rPr>
        <w:t>a solid understanding of</w:t>
      </w:r>
      <w:r w:rsidR="005F4C7D">
        <w:rPr>
          <w:lang w:val="en-US" w:eastAsia="en-AU"/>
        </w:rPr>
        <w:t>:</w:t>
      </w:r>
    </w:p>
    <w:p w14:paraId="3D7B0C44" w14:textId="77777777" w:rsidR="005F4C7D" w:rsidRPr="00FA3D72" w:rsidRDefault="00C12647" w:rsidP="00FA3D72">
      <w:pPr>
        <w:pStyle w:val="Dotpoint1"/>
      </w:pPr>
      <w:r w:rsidRPr="00FA3D72">
        <w:t>how the system works</w:t>
      </w:r>
    </w:p>
    <w:p w14:paraId="66DD2F14" w14:textId="77777777" w:rsidR="005F4C7D" w:rsidRPr="00FA3D72" w:rsidRDefault="00C12647" w:rsidP="00FA3D72">
      <w:pPr>
        <w:pStyle w:val="Dotpoint1"/>
      </w:pPr>
      <w:r w:rsidRPr="00FA3D72">
        <w:t>learning styles and theories</w:t>
      </w:r>
    </w:p>
    <w:p w14:paraId="73740979" w14:textId="77777777" w:rsidR="005F4C7D" w:rsidRPr="00FA3D72" w:rsidRDefault="00C12647" w:rsidP="00FA3D72">
      <w:pPr>
        <w:pStyle w:val="Dotpoint1"/>
      </w:pPr>
      <w:r w:rsidRPr="00FA3D72">
        <w:t>curriculum design and evaluation</w:t>
      </w:r>
    </w:p>
    <w:p w14:paraId="41683C61" w14:textId="77777777" w:rsidR="005F4C7D" w:rsidRPr="00FA3D72" w:rsidRDefault="00E855E2" w:rsidP="00FA3D72">
      <w:pPr>
        <w:pStyle w:val="Dotpoint1"/>
      </w:pPr>
      <w:r w:rsidRPr="00FA3D72">
        <w:t xml:space="preserve">training packages </w:t>
      </w:r>
      <w:r w:rsidR="00E20B43" w:rsidRPr="00FA3D72">
        <w:t xml:space="preserve">(and </w:t>
      </w:r>
      <w:proofErr w:type="gramStart"/>
      <w:r w:rsidR="00E20B43" w:rsidRPr="00FA3D72">
        <w:t>other</w:t>
      </w:r>
      <w:proofErr w:type="gramEnd"/>
      <w:r w:rsidR="00E20B43" w:rsidRPr="00FA3D72">
        <w:t xml:space="preserve"> course documentation)</w:t>
      </w:r>
      <w:r w:rsidR="00C12647" w:rsidRPr="00FA3D72">
        <w:t xml:space="preserve"> and how to interpret and use them effectively</w:t>
      </w:r>
    </w:p>
    <w:p w14:paraId="07CB7BB2" w14:textId="77777777" w:rsidR="005F4C7D" w:rsidRPr="00FA3D72" w:rsidRDefault="00C12647" w:rsidP="00FA3D72">
      <w:pPr>
        <w:pStyle w:val="Dotpoint1"/>
      </w:pPr>
      <w:r w:rsidRPr="00FA3D72">
        <w:t>learner and local employer needs</w:t>
      </w:r>
    </w:p>
    <w:p w14:paraId="3C76248F" w14:textId="77777777" w:rsidR="005F4C7D" w:rsidRPr="00FA3D72" w:rsidRDefault="00C12647" w:rsidP="00FA3D72">
      <w:pPr>
        <w:pStyle w:val="Dotpoint1"/>
      </w:pPr>
      <w:r w:rsidRPr="00FA3D72">
        <w:t>different pedagogies</w:t>
      </w:r>
      <w:r w:rsidR="00BC594D" w:rsidRPr="00FA3D72">
        <w:t>, which</w:t>
      </w:r>
      <w:r w:rsidRPr="00FA3D72">
        <w:t xml:space="preserve"> engage students in meaningful learning experiences</w:t>
      </w:r>
    </w:p>
    <w:p w14:paraId="6B9F868E" w14:textId="1F734A7F" w:rsidR="0095528E" w:rsidRPr="00FA3D72" w:rsidRDefault="00C12647" w:rsidP="00FA3D72">
      <w:pPr>
        <w:pStyle w:val="Dotpoint1"/>
      </w:pPr>
      <w:r w:rsidRPr="00FA3D72">
        <w:t xml:space="preserve">local and system rules and regulations, and how to assess without defaulting to ‘ticks and flicks on standard </w:t>
      </w:r>
      <w:proofErr w:type="gramStart"/>
      <w:r w:rsidRPr="00FA3D72">
        <w:t>checklists’</w:t>
      </w:r>
      <w:proofErr w:type="gramEnd"/>
      <w:r w:rsidR="00160381" w:rsidRPr="00FA3D72">
        <w:t>.</w:t>
      </w:r>
      <w:r w:rsidRPr="00FA3D72">
        <w:t xml:space="preserve"> </w:t>
      </w:r>
    </w:p>
    <w:p w14:paraId="5196BF7B" w14:textId="035010AB" w:rsidR="00212D19" w:rsidRDefault="00BF2FBC" w:rsidP="00D45D31">
      <w:pPr>
        <w:pStyle w:val="Text"/>
        <w:rPr>
          <w:lang w:val="en-US" w:eastAsia="en-AU"/>
        </w:rPr>
      </w:pPr>
      <w:r w:rsidRPr="00E02970">
        <w:rPr>
          <w:lang w:val="en-US" w:eastAsia="en-AU"/>
        </w:rPr>
        <w:t>Workplace learning</w:t>
      </w:r>
      <w:r w:rsidR="006D2675">
        <w:rPr>
          <w:lang w:val="en-US" w:eastAsia="en-AU"/>
        </w:rPr>
        <w:t>,</w:t>
      </w:r>
      <w:r w:rsidRPr="00E02970">
        <w:rPr>
          <w:lang w:val="en-US" w:eastAsia="en-AU"/>
        </w:rPr>
        <w:t xml:space="preserve"> an</w:t>
      </w:r>
      <w:r w:rsidR="00EC2435">
        <w:rPr>
          <w:lang w:val="en-US" w:eastAsia="en-AU"/>
        </w:rPr>
        <w:t xml:space="preserve"> </w:t>
      </w:r>
      <w:r w:rsidRPr="00E02970">
        <w:rPr>
          <w:lang w:val="en-US" w:eastAsia="en-AU"/>
        </w:rPr>
        <w:t xml:space="preserve">important dimension of </w:t>
      </w:r>
      <w:r w:rsidR="000438AC">
        <w:rPr>
          <w:lang w:val="en-US" w:eastAsia="en-AU"/>
        </w:rPr>
        <w:t>good</w:t>
      </w:r>
      <w:r w:rsidR="006D2675">
        <w:rPr>
          <w:lang w:val="en-US" w:eastAsia="en-AU"/>
        </w:rPr>
        <w:t>-</w:t>
      </w:r>
      <w:r w:rsidRPr="00E02970">
        <w:rPr>
          <w:lang w:val="en-US" w:eastAsia="en-AU"/>
        </w:rPr>
        <w:t>quality delivery</w:t>
      </w:r>
      <w:r w:rsidR="006D2675">
        <w:rPr>
          <w:lang w:val="en-US" w:eastAsia="en-AU"/>
        </w:rPr>
        <w:t>,</w:t>
      </w:r>
      <w:r w:rsidR="00175939">
        <w:rPr>
          <w:lang w:val="en-US" w:eastAsia="en-AU"/>
        </w:rPr>
        <w:t xml:space="preserve"> requires a keen understanding of </w:t>
      </w:r>
      <w:r w:rsidR="00212D19">
        <w:rPr>
          <w:lang w:val="en-US" w:eastAsia="en-AU"/>
        </w:rPr>
        <w:t xml:space="preserve">contemporary workplaces and the skills </w:t>
      </w:r>
      <w:r w:rsidR="00124E38">
        <w:rPr>
          <w:lang w:val="en-US" w:eastAsia="en-AU"/>
        </w:rPr>
        <w:t>students need to succeed in them</w:t>
      </w:r>
      <w:r w:rsidR="00C1593D">
        <w:rPr>
          <w:lang w:val="en-US" w:eastAsia="en-AU"/>
        </w:rPr>
        <w:t xml:space="preserve">, </w:t>
      </w:r>
      <w:r w:rsidR="001F7065">
        <w:rPr>
          <w:lang w:val="en-US" w:eastAsia="en-AU"/>
        </w:rPr>
        <w:t xml:space="preserve">such as </w:t>
      </w:r>
      <w:r w:rsidR="000438AC">
        <w:rPr>
          <w:lang w:val="en-US" w:eastAsia="en-AU"/>
        </w:rPr>
        <w:t>a</w:t>
      </w:r>
      <w:r w:rsidR="00212D19">
        <w:rPr>
          <w:lang w:val="en-US" w:eastAsia="en-AU"/>
        </w:rPr>
        <w:t>daptability</w:t>
      </w:r>
      <w:r w:rsidR="00175939" w:rsidRPr="00175939">
        <w:rPr>
          <w:lang w:val="en-US" w:eastAsia="en-AU"/>
        </w:rPr>
        <w:t>, analytical, digital, industry and collaboration skills (</w:t>
      </w:r>
      <w:r w:rsidR="005C0E17">
        <w:t>Department of Education, Skills and Employment</w:t>
      </w:r>
      <w:r w:rsidR="00175939" w:rsidRPr="00175939">
        <w:rPr>
          <w:lang w:val="en-US" w:eastAsia="en-AU"/>
        </w:rPr>
        <w:t xml:space="preserve"> 2021)</w:t>
      </w:r>
      <w:r w:rsidR="001F7065">
        <w:rPr>
          <w:lang w:val="en-US" w:eastAsia="en-AU"/>
        </w:rPr>
        <w:t xml:space="preserve">. </w:t>
      </w:r>
      <w:r w:rsidR="00716D7F">
        <w:rPr>
          <w:lang w:val="en-US" w:eastAsia="en-AU"/>
        </w:rPr>
        <w:t xml:space="preserve">Developing these skills and personal attributes </w:t>
      </w:r>
      <w:r w:rsidR="0095528E">
        <w:rPr>
          <w:lang w:val="en-US" w:eastAsia="en-AU"/>
        </w:rPr>
        <w:t xml:space="preserve">often </w:t>
      </w:r>
      <w:r w:rsidR="00212D19">
        <w:rPr>
          <w:lang w:val="en-US" w:eastAsia="en-AU"/>
        </w:rPr>
        <w:t>depend</w:t>
      </w:r>
      <w:r w:rsidR="00716D7F">
        <w:rPr>
          <w:lang w:val="en-US" w:eastAsia="en-AU"/>
        </w:rPr>
        <w:t>s</w:t>
      </w:r>
      <w:r w:rsidR="00212D19">
        <w:rPr>
          <w:lang w:val="en-US" w:eastAsia="en-AU"/>
        </w:rPr>
        <w:t xml:space="preserve"> more on </w:t>
      </w:r>
      <w:r w:rsidR="00175939" w:rsidRPr="00175939">
        <w:rPr>
          <w:lang w:val="en-US" w:eastAsia="en-AU"/>
        </w:rPr>
        <w:t>how the curriculum is taught</w:t>
      </w:r>
      <w:r w:rsidR="00212D19">
        <w:rPr>
          <w:lang w:val="en-US" w:eastAsia="en-AU"/>
        </w:rPr>
        <w:t xml:space="preserve"> than the content within it</w:t>
      </w:r>
      <w:r w:rsidR="001F7065">
        <w:rPr>
          <w:lang w:val="en-US" w:eastAsia="en-AU"/>
        </w:rPr>
        <w:t xml:space="preserve"> </w:t>
      </w:r>
      <w:proofErr w:type="gramStart"/>
      <w:r w:rsidR="001F7065">
        <w:rPr>
          <w:lang w:val="en-US" w:eastAsia="en-AU"/>
        </w:rPr>
        <w:t>and also</w:t>
      </w:r>
      <w:proofErr w:type="gramEnd"/>
      <w:r w:rsidR="001F7065">
        <w:rPr>
          <w:lang w:val="en-US" w:eastAsia="en-AU"/>
        </w:rPr>
        <w:t xml:space="preserve"> on how well </w:t>
      </w:r>
      <w:r w:rsidR="00D2669D">
        <w:rPr>
          <w:lang w:val="en-US" w:eastAsia="en-AU"/>
        </w:rPr>
        <w:t xml:space="preserve">the </w:t>
      </w:r>
      <w:r w:rsidR="0095528E">
        <w:rPr>
          <w:lang w:val="en-US" w:eastAsia="en-AU"/>
        </w:rPr>
        <w:t xml:space="preserve">learning </w:t>
      </w:r>
      <w:r w:rsidR="0023487D">
        <w:rPr>
          <w:lang w:val="en-US" w:eastAsia="en-AU"/>
        </w:rPr>
        <w:t xml:space="preserve">at </w:t>
      </w:r>
      <w:r w:rsidR="00C106D6">
        <w:rPr>
          <w:lang w:val="en-US" w:eastAsia="en-AU"/>
        </w:rPr>
        <w:t xml:space="preserve">an </w:t>
      </w:r>
      <w:r w:rsidR="0023487D">
        <w:rPr>
          <w:lang w:val="en-US" w:eastAsia="en-AU"/>
        </w:rPr>
        <w:t xml:space="preserve">RTO </w:t>
      </w:r>
      <w:r w:rsidR="001F7065">
        <w:rPr>
          <w:lang w:val="en-US" w:eastAsia="en-AU"/>
        </w:rPr>
        <w:t xml:space="preserve">is integrated with </w:t>
      </w:r>
      <w:r w:rsidR="0095528E">
        <w:rPr>
          <w:lang w:val="en-US" w:eastAsia="en-AU"/>
        </w:rPr>
        <w:t xml:space="preserve">the </w:t>
      </w:r>
      <w:r w:rsidR="0023487D">
        <w:rPr>
          <w:lang w:val="en-US" w:eastAsia="en-AU"/>
        </w:rPr>
        <w:t>workplace</w:t>
      </w:r>
      <w:r w:rsidR="00D2669D">
        <w:rPr>
          <w:lang w:val="en-US" w:eastAsia="en-AU"/>
        </w:rPr>
        <w:t>,</w:t>
      </w:r>
      <w:r w:rsidR="0023487D">
        <w:rPr>
          <w:lang w:val="en-US" w:eastAsia="en-AU"/>
        </w:rPr>
        <w:t xml:space="preserve"> </w:t>
      </w:r>
      <w:r w:rsidR="0095528E">
        <w:rPr>
          <w:lang w:val="en-US" w:eastAsia="en-AU"/>
        </w:rPr>
        <w:t xml:space="preserve">which in turn </w:t>
      </w:r>
      <w:r w:rsidR="007F5EF3">
        <w:rPr>
          <w:lang w:val="en-US" w:eastAsia="en-AU"/>
        </w:rPr>
        <w:t>depends</w:t>
      </w:r>
      <w:r w:rsidR="0095528E">
        <w:rPr>
          <w:lang w:val="en-US" w:eastAsia="en-AU"/>
        </w:rPr>
        <w:t xml:space="preserve"> on </w:t>
      </w:r>
      <w:r w:rsidR="001F7065">
        <w:rPr>
          <w:lang w:val="en-US" w:eastAsia="en-AU"/>
        </w:rPr>
        <w:t xml:space="preserve">the </w:t>
      </w:r>
      <w:r w:rsidR="003321D2">
        <w:rPr>
          <w:lang w:val="en-US" w:eastAsia="en-AU"/>
        </w:rPr>
        <w:t>effective</w:t>
      </w:r>
      <w:r w:rsidR="001F7065">
        <w:rPr>
          <w:lang w:val="en-US" w:eastAsia="en-AU"/>
        </w:rPr>
        <w:t xml:space="preserve">ness of </w:t>
      </w:r>
      <w:r w:rsidR="003321D2">
        <w:rPr>
          <w:lang w:val="en-US" w:eastAsia="en-AU"/>
        </w:rPr>
        <w:t xml:space="preserve">communication between teachers and workplace supervisors </w:t>
      </w:r>
      <w:r w:rsidR="0023487D" w:rsidRPr="00077710">
        <w:rPr>
          <w:lang w:val="en-US" w:eastAsia="en-AU"/>
        </w:rPr>
        <w:t xml:space="preserve">(Clayton et al. </w:t>
      </w:r>
      <w:r w:rsidR="00077710" w:rsidRPr="00077710">
        <w:rPr>
          <w:lang w:val="en-US" w:eastAsia="en-AU"/>
        </w:rPr>
        <w:t>2015</w:t>
      </w:r>
      <w:r w:rsidR="0023487D" w:rsidRPr="00077710">
        <w:rPr>
          <w:lang w:val="en-US" w:eastAsia="en-AU"/>
        </w:rPr>
        <w:t>).</w:t>
      </w:r>
    </w:p>
    <w:bookmarkEnd w:id="47"/>
    <w:p w14:paraId="522EE52D" w14:textId="64DC55B3" w:rsidR="001F7065" w:rsidRDefault="00C12647" w:rsidP="00D45D31">
      <w:pPr>
        <w:pStyle w:val="Text"/>
        <w:rPr>
          <w:lang w:val="en-US" w:eastAsia="en-AU"/>
        </w:rPr>
      </w:pPr>
      <w:r>
        <w:rPr>
          <w:lang w:val="en-US" w:eastAsia="en-AU"/>
        </w:rPr>
        <w:t xml:space="preserve">The </w:t>
      </w:r>
      <w:r w:rsidR="00C106D6">
        <w:rPr>
          <w:lang w:val="en-US" w:eastAsia="en-AU"/>
        </w:rPr>
        <w:t xml:space="preserve">many </w:t>
      </w:r>
      <w:r>
        <w:rPr>
          <w:lang w:val="en-US" w:eastAsia="en-AU"/>
        </w:rPr>
        <w:t xml:space="preserve">attributes, skills and capabilities </w:t>
      </w:r>
      <w:r w:rsidR="00212D19">
        <w:rPr>
          <w:lang w:val="en-US" w:eastAsia="en-AU"/>
        </w:rPr>
        <w:t xml:space="preserve">good VET teachers </w:t>
      </w:r>
      <w:r w:rsidR="00D2669D">
        <w:rPr>
          <w:lang w:val="en-US" w:eastAsia="en-AU"/>
        </w:rPr>
        <w:t>possess</w:t>
      </w:r>
      <w:r w:rsidR="001F7065">
        <w:rPr>
          <w:lang w:val="en-US" w:eastAsia="en-AU"/>
        </w:rPr>
        <w:t xml:space="preserve"> </w:t>
      </w:r>
      <w:r>
        <w:rPr>
          <w:lang w:val="en-US" w:eastAsia="en-AU"/>
        </w:rPr>
        <w:t xml:space="preserve">have been captured </w:t>
      </w:r>
      <w:r w:rsidRPr="00F71274">
        <w:rPr>
          <w:lang w:val="en-US" w:eastAsia="en-AU"/>
        </w:rPr>
        <w:t xml:space="preserve">in </w:t>
      </w:r>
      <w:r>
        <w:rPr>
          <w:lang w:val="en-US" w:eastAsia="en-AU"/>
        </w:rPr>
        <w:t xml:space="preserve">the </w:t>
      </w:r>
      <w:r w:rsidRPr="00F71274">
        <w:rPr>
          <w:lang w:val="en-US" w:eastAsia="en-AU"/>
        </w:rPr>
        <w:t>literature over an extended period of time</w:t>
      </w:r>
      <w:r w:rsidR="003808BE">
        <w:rPr>
          <w:lang w:val="en-US" w:eastAsia="en-AU"/>
        </w:rPr>
        <w:t xml:space="preserve"> (for exam</w:t>
      </w:r>
      <w:r w:rsidR="00820341">
        <w:rPr>
          <w:lang w:val="en-US" w:eastAsia="en-AU"/>
        </w:rPr>
        <w:t xml:space="preserve">ple, </w:t>
      </w:r>
      <w:r w:rsidR="00820341" w:rsidRPr="00853A45">
        <w:rPr>
          <w:rStyle w:val="FootnoteReference"/>
          <w:vertAlign w:val="baseline"/>
        </w:rPr>
        <w:t xml:space="preserve">McGraw &amp; Peoples 1996; </w:t>
      </w:r>
      <w:proofErr w:type="spellStart"/>
      <w:r w:rsidR="00820341" w:rsidRPr="00853A45">
        <w:rPr>
          <w:rStyle w:val="FootnoteReference"/>
          <w:vertAlign w:val="baseline"/>
        </w:rPr>
        <w:t>Corben</w:t>
      </w:r>
      <w:proofErr w:type="spellEnd"/>
      <w:r w:rsidR="00820341" w:rsidRPr="00853A45">
        <w:rPr>
          <w:rStyle w:val="FootnoteReference"/>
          <w:vertAlign w:val="baseline"/>
        </w:rPr>
        <w:t xml:space="preserve"> &amp; Thomson 2001; Guthrie</w:t>
      </w:r>
      <w:r w:rsidR="00820341">
        <w:rPr>
          <w:rStyle w:val="FootnoteReference"/>
          <w:vertAlign w:val="baseline"/>
        </w:rPr>
        <w:t xml:space="preserve"> </w:t>
      </w:r>
      <w:r w:rsidR="00820341" w:rsidRPr="00853A45">
        <w:rPr>
          <w:rStyle w:val="FootnoteReference"/>
          <w:vertAlign w:val="baseline"/>
        </w:rPr>
        <w:t>2010; Clayton et al.</w:t>
      </w:r>
      <w:r w:rsidR="00820341">
        <w:rPr>
          <w:rStyle w:val="FootnoteReference"/>
          <w:vertAlign w:val="baseline"/>
        </w:rPr>
        <w:t xml:space="preserve"> </w:t>
      </w:r>
      <w:r w:rsidR="00820341" w:rsidRPr="00853A45">
        <w:rPr>
          <w:rStyle w:val="FootnoteReference"/>
          <w:vertAlign w:val="baseline"/>
        </w:rPr>
        <w:t>2013</w:t>
      </w:r>
      <w:r w:rsidR="00820341">
        <w:rPr>
          <w:rStyle w:val="FootnoteReference"/>
          <w:vertAlign w:val="baseline"/>
        </w:rPr>
        <w:t>;</w:t>
      </w:r>
      <w:r w:rsidR="00820341" w:rsidRPr="00853A45">
        <w:rPr>
          <w:rStyle w:val="FootnoteReference"/>
          <w:vertAlign w:val="baseline"/>
        </w:rPr>
        <w:t xml:space="preserve"> </w:t>
      </w:r>
      <w:proofErr w:type="spellStart"/>
      <w:r w:rsidR="00820341" w:rsidRPr="00853A45">
        <w:rPr>
          <w:rStyle w:val="FootnoteReference"/>
          <w:vertAlign w:val="baseline"/>
        </w:rPr>
        <w:t>Wheelahan</w:t>
      </w:r>
      <w:proofErr w:type="spellEnd"/>
      <w:r w:rsidR="00820341" w:rsidRPr="00853A45">
        <w:rPr>
          <w:rStyle w:val="FootnoteReference"/>
          <w:vertAlign w:val="baseline"/>
        </w:rPr>
        <w:t xml:space="preserve"> </w:t>
      </w:r>
      <w:r w:rsidR="00820341">
        <w:rPr>
          <w:rStyle w:val="FootnoteReference"/>
          <w:vertAlign w:val="baseline"/>
        </w:rPr>
        <w:t>&amp;</w:t>
      </w:r>
      <w:r w:rsidR="00820341" w:rsidRPr="00853A45">
        <w:rPr>
          <w:rStyle w:val="FootnoteReference"/>
          <w:vertAlign w:val="baseline"/>
        </w:rPr>
        <w:t xml:space="preserve"> Moodie</w:t>
      </w:r>
      <w:r w:rsidR="00820341">
        <w:rPr>
          <w:rStyle w:val="FootnoteReference"/>
          <w:vertAlign w:val="baseline"/>
        </w:rPr>
        <w:t xml:space="preserve"> </w:t>
      </w:r>
      <w:r w:rsidR="00820341" w:rsidRPr="00853A45">
        <w:rPr>
          <w:rStyle w:val="FootnoteReference"/>
          <w:vertAlign w:val="baseline"/>
        </w:rPr>
        <w:t>2011; Harris</w:t>
      </w:r>
      <w:r w:rsidR="00820341">
        <w:rPr>
          <w:rStyle w:val="FootnoteReference"/>
          <w:vertAlign w:val="baseline"/>
        </w:rPr>
        <w:t xml:space="preserve"> </w:t>
      </w:r>
      <w:r w:rsidR="00820341" w:rsidRPr="00853A45">
        <w:rPr>
          <w:rStyle w:val="FootnoteReference"/>
          <w:vertAlign w:val="baseline"/>
        </w:rPr>
        <w:t xml:space="preserve">2015; Smith </w:t>
      </w:r>
      <w:r w:rsidR="00820341">
        <w:rPr>
          <w:rStyle w:val="FootnoteReference"/>
          <w:vertAlign w:val="baseline"/>
        </w:rPr>
        <w:t>&amp;</w:t>
      </w:r>
      <w:r w:rsidR="00820341" w:rsidRPr="00853A45">
        <w:rPr>
          <w:rStyle w:val="FootnoteReference"/>
          <w:vertAlign w:val="baseline"/>
        </w:rPr>
        <w:t xml:space="preserve"> Yasukawa</w:t>
      </w:r>
      <w:r w:rsidR="00820341">
        <w:rPr>
          <w:rStyle w:val="FootnoteReference"/>
          <w:vertAlign w:val="baseline"/>
        </w:rPr>
        <w:t xml:space="preserve"> </w:t>
      </w:r>
      <w:r w:rsidR="00820341" w:rsidRPr="00853A45">
        <w:rPr>
          <w:rStyle w:val="FootnoteReference"/>
          <w:vertAlign w:val="baseline"/>
        </w:rPr>
        <w:t>2017; Smith</w:t>
      </w:r>
      <w:r w:rsidR="00820341">
        <w:rPr>
          <w:rStyle w:val="FootnoteReference"/>
          <w:vertAlign w:val="baseline"/>
        </w:rPr>
        <w:t xml:space="preserve"> </w:t>
      </w:r>
      <w:r w:rsidR="00820341" w:rsidRPr="00853A45">
        <w:rPr>
          <w:rStyle w:val="FootnoteReference"/>
          <w:vertAlign w:val="baseline"/>
        </w:rPr>
        <w:t>2019</w:t>
      </w:r>
      <w:r w:rsidR="00820341">
        <w:rPr>
          <w:rStyle w:val="FootnoteReference"/>
          <w:vertAlign w:val="baseline"/>
        </w:rPr>
        <w:t>;</w:t>
      </w:r>
      <w:r w:rsidR="00820341" w:rsidRPr="00853A45">
        <w:rPr>
          <w:rStyle w:val="FootnoteReference"/>
          <w:vertAlign w:val="baseline"/>
        </w:rPr>
        <w:t xml:space="preserve"> Misko</w:t>
      </w:r>
      <w:r w:rsidR="00820341">
        <w:rPr>
          <w:rStyle w:val="FootnoteReference"/>
          <w:vertAlign w:val="baseline"/>
        </w:rPr>
        <w:t>, Guthrie &amp; Waters</w:t>
      </w:r>
      <w:r w:rsidR="00820341" w:rsidRPr="00853A45">
        <w:rPr>
          <w:rStyle w:val="FootnoteReference"/>
          <w:vertAlign w:val="baseline"/>
        </w:rPr>
        <w:t xml:space="preserve"> 2021</w:t>
      </w:r>
      <w:r w:rsidR="00820341">
        <w:t>)</w:t>
      </w:r>
      <w:r w:rsidR="00C33D2D">
        <w:rPr>
          <w:lang w:val="en-US" w:eastAsia="en-AU"/>
        </w:rPr>
        <w:t>,</w:t>
      </w:r>
      <w:r w:rsidRPr="00F71274">
        <w:rPr>
          <w:lang w:val="en-US" w:eastAsia="en-AU"/>
        </w:rPr>
        <w:t xml:space="preserve"> in professional capability frameworks and standards </w:t>
      </w:r>
      <w:r>
        <w:rPr>
          <w:lang w:val="en-US" w:eastAsia="en-AU"/>
        </w:rPr>
        <w:t>for teachers</w:t>
      </w:r>
      <w:r w:rsidR="0083549E">
        <w:rPr>
          <w:lang w:val="en-US" w:eastAsia="en-AU"/>
        </w:rPr>
        <w:t>,</w:t>
      </w:r>
      <w:r w:rsidR="00BB4A12">
        <w:rPr>
          <w:lang w:val="en-US" w:eastAsia="en-AU"/>
        </w:rPr>
        <w:t xml:space="preserve"> and </w:t>
      </w:r>
      <w:r w:rsidR="00212D19">
        <w:rPr>
          <w:lang w:val="en-US" w:eastAsia="en-AU"/>
        </w:rPr>
        <w:t xml:space="preserve">in </w:t>
      </w:r>
      <w:r w:rsidR="00BB4A12">
        <w:rPr>
          <w:lang w:val="en-US" w:eastAsia="en-AU"/>
        </w:rPr>
        <w:t xml:space="preserve">different </w:t>
      </w:r>
      <w:r w:rsidR="00BB4A12" w:rsidRPr="00BB4A12">
        <w:rPr>
          <w:lang w:val="en-US" w:eastAsia="en-AU"/>
        </w:rPr>
        <w:t xml:space="preserve">industrial agreements </w:t>
      </w:r>
      <w:r w:rsidR="00BB4A12">
        <w:rPr>
          <w:lang w:val="en-US" w:eastAsia="en-AU"/>
        </w:rPr>
        <w:t>for VET teachers in the states and territories</w:t>
      </w:r>
      <w:r w:rsidR="00212D19">
        <w:rPr>
          <w:lang w:val="en-US" w:eastAsia="en-AU"/>
        </w:rPr>
        <w:t>,</w:t>
      </w:r>
      <w:r w:rsidR="00BB4A12">
        <w:rPr>
          <w:lang w:val="en-US" w:eastAsia="en-AU"/>
        </w:rPr>
        <w:t xml:space="preserve"> </w:t>
      </w:r>
      <w:r>
        <w:rPr>
          <w:lang w:val="en-US" w:eastAsia="en-AU"/>
        </w:rPr>
        <w:t xml:space="preserve">which we examine </w:t>
      </w:r>
      <w:r w:rsidRPr="00F71274">
        <w:rPr>
          <w:lang w:val="en-US" w:eastAsia="en-AU"/>
        </w:rPr>
        <w:t>later in this paper.</w:t>
      </w:r>
      <w:r w:rsidR="00C116CE" w:rsidRPr="00C116CE">
        <w:t xml:space="preserve"> </w:t>
      </w:r>
      <w:r w:rsidRPr="00F71274">
        <w:rPr>
          <w:lang w:val="en-US" w:eastAsia="en-AU"/>
        </w:rPr>
        <w:t xml:space="preserve">Studies of pedagogies that work </w:t>
      </w:r>
      <w:r>
        <w:rPr>
          <w:lang w:val="en-US" w:eastAsia="en-AU"/>
        </w:rPr>
        <w:t xml:space="preserve">well </w:t>
      </w:r>
      <w:r w:rsidRPr="00F71274">
        <w:rPr>
          <w:lang w:val="en-US" w:eastAsia="en-AU"/>
        </w:rPr>
        <w:t xml:space="preserve">for disadvantaged and Aboriginal and Torres Strait Islander VET students provide </w:t>
      </w:r>
      <w:r w:rsidR="007F5EF3">
        <w:rPr>
          <w:lang w:val="en-US" w:eastAsia="en-AU"/>
        </w:rPr>
        <w:t>in</w:t>
      </w:r>
      <w:r w:rsidRPr="00F71274">
        <w:rPr>
          <w:lang w:val="en-US" w:eastAsia="en-AU"/>
        </w:rPr>
        <w:t xml:space="preserve">valuable insights into good </w:t>
      </w:r>
      <w:r w:rsidR="00C106D6">
        <w:rPr>
          <w:lang w:val="en-US" w:eastAsia="en-AU"/>
        </w:rPr>
        <w:t xml:space="preserve">and </w:t>
      </w:r>
      <w:r w:rsidR="007F5EF3">
        <w:rPr>
          <w:lang w:val="en-US" w:eastAsia="en-AU"/>
        </w:rPr>
        <w:t xml:space="preserve">high-quality </w:t>
      </w:r>
      <w:r w:rsidRPr="00F71274">
        <w:rPr>
          <w:lang w:val="en-US" w:eastAsia="en-AU"/>
        </w:rPr>
        <w:t>delivery practices</w:t>
      </w:r>
      <w:r w:rsidR="00BB4A12">
        <w:rPr>
          <w:lang w:val="en-US" w:eastAsia="en-AU"/>
        </w:rPr>
        <w:t>,</w:t>
      </w:r>
      <w:r w:rsidRPr="00F71274">
        <w:rPr>
          <w:lang w:val="en-US" w:eastAsia="en-AU"/>
        </w:rPr>
        <w:t xml:space="preserve"> as well as the attributes of good teachers</w:t>
      </w:r>
      <w:r w:rsidR="00820341">
        <w:rPr>
          <w:lang w:val="en-US" w:eastAsia="en-AU"/>
        </w:rPr>
        <w:t xml:space="preserve"> (for example, </w:t>
      </w:r>
      <w:r w:rsidR="00820341" w:rsidRPr="00853A45">
        <w:rPr>
          <w:rStyle w:val="FootnoteReference"/>
          <w:vertAlign w:val="baseline"/>
        </w:rPr>
        <w:t xml:space="preserve">Bowman </w:t>
      </w:r>
      <w:r w:rsidR="00820341">
        <w:rPr>
          <w:rStyle w:val="FootnoteReference"/>
          <w:vertAlign w:val="baseline"/>
        </w:rPr>
        <w:t>&amp;</w:t>
      </w:r>
      <w:r w:rsidR="00820341">
        <w:t xml:space="preserve"> </w:t>
      </w:r>
      <w:r w:rsidR="00820341" w:rsidRPr="00853A45">
        <w:rPr>
          <w:rStyle w:val="FootnoteReference"/>
          <w:vertAlign w:val="baseline"/>
        </w:rPr>
        <w:t>Callan 2012</w:t>
      </w:r>
      <w:r w:rsidR="00820341">
        <w:rPr>
          <w:rStyle w:val="FootnoteReference"/>
          <w:vertAlign w:val="baseline"/>
        </w:rPr>
        <w:t>;</w:t>
      </w:r>
      <w:r w:rsidR="00820341" w:rsidRPr="00853A45">
        <w:rPr>
          <w:rStyle w:val="FootnoteReference"/>
          <w:vertAlign w:val="baseline"/>
        </w:rPr>
        <w:t xml:space="preserve"> Guenther et al. 2017).</w:t>
      </w:r>
      <w:r w:rsidRPr="00F71274">
        <w:rPr>
          <w:lang w:val="en-US" w:eastAsia="en-AU"/>
        </w:rPr>
        <w:t xml:space="preserve"> </w:t>
      </w:r>
    </w:p>
    <w:p w14:paraId="7DCBF0F2" w14:textId="36257423" w:rsidR="00C12647" w:rsidRDefault="00C12647" w:rsidP="00D45D31">
      <w:pPr>
        <w:pStyle w:val="Text"/>
        <w:rPr>
          <w:lang w:eastAsia="en-AU"/>
        </w:rPr>
      </w:pPr>
      <w:r w:rsidRPr="00F71274">
        <w:rPr>
          <w:lang w:val="en-US" w:eastAsia="en-AU"/>
        </w:rPr>
        <w:t>These</w:t>
      </w:r>
      <w:r w:rsidR="001F7065">
        <w:rPr>
          <w:lang w:val="en-US" w:eastAsia="en-AU"/>
        </w:rPr>
        <w:t xml:space="preserve"> and other </w:t>
      </w:r>
      <w:r w:rsidRPr="00F71274">
        <w:rPr>
          <w:lang w:val="en-US" w:eastAsia="en-AU"/>
        </w:rPr>
        <w:t>studies</w:t>
      </w:r>
      <w:r w:rsidR="001F7065">
        <w:rPr>
          <w:lang w:val="en-US" w:eastAsia="en-AU"/>
        </w:rPr>
        <w:t xml:space="preserve"> </w:t>
      </w:r>
      <w:r w:rsidR="00161DBE">
        <w:rPr>
          <w:lang w:val="en-US" w:eastAsia="en-AU"/>
        </w:rPr>
        <w:t>indicate</w:t>
      </w:r>
      <w:r w:rsidRPr="00F71274">
        <w:rPr>
          <w:lang w:val="en-US" w:eastAsia="en-AU"/>
        </w:rPr>
        <w:t xml:space="preserve"> that good teach</w:t>
      </w:r>
      <w:r>
        <w:rPr>
          <w:lang w:val="en-US" w:eastAsia="en-AU"/>
        </w:rPr>
        <w:t xml:space="preserve">ers share </w:t>
      </w:r>
      <w:r w:rsidRPr="00F71274">
        <w:t>a passion for teaching</w:t>
      </w:r>
      <w:r>
        <w:t xml:space="preserve"> and learning</w:t>
      </w:r>
      <w:r w:rsidR="00C106D6">
        <w:t xml:space="preserve">, </w:t>
      </w:r>
      <w:r w:rsidRPr="00F71274">
        <w:t>a commitment to professional renewal</w:t>
      </w:r>
      <w:r w:rsidR="001F7065" w:rsidRPr="001F7065">
        <w:rPr>
          <w:lang w:val="en-US" w:eastAsia="en-AU"/>
        </w:rPr>
        <w:t xml:space="preserve"> </w:t>
      </w:r>
      <w:r w:rsidR="001F7065">
        <w:rPr>
          <w:lang w:val="en-US" w:eastAsia="en-AU"/>
        </w:rPr>
        <w:t xml:space="preserve">and </w:t>
      </w:r>
      <w:r w:rsidR="001F7065" w:rsidRPr="00F71274">
        <w:rPr>
          <w:lang w:val="en-US" w:eastAsia="en-AU"/>
        </w:rPr>
        <w:t xml:space="preserve">to ‘doing what </w:t>
      </w:r>
      <w:proofErr w:type="gramStart"/>
      <w:r w:rsidR="001F7065" w:rsidRPr="00F71274">
        <w:rPr>
          <w:lang w:val="en-US" w:eastAsia="en-AU"/>
        </w:rPr>
        <w:t>it</w:t>
      </w:r>
      <w:proofErr w:type="gramEnd"/>
      <w:r w:rsidR="001F7065" w:rsidRPr="00F71274">
        <w:rPr>
          <w:lang w:val="en-US" w:eastAsia="en-AU"/>
        </w:rPr>
        <w:t xml:space="preserve"> takes’ to overcome barriers to learning</w:t>
      </w:r>
      <w:r w:rsidR="007F5EF3">
        <w:rPr>
          <w:lang w:val="en-US" w:eastAsia="en-AU"/>
        </w:rPr>
        <w:t xml:space="preserve">. They also </w:t>
      </w:r>
      <w:r w:rsidR="00ED65DE">
        <w:rPr>
          <w:lang w:val="en-US" w:eastAsia="en-AU"/>
        </w:rPr>
        <w:t>demonstrate</w:t>
      </w:r>
      <w:r w:rsidR="007F5EF3">
        <w:rPr>
          <w:lang w:val="en-US" w:eastAsia="en-AU"/>
        </w:rPr>
        <w:t xml:space="preserve"> strong </w:t>
      </w:r>
      <w:r w:rsidRPr="00F71274">
        <w:t>empathy, care and respect</w:t>
      </w:r>
      <w:r w:rsidRPr="00F71274">
        <w:rPr>
          <w:lang w:val="en-US" w:eastAsia="en-AU"/>
        </w:rPr>
        <w:t xml:space="preserve"> for students</w:t>
      </w:r>
      <w:r w:rsidR="001F7065" w:rsidRPr="001F7065">
        <w:rPr>
          <w:lang w:val="en-US" w:eastAsia="en-AU"/>
        </w:rPr>
        <w:t xml:space="preserve"> </w:t>
      </w:r>
      <w:r w:rsidR="001F7065" w:rsidRPr="00F71274">
        <w:rPr>
          <w:lang w:val="en-US" w:eastAsia="en-AU"/>
        </w:rPr>
        <w:t xml:space="preserve">and an </w:t>
      </w:r>
      <w:r w:rsidR="001F7065" w:rsidRPr="00F71274">
        <w:rPr>
          <w:rFonts w:cs="Arial"/>
          <w:szCs w:val="24"/>
          <w:lang w:val="en-US" w:eastAsia="en-AU"/>
        </w:rPr>
        <w:t xml:space="preserve">ability to build and sustain </w:t>
      </w:r>
      <w:r w:rsidR="001F7065">
        <w:rPr>
          <w:rFonts w:cs="Arial"/>
          <w:szCs w:val="24"/>
          <w:lang w:val="en-US" w:eastAsia="en-AU"/>
        </w:rPr>
        <w:t xml:space="preserve">trusting </w:t>
      </w:r>
      <w:r w:rsidR="001F7065" w:rsidRPr="00F71274">
        <w:rPr>
          <w:rFonts w:cs="Arial"/>
          <w:szCs w:val="24"/>
          <w:lang w:val="en-US" w:eastAsia="en-AU"/>
        </w:rPr>
        <w:t xml:space="preserve">relationships with </w:t>
      </w:r>
      <w:r w:rsidR="001F7065">
        <w:rPr>
          <w:rFonts w:cs="Arial"/>
          <w:szCs w:val="24"/>
          <w:lang w:val="en-US" w:eastAsia="en-AU"/>
        </w:rPr>
        <w:t xml:space="preserve">them and </w:t>
      </w:r>
      <w:r w:rsidR="007F5EF3">
        <w:rPr>
          <w:rFonts w:cs="Arial"/>
          <w:szCs w:val="24"/>
          <w:lang w:val="en-US" w:eastAsia="en-AU"/>
        </w:rPr>
        <w:t>employers. Importantly</w:t>
      </w:r>
      <w:r w:rsidR="00ED65DE">
        <w:rPr>
          <w:rFonts w:cs="Arial"/>
          <w:szCs w:val="24"/>
          <w:lang w:val="en-US" w:eastAsia="en-AU"/>
        </w:rPr>
        <w:t>,</w:t>
      </w:r>
      <w:r w:rsidR="007F5EF3">
        <w:rPr>
          <w:rFonts w:cs="Arial"/>
          <w:szCs w:val="24"/>
          <w:lang w:val="en-US" w:eastAsia="en-AU"/>
        </w:rPr>
        <w:t xml:space="preserve"> they </w:t>
      </w:r>
      <w:r>
        <w:rPr>
          <w:rFonts w:cs="Arial"/>
          <w:szCs w:val="24"/>
          <w:lang w:val="en-US" w:eastAsia="en-AU"/>
        </w:rPr>
        <w:t xml:space="preserve">continually reflect on </w:t>
      </w:r>
      <w:r w:rsidR="00C106D6">
        <w:rPr>
          <w:rFonts w:cs="Arial"/>
          <w:szCs w:val="24"/>
          <w:lang w:val="en-US" w:eastAsia="en-AU"/>
        </w:rPr>
        <w:t xml:space="preserve">and evaluate how </w:t>
      </w:r>
      <w:r>
        <w:rPr>
          <w:rFonts w:cs="Arial"/>
          <w:szCs w:val="24"/>
          <w:lang w:val="en-US" w:eastAsia="en-AU"/>
        </w:rPr>
        <w:t xml:space="preserve">their teaching impacts on </w:t>
      </w:r>
      <w:r w:rsidR="00BB4A12">
        <w:rPr>
          <w:rFonts w:cs="Arial"/>
          <w:szCs w:val="24"/>
          <w:lang w:val="en-US" w:eastAsia="en-AU"/>
        </w:rPr>
        <w:t xml:space="preserve">student </w:t>
      </w:r>
      <w:r>
        <w:rPr>
          <w:rFonts w:cs="Arial"/>
          <w:szCs w:val="24"/>
          <w:lang w:val="en-US" w:eastAsia="en-AU"/>
        </w:rPr>
        <w:t>learning</w:t>
      </w:r>
      <w:r w:rsidR="00C106D6">
        <w:rPr>
          <w:rFonts w:cs="Arial"/>
          <w:szCs w:val="24"/>
          <w:lang w:val="en-US" w:eastAsia="en-AU"/>
        </w:rPr>
        <w:t xml:space="preserve">. </w:t>
      </w:r>
      <w:r w:rsidR="00C106D6">
        <w:t xml:space="preserve">According to </w:t>
      </w:r>
      <w:r>
        <w:rPr>
          <w:rFonts w:cs="Arial"/>
          <w:szCs w:val="24"/>
          <w:lang w:val="en-US" w:eastAsia="en-AU"/>
        </w:rPr>
        <w:t>s</w:t>
      </w:r>
      <w:r>
        <w:rPr>
          <w:lang w:val="en-US" w:eastAsia="en-AU"/>
        </w:rPr>
        <w:t xml:space="preserve">tudents interviewed by </w:t>
      </w:r>
      <w:r w:rsidRPr="002F3248">
        <w:rPr>
          <w:lang w:val="en-US" w:eastAsia="en-AU"/>
        </w:rPr>
        <w:t xml:space="preserve">Smith and Yasukawa </w:t>
      </w:r>
      <w:r>
        <w:rPr>
          <w:lang w:val="en-US" w:eastAsia="en-AU"/>
        </w:rPr>
        <w:t>(2017</w:t>
      </w:r>
      <w:r w:rsidR="00BB4A12">
        <w:rPr>
          <w:lang w:val="en-US" w:eastAsia="en-AU"/>
        </w:rPr>
        <w:t>, p</w:t>
      </w:r>
      <w:r w:rsidR="00ED65DE">
        <w:rPr>
          <w:lang w:val="en-US" w:eastAsia="en-AU"/>
        </w:rPr>
        <w:t>p.</w:t>
      </w:r>
      <w:r>
        <w:rPr>
          <w:lang w:val="en-US" w:eastAsia="en-AU"/>
        </w:rPr>
        <w:t>13</w:t>
      </w:r>
      <w:r w:rsidR="00ED65DE">
        <w:rPr>
          <w:lang w:val="en-US" w:eastAsia="en-AU"/>
        </w:rPr>
        <w:t>−</w:t>
      </w:r>
      <w:r>
        <w:rPr>
          <w:lang w:val="en-US" w:eastAsia="en-AU"/>
        </w:rPr>
        <w:t>14)</w:t>
      </w:r>
      <w:r w:rsidR="00C106D6">
        <w:rPr>
          <w:lang w:val="en-US" w:eastAsia="en-AU"/>
        </w:rPr>
        <w:t xml:space="preserve"> good </w:t>
      </w:r>
      <w:r w:rsidR="007F5EF3">
        <w:rPr>
          <w:lang w:val="en-US" w:eastAsia="en-AU"/>
        </w:rPr>
        <w:t xml:space="preserve">VET </w:t>
      </w:r>
      <w:r w:rsidR="00C106D6">
        <w:rPr>
          <w:lang w:val="en-US" w:eastAsia="en-AU"/>
        </w:rPr>
        <w:t>teachers</w:t>
      </w:r>
      <w:r w:rsidR="00ED65DE">
        <w:rPr>
          <w:lang w:val="en-US" w:eastAsia="en-AU"/>
        </w:rPr>
        <w:t>:</w:t>
      </w:r>
      <w:r>
        <w:rPr>
          <w:lang w:val="en-US" w:eastAsia="en-AU"/>
        </w:rPr>
        <w:t xml:space="preserve"> </w:t>
      </w:r>
    </w:p>
    <w:p w14:paraId="13E77744" w14:textId="32B598A1" w:rsidR="00C12647" w:rsidRDefault="00C12647" w:rsidP="00C12647">
      <w:pPr>
        <w:pStyle w:val="Quote"/>
        <w:ind w:left="720" w:right="804"/>
        <w:rPr>
          <w:lang w:eastAsia="en-AU"/>
        </w:rPr>
      </w:pPr>
      <w:r>
        <w:rPr>
          <w:lang w:eastAsia="en-AU"/>
        </w:rPr>
        <w:t xml:space="preserve">displayed patience, respect for students and their individuality, and were able to deal comfortably with cultural diversity and students with learning difficulties </w:t>
      </w:r>
      <w:r w:rsidR="00297D8D">
        <w:rPr>
          <w:lang w:eastAsia="en-AU"/>
        </w:rPr>
        <w:t xml:space="preserve">… </w:t>
      </w:r>
      <w:r>
        <w:rPr>
          <w:lang w:eastAsia="en-AU"/>
        </w:rPr>
        <w:t xml:space="preserve">paced the learning and provided some individualisation for students </w:t>
      </w:r>
      <w:r w:rsidR="00297D8D">
        <w:rPr>
          <w:lang w:eastAsia="en-AU"/>
        </w:rPr>
        <w:t xml:space="preserve">… </w:t>
      </w:r>
      <w:r>
        <w:rPr>
          <w:lang w:eastAsia="en-AU"/>
        </w:rPr>
        <w:t>[and</w:t>
      </w:r>
      <w:r w:rsidR="007F5EF3">
        <w:rPr>
          <w:lang w:eastAsia="en-AU"/>
        </w:rPr>
        <w:t xml:space="preserve"> made</w:t>
      </w:r>
      <w:r>
        <w:rPr>
          <w:lang w:eastAsia="en-AU"/>
        </w:rPr>
        <w:t>] you want to learn.</w:t>
      </w:r>
    </w:p>
    <w:p w14:paraId="601B2479" w14:textId="77777777" w:rsidR="00FA3D72" w:rsidRDefault="00FA3D72">
      <w:pPr>
        <w:rPr>
          <w:rFonts w:ascii="Trebuchet MS" w:hAnsi="Trebuchet MS"/>
          <w:sz w:val="19"/>
          <w:szCs w:val="20"/>
          <w:lang w:eastAsia="en-US"/>
        </w:rPr>
      </w:pPr>
      <w:r>
        <w:br w:type="page"/>
      </w:r>
    </w:p>
    <w:p w14:paraId="3F6737E6" w14:textId="6F490A40" w:rsidR="00DE30A7" w:rsidRDefault="004862D0" w:rsidP="00C2202B">
      <w:pPr>
        <w:pStyle w:val="Text"/>
        <w:rPr>
          <w:lang w:val="en-US" w:eastAsia="en-AU"/>
        </w:rPr>
      </w:pPr>
      <w:r w:rsidRPr="00A43792">
        <w:t xml:space="preserve">A study of language, </w:t>
      </w:r>
      <w:proofErr w:type="gramStart"/>
      <w:r w:rsidRPr="00A43792">
        <w:t>numeracy</w:t>
      </w:r>
      <w:proofErr w:type="gramEnd"/>
      <w:r w:rsidRPr="00A43792">
        <w:t xml:space="preserve"> and literacy (LLN) teachers found that their teaching practices were shaped and reshaped by their beliefs about teaching, the theories that inform them, their interests in the field</w:t>
      </w:r>
      <w:r w:rsidR="007F5EF3" w:rsidRPr="00A43792">
        <w:t xml:space="preserve"> and, </w:t>
      </w:r>
      <w:r w:rsidRPr="00A43792">
        <w:t>most of all</w:t>
      </w:r>
      <w:r w:rsidR="007F5EF3" w:rsidRPr="00A43792">
        <w:t>,</w:t>
      </w:r>
      <w:r w:rsidRPr="00A43792">
        <w:t xml:space="preserve"> their relationships with students </w:t>
      </w:r>
      <w:r w:rsidR="00E77FCC" w:rsidRPr="00A43792">
        <w:t>(</w:t>
      </w:r>
      <w:proofErr w:type="spellStart"/>
      <w:r w:rsidR="00E77FCC" w:rsidRPr="00E77FCC">
        <w:t>Widin</w:t>
      </w:r>
      <w:proofErr w:type="spellEnd"/>
      <w:r w:rsidR="00E77FCC" w:rsidRPr="00E77FCC">
        <w:t xml:space="preserve">, Yasukawa &amp; </w:t>
      </w:r>
      <w:proofErr w:type="spellStart"/>
      <w:r w:rsidR="00E77FCC" w:rsidRPr="00E77FCC">
        <w:t>Chodkiewicz</w:t>
      </w:r>
      <w:proofErr w:type="spellEnd"/>
      <w:r w:rsidR="00E77FCC" w:rsidRPr="00E77FCC" w:rsidDel="00E77FCC">
        <w:t xml:space="preserve"> </w:t>
      </w:r>
      <w:r w:rsidRPr="00E77FCC">
        <w:t xml:space="preserve">2012). </w:t>
      </w:r>
      <w:r w:rsidR="00C12647" w:rsidRPr="00E77FCC">
        <w:t>This</w:t>
      </w:r>
      <w:r w:rsidR="00C12647" w:rsidRPr="00C8680B">
        <w:rPr>
          <w:iCs/>
          <w:color w:val="000000" w:themeColor="text1"/>
          <w:lang w:val="en-US" w:eastAsia="en-AU"/>
        </w:rPr>
        <w:t xml:space="preserve"> affirms Hattie’s (2015)</w:t>
      </w:r>
      <w:r w:rsidR="00C12647" w:rsidRPr="00C8680B">
        <w:rPr>
          <w:rStyle w:val="FootnoteReference"/>
          <w:lang w:val="en-US" w:eastAsia="en-AU"/>
        </w:rPr>
        <w:t xml:space="preserve"> </w:t>
      </w:r>
      <w:r w:rsidR="00C12647" w:rsidRPr="00C8680B">
        <w:rPr>
          <w:lang w:val="en-US" w:eastAsia="en-AU"/>
        </w:rPr>
        <w:t>view that</w:t>
      </w:r>
      <w:r w:rsidR="00C12647" w:rsidRPr="00C8680B">
        <w:rPr>
          <w:iCs/>
          <w:color w:val="000000" w:themeColor="text1"/>
          <w:lang w:val="en-US" w:eastAsia="en-AU"/>
        </w:rPr>
        <w:t xml:space="preserve"> </w:t>
      </w:r>
      <w:r w:rsidR="00C12647" w:rsidRPr="00C8680B">
        <w:rPr>
          <w:lang w:val="en-US" w:eastAsia="en-AU"/>
        </w:rPr>
        <w:t xml:space="preserve">teaching methods are </w:t>
      </w:r>
      <w:r w:rsidR="00BB4A12" w:rsidRPr="00C8680B">
        <w:rPr>
          <w:lang w:val="en-US" w:eastAsia="en-AU"/>
        </w:rPr>
        <w:t xml:space="preserve">probably </w:t>
      </w:r>
      <w:r w:rsidR="00C12647" w:rsidRPr="00C8680B">
        <w:rPr>
          <w:lang w:val="en-US" w:eastAsia="en-AU"/>
        </w:rPr>
        <w:t>less critical to the success of students than the attributes</w:t>
      </w:r>
      <w:r w:rsidR="00C106D6">
        <w:rPr>
          <w:lang w:val="en-US" w:eastAsia="en-AU"/>
        </w:rPr>
        <w:t xml:space="preserve">, </w:t>
      </w:r>
      <w:r w:rsidR="00212D19" w:rsidRPr="00C8680B">
        <w:rPr>
          <w:lang w:val="en-US" w:eastAsia="en-AU"/>
        </w:rPr>
        <w:t xml:space="preserve">beliefs and conceptions </w:t>
      </w:r>
      <w:r w:rsidR="00C12647" w:rsidRPr="00C8680B">
        <w:rPr>
          <w:lang w:val="en-US" w:eastAsia="en-AU"/>
        </w:rPr>
        <w:t>of the teachers using them.</w:t>
      </w:r>
      <w:r w:rsidR="00C12647">
        <w:rPr>
          <w:lang w:val="en-US" w:eastAsia="en-AU"/>
        </w:rPr>
        <w:t xml:space="preserve"> </w:t>
      </w:r>
    </w:p>
    <w:p w14:paraId="38E11C1D" w14:textId="7576BA72" w:rsidR="00C8680B" w:rsidRPr="00BE3039" w:rsidRDefault="007F5EF3" w:rsidP="00820B8D">
      <w:pPr>
        <w:pStyle w:val="Text"/>
        <w:rPr>
          <w:lang w:val="en-US" w:eastAsia="en-AU"/>
        </w:rPr>
      </w:pPr>
      <w:r w:rsidRPr="00BE3039">
        <w:rPr>
          <w:lang w:val="en-US" w:eastAsia="en-AU"/>
        </w:rPr>
        <w:t xml:space="preserve">This </w:t>
      </w:r>
      <w:r w:rsidR="00C12647" w:rsidRPr="00BE3039">
        <w:rPr>
          <w:lang w:val="en-US" w:eastAsia="en-AU"/>
        </w:rPr>
        <w:t xml:space="preserve">raises questions about how </w:t>
      </w:r>
      <w:r w:rsidR="00692066" w:rsidRPr="00BE3039">
        <w:rPr>
          <w:lang w:val="en-US" w:eastAsia="en-AU"/>
        </w:rPr>
        <w:t xml:space="preserve">well we really understand </w:t>
      </w:r>
      <w:r w:rsidR="003E0419" w:rsidRPr="00BE3039">
        <w:rPr>
          <w:lang w:val="en-US" w:eastAsia="en-AU"/>
        </w:rPr>
        <w:t xml:space="preserve">the </w:t>
      </w:r>
      <w:r w:rsidR="00692066" w:rsidRPr="00BE3039">
        <w:rPr>
          <w:lang w:val="en-US" w:eastAsia="en-AU"/>
        </w:rPr>
        <w:t>complex</w:t>
      </w:r>
      <w:r w:rsidR="003E0419" w:rsidRPr="00BE3039">
        <w:rPr>
          <w:lang w:val="en-US" w:eastAsia="en-AU"/>
        </w:rPr>
        <w:t>ity of</w:t>
      </w:r>
      <w:r w:rsidR="00692066" w:rsidRPr="00BE3039">
        <w:rPr>
          <w:lang w:val="en-US" w:eastAsia="en-AU"/>
        </w:rPr>
        <w:t xml:space="preserve"> </w:t>
      </w:r>
      <w:r w:rsidR="00B56CBF" w:rsidRPr="00BE3039">
        <w:rPr>
          <w:lang w:val="en-US" w:eastAsia="en-AU"/>
        </w:rPr>
        <w:t xml:space="preserve">VET </w:t>
      </w:r>
      <w:r w:rsidRPr="00BE3039">
        <w:rPr>
          <w:lang w:val="en-US" w:eastAsia="en-AU"/>
        </w:rPr>
        <w:t>teaching</w:t>
      </w:r>
      <w:r w:rsidR="00A57B74" w:rsidRPr="00BE3039">
        <w:rPr>
          <w:lang w:val="en-US" w:eastAsia="en-AU"/>
        </w:rPr>
        <w:t xml:space="preserve"> and </w:t>
      </w:r>
      <w:r w:rsidR="00692066" w:rsidRPr="00BE3039">
        <w:rPr>
          <w:lang w:val="en-US" w:eastAsia="en-AU"/>
        </w:rPr>
        <w:t xml:space="preserve">what it </w:t>
      </w:r>
      <w:r w:rsidRPr="00BE3039">
        <w:rPr>
          <w:lang w:val="en-US" w:eastAsia="en-AU"/>
        </w:rPr>
        <w:t>takes to be good teacher</w:t>
      </w:r>
      <w:r w:rsidR="00A57B74" w:rsidRPr="00BE3039">
        <w:rPr>
          <w:lang w:val="en-US" w:eastAsia="en-AU"/>
        </w:rPr>
        <w:t>.</w:t>
      </w:r>
      <w:r w:rsidR="00692066" w:rsidRPr="00BE3039">
        <w:rPr>
          <w:lang w:val="en-US" w:eastAsia="en-AU"/>
        </w:rPr>
        <w:t xml:space="preserve"> </w:t>
      </w:r>
      <w:r w:rsidR="00A57B74" w:rsidRPr="00BE3039">
        <w:rPr>
          <w:lang w:val="en-US" w:eastAsia="en-AU"/>
        </w:rPr>
        <w:t>This information is important to the development of the VET workforce quality strategy, currently led by the Commonwealth</w:t>
      </w:r>
      <w:r w:rsidR="0018482C" w:rsidRPr="00BE3039">
        <w:rPr>
          <w:lang w:val="en-US" w:eastAsia="en-AU"/>
        </w:rPr>
        <w:t>,</w:t>
      </w:r>
      <w:r w:rsidR="00A57B74" w:rsidRPr="00BE3039">
        <w:rPr>
          <w:lang w:val="en-US" w:eastAsia="en-AU"/>
        </w:rPr>
        <w:t xml:space="preserve"> in collaboration with the states and territories, which is investing in resources to support the development of ‘good teachers’ and quality delivery.</w:t>
      </w:r>
    </w:p>
    <w:p w14:paraId="7595E59C" w14:textId="74991974" w:rsidR="00C12647" w:rsidRPr="00DD54A9" w:rsidRDefault="008C5241" w:rsidP="00C12647">
      <w:pPr>
        <w:pStyle w:val="Heading2"/>
      </w:pPr>
      <w:bookmarkStart w:id="48" w:name="_Toc56429624"/>
      <w:bookmarkStart w:id="49" w:name="_Toc57792284"/>
      <w:bookmarkStart w:id="50" w:name="_Toc77851620"/>
      <w:r>
        <w:t>F</w:t>
      </w:r>
      <w:r w:rsidR="00C12647">
        <w:t>actors impact</w:t>
      </w:r>
      <w:r w:rsidR="00C116CE">
        <w:t xml:space="preserve">ing </w:t>
      </w:r>
      <w:r w:rsidR="00C12647">
        <w:t>on the quality of delivery</w:t>
      </w:r>
      <w:bookmarkEnd w:id="48"/>
      <w:bookmarkEnd w:id="49"/>
      <w:bookmarkEnd w:id="50"/>
    </w:p>
    <w:p w14:paraId="700FCFF0" w14:textId="633F9620" w:rsidR="00763DC3" w:rsidRDefault="003E0419" w:rsidP="00853A45">
      <w:pPr>
        <w:pStyle w:val="Text"/>
        <w:rPr>
          <w:rFonts w:eastAsia="Arial"/>
        </w:rPr>
      </w:pPr>
      <w:r>
        <w:rPr>
          <w:rFonts w:eastAsia="Arial"/>
        </w:rPr>
        <w:t xml:space="preserve">One </w:t>
      </w:r>
      <w:r w:rsidR="00692066">
        <w:rPr>
          <w:rFonts w:eastAsia="Arial"/>
        </w:rPr>
        <w:t>reason for th</w:t>
      </w:r>
      <w:r>
        <w:rPr>
          <w:rFonts w:eastAsia="Arial"/>
        </w:rPr>
        <w:t xml:space="preserve">is </w:t>
      </w:r>
      <w:r w:rsidR="00692066">
        <w:rPr>
          <w:rFonts w:eastAsia="Arial"/>
        </w:rPr>
        <w:t xml:space="preserve">complexity is the </w:t>
      </w:r>
      <w:r>
        <w:rPr>
          <w:rFonts w:eastAsia="Arial"/>
        </w:rPr>
        <w:t xml:space="preserve">large number of </w:t>
      </w:r>
      <w:r w:rsidR="00692066">
        <w:rPr>
          <w:rFonts w:eastAsia="Arial"/>
        </w:rPr>
        <w:t xml:space="preserve">external and internal </w:t>
      </w:r>
      <w:r w:rsidR="00345CEC">
        <w:rPr>
          <w:rFonts w:eastAsia="Arial"/>
        </w:rPr>
        <w:t>factors impact</w:t>
      </w:r>
      <w:r>
        <w:rPr>
          <w:rFonts w:eastAsia="Arial"/>
        </w:rPr>
        <w:t xml:space="preserve">ing </w:t>
      </w:r>
      <w:r w:rsidR="00345CEC">
        <w:rPr>
          <w:rFonts w:eastAsia="Arial"/>
        </w:rPr>
        <w:t xml:space="preserve">on teachers and the quality of </w:t>
      </w:r>
      <w:r w:rsidR="0094221E">
        <w:rPr>
          <w:rFonts w:eastAsia="Arial"/>
        </w:rPr>
        <w:t>their work</w:t>
      </w:r>
      <w:r w:rsidR="00345CEC" w:rsidRPr="0094221E">
        <w:rPr>
          <w:rFonts w:eastAsia="Arial"/>
        </w:rPr>
        <w:t>.</w:t>
      </w:r>
      <w:r w:rsidR="00345CEC">
        <w:rPr>
          <w:rFonts w:eastAsia="Arial"/>
        </w:rPr>
        <w:t xml:space="preserve"> In </w:t>
      </w:r>
      <w:r w:rsidR="00124E38">
        <w:rPr>
          <w:rFonts w:eastAsia="Arial"/>
        </w:rPr>
        <w:t xml:space="preserve">the </w:t>
      </w:r>
      <w:r w:rsidR="00124E38" w:rsidRPr="0094221E">
        <w:rPr>
          <w:rFonts w:eastAsia="Arial"/>
        </w:rPr>
        <w:t>bigger picture</w:t>
      </w:r>
      <w:r w:rsidR="00926921" w:rsidRPr="0094221E">
        <w:rPr>
          <w:rFonts w:eastAsia="Arial"/>
        </w:rPr>
        <w:t>,</w:t>
      </w:r>
      <w:r w:rsidR="00345CEC">
        <w:rPr>
          <w:rFonts w:eastAsia="Arial"/>
        </w:rPr>
        <w:t xml:space="preserve"> </w:t>
      </w:r>
      <w:r w:rsidR="00D86D55">
        <w:rPr>
          <w:rFonts w:eastAsia="Arial"/>
        </w:rPr>
        <w:t xml:space="preserve">these </w:t>
      </w:r>
      <w:r w:rsidR="00BE7E74">
        <w:rPr>
          <w:rFonts w:eastAsia="Arial"/>
        </w:rPr>
        <w:t>include</w:t>
      </w:r>
      <w:r w:rsidR="00726837">
        <w:rPr>
          <w:rFonts w:eastAsia="Arial"/>
        </w:rPr>
        <w:t>:</w:t>
      </w:r>
    </w:p>
    <w:p w14:paraId="7C9AA32C" w14:textId="77777777" w:rsidR="00763DC3" w:rsidRDefault="00926921" w:rsidP="00FA3D72">
      <w:pPr>
        <w:pStyle w:val="Dotpoint1"/>
      </w:pPr>
      <w:r>
        <w:t>the</w:t>
      </w:r>
      <w:r w:rsidR="00124E38">
        <w:t xml:space="preserve"> </w:t>
      </w:r>
      <w:r w:rsidR="00BE7E74" w:rsidRPr="008C5241">
        <w:t xml:space="preserve">perceived </w:t>
      </w:r>
      <w:r w:rsidR="00124E38">
        <w:t xml:space="preserve">lower </w:t>
      </w:r>
      <w:r w:rsidR="00BE7E74" w:rsidRPr="008C5241">
        <w:t>status of VET (</w:t>
      </w:r>
      <w:r w:rsidR="00726837">
        <w:t>due to perceptions of a lower</w:t>
      </w:r>
      <w:r w:rsidR="00BD1B5C">
        <w:t>-</w:t>
      </w:r>
      <w:r w:rsidR="00726837">
        <w:t>achieving and</w:t>
      </w:r>
      <w:r w:rsidR="00124E38">
        <w:t xml:space="preserve"> </w:t>
      </w:r>
      <w:r w:rsidR="00726837">
        <w:t xml:space="preserve">lower </w:t>
      </w:r>
      <w:r w:rsidR="00BE7E74" w:rsidRPr="008C5241">
        <w:t>socioeconomic student body)</w:t>
      </w:r>
    </w:p>
    <w:p w14:paraId="3CEAB039" w14:textId="77777777" w:rsidR="00763DC3" w:rsidRDefault="00345CEC" w:rsidP="00FA3D72">
      <w:pPr>
        <w:pStyle w:val="Dotpoint1"/>
      </w:pPr>
      <w:r>
        <w:t xml:space="preserve">VET policy, </w:t>
      </w:r>
      <w:proofErr w:type="gramStart"/>
      <w:r w:rsidR="00BE7E74" w:rsidRPr="008C5241">
        <w:t>goals</w:t>
      </w:r>
      <w:proofErr w:type="gramEnd"/>
      <w:r w:rsidR="00BE7E74" w:rsidRPr="008C5241">
        <w:t xml:space="preserve"> and direction</w:t>
      </w:r>
      <w:r w:rsidR="00124E38">
        <w:t>s</w:t>
      </w:r>
      <w:r w:rsidR="00BE7E74" w:rsidRPr="008C5241">
        <w:t xml:space="preserve"> (which components of VET should be doing what and how)</w:t>
      </w:r>
    </w:p>
    <w:p w14:paraId="6FF566C6" w14:textId="18E1BA87" w:rsidR="00763DC3" w:rsidRDefault="00BE7E74" w:rsidP="00FA3D72">
      <w:pPr>
        <w:pStyle w:val="Dotpoint1"/>
      </w:pPr>
      <w:r w:rsidRPr="008C5241">
        <w:t xml:space="preserve">where the </w:t>
      </w:r>
      <w:r w:rsidR="00EE1E75">
        <w:t xml:space="preserve">decision-making </w:t>
      </w:r>
      <w:r w:rsidRPr="008C5241">
        <w:t>power lies (</w:t>
      </w:r>
      <w:r w:rsidR="003A729C">
        <w:t>I</w:t>
      </w:r>
      <w:r w:rsidR="00F50A77">
        <w:t xml:space="preserve">s it </w:t>
      </w:r>
      <w:r w:rsidRPr="008C5241">
        <w:t xml:space="preserve">industry, large enterprises, </w:t>
      </w:r>
      <w:r w:rsidR="00EE1E75">
        <w:t xml:space="preserve">small businesses, </w:t>
      </w:r>
      <w:r w:rsidRPr="008C5241">
        <w:t xml:space="preserve">politicians, bureaucrats, </w:t>
      </w:r>
      <w:proofErr w:type="gramStart"/>
      <w:r w:rsidRPr="008C5241">
        <w:t>employers</w:t>
      </w:r>
      <w:proofErr w:type="gramEnd"/>
      <w:r w:rsidRPr="008C5241">
        <w:t xml:space="preserve"> or students</w:t>
      </w:r>
      <w:r w:rsidR="00F50A77">
        <w:t xml:space="preserve"> or all?</w:t>
      </w:r>
      <w:r w:rsidRPr="008C5241">
        <w:t>)</w:t>
      </w:r>
    </w:p>
    <w:p w14:paraId="08E0A435" w14:textId="77777777" w:rsidR="00763DC3" w:rsidRDefault="00AC06BE" w:rsidP="00FA3D72">
      <w:pPr>
        <w:pStyle w:val="Dotpoint1"/>
      </w:pPr>
      <w:r>
        <w:t xml:space="preserve">the sector’s position and </w:t>
      </w:r>
      <w:r w:rsidR="00BE7E74" w:rsidRPr="008C5241">
        <w:t xml:space="preserve">scope (placement between secondary and higher education and </w:t>
      </w:r>
      <w:r w:rsidR="00124E38">
        <w:t>how much it overlap</w:t>
      </w:r>
      <w:r w:rsidR="00EE1E75">
        <w:t xml:space="preserve">s </w:t>
      </w:r>
      <w:r w:rsidR="00124E38">
        <w:t>each sector</w:t>
      </w:r>
      <w:r w:rsidR="00BE7E74" w:rsidRPr="008C5241">
        <w:t>)</w:t>
      </w:r>
    </w:p>
    <w:p w14:paraId="6E767F50" w14:textId="77777777" w:rsidR="004F363B" w:rsidRDefault="00726837" w:rsidP="00FA3D72">
      <w:pPr>
        <w:pStyle w:val="Dotpoint1"/>
      </w:pPr>
      <w:r>
        <w:t xml:space="preserve">the </w:t>
      </w:r>
      <w:r w:rsidR="00124E38" w:rsidRPr="00124E38">
        <w:t>CBT</w:t>
      </w:r>
      <w:r>
        <w:t xml:space="preserve"> model</w:t>
      </w:r>
      <w:r w:rsidR="00DD103B">
        <w:t xml:space="preserve"> (with the advantages and challenges </w:t>
      </w:r>
      <w:r w:rsidR="00D86D55">
        <w:t xml:space="preserve">it </w:t>
      </w:r>
      <w:r w:rsidR="00DD103B">
        <w:t>brings)</w:t>
      </w:r>
    </w:p>
    <w:p w14:paraId="08376A88" w14:textId="6C35EF23" w:rsidR="003750BE" w:rsidRDefault="00692066" w:rsidP="00FA3D72">
      <w:pPr>
        <w:pStyle w:val="Dotpoint1"/>
      </w:pPr>
      <w:r>
        <w:t xml:space="preserve">declining </w:t>
      </w:r>
      <w:r w:rsidR="00D428BE">
        <w:t>VET funding</w:t>
      </w:r>
      <w:r w:rsidR="008F2E92">
        <w:t xml:space="preserve"> </w:t>
      </w:r>
      <w:r w:rsidR="00124E38" w:rsidRPr="00124E38">
        <w:t>(</w:t>
      </w:r>
      <w:r w:rsidR="00D84CBE" w:rsidRPr="00D84CBE">
        <w:t>Hurley &amp; Van Dyke 2019</w:t>
      </w:r>
      <w:r w:rsidR="00124E38" w:rsidRPr="00124E38">
        <w:t>)</w:t>
      </w:r>
    </w:p>
    <w:p w14:paraId="78891E7E" w14:textId="013784B0" w:rsidR="003750BE" w:rsidRDefault="00D86D55" w:rsidP="00FA3D72">
      <w:pPr>
        <w:pStyle w:val="Dotpoint1"/>
      </w:pPr>
      <w:r w:rsidRPr="00D86D55">
        <w:t>the ag</w:t>
      </w:r>
      <w:r w:rsidR="003750BE">
        <w:t>e</w:t>
      </w:r>
      <w:r w:rsidRPr="00D86D55">
        <w:t>ing VET workforce</w:t>
      </w:r>
      <w:r w:rsidR="003750BE">
        <w:t>,</w:t>
      </w:r>
      <w:r w:rsidRPr="00D86D55">
        <w:t xml:space="preserve"> with high levels of casualisation (Smith 2019</w:t>
      </w:r>
      <w:r w:rsidR="004F363B">
        <w:t>;</w:t>
      </w:r>
      <w:r w:rsidRPr="00D86D55">
        <w:t xml:space="preserve"> Knight</w:t>
      </w:r>
      <w:r w:rsidR="000A10BC">
        <w:t xml:space="preserve">, White &amp; </w:t>
      </w:r>
      <w:proofErr w:type="spellStart"/>
      <w:r w:rsidR="000A10BC">
        <w:t>Granfield</w:t>
      </w:r>
      <w:proofErr w:type="spellEnd"/>
      <w:r w:rsidRPr="00D86D55">
        <w:t xml:space="preserve"> 2020)</w:t>
      </w:r>
    </w:p>
    <w:p w14:paraId="79820B11" w14:textId="539394E5" w:rsidR="003750BE" w:rsidRDefault="00F50A77" w:rsidP="00FA3D72">
      <w:pPr>
        <w:pStyle w:val="Dotpoint1"/>
      </w:pPr>
      <w:r>
        <w:t>the design and development of training packages</w:t>
      </w:r>
    </w:p>
    <w:p w14:paraId="17E8A721" w14:textId="464D9EDB" w:rsidR="003750BE" w:rsidRPr="007F21F5" w:rsidRDefault="00124E38" w:rsidP="00FA3D72">
      <w:pPr>
        <w:pStyle w:val="Dotpoint1"/>
      </w:pPr>
      <w:r w:rsidRPr="00124E38">
        <w:t xml:space="preserve">a lack of agreement </w:t>
      </w:r>
      <w:r w:rsidR="000A10BC">
        <w:t>on</w:t>
      </w:r>
      <w:r w:rsidRPr="00124E38">
        <w:t xml:space="preserve"> the capabilities and attributes needed by teachers and trainers </w:t>
      </w:r>
      <w:r w:rsidR="00726837">
        <w:t xml:space="preserve">and the level of qualification they should hold </w:t>
      </w:r>
      <w:r w:rsidRPr="00124E38">
        <w:t xml:space="preserve">(Guthrie </w:t>
      </w:r>
      <w:r w:rsidR="00A30107">
        <w:t>&amp;</w:t>
      </w:r>
      <w:r w:rsidRPr="00124E38">
        <w:t xml:space="preserve"> Jones 2018</w:t>
      </w:r>
      <w:r w:rsidR="00A30107">
        <w:t>;</w:t>
      </w:r>
      <w:r w:rsidR="00906B63">
        <w:t xml:space="preserve"> Guthrie 2010</w:t>
      </w:r>
      <w:r w:rsidRPr="00124E38">
        <w:t>).</w:t>
      </w:r>
    </w:p>
    <w:p w14:paraId="6129B381" w14:textId="4058817F" w:rsidR="00692066" w:rsidRDefault="00E75F40" w:rsidP="00853A45">
      <w:pPr>
        <w:pStyle w:val="Text"/>
      </w:pPr>
      <w:r>
        <w:t xml:space="preserve">Relatedly, </w:t>
      </w:r>
      <w:r w:rsidR="00692066">
        <w:t xml:space="preserve">a major </w:t>
      </w:r>
      <w:r>
        <w:t>c</w:t>
      </w:r>
      <w:r w:rsidRPr="00F71274">
        <w:t xml:space="preserve">hallenge to the quality of </w:t>
      </w:r>
      <w:r>
        <w:t xml:space="preserve">delivery </w:t>
      </w:r>
      <w:r w:rsidR="00692066">
        <w:t xml:space="preserve">is the </w:t>
      </w:r>
      <w:r>
        <w:t xml:space="preserve">need for </w:t>
      </w:r>
      <w:r w:rsidRPr="00F71274">
        <w:t>teachers</w:t>
      </w:r>
      <w:r>
        <w:t xml:space="preserve">, as </w:t>
      </w:r>
      <w:r w:rsidRPr="00F71274">
        <w:t>dual professionals</w:t>
      </w:r>
      <w:r>
        <w:t>, to maintain</w:t>
      </w:r>
      <w:r w:rsidR="007F21F5">
        <w:t xml:space="preserve"> both</w:t>
      </w:r>
      <w:r>
        <w:t xml:space="preserve"> their vocational currency </w:t>
      </w:r>
      <w:r w:rsidR="007F21F5">
        <w:t>and</w:t>
      </w:r>
      <w:r>
        <w:t xml:space="preserve"> their teaching expertise </w:t>
      </w:r>
      <w:r w:rsidRPr="00F71274">
        <w:t>(Clayton et al. 2013)</w:t>
      </w:r>
      <w:r>
        <w:t xml:space="preserve">. </w:t>
      </w:r>
    </w:p>
    <w:p w14:paraId="0E3B7D57" w14:textId="77777777" w:rsidR="004E6601" w:rsidRDefault="00E75F40" w:rsidP="00E75F40">
      <w:pPr>
        <w:pStyle w:val="Text"/>
      </w:pPr>
      <w:r>
        <w:t>At a local level, the</w:t>
      </w:r>
      <w:r w:rsidR="003E0419">
        <w:t xml:space="preserve"> </w:t>
      </w:r>
      <w:r w:rsidR="00A05B91">
        <w:t>factors impacting</w:t>
      </w:r>
      <w:r w:rsidR="003E0419">
        <w:t xml:space="preserve"> on teaching </w:t>
      </w:r>
      <w:r>
        <w:t>are attributed to</w:t>
      </w:r>
      <w:r w:rsidR="007F21F5">
        <w:t>:</w:t>
      </w:r>
    </w:p>
    <w:p w14:paraId="5C01E876" w14:textId="79CAC574" w:rsidR="004E6601" w:rsidRDefault="00E75F40" w:rsidP="00FA3D72">
      <w:pPr>
        <w:pStyle w:val="Dotpoint1"/>
        <w:rPr>
          <w:lang w:val="en-US"/>
        </w:rPr>
      </w:pPr>
      <w:r w:rsidRPr="00D86D55">
        <w:rPr>
          <w:lang w:val="en-US"/>
        </w:rPr>
        <w:t>RTO policy</w:t>
      </w:r>
      <w:r>
        <w:rPr>
          <w:lang w:val="en-US"/>
        </w:rPr>
        <w:t xml:space="preserve"> settings</w:t>
      </w:r>
      <w:r w:rsidRPr="00D86D55">
        <w:rPr>
          <w:lang w:val="en-US"/>
        </w:rPr>
        <w:t>, politics and</w:t>
      </w:r>
      <w:r>
        <w:rPr>
          <w:lang w:val="en-US"/>
        </w:rPr>
        <w:t xml:space="preserve"> </w:t>
      </w:r>
      <w:r w:rsidRPr="00D86D55">
        <w:rPr>
          <w:lang w:val="en-US"/>
        </w:rPr>
        <w:t>employment</w:t>
      </w:r>
      <w:r w:rsidR="002479A3">
        <w:rPr>
          <w:lang w:val="en-US"/>
        </w:rPr>
        <w:t>,</w:t>
      </w:r>
      <w:r w:rsidRPr="00D86D55">
        <w:rPr>
          <w:lang w:val="en-US"/>
        </w:rPr>
        <w:t xml:space="preserve"> and cultural settings</w:t>
      </w:r>
      <w:r w:rsidR="00F259B3">
        <w:rPr>
          <w:lang w:val="en-US"/>
        </w:rPr>
        <w:t>,</w:t>
      </w:r>
      <w:r w:rsidR="003E0419">
        <w:rPr>
          <w:lang w:val="en-US"/>
        </w:rPr>
        <w:t xml:space="preserve"> including </w:t>
      </w:r>
      <w:r w:rsidRPr="00D86D55">
        <w:rPr>
          <w:lang w:val="en-US"/>
        </w:rPr>
        <w:t>the capabilities and attitudes of RTO leaders and managers</w:t>
      </w:r>
    </w:p>
    <w:p w14:paraId="2E79C108" w14:textId="52AFB5DE" w:rsidR="004E6601" w:rsidRDefault="00E75F40" w:rsidP="00FA3D72">
      <w:pPr>
        <w:pStyle w:val="Dotpoint1"/>
        <w:rPr>
          <w:lang w:val="en-US"/>
        </w:rPr>
      </w:pPr>
      <w:r w:rsidRPr="00D86D55">
        <w:rPr>
          <w:lang w:val="en-US"/>
        </w:rPr>
        <w:t xml:space="preserve">the availability of </w:t>
      </w:r>
      <w:r w:rsidR="00CE1918">
        <w:rPr>
          <w:lang w:val="en-US"/>
        </w:rPr>
        <w:t>continuing professional development</w:t>
      </w:r>
      <w:r w:rsidRPr="00D86D55">
        <w:rPr>
          <w:lang w:val="en-US"/>
        </w:rPr>
        <w:t xml:space="preserve"> </w:t>
      </w:r>
      <w:r w:rsidR="00585559">
        <w:rPr>
          <w:lang w:val="en-US"/>
        </w:rPr>
        <w:t xml:space="preserve">(CPD) </w:t>
      </w:r>
      <w:r w:rsidRPr="00D86D55">
        <w:rPr>
          <w:lang w:val="en-US"/>
        </w:rPr>
        <w:t xml:space="preserve">for </w:t>
      </w:r>
      <w:r>
        <w:rPr>
          <w:lang w:val="en-US"/>
        </w:rPr>
        <w:t xml:space="preserve">other </w:t>
      </w:r>
      <w:r w:rsidRPr="00D86D55">
        <w:rPr>
          <w:lang w:val="en-US"/>
        </w:rPr>
        <w:t>staff</w:t>
      </w:r>
      <w:r>
        <w:rPr>
          <w:lang w:val="en-US"/>
        </w:rPr>
        <w:t xml:space="preserve"> involved in deliver</w:t>
      </w:r>
      <w:r w:rsidR="004E6601">
        <w:rPr>
          <w:lang w:val="en-US"/>
        </w:rPr>
        <w:t>y</w:t>
      </w:r>
    </w:p>
    <w:p w14:paraId="574D2D8C" w14:textId="77777777" w:rsidR="004E6601" w:rsidRDefault="00E75F40" w:rsidP="00FA3D72">
      <w:pPr>
        <w:pStyle w:val="Dotpoint1"/>
        <w:rPr>
          <w:lang w:val="en-US"/>
        </w:rPr>
      </w:pPr>
      <w:r w:rsidRPr="00D86D55">
        <w:rPr>
          <w:lang w:val="en-US"/>
        </w:rPr>
        <w:t>a provider’s relationships with local employers and industries</w:t>
      </w:r>
    </w:p>
    <w:p w14:paraId="6EBB6FFC" w14:textId="77777777" w:rsidR="004E6601" w:rsidRDefault="00E75F40" w:rsidP="00FA3D72">
      <w:pPr>
        <w:pStyle w:val="Dotpoint1"/>
        <w:rPr>
          <w:lang w:val="en-US"/>
        </w:rPr>
      </w:pPr>
      <w:r w:rsidRPr="00D86D55">
        <w:rPr>
          <w:lang w:val="en-US"/>
        </w:rPr>
        <w:t xml:space="preserve">the quality of </w:t>
      </w:r>
      <w:r>
        <w:rPr>
          <w:lang w:val="en-US"/>
        </w:rPr>
        <w:t xml:space="preserve">an RTO’s </w:t>
      </w:r>
      <w:r w:rsidRPr="00D86D55">
        <w:rPr>
          <w:lang w:val="en-US"/>
        </w:rPr>
        <w:t>administrative and student support functions</w:t>
      </w:r>
    </w:p>
    <w:p w14:paraId="672E8F0E" w14:textId="77777777" w:rsidR="004E6601" w:rsidRDefault="00E75F40" w:rsidP="00FA3D72">
      <w:pPr>
        <w:pStyle w:val="Dotpoint1"/>
        <w:rPr>
          <w:lang w:val="en-US"/>
        </w:rPr>
      </w:pPr>
      <w:r w:rsidRPr="00D86D55">
        <w:rPr>
          <w:lang w:val="en-US"/>
        </w:rPr>
        <w:t>the type and location of delivery and assessment</w:t>
      </w:r>
    </w:p>
    <w:p w14:paraId="5953A112" w14:textId="77777777" w:rsidR="004E6601" w:rsidRDefault="00E75F40" w:rsidP="00FA3D72">
      <w:pPr>
        <w:pStyle w:val="Dotpoint1"/>
      </w:pPr>
      <w:r w:rsidRPr="00D428BE">
        <w:t>course design and duration</w:t>
      </w:r>
    </w:p>
    <w:p w14:paraId="1FE30B12" w14:textId="77777777" w:rsidR="002479A3" w:rsidRDefault="00E75F40" w:rsidP="00FA3D72">
      <w:pPr>
        <w:pStyle w:val="Dotpoint1"/>
      </w:pPr>
      <w:r w:rsidRPr="00D86D55">
        <w:rPr>
          <w:lang w:val="en-US"/>
        </w:rPr>
        <w:t>types of students</w:t>
      </w:r>
      <w:r>
        <w:rPr>
          <w:lang w:val="en-US"/>
        </w:rPr>
        <w:t xml:space="preserve"> and </w:t>
      </w:r>
      <w:r w:rsidRPr="00D428BE">
        <w:t>entry standards</w:t>
      </w:r>
    </w:p>
    <w:p w14:paraId="55A12281" w14:textId="7F988A3F" w:rsidR="002479A3" w:rsidRDefault="00E75F40" w:rsidP="00FA3D72">
      <w:pPr>
        <w:pStyle w:val="Dotpoint1"/>
        <w:rPr>
          <w:lang w:val="en-US"/>
        </w:rPr>
      </w:pPr>
      <w:r w:rsidRPr="00D86D55">
        <w:rPr>
          <w:lang w:val="en-US"/>
        </w:rPr>
        <w:t>funding formulae at provider level</w:t>
      </w:r>
      <w:r w:rsidR="002479A3">
        <w:rPr>
          <w:lang w:val="en-US"/>
        </w:rPr>
        <w:t>.</w:t>
      </w:r>
    </w:p>
    <w:p w14:paraId="6EC260F8" w14:textId="6AD035E5" w:rsidR="00E75F40" w:rsidRDefault="00E75F40" w:rsidP="00E75F40">
      <w:pPr>
        <w:pStyle w:val="Text"/>
      </w:pPr>
      <w:r>
        <w:t>S</w:t>
      </w:r>
      <w:r w:rsidRPr="00DE30A7">
        <w:t>takeholder</w:t>
      </w:r>
      <w:r>
        <w:t xml:space="preserve">s also highlight heavy teacher </w:t>
      </w:r>
      <w:r w:rsidRPr="00BD6877">
        <w:t>workload</w:t>
      </w:r>
      <w:r>
        <w:t>s (related to compliance with national standards), especially in online learning (</w:t>
      </w:r>
      <w:r w:rsidRPr="00D428BE">
        <w:t xml:space="preserve">Cox </w:t>
      </w:r>
      <w:r w:rsidR="00F47797">
        <w:t>&amp;</w:t>
      </w:r>
      <w:r w:rsidRPr="00D428BE">
        <w:t xml:space="preserve"> </w:t>
      </w:r>
      <w:proofErr w:type="spellStart"/>
      <w:r w:rsidRPr="00D428BE">
        <w:t>Prestridge</w:t>
      </w:r>
      <w:proofErr w:type="spellEnd"/>
      <w:r>
        <w:t xml:space="preserve"> </w:t>
      </w:r>
      <w:r w:rsidRPr="00D428BE">
        <w:t>2020)</w:t>
      </w:r>
      <w:r w:rsidR="000965B0">
        <w:t>,</w:t>
      </w:r>
      <w:r>
        <w:t xml:space="preserve"> and </w:t>
      </w:r>
      <w:r w:rsidRPr="00DE30A7">
        <w:t>difficulties attracting industry professionals into VET teaching roles</w:t>
      </w:r>
      <w:r>
        <w:t xml:space="preserve"> as significant challenges (</w:t>
      </w:r>
      <w:r w:rsidRPr="00DE30A7">
        <w:t>Misko</w:t>
      </w:r>
      <w:r w:rsidR="00F47797">
        <w:t>, Guthrie &amp; Waters</w:t>
      </w:r>
      <w:r w:rsidRPr="00DE30A7">
        <w:t xml:space="preserve"> 202</w:t>
      </w:r>
      <w:r>
        <w:t>1)</w:t>
      </w:r>
      <w:r w:rsidRPr="00DE30A7">
        <w:t>.</w:t>
      </w:r>
      <w:r>
        <w:t xml:space="preserve"> </w:t>
      </w:r>
    </w:p>
    <w:p w14:paraId="446A2ACC" w14:textId="5F559ACD" w:rsidR="00A57B74" w:rsidRPr="00BE3039" w:rsidRDefault="00D42120" w:rsidP="00144C08">
      <w:pPr>
        <w:pStyle w:val="Text"/>
        <w:rPr>
          <w:lang w:val="en-US" w:eastAsia="en-AU"/>
        </w:rPr>
      </w:pPr>
      <w:r w:rsidRPr="00BE3039">
        <w:rPr>
          <w:lang w:val="en-US" w:eastAsia="en-AU"/>
        </w:rPr>
        <w:t xml:space="preserve">While VET teachers do their best to work within these constraints to meet the needs of providers, </w:t>
      </w:r>
      <w:proofErr w:type="gramStart"/>
      <w:r w:rsidRPr="00BE3039">
        <w:rPr>
          <w:lang w:val="en-US" w:eastAsia="en-AU"/>
        </w:rPr>
        <w:t>students</w:t>
      </w:r>
      <w:proofErr w:type="gramEnd"/>
      <w:r w:rsidRPr="00BE3039">
        <w:rPr>
          <w:lang w:val="en-US" w:eastAsia="en-AU"/>
        </w:rPr>
        <w:t xml:space="preserve"> and employers, and</w:t>
      </w:r>
      <w:r w:rsidR="00144C08" w:rsidRPr="00BE3039">
        <w:rPr>
          <w:lang w:val="en-US" w:eastAsia="en-AU"/>
        </w:rPr>
        <w:t xml:space="preserve">, </w:t>
      </w:r>
      <w:r w:rsidRPr="00BE3039">
        <w:rPr>
          <w:lang w:val="en-US" w:eastAsia="en-AU"/>
        </w:rPr>
        <w:t>under the circumstances</w:t>
      </w:r>
      <w:r w:rsidR="00144C08" w:rsidRPr="00BE3039">
        <w:rPr>
          <w:lang w:val="en-US" w:eastAsia="en-AU"/>
        </w:rPr>
        <w:t>, acquit themselves admirably</w:t>
      </w:r>
      <w:r w:rsidRPr="00BE3039">
        <w:rPr>
          <w:lang w:val="en-US" w:eastAsia="en-AU"/>
        </w:rPr>
        <w:t>, they clearly face significant challenges</w:t>
      </w:r>
      <w:r w:rsidR="00144C08" w:rsidRPr="00BE3039">
        <w:rPr>
          <w:lang w:val="en-US" w:eastAsia="en-AU"/>
        </w:rPr>
        <w:t>,</w:t>
      </w:r>
      <w:r w:rsidRPr="00BE3039">
        <w:rPr>
          <w:lang w:val="en-US" w:eastAsia="en-AU"/>
        </w:rPr>
        <w:t xml:space="preserve"> many of which lie outside their influence and control but affect the quality of what they can realistically achieve. Indeed, this point </w:t>
      </w:r>
      <w:r w:rsidR="00144C08" w:rsidRPr="00BE3039">
        <w:rPr>
          <w:lang w:val="en-US" w:eastAsia="en-AU"/>
        </w:rPr>
        <w:t xml:space="preserve">was </w:t>
      </w:r>
      <w:r w:rsidRPr="00BE3039">
        <w:rPr>
          <w:lang w:val="en-US" w:eastAsia="en-AU"/>
        </w:rPr>
        <w:t xml:space="preserve">made </w:t>
      </w:r>
      <w:r w:rsidR="00833B6D" w:rsidRPr="00BE3039">
        <w:rPr>
          <w:lang w:val="en-US" w:eastAsia="en-AU"/>
        </w:rPr>
        <w:t xml:space="preserve">some time </w:t>
      </w:r>
      <w:r w:rsidRPr="00BE3039">
        <w:rPr>
          <w:lang w:val="en-US" w:eastAsia="en-AU"/>
        </w:rPr>
        <w:t>ago in an AISC publication (Allen</w:t>
      </w:r>
      <w:r w:rsidR="00721DD0" w:rsidRPr="00BE3039">
        <w:rPr>
          <w:lang w:val="en-US" w:eastAsia="en-AU"/>
        </w:rPr>
        <w:t xml:space="preserve">, Teodoro &amp; Manley </w:t>
      </w:r>
      <w:r w:rsidRPr="00BE3039">
        <w:rPr>
          <w:lang w:val="en-US" w:eastAsia="en-AU"/>
        </w:rPr>
        <w:t xml:space="preserve">2017). </w:t>
      </w:r>
    </w:p>
    <w:p w14:paraId="100148E9" w14:textId="1F8174CA" w:rsidR="00E75F40" w:rsidRDefault="00B81B36" w:rsidP="0018187A">
      <w:pPr>
        <w:pStyle w:val="Heading3"/>
      </w:pPr>
      <w:r>
        <w:t>T</w:t>
      </w:r>
      <w:r w:rsidR="00E75F40">
        <w:t>eac</w:t>
      </w:r>
      <w:r w:rsidR="00DD6384">
        <w:t>h</w:t>
      </w:r>
      <w:r w:rsidR="00E75F40">
        <w:t>ing qualifications and teacher development</w:t>
      </w:r>
    </w:p>
    <w:p w14:paraId="14F90AAA" w14:textId="64B9C9CD" w:rsidR="00D42120" w:rsidRDefault="00966AB4" w:rsidP="008F2E92">
      <w:pPr>
        <w:pStyle w:val="Text"/>
        <w:rPr>
          <w:iCs/>
        </w:rPr>
      </w:pPr>
      <w:r>
        <w:t>Many VET</w:t>
      </w:r>
      <w:r w:rsidR="00C12647" w:rsidRPr="00194CF1">
        <w:t xml:space="preserve"> experts attribute </w:t>
      </w:r>
      <w:r w:rsidR="00EE1E75">
        <w:t xml:space="preserve">the </w:t>
      </w:r>
      <w:r w:rsidR="00C12647" w:rsidRPr="00194CF1">
        <w:t xml:space="preserve">variable quality in VET teaching, at least in part, to </w:t>
      </w:r>
      <w:r w:rsidR="00194CF1" w:rsidRPr="00194CF1">
        <w:t xml:space="preserve">the </w:t>
      </w:r>
      <w:r w:rsidR="00C12647" w:rsidRPr="00194CF1">
        <w:t xml:space="preserve">poor </w:t>
      </w:r>
      <w:r w:rsidR="00EE1E75">
        <w:t xml:space="preserve">design and </w:t>
      </w:r>
      <w:r w:rsidR="00C12647" w:rsidRPr="00194CF1">
        <w:t>delivery of</w:t>
      </w:r>
      <w:r w:rsidR="00C12647" w:rsidRPr="00F71274">
        <w:t xml:space="preserve"> </w:t>
      </w:r>
      <w:r w:rsidR="00C12647" w:rsidRPr="0009334A">
        <w:t>the Certificate IV in Training and Assessment (TA</w:t>
      </w:r>
      <w:r w:rsidR="00E41FFB">
        <w:t>E</w:t>
      </w:r>
      <w:r w:rsidR="00C12647" w:rsidRPr="0009334A">
        <w:t>), especially</w:t>
      </w:r>
      <w:r w:rsidR="00C12647">
        <w:t xml:space="preserve"> in </w:t>
      </w:r>
      <w:r w:rsidR="00EC7D7B">
        <w:t xml:space="preserve">relation to </w:t>
      </w:r>
      <w:r w:rsidR="00C12647" w:rsidRPr="0009334A">
        <w:t>assessment</w:t>
      </w:r>
      <w:r w:rsidR="00C12647" w:rsidRPr="00E41619">
        <w:t xml:space="preserve"> (Joyce 2019</w:t>
      </w:r>
      <w:r w:rsidR="00C12647">
        <w:t>;</w:t>
      </w:r>
      <w:r w:rsidR="00C12647" w:rsidRPr="00E41619">
        <w:t xml:space="preserve"> Smith 2019</w:t>
      </w:r>
      <w:r w:rsidR="00C12647">
        <w:t>;</w:t>
      </w:r>
      <w:r w:rsidR="00C12647" w:rsidRPr="00E41619">
        <w:t xml:space="preserve"> Guthrie </w:t>
      </w:r>
      <w:r w:rsidR="004604A2">
        <w:t xml:space="preserve">&amp; </w:t>
      </w:r>
      <w:r w:rsidR="00C12647" w:rsidRPr="00E41619">
        <w:t>Jones 2018</w:t>
      </w:r>
      <w:r w:rsidR="00C12647">
        <w:t xml:space="preserve">; Guthrie </w:t>
      </w:r>
      <w:r w:rsidR="004604A2">
        <w:t>&amp;</w:t>
      </w:r>
      <w:r w:rsidR="00C12647">
        <w:t xml:space="preserve"> Clayton 2018</w:t>
      </w:r>
      <w:r w:rsidR="00C12647" w:rsidRPr="00F71274">
        <w:t>; Harris 2015;</w:t>
      </w:r>
      <w:r w:rsidR="00C12647" w:rsidRPr="00E41619">
        <w:t xml:space="preserve"> </w:t>
      </w:r>
      <w:proofErr w:type="spellStart"/>
      <w:r w:rsidR="00C12647" w:rsidRPr="00E41619">
        <w:t>Wheelahan</w:t>
      </w:r>
      <w:proofErr w:type="spellEnd"/>
      <w:r w:rsidR="00C12647" w:rsidRPr="00E41619">
        <w:t xml:space="preserve"> </w:t>
      </w:r>
      <w:r w:rsidR="004604A2">
        <w:t>&amp;</w:t>
      </w:r>
      <w:r w:rsidR="00C12647" w:rsidRPr="00F71274">
        <w:t xml:space="preserve"> Moodie 2011). Concerns </w:t>
      </w:r>
      <w:r w:rsidR="00C12647">
        <w:t xml:space="preserve">also </w:t>
      </w:r>
      <w:r w:rsidR="00C12647" w:rsidRPr="00F71274">
        <w:t xml:space="preserve">extend to the appropriateness of </w:t>
      </w:r>
      <w:r w:rsidR="00C12647">
        <w:t xml:space="preserve">a </w:t>
      </w:r>
      <w:r w:rsidR="004604A2">
        <w:t>c</w:t>
      </w:r>
      <w:r w:rsidR="00C12647">
        <w:t xml:space="preserve">ertificate IV level </w:t>
      </w:r>
      <w:r w:rsidR="00C12647" w:rsidRPr="00F71274">
        <w:t>qualification for</w:t>
      </w:r>
      <w:r w:rsidR="00C12647">
        <w:t xml:space="preserve"> the </w:t>
      </w:r>
      <w:r w:rsidR="00C116CE">
        <w:t xml:space="preserve">VET </w:t>
      </w:r>
      <w:r w:rsidR="00C12647" w:rsidRPr="00F71274">
        <w:t xml:space="preserve">teaching profession and, perhaps more importantly, the </w:t>
      </w:r>
      <w:r w:rsidR="00C12647" w:rsidRPr="00F71274">
        <w:rPr>
          <w:iCs/>
        </w:rPr>
        <w:t xml:space="preserve">lack of systemic and strategic approaches to </w:t>
      </w:r>
      <w:r w:rsidR="00726837">
        <w:rPr>
          <w:iCs/>
        </w:rPr>
        <w:t>high</w:t>
      </w:r>
      <w:r w:rsidR="004604A2">
        <w:rPr>
          <w:iCs/>
        </w:rPr>
        <w:t>-</w:t>
      </w:r>
      <w:r w:rsidR="00726837">
        <w:rPr>
          <w:iCs/>
        </w:rPr>
        <w:t xml:space="preserve">quality </w:t>
      </w:r>
      <w:bookmarkStart w:id="51" w:name="_Hlk70260980"/>
      <w:r w:rsidR="00AC06BE">
        <w:rPr>
          <w:iCs/>
        </w:rPr>
        <w:t>CPD</w:t>
      </w:r>
      <w:bookmarkEnd w:id="51"/>
      <w:r w:rsidR="00EE1E75">
        <w:rPr>
          <w:iCs/>
        </w:rPr>
        <w:t xml:space="preserve"> </w:t>
      </w:r>
      <w:r w:rsidR="00C12647" w:rsidRPr="00F71274">
        <w:rPr>
          <w:iCs/>
        </w:rPr>
        <w:t xml:space="preserve">for teachers once they achieve </w:t>
      </w:r>
      <w:r w:rsidR="00C116CE">
        <w:rPr>
          <w:iCs/>
        </w:rPr>
        <w:t xml:space="preserve">the </w:t>
      </w:r>
      <w:r w:rsidR="00585559">
        <w:rPr>
          <w:iCs/>
        </w:rPr>
        <w:t>c</w:t>
      </w:r>
      <w:r w:rsidR="00C116CE">
        <w:rPr>
          <w:iCs/>
        </w:rPr>
        <w:t>ertificate</w:t>
      </w:r>
      <w:r w:rsidR="00AC06BE">
        <w:rPr>
          <w:iCs/>
        </w:rPr>
        <w:t xml:space="preserve"> IV</w:t>
      </w:r>
      <w:r w:rsidR="0018187A">
        <w:rPr>
          <w:iCs/>
        </w:rPr>
        <w:t>.</w:t>
      </w:r>
      <w:r w:rsidR="00E41FFB">
        <w:rPr>
          <w:iCs/>
        </w:rPr>
        <w:t xml:space="preserve"> </w:t>
      </w:r>
      <w:r w:rsidR="00C12647" w:rsidRPr="00F71274">
        <w:rPr>
          <w:iCs/>
        </w:rPr>
        <w:t xml:space="preserve">As Guthrie (2009) reminds us, the original </w:t>
      </w:r>
      <w:r w:rsidR="0053618A">
        <w:rPr>
          <w:iCs/>
        </w:rPr>
        <w:t>c</w:t>
      </w:r>
      <w:r w:rsidR="00C12647" w:rsidRPr="00F71274">
        <w:rPr>
          <w:iCs/>
        </w:rPr>
        <w:t xml:space="preserve">ertificate IV (then the Certificate IV in Assessment and Workplace Training) was developed to certify workplace trainers and assessors </w:t>
      </w:r>
      <w:r w:rsidR="00C12647">
        <w:rPr>
          <w:iCs/>
        </w:rPr>
        <w:t>only</w:t>
      </w:r>
      <w:r w:rsidR="00D42120">
        <w:rPr>
          <w:iCs/>
        </w:rPr>
        <w:t xml:space="preserve"> and </w:t>
      </w:r>
      <w:r w:rsidR="00C12647">
        <w:rPr>
          <w:iCs/>
        </w:rPr>
        <w:t xml:space="preserve">was not intended to be </w:t>
      </w:r>
      <w:r w:rsidR="00C12647" w:rsidRPr="00F71274">
        <w:rPr>
          <w:iCs/>
        </w:rPr>
        <w:t xml:space="preserve">a ‘surrogate qualification’ for all VET teachers. Prior to </w:t>
      </w:r>
      <w:r w:rsidR="00C116CE">
        <w:rPr>
          <w:iCs/>
        </w:rPr>
        <w:t xml:space="preserve">its introduction, </w:t>
      </w:r>
      <w:r w:rsidR="00C12647" w:rsidRPr="00F71274">
        <w:rPr>
          <w:iCs/>
        </w:rPr>
        <w:t xml:space="preserve">teachers in the TAFE </w:t>
      </w:r>
      <w:r w:rsidR="0053618A">
        <w:rPr>
          <w:iCs/>
        </w:rPr>
        <w:t xml:space="preserve">(technical and further education) </w:t>
      </w:r>
      <w:r w:rsidR="00C12647" w:rsidRPr="00F71274">
        <w:rPr>
          <w:iCs/>
        </w:rPr>
        <w:t>system were supported to attain university</w:t>
      </w:r>
      <w:r w:rsidR="001C4BAA">
        <w:rPr>
          <w:iCs/>
        </w:rPr>
        <w:t>-level</w:t>
      </w:r>
      <w:r w:rsidR="00C12647" w:rsidRPr="00F71274">
        <w:rPr>
          <w:iCs/>
        </w:rPr>
        <w:t xml:space="preserve"> teaching qualifications</w:t>
      </w:r>
      <w:r w:rsidR="00853DE9">
        <w:rPr>
          <w:iCs/>
        </w:rPr>
        <w:t>, but this was also at a time when VET</w:t>
      </w:r>
      <w:proofErr w:type="gramStart"/>
      <w:r w:rsidR="00853DE9">
        <w:rPr>
          <w:iCs/>
        </w:rPr>
        <w:t>, more or less, meant</w:t>
      </w:r>
      <w:proofErr w:type="gramEnd"/>
      <w:r w:rsidR="00853DE9">
        <w:rPr>
          <w:iCs/>
        </w:rPr>
        <w:t xml:space="preserve"> TAFE</w:t>
      </w:r>
      <w:r w:rsidR="00C12647" w:rsidRPr="00F71274">
        <w:rPr>
          <w:iCs/>
        </w:rPr>
        <w:t>.</w:t>
      </w:r>
      <w:r w:rsidR="00C12647">
        <w:rPr>
          <w:iCs/>
        </w:rPr>
        <w:t xml:space="preserve"> </w:t>
      </w:r>
    </w:p>
    <w:p w14:paraId="76D5717F" w14:textId="63C5AC31" w:rsidR="00CF3F28" w:rsidRDefault="00EE1E75" w:rsidP="00CF3F28">
      <w:pPr>
        <w:pStyle w:val="Text"/>
        <w:rPr>
          <w:lang w:val="en-US" w:eastAsia="en-AU"/>
        </w:rPr>
      </w:pPr>
      <w:r>
        <w:rPr>
          <w:iCs/>
        </w:rPr>
        <w:t xml:space="preserve">Some </w:t>
      </w:r>
      <w:r w:rsidR="00D42120">
        <w:rPr>
          <w:iCs/>
        </w:rPr>
        <w:t xml:space="preserve">people </w:t>
      </w:r>
      <w:r w:rsidR="002F0731">
        <w:rPr>
          <w:iCs/>
        </w:rPr>
        <w:t>consider</w:t>
      </w:r>
      <w:r w:rsidR="00C12647" w:rsidRPr="00F71274">
        <w:rPr>
          <w:iCs/>
        </w:rPr>
        <w:t xml:space="preserve"> </w:t>
      </w:r>
      <w:r w:rsidR="00C116CE">
        <w:rPr>
          <w:iCs/>
        </w:rPr>
        <w:t xml:space="preserve">that </w:t>
      </w:r>
      <w:r w:rsidR="00C12647" w:rsidRPr="00F71274">
        <w:rPr>
          <w:iCs/>
        </w:rPr>
        <w:t>the Certificate IV TA</w:t>
      </w:r>
      <w:r w:rsidR="00E41FFB">
        <w:rPr>
          <w:iCs/>
        </w:rPr>
        <w:t>E</w:t>
      </w:r>
      <w:r w:rsidR="00C12647" w:rsidRPr="00F71274">
        <w:rPr>
          <w:iCs/>
        </w:rPr>
        <w:t xml:space="preserve"> </w:t>
      </w:r>
      <w:r w:rsidR="00C12647">
        <w:rPr>
          <w:iCs/>
        </w:rPr>
        <w:t>is a suitable entry-level qualification</w:t>
      </w:r>
      <w:r w:rsidR="003E7F88">
        <w:rPr>
          <w:iCs/>
        </w:rPr>
        <w:t>,</w:t>
      </w:r>
      <w:r w:rsidR="00C12647">
        <w:rPr>
          <w:iCs/>
        </w:rPr>
        <w:t xml:space="preserve"> </w:t>
      </w:r>
      <w:r w:rsidR="002F0731">
        <w:rPr>
          <w:iCs/>
        </w:rPr>
        <w:t xml:space="preserve">although </w:t>
      </w:r>
      <w:r w:rsidR="00854692">
        <w:rPr>
          <w:iCs/>
        </w:rPr>
        <w:t>believe that it requires</w:t>
      </w:r>
      <w:r w:rsidR="00C12647">
        <w:rPr>
          <w:iCs/>
        </w:rPr>
        <w:t xml:space="preserve"> </w:t>
      </w:r>
      <w:r w:rsidR="00C12647" w:rsidRPr="00F71274">
        <w:rPr>
          <w:iCs/>
        </w:rPr>
        <w:t xml:space="preserve">a greater focus on pedagogy, educational </w:t>
      </w:r>
      <w:proofErr w:type="gramStart"/>
      <w:r w:rsidR="00C12647" w:rsidRPr="00F71274">
        <w:rPr>
          <w:iCs/>
        </w:rPr>
        <w:t>theory</w:t>
      </w:r>
      <w:proofErr w:type="gramEnd"/>
      <w:r w:rsidR="00C12647" w:rsidRPr="00F71274">
        <w:rPr>
          <w:iCs/>
        </w:rPr>
        <w:t xml:space="preserve"> and practice</w:t>
      </w:r>
      <w:r w:rsidR="00BF4DFD">
        <w:rPr>
          <w:iCs/>
        </w:rPr>
        <w:t>,</w:t>
      </w:r>
      <w:r w:rsidR="00C12647" w:rsidRPr="00F71274">
        <w:rPr>
          <w:iCs/>
        </w:rPr>
        <w:t xml:space="preserve"> </w:t>
      </w:r>
      <w:r w:rsidR="00A62BB1">
        <w:rPr>
          <w:iCs/>
        </w:rPr>
        <w:t>use of</w:t>
      </w:r>
      <w:r w:rsidR="00C12647" w:rsidRPr="00F71274">
        <w:rPr>
          <w:iCs/>
        </w:rPr>
        <w:t xml:space="preserve"> applied training methods (</w:t>
      </w:r>
      <w:r w:rsidR="00AC06BE">
        <w:rPr>
          <w:iCs/>
        </w:rPr>
        <w:t>in particular</w:t>
      </w:r>
      <w:r w:rsidR="00A62BB1">
        <w:rPr>
          <w:iCs/>
        </w:rPr>
        <w:t>,</w:t>
      </w:r>
      <w:r w:rsidR="00AC06BE">
        <w:rPr>
          <w:iCs/>
        </w:rPr>
        <w:t xml:space="preserve"> </w:t>
      </w:r>
      <w:r w:rsidR="00C12647" w:rsidRPr="00F71274">
        <w:rPr>
          <w:iCs/>
        </w:rPr>
        <w:t>Smith 2019)</w:t>
      </w:r>
      <w:r w:rsidR="00BF4DFD">
        <w:rPr>
          <w:iCs/>
        </w:rPr>
        <w:t>,</w:t>
      </w:r>
      <w:r w:rsidR="003E0419">
        <w:rPr>
          <w:iCs/>
        </w:rPr>
        <w:t xml:space="preserve"> and </w:t>
      </w:r>
      <w:r w:rsidR="00CF3F28" w:rsidRPr="00CF3F28">
        <w:rPr>
          <w:iCs/>
        </w:rPr>
        <w:t>diversity</w:t>
      </w:r>
      <w:r w:rsidR="00CF3F28">
        <w:rPr>
          <w:iCs/>
        </w:rPr>
        <w:t xml:space="preserve"> and </w:t>
      </w:r>
      <w:r w:rsidR="00CF3F28" w:rsidRPr="00CF3F28">
        <w:rPr>
          <w:iCs/>
        </w:rPr>
        <w:t>inclusiveness</w:t>
      </w:r>
      <w:r w:rsidR="00CF3F28">
        <w:rPr>
          <w:iCs/>
        </w:rPr>
        <w:t xml:space="preserve"> </w:t>
      </w:r>
      <w:r w:rsidR="003E0419">
        <w:rPr>
          <w:iCs/>
        </w:rPr>
        <w:t>(</w:t>
      </w:r>
      <w:proofErr w:type="spellStart"/>
      <w:r w:rsidR="003E0419">
        <w:rPr>
          <w:iCs/>
        </w:rPr>
        <w:t>Wheelahan</w:t>
      </w:r>
      <w:proofErr w:type="spellEnd"/>
      <w:r w:rsidR="003E0419">
        <w:rPr>
          <w:iCs/>
        </w:rPr>
        <w:t xml:space="preserve"> </w:t>
      </w:r>
      <w:r w:rsidR="00BF4DFD">
        <w:rPr>
          <w:iCs/>
        </w:rPr>
        <w:t>&amp;</w:t>
      </w:r>
      <w:r w:rsidR="003E0419">
        <w:rPr>
          <w:iCs/>
        </w:rPr>
        <w:t xml:space="preserve"> Moodie 2011)</w:t>
      </w:r>
      <w:r w:rsidR="00CF3F28" w:rsidRPr="00CF3F28">
        <w:rPr>
          <w:iCs/>
        </w:rPr>
        <w:t xml:space="preserve">. </w:t>
      </w:r>
      <w:r w:rsidR="008F2E92">
        <w:rPr>
          <w:iCs/>
        </w:rPr>
        <w:t xml:space="preserve">Others suggest </w:t>
      </w:r>
      <w:r w:rsidRPr="00E41FFB">
        <w:rPr>
          <w:iCs/>
        </w:rPr>
        <w:t xml:space="preserve">that </w:t>
      </w:r>
      <w:r w:rsidR="00C53906" w:rsidRPr="00E41FFB">
        <w:rPr>
          <w:iCs/>
        </w:rPr>
        <w:t xml:space="preserve">new </w:t>
      </w:r>
      <w:r w:rsidR="008F2E92" w:rsidRPr="00E41FFB">
        <w:rPr>
          <w:iCs/>
        </w:rPr>
        <w:t xml:space="preserve">teachers </w:t>
      </w:r>
      <w:r w:rsidRPr="00E41FFB">
        <w:rPr>
          <w:iCs/>
        </w:rPr>
        <w:t xml:space="preserve">need more support </w:t>
      </w:r>
      <w:r w:rsidR="00D42120" w:rsidRPr="00E41FFB">
        <w:rPr>
          <w:iCs/>
        </w:rPr>
        <w:t xml:space="preserve">from </w:t>
      </w:r>
      <w:r w:rsidR="008F2E92" w:rsidRPr="00E41FFB">
        <w:rPr>
          <w:iCs/>
        </w:rPr>
        <w:t>experienced teacher</w:t>
      </w:r>
      <w:r w:rsidR="00D42120" w:rsidRPr="00E41FFB">
        <w:rPr>
          <w:iCs/>
        </w:rPr>
        <w:t xml:space="preserve">s </w:t>
      </w:r>
      <w:r w:rsidR="009B7FED" w:rsidRPr="00E41FFB">
        <w:rPr>
          <w:iCs/>
        </w:rPr>
        <w:t xml:space="preserve">and educational experts </w:t>
      </w:r>
      <w:r w:rsidR="008B3C74" w:rsidRPr="00E41FFB">
        <w:rPr>
          <w:iCs/>
        </w:rPr>
        <w:t xml:space="preserve">once they have completed the </w:t>
      </w:r>
      <w:r w:rsidR="00A62BB1">
        <w:rPr>
          <w:iCs/>
        </w:rPr>
        <w:t>c</w:t>
      </w:r>
      <w:r w:rsidR="008B3C74" w:rsidRPr="00E41FFB">
        <w:rPr>
          <w:iCs/>
        </w:rPr>
        <w:t xml:space="preserve">ertificate IV </w:t>
      </w:r>
      <w:r w:rsidR="00D42120" w:rsidRPr="00E41FFB">
        <w:rPr>
          <w:iCs/>
        </w:rPr>
        <w:t>through mentoring programs</w:t>
      </w:r>
      <w:r w:rsidR="004C28C1" w:rsidRPr="00E41FFB">
        <w:rPr>
          <w:iCs/>
        </w:rPr>
        <w:t xml:space="preserve"> </w:t>
      </w:r>
      <w:r w:rsidR="00C53906" w:rsidRPr="00E41FFB">
        <w:rPr>
          <w:iCs/>
        </w:rPr>
        <w:t>and other institutional strategies</w:t>
      </w:r>
      <w:r w:rsidR="008F2E92" w:rsidRPr="00E41FFB">
        <w:rPr>
          <w:iCs/>
        </w:rPr>
        <w:t xml:space="preserve"> </w:t>
      </w:r>
      <w:r w:rsidRPr="00E41FFB">
        <w:rPr>
          <w:iCs/>
        </w:rPr>
        <w:t>(Guthrie</w:t>
      </w:r>
      <w:r w:rsidR="00E41FFB" w:rsidRPr="00E41FFB">
        <w:rPr>
          <w:iCs/>
        </w:rPr>
        <w:t xml:space="preserve"> &amp; Jones 2018)</w:t>
      </w:r>
      <w:r w:rsidR="008F2E92" w:rsidRPr="00E41FFB">
        <w:rPr>
          <w:iCs/>
        </w:rPr>
        <w:t>.</w:t>
      </w:r>
      <w:r w:rsidR="008F2E92">
        <w:rPr>
          <w:iCs/>
        </w:rPr>
        <w:t xml:space="preserve"> </w:t>
      </w:r>
      <w:proofErr w:type="spellStart"/>
      <w:r w:rsidR="009B7FED" w:rsidRPr="009B7FED">
        <w:rPr>
          <w:iCs/>
        </w:rPr>
        <w:t>Wheelahan</w:t>
      </w:r>
      <w:proofErr w:type="spellEnd"/>
      <w:r w:rsidR="009B7FED" w:rsidRPr="009B7FED">
        <w:rPr>
          <w:iCs/>
        </w:rPr>
        <w:t xml:space="preserve"> and Moodie (2011) recommended that teachers and trainers need specialised qualifications to suit their specific circumstances and level of responsibility for teaching, </w:t>
      </w:r>
      <w:proofErr w:type="gramStart"/>
      <w:r w:rsidR="009B7FED" w:rsidRPr="009B7FED">
        <w:rPr>
          <w:iCs/>
        </w:rPr>
        <w:t>training</w:t>
      </w:r>
      <w:proofErr w:type="gramEnd"/>
      <w:r w:rsidR="009B7FED" w:rsidRPr="009B7FED">
        <w:rPr>
          <w:iCs/>
        </w:rPr>
        <w:t xml:space="preserve"> and assessment</w:t>
      </w:r>
      <w:r w:rsidR="00A62BB1">
        <w:rPr>
          <w:iCs/>
        </w:rPr>
        <w:t>; f</w:t>
      </w:r>
      <w:r w:rsidR="009B7FED" w:rsidRPr="009B7FED">
        <w:rPr>
          <w:iCs/>
        </w:rPr>
        <w:t xml:space="preserve">or example, an industry trainer might need different skills, knowledge and experience </w:t>
      </w:r>
      <w:r w:rsidR="009D5D71">
        <w:rPr>
          <w:iCs/>
        </w:rPr>
        <w:t>from</w:t>
      </w:r>
      <w:r w:rsidR="009B7FED" w:rsidRPr="009B7FED">
        <w:rPr>
          <w:iCs/>
        </w:rPr>
        <w:t xml:space="preserve"> a teacher responsible for curriculum development or educational leadership.</w:t>
      </w:r>
    </w:p>
    <w:p w14:paraId="251F6E19" w14:textId="634478B5" w:rsidR="002B286A" w:rsidRPr="00F71274" w:rsidRDefault="002B286A" w:rsidP="002B286A">
      <w:pPr>
        <w:pStyle w:val="Text"/>
        <w:rPr>
          <w:iCs/>
        </w:rPr>
      </w:pPr>
      <w:r>
        <w:rPr>
          <w:iCs/>
        </w:rPr>
        <w:t>Misko</w:t>
      </w:r>
      <w:r w:rsidR="009D5D71">
        <w:rPr>
          <w:iCs/>
        </w:rPr>
        <w:t>, Guthrie and Waters</w:t>
      </w:r>
      <w:r>
        <w:rPr>
          <w:iCs/>
        </w:rPr>
        <w:t xml:space="preserve"> (2021)</w:t>
      </w:r>
      <w:r w:rsidR="00E41FFB">
        <w:rPr>
          <w:iCs/>
        </w:rPr>
        <w:t>,</w:t>
      </w:r>
      <w:r>
        <w:rPr>
          <w:iCs/>
        </w:rPr>
        <w:t xml:space="preserve"> </w:t>
      </w:r>
      <w:r w:rsidR="00EE1E75">
        <w:rPr>
          <w:iCs/>
        </w:rPr>
        <w:t>however</w:t>
      </w:r>
      <w:r w:rsidR="00E41FFB">
        <w:rPr>
          <w:iCs/>
        </w:rPr>
        <w:t>,</w:t>
      </w:r>
      <w:r w:rsidR="00EE1E75">
        <w:rPr>
          <w:iCs/>
        </w:rPr>
        <w:t xml:space="preserve"> </w:t>
      </w:r>
      <w:r w:rsidRPr="00F71274">
        <w:rPr>
          <w:iCs/>
        </w:rPr>
        <w:t xml:space="preserve">found a reluctance among stakeholders for </w:t>
      </w:r>
      <w:r w:rsidRPr="00F71274">
        <w:t xml:space="preserve">more </w:t>
      </w:r>
      <w:r w:rsidRPr="00F71274">
        <w:rPr>
          <w:iCs/>
        </w:rPr>
        <w:t xml:space="preserve">changes </w:t>
      </w:r>
      <w:r>
        <w:rPr>
          <w:iCs/>
        </w:rPr>
        <w:t xml:space="preserve">to the </w:t>
      </w:r>
      <w:r w:rsidR="00E77FCC">
        <w:rPr>
          <w:iCs/>
        </w:rPr>
        <w:t>c</w:t>
      </w:r>
      <w:r>
        <w:rPr>
          <w:iCs/>
        </w:rPr>
        <w:t xml:space="preserve">ertificate IV qualification </w:t>
      </w:r>
      <w:r w:rsidRPr="00F71274">
        <w:rPr>
          <w:iCs/>
        </w:rPr>
        <w:t xml:space="preserve">due to </w:t>
      </w:r>
      <w:r w:rsidR="00D42120">
        <w:rPr>
          <w:iCs/>
        </w:rPr>
        <w:t xml:space="preserve">the costs and negativity associated with </w:t>
      </w:r>
      <w:r w:rsidR="00E77FCC">
        <w:rPr>
          <w:iCs/>
        </w:rPr>
        <w:t>on-going</w:t>
      </w:r>
      <w:r w:rsidRPr="00F71274">
        <w:rPr>
          <w:iCs/>
        </w:rPr>
        <w:t xml:space="preserve"> </w:t>
      </w:r>
      <w:r>
        <w:rPr>
          <w:iCs/>
        </w:rPr>
        <w:t xml:space="preserve">requirements for teachers to </w:t>
      </w:r>
      <w:r w:rsidRPr="00F71274">
        <w:rPr>
          <w:iCs/>
        </w:rPr>
        <w:t>upgrade</w:t>
      </w:r>
      <w:r>
        <w:rPr>
          <w:iCs/>
        </w:rPr>
        <w:t xml:space="preserve"> </w:t>
      </w:r>
      <w:r w:rsidR="00D42120">
        <w:rPr>
          <w:iCs/>
        </w:rPr>
        <w:t xml:space="preserve">their </w:t>
      </w:r>
      <w:r w:rsidR="009D5D71">
        <w:rPr>
          <w:iCs/>
        </w:rPr>
        <w:t>c</w:t>
      </w:r>
      <w:r w:rsidR="00D42120">
        <w:rPr>
          <w:iCs/>
        </w:rPr>
        <w:t>ertificate IV</w:t>
      </w:r>
      <w:r w:rsidR="00E77FCC">
        <w:rPr>
          <w:iCs/>
        </w:rPr>
        <w:t xml:space="preserve"> (G</w:t>
      </w:r>
      <w:r>
        <w:rPr>
          <w:iCs/>
        </w:rPr>
        <w:t>uthrie &amp; Every 2013</w:t>
      </w:r>
      <w:r w:rsidR="00C527C8">
        <w:rPr>
          <w:iCs/>
        </w:rPr>
        <w:t>;</w:t>
      </w:r>
      <w:r>
        <w:rPr>
          <w:iCs/>
        </w:rPr>
        <w:t xml:space="preserve"> Ho &amp; Court 2020)</w:t>
      </w:r>
      <w:r w:rsidRPr="00F71274">
        <w:rPr>
          <w:iCs/>
        </w:rPr>
        <w:t xml:space="preserve">. </w:t>
      </w:r>
      <w:r>
        <w:rPr>
          <w:iCs/>
        </w:rPr>
        <w:t xml:space="preserve">We also note </w:t>
      </w:r>
      <w:r w:rsidRPr="00F71274">
        <w:rPr>
          <w:iCs/>
        </w:rPr>
        <w:t xml:space="preserve">that a wider range of qualifications, including those at </w:t>
      </w:r>
      <w:r w:rsidR="00135DCB">
        <w:rPr>
          <w:iCs/>
        </w:rPr>
        <w:t xml:space="preserve">Australian Qualifications Framework </w:t>
      </w:r>
      <w:r w:rsidR="006E2973">
        <w:rPr>
          <w:iCs/>
        </w:rPr>
        <w:t>(</w:t>
      </w:r>
      <w:r w:rsidRPr="00F71274">
        <w:rPr>
          <w:iCs/>
        </w:rPr>
        <w:t>AQF</w:t>
      </w:r>
      <w:r w:rsidR="006E2973">
        <w:rPr>
          <w:iCs/>
        </w:rPr>
        <w:t>)</w:t>
      </w:r>
      <w:r w:rsidRPr="00F71274">
        <w:rPr>
          <w:iCs/>
        </w:rPr>
        <w:t xml:space="preserve"> </w:t>
      </w:r>
      <w:r>
        <w:rPr>
          <w:iCs/>
        </w:rPr>
        <w:t>5</w:t>
      </w:r>
      <w:r w:rsidRPr="00F71274">
        <w:rPr>
          <w:iCs/>
        </w:rPr>
        <w:t xml:space="preserve"> and above, are now accepted as </w:t>
      </w:r>
      <w:r w:rsidR="006E2973">
        <w:rPr>
          <w:iCs/>
        </w:rPr>
        <w:t xml:space="preserve">the </w:t>
      </w:r>
      <w:r w:rsidRPr="00F71274">
        <w:rPr>
          <w:iCs/>
        </w:rPr>
        <w:t xml:space="preserve">qualifications required </w:t>
      </w:r>
      <w:r w:rsidR="006E2973">
        <w:rPr>
          <w:iCs/>
        </w:rPr>
        <w:t>for</w:t>
      </w:r>
      <w:r w:rsidRPr="00F71274">
        <w:rPr>
          <w:iCs/>
        </w:rPr>
        <w:t xml:space="preserve"> initial VET teachers</w:t>
      </w:r>
      <w:r w:rsidR="00E41FFB">
        <w:rPr>
          <w:iCs/>
        </w:rPr>
        <w:t xml:space="preserve"> to practi</w:t>
      </w:r>
      <w:r w:rsidR="006E2973">
        <w:rPr>
          <w:iCs/>
        </w:rPr>
        <w:t>s</w:t>
      </w:r>
      <w:r w:rsidR="00E41FFB">
        <w:rPr>
          <w:iCs/>
        </w:rPr>
        <w:t>e</w:t>
      </w:r>
      <w:r>
        <w:rPr>
          <w:iCs/>
        </w:rPr>
        <w:t xml:space="preserve">. Some </w:t>
      </w:r>
      <w:r w:rsidRPr="00F71274">
        <w:rPr>
          <w:iCs/>
        </w:rPr>
        <w:t>industrial awards</w:t>
      </w:r>
      <w:r>
        <w:rPr>
          <w:iCs/>
        </w:rPr>
        <w:t>,</w:t>
      </w:r>
      <w:r w:rsidRPr="002C1F16">
        <w:rPr>
          <w:iCs/>
        </w:rPr>
        <w:t xml:space="preserve"> especially in the public VET sector</w:t>
      </w:r>
      <w:r>
        <w:rPr>
          <w:iCs/>
        </w:rPr>
        <w:t>,</w:t>
      </w:r>
      <w:r w:rsidRPr="00F71274">
        <w:rPr>
          <w:rStyle w:val="FootnoteReference"/>
          <w:iCs/>
        </w:rPr>
        <w:footnoteReference w:id="9"/>
      </w:r>
      <w:r>
        <w:rPr>
          <w:iCs/>
        </w:rPr>
        <w:t xml:space="preserve"> </w:t>
      </w:r>
      <w:r w:rsidRPr="002C1F16">
        <w:rPr>
          <w:iCs/>
        </w:rPr>
        <w:t>require the attainment of progressively higher-level qualifications at or above AQF 5 for progression and promotion.</w:t>
      </w:r>
      <w:r>
        <w:rPr>
          <w:iCs/>
        </w:rPr>
        <w:t xml:space="preserve"> </w:t>
      </w:r>
    </w:p>
    <w:p w14:paraId="54D12D98" w14:textId="2EDF29BB" w:rsidR="006C7352" w:rsidRDefault="002B286A">
      <w:pPr>
        <w:pStyle w:val="Text"/>
      </w:pPr>
      <w:r w:rsidRPr="00E41FFB">
        <w:t xml:space="preserve">The discussion highlights the importance of </w:t>
      </w:r>
      <w:r w:rsidR="003E0419" w:rsidRPr="00E41FFB">
        <w:t xml:space="preserve">ongoing learning and </w:t>
      </w:r>
      <w:r w:rsidR="00E75F40" w:rsidRPr="00E41FFB">
        <w:t xml:space="preserve">development </w:t>
      </w:r>
      <w:r w:rsidR="00E01C83" w:rsidRPr="00E41FFB">
        <w:t>for teachers</w:t>
      </w:r>
      <w:r w:rsidR="00E824C8">
        <w:t>,</w:t>
      </w:r>
      <w:r w:rsidR="00E01C83" w:rsidRPr="00E41FFB">
        <w:t xml:space="preserve"> </w:t>
      </w:r>
      <w:r w:rsidR="00D42120" w:rsidRPr="00E41FFB">
        <w:t xml:space="preserve">from induction and </w:t>
      </w:r>
      <w:r w:rsidR="00E75F40" w:rsidRPr="00E41FFB">
        <w:t>throughout their teaching career</w:t>
      </w:r>
      <w:r w:rsidRPr="00E41FFB">
        <w:t xml:space="preserve">. </w:t>
      </w:r>
      <w:r w:rsidR="00E01C83" w:rsidRPr="00E41FFB">
        <w:t xml:space="preserve">According to </w:t>
      </w:r>
      <w:r w:rsidRPr="00E41FFB">
        <w:t>Schubert (2016)</w:t>
      </w:r>
      <w:r w:rsidR="00E01C83" w:rsidRPr="00E41FFB">
        <w:t xml:space="preserve">, the </w:t>
      </w:r>
      <w:r w:rsidRPr="00E41FFB">
        <w:t>most favo</w:t>
      </w:r>
      <w:r w:rsidR="00E41FFB">
        <w:t>u</w:t>
      </w:r>
      <w:r w:rsidRPr="00E41FFB">
        <w:t xml:space="preserve">red </w:t>
      </w:r>
      <w:r w:rsidR="00E01C83" w:rsidRPr="00E41FFB">
        <w:t xml:space="preserve">approaches are, </w:t>
      </w:r>
      <w:r w:rsidRPr="00E41FFB">
        <w:t xml:space="preserve">in order of highest survey ranking: ongoing and structured </w:t>
      </w:r>
      <w:r w:rsidR="00E75F40" w:rsidRPr="00E41FFB">
        <w:t>CPD</w:t>
      </w:r>
      <w:r w:rsidR="00E824C8">
        <w:t>;</w:t>
      </w:r>
      <w:r w:rsidRPr="00E41FFB">
        <w:t xml:space="preserve"> mentoring</w:t>
      </w:r>
      <w:r w:rsidR="00E824C8">
        <w:t>;</w:t>
      </w:r>
      <w:r w:rsidRPr="00E41FFB">
        <w:t xml:space="preserve"> industry experience</w:t>
      </w:r>
      <w:r w:rsidR="00E824C8">
        <w:t>;</w:t>
      </w:r>
      <w:r w:rsidRPr="00E41FFB">
        <w:t xml:space="preserve"> teaching experience</w:t>
      </w:r>
      <w:r w:rsidR="00E824C8">
        <w:t>;</w:t>
      </w:r>
      <w:r w:rsidRPr="00E41FFB">
        <w:t xml:space="preserve"> and peer</w:t>
      </w:r>
      <w:r w:rsidR="00E824C8">
        <w:t>-</w:t>
      </w:r>
      <w:r w:rsidRPr="00E41FFB">
        <w:t>to</w:t>
      </w:r>
      <w:r w:rsidR="00E824C8">
        <w:t>-</w:t>
      </w:r>
      <w:r w:rsidRPr="00E41FFB">
        <w:t>peer support. Less highly rated, but still significant</w:t>
      </w:r>
      <w:r w:rsidR="00E824C8">
        <w:t>,</w:t>
      </w:r>
      <w:r w:rsidRPr="00E41FFB">
        <w:t xml:space="preserve"> </w:t>
      </w:r>
    </w:p>
    <w:p w14:paraId="5975ED77" w14:textId="77777777" w:rsidR="006C7352" w:rsidRDefault="006C7352">
      <w:pPr>
        <w:rPr>
          <w:rFonts w:ascii="Trebuchet MS" w:hAnsi="Trebuchet MS"/>
          <w:sz w:val="19"/>
          <w:szCs w:val="20"/>
          <w:lang w:eastAsia="en-US"/>
        </w:rPr>
      </w:pPr>
      <w:r>
        <w:br w:type="page"/>
      </w:r>
    </w:p>
    <w:p w14:paraId="1742C70D" w14:textId="77CEF40F" w:rsidR="00E41FFB" w:rsidRDefault="002B286A">
      <w:pPr>
        <w:pStyle w:val="Text"/>
      </w:pPr>
      <w:r w:rsidRPr="00E41FFB">
        <w:t>approaches include teachers undertaking formal teaching qualifications</w:t>
      </w:r>
      <w:r w:rsidR="00E824C8">
        <w:t>;</w:t>
      </w:r>
      <w:r w:rsidRPr="00E41FFB">
        <w:t xml:space="preserve"> observations of other teachers</w:t>
      </w:r>
      <w:r w:rsidR="00E824C8">
        <w:t>;</w:t>
      </w:r>
      <w:r w:rsidRPr="00E41FFB">
        <w:t xml:space="preserve"> and participation in communities of practice (CoPs).</w:t>
      </w:r>
      <w:r w:rsidR="00E01C83" w:rsidRPr="00E41FFB">
        <w:t xml:space="preserve"> We know </w:t>
      </w:r>
      <w:r w:rsidR="00E75F40" w:rsidRPr="00E41FFB">
        <w:t xml:space="preserve">the </w:t>
      </w:r>
      <w:r w:rsidR="00E01C83" w:rsidRPr="00E41FFB">
        <w:t>value of learning communities in enabling teachers to learn with and from each other to improve delivery (Mitchell et al. 2006</w:t>
      </w:r>
      <w:r w:rsidR="00AD1D39">
        <w:t>;</w:t>
      </w:r>
      <w:r w:rsidR="00E01C83" w:rsidRPr="00E41FFB">
        <w:t xml:space="preserve"> Guthrie 2010)</w:t>
      </w:r>
      <w:r w:rsidR="00AD1D39">
        <w:t>,</w:t>
      </w:r>
      <w:r w:rsidR="00E01C83" w:rsidRPr="00E41FFB">
        <w:t xml:space="preserve"> but p</w:t>
      </w:r>
      <w:r w:rsidRPr="00E41FFB">
        <w:t xml:space="preserve">erhaps more emphasis </w:t>
      </w:r>
      <w:r w:rsidR="00E01C83" w:rsidRPr="00E41FFB">
        <w:t>c</w:t>
      </w:r>
      <w:r w:rsidRPr="00E41FFB">
        <w:t>ould be placed on the collective attributes of teaching teams, both within providers and across the system</w:t>
      </w:r>
      <w:r w:rsidR="009D0D3D" w:rsidRPr="00E41FFB">
        <w:t>.</w:t>
      </w:r>
    </w:p>
    <w:p w14:paraId="34F8932B" w14:textId="28D501AF" w:rsidR="002B2E53" w:rsidRDefault="002B2E53">
      <w:pPr>
        <w:rPr>
          <w:rFonts w:ascii="Trebuchet MS" w:hAnsi="Trebuchet MS"/>
          <w:sz w:val="19"/>
          <w:szCs w:val="20"/>
          <w:lang w:eastAsia="en-US"/>
        </w:rPr>
      </w:pPr>
      <w:r>
        <w:br w:type="page"/>
      </w:r>
    </w:p>
    <w:p w14:paraId="1184846E" w14:textId="7D59839E" w:rsidR="00C12647" w:rsidRPr="00853A45" w:rsidRDefault="00B81CF0" w:rsidP="00AE68EA">
      <w:pPr>
        <w:pStyle w:val="Heading1"/>
      </w:pPr>
      <w:bookmarkStart w:id="52" w:name="_Toc56429625"/>
      <w:bookmarkStart w:id="53" w:name="_Toc57792285"/>
      <w:bookmarkStart w:id="54" w:name="_Toc77851621"/>
      <w:r>
        <w:drawing>
          <wp:anchor distT="0" distB="0" distL="114300" distR="114300" simplePos="0" relativeHeight="252043264" behindDoc="1" locked="0" layoutInCell="1" allowOverlap="1" wp14:anchorId="6E1B2E45" wp14:editId="5787B4FB">
            <wp:simplePos x="0" y="0"/>
            <wp:positionH relativeFrom="column">
              <wp:posOffset>-45720</wp:posOffset>
            </wp:positionH>
            <wp:positionV relativeFrom="paragraph">
              <wp:posOffset>45720</wp:posOffset>
            </wp:positionV>
            <wp:extent cx="422275" cy="417195"/>
            <wp:effectExtent l="0" t="0" r="0" b="1905"/>
            <wp:wrapTight wrapText="bothSides">
              <wp:wrapPolygon edited="0">
                <wp:start x="0" y="0"/>
                <wp:lineTo x="0" y="20712"/>
                <wp:lineTo x="20463" y="20712"/>
                <wp:lineTo x="2046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234" t="3172" r="13990" b="30240"/>
                    <a:stretch/>
                  </pic:blipFill>
                  <pic:spPr bwMode="auto">
                    <a:xfrm>
                      <a:off x="0" y="0"/>
                      <a:ext cx="422275" cy="417195"/>
                    </a:xfrm>
                    <a:prstGeom prst="rect">
                      <a:avLst/>
                    </a:prstGeom>
                    <a:noFill/>
                    <a:ln>
                      <a:noFill/>
                    </a:ln>
                    <a:extLst>
                      <a:ext uri="{53640926-AAD7-44D8-BBD7-CCE9431645EC}">
                        <a14:shadowObscured xmlns:a14="http://schemas.microsoft.com/office/drawing/2010/main"/>
                      </a:ext>
                    </a:extLst>
                  </pic:spPr>
                </pic:pic>
              </a:graphicData>
            </a:graphic>
          </wp:anchor>
        </w:drawing>
      </w:r>
      <w:r w:rsidR="00C12647" w:rsidRPr="00AE1CC9">
        <w:t xml:space="preserve">How </w:t>
      </w:r>
      <w:r w:rsidR="00AE107D" w:rsidRPr="00C345C6">
        <w:t xml:space="preserve">do we </w:t>
      </w:r>
      <w:r w:rsidR="00C12647" w:rsidRPr="00EA72EA">
        <w:t>judge the quality of delivery?</w:t>
      </w:r>
      <w:bookmarkEnd w:id="52"/>
      <w:bookmarkEnd w:id="53"/>
      <w:bookmarkEnd w:id="54"/>
    </w:p>
    <w:p w14:paraId="5DEA61A0" w14:textId="7DFA8C61" w:rsidR="00053D1C" w:rsidRDefault="00C12647" w:rsidP="00D45D31">
      <w:pPr>
        <w:pStyle w:val="Text"/>
        <w:rPr>
          <w:lang w:eastAsia="en-AU"/>
        </w:rPr>
      </w:pPr>
      <w:r>
        <w:rPr>
          <w:lang w:eastAsia="en-AU"/>
        </w:rPr>
        <w:t xml:space="preserve">In this section we discuss how VET providers </w:t>
      </w:r>
      <w:r w:rsidR="00614F38">
        <w:rPr>
          <w:lang w:eastAsia="en-AU"/>
        </w:rPr>
        <w:t>and other</w:t>
      </w:r>
      <w:r w:rsidR="00413D7C">
        <w:rPr>
          <w:lang w:eastAsia="en-AU"/>
        </w:rPr>
        <w:t xml:space="preserve">s </w:t>
      </w:r>
      <w:r>
        <w:rPr>
          <w:lang w:eastAsia="en-AU"/>
        </w:rPr>
        <w:t>currently</w:t>
      </w:r>
      <w:r w:rsidR="00614F38">
        <w:rPr>
          <w:lang w:eastAsia="en-AU"/>
        </w:rPr>
        <w:t xml:space="preserve"> </w:t>
      </w:r>
      <w:r>
        <w:rPr>
          <w:lang w:eastAsia="en-AU"/>
        </w:rPr>
        <w:t xml:space="preserve">measure, </w:t>
      </w:r>
      <w:proofErr w:type="gramStart"/>
      <w:r>
        <w:rPr>
          <w:lang w:eastAsia="en-AU"/>
        </w:rPr>
        <w:t>monitor</w:t>
      </w:r>
      <w:proofErr w:type="gramEnd"/>
      <w:r>
        <w:rPr>
          <w:lang w:eastAsia="en-AU"/>
        </w:rPr>
        <w:t xml:space="preserve"> and improve the quality of delivery. Th</w:t>
      </w:r>
      <w:r w:rsidR="00086D56">
        <w:rPr>
          <w:lang w:eastAsia="en-AU"/>
        </w:rPr>
        <w:t xml:space="preserve">is </w:t>
      </w:r>
      <w:r w:rsidR="00614F38">
        <w:rPr>
          <w:lang w:eastAsia="en-AU"/>
        </w:rPr>
        <w:t>generally</w:t>
      </w:r>
      <w:r>
        <w:rPr>
          <w:lang w:eastAsia="en-AU"/>
        </w:rPr>
        <w:t xml:space="preserve"> involve</w:t>
      </w:r>
      <w:r w:rsidR="00614F38">
        <w:rPr>
          <w:lang w:eastAsia="en-AU"/>
        </w:rPr>
        <w:t>s</w:t>
      </w:r>
      <w:r>
        <w:rPr>
          <w:lang w:eastAsia="en-AU"/>
        </w:rPr>
        <w:t xml:space="preserve"> </w:t>
      </w:r>
      <w:r w:rsidR="00086D56">
        <w:rPr>
          <w:lang w:eastAsia="en-AU"/>
        </w:rPr>
        <w:t xml:space="preserve">gathering and analysing </w:t>
      </w:r>
      <w:r>
        <w:rPr>
          <w:lang w:eastAsia="en-AU"/>
        </w:rPr>
        <w:t>quantitative data</w:t>
      </w:r>
      <w:r w:rsidR="00AD1D39">
        <w:rPr>
          <w:lang w:eastAsia="en-AU"/>
        </w:rPr>
        <w:t>,</w:t>
      </w:r>
      <w:r>
        <w:rPr>
          <w:lang w:eastAsia="en-AU"/>
        </w:rPr>
        <w:t xml:space="preserve"> </w:t>
      </w:r>
      <w:r w:rsidR="00AD1D39">
        <w:rPr>
          <w:lang w:eastAsia="en-AU"/>
        </w:rPr>
        <w:t>along with the use of</w:t>
      </w:r>
      <w:r>
        <w:rPr>
          <w:lang w:eastAsia="en-AU"/>
        </w:rPr>
        <w:t xml:space="preserve"> professional judgments and other more qualitative information from a variety of sources. </w:t>
      </w:r>
    </w:p>
    <w:p w14:paraId="14D821C9" w14:textId="3AB94F8C" w:rsidR="00053D1C" w:rsidRDefault="00053D1C" w:rsidP="00053D1C">
      <w:pPr>
        <w:pStyle w:val="Heading2"/>
      </w:pPr>
      <w:bookmarkStart w:id="55" w:name="_Toc77851622"/>
      <w:r>
        <w:t>The ‘conventional’ measures</w:t>
      </w:r>
      <w:bookmarkEnd w:id="55"/>
    </w:p>
    <w:p w14:paraId="21BF0EA0" w14:textId="52F4F0DE" w:rsidR="00053D1C" w:rsidRDefault="00053D1C" w:rsidP="00053D1C">
      <w:pPr>
        <w:pStyle w:val="Text"/>
      </w:pPr>
      <w:r>
        <w:t>The most f</w:t>
      </w:r>
      <w:r w:rsidRPr="00BF68AE">
        <w:t xml:space="preserve">amiliar </w:t>
      </w:r>
      <w:r>
        <w:t xml:space="preserve">and conventional </w:t>
      </w:r>
      <w:r w:rsidRPr="00BF68AE">
        <w:t xml:space="preserve">indicators </w:t>
      </w:r>
      <w:r>
        <w:t xml:space="preserve">of quality </w:t>
      </w:r>
      <w:r w:rsidRPr="00BF68AE">
        <w:t xml:space="preserve">in VET </w:t>
      </w:r>
      <w:r>
        <w:t xml:space="preserve">delivery </w:t>
      </w:r>
      <w:r w:rsidRPr="00BF68AE">
        <w:t xml:space="preserve">include </w:t>
      </w:r>
      <w:r>
        <w:t xml:space="preserve">student </w:t>
      </w:r>
      <w:r w:rsidRPr="00BF68AE">
        <w:t>data</w:t>
      </w:r>
      <w:r w:rsidR="00D270A9">
        <w:t xml:space="preserve"> on enrolment numbers, as well as </w:t>
      </w:r>
      <w:r>
        <w:t xml:space="preserve">progression, </w:t>
      </w:r>
      <w:r w:rsidRPr="00BF68AE">
        <w:t xml:space="preserve">completion and attrition rates, </w:t>
      </w:r>
      <w:r>
        <w:t xml:space="preserve">student and employer </w:t>
      </w:r>
      <w:r w:rsidRPr="00BF68AE">
        <w:t>feedback and satisfact</w:t>
      </w:r>
      <w:r>
        <w:t>ion rates (through NCVER’s student outcomes and employer use and views surveys</w:t>
      </w:r>
      <w:r w:rsidR="001A4868">
        <w:t>,</w:t>
      </w:r>
      <w:r>
        <w:t xml:space="preserve"> for example</w:t>
      </w:r>
      <w:r w:rsidR="00913AA4">
        <w:rPr>
          <w:rStyle w:val="FootnoteReference"/>
        </w:rPr>
        <w:footnoteReference w:id="10"/>
      </w:r>
      <w:r>
        <w:t xml:space="preserve">); </w:t>
      </w:r>
      <w:r w:rsidR="002E097A">
        <w:t xml:space="preserve">other </w:t>
      </w:r>
      <w:r w:rsidRPr="009B702C">
        <w:t>jurisdictional or provider</w:t>
      </w:r>
      <w:r w:rsidR="001A4868">
        <w:t>-</w:t>
      </w:r>
      <w:r w:rsidRPr="009B702C">
        <w:t>level</w:t>
      </w:r>
      <w:r>
        <w:t xml:space="preserve"> surveys; employment outcomes</w:t>
      </w:r>
      <w:r w:rsidR="00F439DF">
        <w:t>;</w:t>
      </w:r>
      <w:r>
        <w:t xml:space="preserve"> and levels of </w:t>
      </w:r>
      <w:r w:rsidRPr="00F71274">
        <w:t xml:space="preserve">teacher satisfaction and engagement with industry (Stevens &amp; </w:t>
      </w:r>
      <w:proofErr w:type="spellStart"/>
      <w:r w:rsidRPr="00F71274">
        <w:t>De</w:t>
      </w:r>
      <w:r w:rsidR="00DE5399">
        <w:t>s</w:t>
      </w:r>
      <w:r w:rsidRPr="00F71274">
        <w:t>chepper</w:t>
      </w:r>
      <w:proofErr w:type="spellEnd"/>
      <w:r w:rsidRPr="00F71274">
        <w:t xml:space="preserve"> 2018)</w:t>
      </w:r>
      <w:r>
        <w:t>.</w:t>
      </w:r>
    </w:p>
    <w:p w14:paraId="28E9295D" w14:textId="54D7B4E2" w:rsidR="00053D1C" w:rsidRPr="00BE3039" w:rsidRDefault="00053D1C" w:rsidP="00053D1C">
      <w:pPr>
        <w:pStyle w:val="Text"/>
      </w:pPr>
      <w:r w:rsidRPr="00BE3039">
        <w:t xml:space="preserve">Inaccuracies in measuring </w:t>
      </w:r>
      <w:r w:rsidR="00752558" w:rsidRPr="00BE3039">
        <w:t xml:space="preserve">overall </w:t>
      </w:r>
      <w:r w:rsidRPr="00BE3039">
        <w:t>quality and the quality of delivery can arise, however, when</w:t>
      </w:r>
      <w:r w:rsidR="00752558" w:rsidRPr="00BE3039">
        <w:t xml:space="preserve"> conventional </w:t>
      </w:r>
      <w:r w:rsidRPr="00BE3039">
        <w:t>indicators are mostly quantitative and do not capture the less tangible</w:t>
      </w:r>
      <w:r w:rsidR="003D1BAB" w:rsidRPr="00BE3039">
        <w:t>,</w:t>
      </w:r>
      <w:r w:rsidRPr="00BE3039">
        <w:t xml:space="preserve"> but important</w:t>
      </w:r>
      <w:r w:rsidR="003D1BAB" w:rsidRPr="00BE3039">
        <w:t>,</w:t>
      </w:r>
      <w:r w:rsidRPr="00BE3039">
        <w:t xml:space="preserve"> features of good delivery</w:t>
      </w:r>
      <w:r w:rsidR="00F439DF" w:rsidRPr="00BE3039">
        <w:t>, those</w:t>
      </w:r>
      <w:r w:rsidRPr="00BE3039">
        <w:t xml:space="preserve"> that cannot be meaningfully reduced to numbers. </w:t>
      </w:r>
      <w:r w:rsidR="00614F38" w:rsidRPr="00BE3039">
        <w:t>In addition, these quantitative measures</w:t>
      </w:r>
      <w:r w:rsidRPr="00BE3039">
        <w:t xml:space="preserve"> can also be inaccurate when the information collected is statistically unreliable (</w:t>
      </w:r>
      <w:r w:rsidR="00614F38" w:rsidRPr="00BE3039">
        <w:t xml:space="preserve">for example, </w:t>
      </w:r>
      <w:r w:rsidR="003C18AE" w:rsidRPr="00BE3039">
        <w:t xml:space="preserve">when </w:t>
      </w:r>
      <w:r w:rsidRPr="00BE3039">
        <w:t xml:space="preserve">sample sizes </w:t>
      </w:r>
      <w:r w:rsidR="003C18AE" w:rsidRPr="00BE3039">
        <w:t xml:space="preserve">are small, </w:t>
      </w:r>
      <w:proofErr w:type="gramStart"/>
      <w:r w:rsidRPr="00BE3039">
        <w:t>poor</w:t>
      </w:r>
      <w:proofErr w:type="gramEnd"/>
      <w:r w:rsidRPr="00BE3039">
        <w:t xml:space="preserve"> or biased</w:t>
      </w:r>
      <w:r w:rsidR="00DD531A" w:rsidRPr="00BE3039">
        <w:t>,</w:t>
      </w:r>
      <w:r w:rsidR="00437B52" w:rsidRPr="00BE3039">
        <w:t xml:space="preserve"> as </w:t>
      </w:r>
      <w:r w:rsidR="00DD531A" w:rsidRPr="00BE3039">
        <w:t xml:space="preserve">highlighted </w:t>
      </w:r>
      <w:r w:rsidR="00437B52" w:rsidRPr="00BE3039">
        <w:t>earlier</w:t>
      </w:r>
      <w:r w:rsidRPr="00BE3039">
        <w:t>).</w:t>
      </w:r>
    </w:p>
    <w:p w14:paraId="2F936CFC" w14:textId="79F28E64" w:rsidR="00053D1C" w:rsidRDefault="00053D1C" w:rsidP="00053D1C">
      <w:pPr>
        <w:pStyle w:val="Text"/>
      </w:pPr>
      <w:r>
        <w:t xml:space="preserve">In these cases, an </w:t>
      </w:r>
      <w:r w:rsidRPr="00F71274">
        <w:t>indicator</w:t>
      </w:r>
      <w:r w:rsidR="00F37D97">
        <w:t>,</w:t>
      </w:r>
      <w:r w:rsidRPr="00F71274">
        <w:t xml:space="preserve"> </w:t>
      </w:r>
      <w:r>
        <w:t xml:space="preserve">or </w:t>
      </w:r>
      <w:r w:rsidR="009655AD">
        <w:t xml:space="preserve">a </w:t>
      </w:r>
      <w:r>
        <w:t>collection of conventional indicators</w:t>
      </w:r>
      <w:r w:rsidR="00F37D97">
        <w:t>,</w:t>
      </w:r>
      <w:r>
        <w:t xml:space="preserve"> might </w:t>
      </w:r>
      <w:r w:rsidRPr="00F71274">
        <w:t xml:space="preserve">not represent what </w:t>
      </w:r>
      <w:r w:rsidR="00DD531A">
        <w:t xml:space="preserve">occurs in </w:t>
      </w:r>
      <w:proofErr w:type="gramStart"/>
      <w:r w:rsidR="00DD531A">
        <w:t>practice;</w:t>
      </w:r>
      <w:proofErr w:type="gramEnd"/>
      <w:r w:rsidR="00DD531A">
        <w:t xml:space="preserve"> f</w:t>
      </w:r>
      <w:r w:rsidRPr="00F71274">
        <w:t>or example</w:t>
      </w:r>
      <w:r>
        <w:t>:</w:t>
      </w:r>
    </w:p>
    <w:p w14:paraId="68861345" w14:textId="5B807809" w:rsidR="00053D1C" w:rsidRDefault="00AE68EA" w:rsidP="006C7352">
      <w:pPr>
        <w:pStyle w:val="Dotpoint1"/>
      </w:pPr>
      <w:r>
        <w:t>h</w:t>
      </w:r>
      <w:r w:rsidR="00053D1C" w:rsidRPr="00F71274">
        <w:t xml:space="preserve">igh completion rates of a course may be interpreted as the result of high-quality delivery when </w:t>
      </w:r>
      <w:proofErr w:type="gramStart"/>
      <w:r w:rsidR="00053D1C" w:rsidRPr="00F71274">
        <w:t>in reality they</w:t>
      </w:r>
      <w:proofErr w:type="gramEnd"/>
      <w:r w:rsidR="00053D1C" w:rsidRPr="00F71274">
        <w:t xml:space="preserve"> reflect low standards of assessment or unethical ‘tick and flick’ behaviours by providers (</w:t>
      </w:r>
      <w:proofErr w:type="spellStart"/>
      <w:r w:rsidR="00053D1C" w:rsidRPr="00F71274">
        <w:t>Karmel</w:t>
      </w:r>
      <w:proofErr w:type="spellEnd"/>
      <w:r w:rsidR="00053D1C" w:rsidRPr="00F71274">
        <w:t xml:space="preserve"> et al. 2013)</w:t>
      </w:r>
    </w:p>
    <w:p w14:paraId="34F8C154" w14:textId="43F3FAD3" w:rsidR="002F0C08" w:rsidRDefault="00AE68EA" w:rsidP="006C7352">
      <w:pPr>
        <w:pStyle w:val="Dotpoint1"/>
      </w:pPr>
      <w:r>
        <w:t>a</w:t>
      </w:r>
      <w:r w:rsidR="00887BDC">
        <w:t xml:space="preserve"> focus</w:t>
      </w:r>
      <w:r w:rsidR="00053D1C" w:rsidRPr="00F71274">
        <w:t xml:space="preserve"> on measuring employment outcomes </w:t>
      </w:r>
      <w:r w:rsidR="00053D1C">
        <w:t xml:space="preserve">can be </w:t>
      </w:r>
      <w:r w:rsidR="00053D1C" w:rsidRPr="00F71274">
        <w:t xml:space="preserve">problematic </w:t>
      </w:r>
      <w:r w:rsidR="00053D1C">
        <w:t xml:space="preserve">if </w:t>
      </w:r>
      <w:r w:rsidR="00053D1C" w:rsidRPr="00F71274">
        <w:t>VET students do not get a job</w:t>
      </w:r>
      <w:r w:rsidR="00614F38">
        <w:t xml:space="preserve"> quickly and in the timeframe of the data collection</w:t>
      </w:r>
      <w:r w:rsidR="00053D1C">
        <w:t xml:space="preserve">, have difficulty finding employment in areas </w:t>
      </w:r>
      <w:r w:rsidR="00053D1C" w:rsidRPr="00F71274">
        <w:t xml:space="preserve">where jobs are scarce or </w:t>
      </w:r>
      <w:proofErr w:type="gramStart"/>
      <w:r w:rsidR="00053D1C" w:rsidRPr="00F71274">
        <w:t>continue on</w:t>
      </w:r>
      <w:proofErr w:type="gramEnd"/>
      <w:r w:rsidR="00053D1C">
        <w:t xml:space="preserve"> </w:t>
      </w:r>
      <w:r w:rsidR="00053D1C" w:rsidRPr="00F71274">
        <w:t>to further education</w:t>
      </w:r>
      <w:r w:rsidR="00053D1C">
        <w:t xml:space="preserve"> </w:t>
      </w:r>
    </w:p>
    <w:p w14:paraId="3C058B65" w14:textId="161B7FB9" w:rsidR="00053D1C" w:rsidRDefault="00AE68EA" w:rsidP="006C7352">
      <w:pPr>
        <w:pStyle w:val="Dotpoint1"/>
      </w:pPr>
      <w:r>
        <w:t>i</w:t>
      </w:r>
      <w:r w:rsidR="00053D1C">
        <w:t>f the</w:t>
      </w:r>
      <w:r w:rsidR="00504BC5">
        <w:t xml:space="preserve"> indicator</w:t>
      </w:r>
      <w:r w:rsidR="00053D1C">
        <w:t xml:space="preserve"> </w:t>
      </w:r>
      <w:r w:rsidR="00053D1C" w:rsidRPr="00F71274">
        <w:t>fail</w:t>
      </w:r>
      <w:r w:rsidR="00E77FCC">
        <w:t>s</w:t>
      </w:r>
      <w:r w:rsidR="00053D1C" w:rsidRPr="00F71274">
        <w:t xml:space="preserve"> to consider the characteristics of a particular student group (Misko 2017</w:t>
      </w:r>
      <w:r w:rsidR="00053D1C">
        <w:t xml:space="preserve">) </w:t>
      </w:r>
    </w:p>
    <w:p w14:paraId="5EABB29C" w14:textId="61E1D921" w:rsidR="00437B52" w:rsidRDefault="00AE68EA" w:rsidP="006C7352">
      <w:pPr>
        <w:pStyle w:val="Dotpoint1"/>
      </w:pPr>
      <w:r>
        <w:t>u</w:t>
      </w:r>
      <w:r w:rsidR="00053D1C" w:rsidRPr="00F71274">
        <w:t xml:space="preserve">sing qualification completions as an indicator of quality is similarly problematic when students only </w:t>
      </w:r>
      <w:r w:rsidR="00053D1C">
        <w:t xml:space="preserve">wish to complete a </w:t>
      </w:r>
      <w:r w:rsidR="00053D1C" w:rsidRPr="00F71274">
        <w:t>limited number of competencies or when they drop out for reasons other than those related to the quality of their education</w:t>
      </w:r>
      <w:r w:rsidR="00437B52">
        <w:t>.</w:t>
      </w:r>
    </w:p>
    <w:p w14:paraId="2BE16946" w14:textId="0EE96609" w:rsidR="003F54FD" w:rsidRDefault="00437B52" w:rsidP="00437B52">
      <w:pPr>
        <w:pStyle w:val="Text"/>
      </w:pPr>
      <w:r>
        <w:t xml:space="preserve">As </w:t>
      </w:r>
      <w:proofErr w:type="spellStart"/>
      <w:r>
        <w:t>Karmel</w:t>
      </w:r>
      <w:proofErr w:type="spellEnd"/>
      <w:r>
        <w:t xml:space="preserve"> (2021</w:t>
      </w:r>
      <w:r w:rsidR="006D25C6">
        <w:t>,</w:t>
      </w:r>
      <w:r>
        <w:t xml:space="preserve"> </w:t>
      </w:r>
      <w:r w:rsidR="006D25C6">
        <w:t>p.</w:t>
      </w:r>
      <w:r>
        <w:t xml:space="preserve">5) </w:t>
      </w:r>
      <w:r w:rsidR="001878AC">
        <w:t>noted</w:t>
      </w:r>
      <w:r>
        <w:t xml:space="preserve">, a </w:t>
      </w:r>
      <w:r w:rsidR="00917A58">
        <w:t xml:space="preserve">student </w:t>
      </w:r>
      <w:r w:rsidR="00917A58" w:rsidRPr="00917A58">
        <w:t xml:space="preserve">can only judge the quality of a training course after having done it, and typically </w:t>
      </w:r>
      <w:r>
        <w:t xml:space="preserve">they </w:t>
      </w:r>
      <w:r w:rsidR="00917A58" w:rsidRPr="00917A58">
        <w:t>will only undertake the course once</w:t>
      </w:r>
      <w:r w:rsidR="00917A58">
        <w:t xml:space="preserve">. </w:t>
      </w:r>
    </w:p>
    <w:p w14:paraId="71F5E709" w14:textId="34EEB214" w:rsidR="00752558" w:rsidRPr="00053D1C" w:rsidRDefault="00752558" w:rsidP="00752558">
      <w:pPr>
        <w:pStyle w:val="Heading2"/>
      </w:pPr>
      <w:bookmarkStart w:id="56" w:name="_Toc77851623"/>
      <w:r>
        <w:t>Other measures of the quality of delivery</w:t>
      </w:r>
      <w:bookmarkEnd w:id="56"/>
    </w:p>
    <w:p w14:paraId="571E7CEB" w14:textId="77777777" w:rsidR="004B4BB9" w:rsidRDefault="00752558" w:rsidP="00752558">
      <w:pPr>
        <w:pStyle w:val="Text"/>
      </w:pPr>
      <w:r>
        <w:t>Other less commonly used quality indicators include</w:t>
      </w:r>
      <w:r w:rsidR="004B4BB9">
        <w:t>:</w:t>
      </w:r>
    </w:p>
    <w:p w14:paraId="76D06BE2" w14:textId="1D9A2625" w:rsidR="004B4BB9" w:rsidRDefault="00752558" w:rsidP="006C7352">
      <w:pPr>
        <w:pStyle w:val="Dotpoint1"/>
      </w:pPr>
      <w:r>
        <w:t>r</w:t>
      </w:r>
      <w:r w:rsidRPr="00BF68AE">
        <w:t xml:space="preserve">equests from employers to employ </w:t>
      </w:r>
      <w:r w:rsidR="00D84CBE">
        <w:t xml:space="preserve">students, </w:t>
      </w:r>
      <w:r w:rsidRPr="00BF68AE">
        <w:t>graduates or prevocational apprentices and trainees</w:t>
      </w:r>
    </w:p>
    <w:p w14:paraId="1239A959" w14:textId="77777777" w:rsidR="004B4BB9" w:rsidRDefault="00752558" w:rsidP="006C7352">
      <w:pPr>
        <w:pStyle w:val="Dotpoint1"/>
      </w:pPr>
      <w:r w:rsidRPr="00BF68AE">
        <w:t>nominations for</w:t>
      </w:r>
      <w:r>
        <w:t xml:space="preserve"> awards or commendations for practice</w:t>
      </w:r>
    </w:p>
    <w:p w14:paraId="5956B0B2" w14:textId="4C199D2D" w:rsidR="004B4BB9" w:rsidRDefault="00752558" w:rsidP="006C7352">
      <w:pPr>
        <w:pStyle w:val="Dotpoint1"/>
      </w:pPr>
      <w:r w:rsidRPr="00BF68AE">
        <w:t>qualifications of teaching staff</w:t>
      </w:r>
      <w:r w:rsidRPr="00AB773E">
        <w:t xml:space="preserve"> </w:t>
      </w:r>
      <w:r>
        <w:t>(proportion with Certificate IV TA</w:t>
      </w:r>
      <w:r w:rsidR="00D270A9">
        <w:t>E</w:t>
      </w:r>
      <w:r>
        <w:t xml:space="preserve"> and those with degrees or diplomas in teaching/training</w:t>
      </w:r>
      <w:r w:rsidR="00F8071E">
        <w:t>)</w:t>
      </w:r>
      <w:r>
        <w:t xml:space="preserve"> (</w:t>
      </w:r>
      <w:proofErr w:type="spellStart"/>
      <w:r>
        <w:t>Karmel</w:t>
      </w:r>
      <w:proofErr w:type="spellEnd"/>
      <w:r>
        <w:t xml:space="preserve"> et al. 2013)</w:t>
      </w:r>
    </w:p>
    <w:p w14:paraId="371506F6" w14:textId="4BCA5974" w:rsidR="004B4BB9" w:rsidRDefault="00752558" w:rsidP="006C7352">
      <w:pPr>
        <w:pStyle w:val="Dotpoint1"/>
      </w:pPr>
      <w:r>
        <w:t>level of staff satisfaction and motivation levels (including ‘organisational health’ surveys and research</w:t>
      </w:r>
      <w:r w:rsidR="00143E50">
        <w:t>,</w:t>
      </w:r>
      <w:r>
        <w:t xml:space="preserve"> noted above)</w:t>
      </w:r>
    </w:p>
    <w:p w14:paraId="286F736D" w14:textId="468E22FB" w:rsidR="004B4BB9" w:rsidRDefault="00752558" w:rsidP="006C7352">
      <w:pPr>
        <w:pStyle w:val="Dotpoint1"/>
      </w:pPr>
      <w:r w:rsidRPr="00F71274">
        <w:t>teacher</w:t>
      </w:r>
      <w:r w:rsidR="00143E50">
        <w:t>−</w:t>
      </w:r>
      <w:r w:rsidRPr="00F71274">
        <w:t>student ratios</w:t>
      </w:r>
    </w:p>
    <w:p w14:paraId="2AED1BE6" w14:textId="77777777" w:rsidR="004B4BB9" w:rsidRDefault="00752558" w:rsidP="006C7352">
      <w:pPr>
        <w:pStyle w:val="Dotpoint1"/>
      </w:pPr>
      <w:r w:rsidRPr="00F71274">
        <w:t>duration of courses</w:t>
      </w:r>
    </w:p>
    <w:p w14:paraId="706451A6" w14:textId="0FAD2204" w:rsidR="00F8071E" w:rsidRDefault="00752558" w:rsidP="006C7352">
      <w:pPr>
        <w:pStyle w:val="Dotpoint1"/>
      </w:pPr>
      <w:r w:rsidRPr="00F71274">
        <w:t>the level of personal support and resources available for students (</w:t>
      </w:r>
      <w:r w:rsidR="00F8071E">
        <w:t>for example,</w:t>
      </w:r>
      <w:r w:rsidRPr="00F71274">
        <w:t xml:space="preserve"> library, literacy and numeracy support, careers advice and personal counselling)</w:t>
      </w:r>
    </w:p>
    <w:p w14:paraId="10111765" w14:textId="77777777" w:rsidR="00D84CBE" w:rsidRDefault="00752558" w:rsidP="006C7352">
      <w:pPr>
        <w:pStyle w:val="Dotpoint1"/>
      </w:pPr>
      <w:r w:rsidRPr="00F71274">
        <w:t xml:space="preserve">the availability of work placement/experience for students and </w:t>
      </w:r>
    </w:p>
    <w:p w14:paraId="1AA546F0" w14:textId="3DB6275E" w:rsidR="00752558" w:rsidRDefault="00752558" w:rsidP="006C7352">
      <w:pPr>
        <w:pStyle w:val="Dotpoint1"/>
      </w:pPr>
      <w:r w:rsidRPr="00F71274">
        <w:t xml:space="preserve">staff participation in CPD. </w:t>
      </w:r>
    </w:p>
    <w:p w14:paraId="51652308" w14:textId="794E77A7" w:rsidR="00086751" w:rsidRDefault="00752558" w:rsidP="00752558">
      <w:pPr>
        <w:pStyle w:val="Text"/>
      </w:pPr>
      <w:r>
        <w:t>G</w:t>
      </w:r>
      <w:r w:rsidRPr="00F71274">
        <w:t>eneral measures of delivery efficiency and effectiveness</w:t>
      </w:r>
      <w:r w:rsidR="00613531">
        <w:t>,</w:t>
      </w:r>
      <w:r w:rsidRPr="00F71274">
        <w:t xml:space="preserve"> such as financial targets for courses and employee satisfaction (Misko 2017)</w:t>
      </w:r>
      <w:r w:rsidR="00613531">
        <w:t>,</w:t>
      </w:r>
      <w:r w:rsidRPr="00F71274">
        <w:t xml:space="preserve"> and annual state-based and national training awards for provider and individual teacher quality</w:t>
      </w:r>
      <w:r>
        <w:t xml:space="preserve"> are also used</w:t>
      </w:r>
      <w:r w:rsidRPr="00F71274">
        <w:t>.</w:t>
      </w:r>
      <w:r>
        <w:t xml:space="preserve"> Phillips KPA (2006) also suggested measures of delivery quality </w:t>
      </w:r>
      <w:r w:rsidR="00E77FCC">
        <w:t>include an</w:t>
      </w:r>
      <w:r>
        <w:t xml:space="preserve"> index of learner engagement and of learners’ and graduates’ perception of </w:t>
      </w:r>
      <w:r w:rsidR="008A350B">
        <w:t xml:space="preserve">the </w:t>
      </w:r>
      <w:r>
        <w:t xml:space="preserve">quality of teaching and self-assessment of learning outcomes (cited in </w:t>
      </w:r>
      <w:proofErr w:type="spellStart"/>
      <w:r>
        <w:t>Karmel</w:t>
      </w:r>
      <w:proofErr w:type="spellEnd"/>
      <w:r>
        <w:t xml:space="preserve"> et al. 2013). Another way to evaluate </w:t>
      </w:r>
      <w:r w:rsidR="00437B52">
        <w:t xml:space="preserve">the </w:t>
      </w:r>
      <w:r>
        <w:t xml:space="preserve">quality of teaching is direct observation of the teaching by ‘someone competent to evaluate its quality’ (Moodie 2001, p.7). </w:t>
      </w:r>
    </w:p>
    <w:p w14:paraId="30299AA0" w14:textId="1C53BE4F" w:rsidR="00752558" w:rsidRDefault="00752558" w:rsidP="00413D7C">
      <w:pPr>
        <w:pStyle w:val="Heading2"/>
      </w:pPr>
      <w:bookmarkStart w:id="57" w:name="_Toc77851624"/>
      <w:r w:rsidRPr="00413D7C">
        <w:t>Towards a more comprehensive approach to measuring the quality of delivery</w:t>
      </w:r>
      <w:bookmarkEnd w:id="57"/>
    </w:p>
    <w:p w14:paraId="23D91A13" w14:textId="437B0AAF" w:rsidR="00C12647" w:rsidRDefault="00DE2EB8" w:rsidP="00D45D31">
      <w:pPr>
        <w:pStyle w:val="Text"/>
        <w:rPr>
          <w:lang w:eastAsia="en-AU"/>
        </w:rPr>
      </w:pPr>
      <w:r>
        <w:rPr>
          <w:lang w:eastAsia="en-AU"/>
        </w:rPr>
        <w:t>As far as we can ascertain, a</w:t>
      </w:r>
      <w:r w:rsidR="00752558">
        <w:rPr>
          <w:lang w:eastAsia="en-AU"/>
        </w:rPr>
        <w:t xml:space="preserve"> comprehensive approach </w:t>
      </w:r>
      <w:r>
        <w:rPr>
          <w:lang w:eastAsia="en-AU"/>
        </w:rPr>
        <w:t>to measuring the quality of delivery</w:t>
      </w:r>
      <w:r w:rsidR="00086751">
        <w:t xml:space="preserve"> can involve </w:t>
      </w:r>
      <w:r w:rsidR="00C12647">
        <w:rPr>
          <w:lang w:eastAsia="en-AU"/>
        </w:rPr>
        <w:t xml:space="preserve">five broad approaches: </w:t>
      </w:r>
    </w:p>
    <w:p w14:paraId="3DE66361" w14:textId="13FFB083" w:rsidR="00F202D6" w:rsidRDefault="00C12647" w:rsidP="006C7352">
      <w:pPr>
        <w:pStyle w:val="Dotpoint1"/>
      </w:pPr>
      <w:r>
        <w:t>External accreditation</w:t>
      </w:r>
      <w:r w:rsidR="00AA30C7">
        <w:t xml:space="preserve"> and assessment</w:t>
      </w:r>
      <w:r w:rsidR="00506684">
        <w:t xml:space="preserve">, </w:t>
      </w:r>
      <w:r w:rsidR="00D270A9">
        <w:t xml:space="preserve">for example, </w:t>
      </w:r>
      <w:r>
        <w:t>checking the professional competence of students by external parties such as occurs in the licenced trades</w:t>
      </w:r>
      <w:r w:rsidR="00D270A9">
        <w:t xml:space="preserve"> and as recommended by </w:t>
      </w:r>
      <w:proofErr w:type="spellStart"/>
      <w:r w:rsidR="00D270A9">
        <w:t>Karmel</w:t>
      </w:r>
      <w:proofErr w:type="spellEnd"/>
      <w:r w:rsidR="00D270A9">
        <w:t xml:space="preserve"> (2021)</w:t>
      </w:r>
      <w:r>
        <w:rPr>
          <w:rStyle w:val="FootnoteReference"/>
        </w:rPr>
        <w:footnoteReference w:id="11"/>
      </w:r>
      <w:r>
        <w:t xml:space="preserve"> </w:t>
      </w:r>
    </w:p>
    <w:p w14:paraId="12A95B7B" w14:textId="310F957B" w:rsidR="00C12647" w:rsidRDefault="00C12647" w:rsidP="006C7352">
      <w:pPr>
        <w:pStyle w:val="Dotpoint1"/>
      </w:pPr>
      <w:r>
        <w:t>Auditing:</w:t>
      </w:r>
    </w:p>
    <w:p w14:paraId="06274372" w14:textId="71DF00A7" w:rsidR="00C12647" w:rsidRPr="006C7352" w:rsidRDefault="009B0870" w:rsidP="005A70C3">
      <w:pPr>
        <w:pStyle w:val="Dotpoint2"/>
        <w:spacing w:before="0"/>
      </w:pPr>
      <w:r w:rsidRPr="006C7352">
        <w:t>i</w:t>
      </w:r>
      <w:r w:rsidR="00C12647" w:rsidRPr="006C7352">
        <w:t xml:space="preserve">nternal auditing (checking and collecting evidence of educational outcomes and processes and student experiences against provider goals and objectives) as part of continuous improvement </w:t>
      </w:r>
      <w:r w:rsidR="003C18AE" w:rsidRPr="006C7352">
        <w:t xml:space="preserve">(quality assurance) </w:t>
      </w:r>
      <w:r w:rsidR="00C12647" w:rsidRPr="006C7352">
        <w:t>processes</w:t>
      </w:r>
    </w:p>
    <w:p w14:paraId="2B532403" w14:textId="2A0CFF8B" w:rsidR="00C12647" w:rsidRPr="006C7352" w:rsidRDefault="009B0870" w:rsidP="006C7352">
      <w:pPr>
        <w:pStyle w:val="Dotpoint2"/>
      </w:pPr>
      <w:r w:rsidRPr="006C7352">
        <w:t>e</w:t>
      </w:r>
      <w:r w:rsidR="00C12647" w:rsidRPr="006C7352">
        <w:t xml:space="preserve">xternal auditing (checking against the Standards for RTOs </w:t>
      </w:r>
      <w:r w:rsidR="002F7A9D" w:rsidRPr="006C7352">
        <w:t>[</w:t>
      </w:r>
      <w:r w:rsidR="00C12647" w:rsidRPr="006C7352">
        <w:t>2015</w:t>
      </w:r>
      <w:r w:rsidR="002F7A9D" w:rsidRPr="006C7352">
        <w:t>]</w:t>
      </w:r>
      <w:r w:rsidR="00C12647" w:rsidRPr="006C7352">
        <w:t xml:space="preserve"> by ASQA and state-based regulatory bodies</w:t>
      </w:r>
      <w:r w:rsidR="002F7A9D" w:rsidRPr="006C7352">
        <w:t>,</w:t>
      </w:r>
      <w:r w:rsidR="00C12647" w:rsidRPr="006C7352">
        <w:t xml:space="preserve"> where applicable</w:t>
      </w:r>
      <w:r w:rsidR="002F7A9D" w:rsidRPr="006C7352">
        <w:t>,</w:t>
      </w:r>
      <w:r w:rsidR="00D270A9" w:rsidRPr="006C7352">
        <w:t xml:space="preserve"> or </w:t>
      </w:r>
      <w:proofErr w:type="gramStart"/>
      <w:r w:rsidR="00D270A9" w:rsidRPr="006C7352">
        <w:t>through the use of</w:t>
      </w:r>
      <w:proofErr w:type="gramEnd"/>
      <w:r w:rsidR="00D270A9" w:rsidRPr="006C7352">
        <w:t xml:space="preserve"> relevant ISO standards</w:t>
      </w:r>
      <w:r w:rsidR="00C12647" w:rsidRPr="006C7352">
        <w:t>)</w:t>
      </w:r>
    </w:p>
    <w:p w14:paraId="2F995863" w14:textId="77777777" w:rsidR="00C12647" w:rsidRPr="00F202D6" w:rsidRDefault="00C12647" w:rsidP="006C7352">
      <w:pPr>
        <w:pStyle w:val="Dotpoint1"/>
      </w:pPr>
      <w:r w:rsidRPr="00F202D6">
        <w:t>Stakeholder feedback gathered at a variety of levels through:</w:t>
      </w:r>
    </w:p>
    <w:p w14:paraId="28E0AAE1" w14:textId="78E2FF74" w:rsidR="00C12647" w:rsidRDefault="002F7A9D" w:rsidP="005A70C3">
      <w:pPr>
        <w:pStyle w:val="Dotpoint2"/>
        <w:spacing w:before="0"/>
      </w:pPr>
      <w:r>
        <w:t>s</w:t>
      </w:r>
      <w:r w:rsidR="00C12647" w:rsidRPr="00F202D6">
        <w:t>urveys (student and employer)</w:t>
      </w:r>
      <w:r w:rsidR="00086D56">
        <w:t>,</w:t>
      </w:r>
    </w:p>
    <w:p w14:paraId="606D76AB" w14:textId="37E52176" w:rsidR="00AC395B" w:rsidRPr="00F202D6" w:rsidRDefault="002F7A9D" w:rsidP="006C7352">
      <w:pPr>
        <w:pStyle w:val="Dotpoint2"/>
      </w:pPr>
      <w:r>
        <w:t>s</w:t>
      </w:r>
      <w:r w:rsidR="00AC395B">
        <w:t>tudent exit interviews or surveys</w:t>
      </w:r>
    </w:p>
    <w:p w14:paraId="4E083634" w14:textId="7C7D4BEF" w:rsidR="00C12647" w:rsidRPr="00F202D6" w:rsidRDefault="002F7A9D" w:rsidP="006C7352">
      <w:pPr>
        <w:pStyle w:val="Dotpoint2"/>
      </w:pPr>
      <w:r>
        <w:t>c</w:t>
      </w:r>
      <w:r w:rsidR="00C12647" w:rsidRPr="00F202D6">
        <w:t>omplai</w:t>
      </w:r>
      <w:r w:rsidR="00EC7D7B">
        <w:t>nt</w:t>
      </w:r>
      <w:r w:rsidR="00C12647" w:rsidRPr="00F202D6">
        <w:t xml:space="preserve"> </w:t>
      </w:r>
      <w:r w:rsidR="00BF2FBC">
        <w:t>registers</w:t>
      </w:r>
    </w:p>
    <w:p w14:paraId="2C145922" w14:textId="0160C1A1" w:rsidR="00C12647" w:rsidRPr="00F202D6" w:rsidRDefault="00CB6759" w:rsidP="006C7352">
      <w:pPr>
        <w:pStyle w:val="Dotpoint2"/>
      </w:pPr>
      <w:r>
        <w:t>i</w:t>
      </w:r>
      <w:r w:rsidR="00C12647" w:rsidRPr="00F202D6">
        <w:t>nstitutional, course and program</w:t>
      </w:r>
      <w:r>
        <w:t>-</w:t>
      </w:r>
      <w:r w:rsidR="00C12647" w:rsidRPr="00F202D6">
        <w:t xml:space="preserve">level evaluations, including organisational health reviews </w:t>
      </w:r>
    </w:p>
    <w:p w14:paraId="23AC4AF0" w14:textId="33BE9DC5" w:rsidR="00C12647" w:rsidRPr="00F202D6" w:rsidRDefault="00CB6759" w:rsidP="006C7352">
      <w:pPr>
        <w:pStyle w:val="Dotpoint2"/>
      </w:pPr>
      <w:r>
        <w:t>t</w:t>
      </w:r>
      <w:r w:rsidR="00C12647" w:rsidRPr="00F202D6">
        <w:t>eacher feedback</w:t>
      </w:r>
    </w:p>
    <w:p w14:paraId="23C3AE02" w14:textId="3CADF99B" w:rsidR="00C12647" w:rsidRPr="00F202D6" w:rsidRDefault="00CB6759" w:rsidP="006C7352">
      <w:pPr>
        <w:pStyle w:val="Dotpoint2"/>
      </w:pPr>
      <w:r>
        <w:rPr>
          <w:lang w:eastAsia="en-AU"/>
        </w:rPr>
        <w:t>i</w:t>
      </w:r>
      <w:r w:rsidR="00C12647" w:rsidRPr="00F202D6">
        <w:rPr>
          <w:lang w:eastAsia="en-AU"/>
        </w:rPr>
        <w:t>ndustry</w:t>
      </w:r>
      <w:r w:rsidR="00C12647" w:rsidRPr="00F202D6">
        <w:t xml:space="preserve"> and student reference groups</w:t>
      </w:r>
      <w:r w:rsidR="00F02C68">
        <w:t xml:space="preserve"> and forums</w:t>
      </w:r>
    </w:p>
    <w:p w14:paraId="24F74DE2" w14:textId="005D4613" w:rsidR="00C12647" w:rsidRPr="00F202D6" w:rsidRDefault="00C12647" w:rsidP="006C7352">
      <w:pPr>
        <w:pStyle w:val="Dotpoint1"/>
      </w:pPr>
      <w:r w:rsidRPr="00F202D6">
        <w:t>Benchmarking and peer review</w:t>
      </w:r>
      <w:r w:rsidR="00EC7D7B">
        <w:t>, including</w:t>
      </w:r>
      <w:r w:rsidRPr="00F202D6">
        <w:t>:</w:t>
      </w:r>
    </w:p>
    <w:p w14:paraId="21898D47" w14:textId="2ABE8F6F" w:rsidR="007822C5" w:rsidRDefault="00CB6759" w:rsidP="006C7352">
      <w:pPr>
        <w:pStyle w:val="Dotpoint2"/>
      </w:pPr>
      <w:r>
        <w:t>e</w:t>
      </w:r>
      <w:r w:rsidR="007822C5">
        <w:t>xpert</w:t>
      </w:r>
      <w:r w:rsidR="002F3544">
        <w:t xml:space="preserve"> evaluation, </w:t>
      </w:r>
      <w:proofErr w:type="gramStart"/>
      <w:r w:rsidR="007822C5">
        <w:t>review</w:t>
      </w:r>
      <w:proofErr w:type="gramEnd"/>
      <w:r w:rsidR="007822C5">
        <w:t xml:space="preserve"> and advice</w:t>
      </w:r>
      <w:r w:rsidR="00172B7F">
        <w:t>,</w:t>
      </w:r>
      <w:r w:rsidR="007822C5">
        <w:t xml:space="preserve"> using specialist internal or external team</w:t>
      </w:r>
      <w:r w:rsidR="000F5C99">
        <w:t>s</w:t>
      </w:r>
      <w:r w:rsidR="007822C5">
        <w:t xml:space="preserve"> with particular expertise in delivery practice</w:t>
      </w:r>
      <w:r w:rsidR="00172B7F">
        <w:t>,</w:t>
      </w:r>
      <w:r w:rsidR="007822C5">
        <w:t xml:space="preserve"> in judging </w:t>
      </w:r>
      <w:r w:rsidR="00AC5CC4">
        <w:t>delivery</w:t>
      </w:r>
      <w:r w:rsidR="007822C5">
        <w:t xml:space="preserve"> quality and advising on potential improvements</w:t>
      </w:r>
      <w:r w:rsidR="00913AA4">
        <w:rPr>
          <w:rStyle w:val="FootnoteReference"/>
        </w:rPr>
        <w:footnoteReference w:id="12"/>
      </w:r>
    </w:p>
    <w:p w14:paraId="3E7391B2" w14:textId="66B0050C" w:rsidR="00C12647" w:rsidRPr="00F202D6" w:rsidRDefault="00CB6759" w:rsidP="006C7352">
      <w:pPr>
        <w:pStyle w:val="Dotpoint2"/>
      </w:pPr>
      <w:r>
        <w:t>p</w:t>
      </w:r>
      <w:r w:rsidR="00C12647" w:rsidRPr="00F202D6">
        <w:t xml:space="preserve">eer review and assessment within RTOs (teachers or teaching teams checking with each other to validate and moderate teaching and assessment activities and resources and providing feedback on teaching practices). This approach includes mentoring by other more experienced or expert teachers </w:t>
      </w:r>
    </w:p>
    <w:p w14:paraId="0A9104DC" w14:textId="7E46605C" w:rsidR="00614F38" w:rsidRDefault="00CB6759" w:rsidP="006C7352">
      <w:pPr>
        <w:pStyle w:val="Dotpoint2"/>
      </w:pPr>
      <w:r>
        <w:t>p</w:t>
      </w:r>
      <w:r w:rsidR="00C12647" w:rsidRPr="00F202D6">
        <w:t>roviders benchmarking their performance externally with other RTOs, which may include peer review and assessment and the use of jurisdictional or system-wide communities of practice and discipline-based practitioner networks</w:t>
      </w:r>
    </w:p>
    <w:p w14:paraId="72A93526" w14:textId="2329606D" w:rsidR="00C12647" w:rsidRPr="00F202D6" w:rsidRDefault="00CB6759" w:rsidP="006C7352">
      <w:pPr>
        <w:pStyle w:val="Dotpoint2"/>
      </w:pPr>
      <w:r>
        <w:t>the development of</w:t>
      </w:r>
      <w:r w:rsidR="00614F38">
        <w:t xml:space="preserve"> accreditation systems</w:t>
      </w:r>
      <w:r>
        <w:t>,</w:t>
      </w:r>
      <w:r w:rsidR="00614F38">
        <w:t xml:space="preserve"> where</w:t>
      </w:r>
      <w:r>
        <w:t>by</w:t>
      </w:r>
      <w:r w:rsidR="00614F38">
        <w:t xml:space="preserve"> providers or their delivery of </w:t>
      </w:r>
      <w:proofErr w:type="gramStart"/>
      <w:r w:rsidR="00614F38">
        <w:t>particular programs</w:t>
      </w:r>
      <w:proofErr w:type="gramEnd"/>
      <w:r w:rsidR="00614F38">
        <w:t xml:space="preserve"> are sanctioned by a recognised body (</w:t>
      </w:r>
      <w:r w:rsidR="002A3EB5">
        <w:t>for example,</w:t>
      </w:r>
      <w:r w:rsidR="00614F38">
        <w:t xml:space="preserve"> the former Institute of Trades Skills Excellence</w:t>
      </w:r>
      <w:r w:rsidR="00F27BA4">
        <w:t xml:space="preserve"> and some professional bodies</w:t>
      </w:r>
      <w:r w:rsidR="00614F38">
        <w:t>)</w:t>
      </w:r>
    </w:p>
    <w:p w14:paraId="5A52CC06" w14:textId="77777777" w:rsidR="00086D56" w:rsidRDefault="00C12647" w:rsidP="006C7352">
      <w:pPr>
        <w:pStyle w:val="Dotpoint1"/>
      </w:pPr>
      <w:r w:rsidRPr="00F202D6">
        <w:t>Professional development</w:t>
      </w:r>
      <w:r w:rsidR="00086D56">
        <w:t>:</w:t>
      </w:r>
    </w:p>
    <w:p w14:paraId="6068EAB0" w14:textId="014A5205" w:rsidR="00C12647" w:rsidRDefault="00DC5BBC" w:rsidP="006C7352">
      <w:pPr>
        <w:pStyle w:val="Dotpoint2"/>
      </w:pPr>
      <w:r>
        <w:t>u</w:t>
      </w:r>
      <w:r w:rsidR="00C12647" w:rsidRPr="00F202D6">
        <w:t>sually guided by RTO goals and objectives and sometimes by professional teacher capability frameworks and professional standards</w:t>
      </w:r>
      <w:r>
        <w:t>,</w:t>
      </w:r>
      <w:r w:rsidR="00C12647" w:rsidRPr="00F202D6">
        <w:t xml:space="preserve"> including practice-based inquiry and research</w:t>
      </w:r>
      <w:r>
        <w:t>; f</w:t>
      </w:r>
      <w:r w:rsidR="00C12647" w:rsidRPr="00F202D6">
        <w:t xml:space="preserve">or example, RTOs and </w:t>
      </w:r>
      <w:r w:rsidR="00AC395B">
        <w:t xml:space="preserve">the </w:t>
      </w:r>
      <w:r w:rsidR="00C12647" w:rsidRPr="00F202D6">
        <w:t>individual business units or teaching teams within them c</w:t>
      </w:r>
      <w:r w:rsidR="00413D7C">
        <w:t xml:space="preserve">an </w:t>
      </w:r>
      <w:r w:rsidR="00C12647" w:rsidRPr="00F202D6">
        <w:t>be required to develop and report against annual professional development plans and activities as part of required regulatory or quality processes.</w:t>
      </w:r>
    </w:p>
    <w:p w14:paraId="5389C3C7" w14:textId="4F7CA915" w:rsidR="003874B9" w:rsidRDefault="00C12647" w:rsidP="00752558">
      <w:pPr>
        <w:pStyle w:val="Text"/>
      </w:pPr>
      <w:r w:rsidRPr="00F71274">
        <w:t xml:space="preserve">Collectively, </w:t>
      </w:r>
      <w:proofErr w:type="gramStart"/>
      <w:r>
        <w:t>all</w:t>
      </w:r>
      <w:r w:rsidR="00752558">
        <w:t xml:space="preserve"> </w:t>
      </w:r>
      <w:r w:rsidR="003F768C">
        <w:t>of</w:t>
      </w:r>
      <w:proofErr w:type="gramEnd"/>
      <w:r w:rsidR="003F768C">
        <w:t xml:space="preserve"> </w:t>
      </w:r>
      <w:r w:rsidR="00752558">
        <w:t xml:space="preserve">these </w:t>
      </w:r>
      <w:r w:rsidR="00614F38">
        <w:t>approaches and their associated</w:t>
      </w:r>
      <w:r>
        <w:t xml:space="preserve"> indicators </w:t>
      </w:r>
      <w:r w:rsidRPr="00F71274">
        <w:t xml:space="preserve">operate as ‘signs of the presence or absence of certain qualities’ and </w:t>
      </w:r>
      <w:r w:rsidR="00E4110B">
        <w:t xml:space="preserve">provide </w:t>
      </w:r>
      <w:r w:rsidRPr="00F71274">
        <w:t>insights into the overall quality of a provider or teaching program or course (</w:t>
      </w:r>
      <w:proofErr w:type="spellStart"/>
      <w:r w:rsidRPr="00F71274">
        <w:t>Blom</w:t>
      </w:r>
      <w:proofErr w:type="spellEnd"/>
      <w:r w:rsidRPr="00F71274">
        <w:t xml:space="preserve"> </w:t>
      </w:r>
      <w:r w:rsidR="00DC5BBC">
        <w:t>&amp;</w:t>
      </w:r>
      <w:r w:rsidRPr="00F71274">
        <w:t xml:space="preserve"> Meyers 2003</w:t>
      </w:r>
      <w:r w:rsidR="00E4110B">
        <w:t>, p</w:t>
      </w:r>
      <w:r w:rsidR="00207CC9">
        <w:t>p.</w:t>
      </w:r>
      <w:r>
        <w:t>14</w:t>
      </w:r>
      <w:r w:rsidR="00207CC9">
        <w:t>−</w:t>
      </w:r>
      <w:r>
        <w:t>15</w:t>
      </w:r>
      <w:r w:rsidRPr="00F71274">
        <w:t>)</w:t>
      </w:r>
      <w:r w:rsidR="00182ABC">
        <w:t xml:space="preserve">. Some also </w:t>
      </w:r>
      <w:r w:rsidRPr="00F71274">
        <w:t>feed into broader snapshots of the system’s performance at jurisdictional or national levels</w:t>
      </w:r>
      <w:r>
        <w:t>.</w:t>
      </w:r>
    </w:p>
    <w:p w14:paraId="56A6E959" w14:textId="043BC6F6" w:rsidR="000D4191" w:rsidRPr="00BE3039" w:rsidRDefault="003874B9" w:rsidP="00752558">
      <w:pPr>
        <w:pStyle w:val="Text"/>
      </w:pPr>
      <w:proofErr w:type="gramStart"/>
      <w:r w:rsidRPr="00BE3039">
        <w:t xml:space="preserve">It is clear that </w:t>
      </w:r>
      <w:r w:rsidR="00182ABC" w:rsidRPr="00BE3039">
        <w:t>a</w:t>
      </w:r>
      <w:proofErr w:type="gramEnd"/>
      <w:r w:rsidR="00182ABC" w:rsidRPr="00BE3039">
        <w:t xml:space="preserve"> </w:t>
      </w:r>
      <w:r w:rsidR="00C12647" w:rsidRPr="00BE3039">
        <w:t>one-size</w:t>
      </w:r>
      <w:r w:rsidR="00207CC9" w:rsidRPr="00BE3039">
        <w:t>-fits-</w:t>
      </w:r>
      <w:r w:rsidR="00C12647" w:rsidRPr="00BE3039">
        <w:t xml:space="preserve">all approach </w:t>
      </w:r>
      <w:r w:rsidR="00207CC9" w:rsidRPr="00BE3039">
        <w:t>(</w:t>
      </w:r>
      <w:r w:rsidR="00C12647" w:rsidRPr="00BE3039">
        <w:t>for measurements and targets</w:t>
      </w:r>
      <w:r w:rsidR="00207CC9" w:rsidRPr="00BE3039">
        <w:t>)</w:t>
      </w:r>
      <w:r w:rsidR="00C12647" w:rsidRPr="00BE3039">
        <w:t xml:space="preserve"> </w:t>
      </w:r>
      <w:r w:rsidR="00437B52" w:rsidRPr="00BE3039">
        <w:t xml:space="preserve">to measuring the quality </w:t>
      </w:r>
      <w:r w:rsidR="00AC395B" w:rsidRPr="00BE3039">
        <w:t>of</w:t>
      </w:r>
      <w:r w:rsidR="00437B52" w:rsidRPr="00BE3039">
        <w:t xml:space="preserve"> delivery </w:t>
      </w:r>
      <w:r w:rsidR="00C12647" w:rsidRPr="00BE3039">
        <w:t>is not appropriate (Clinton et al</w:t>
      </w:r>
      <w:r w:rsidR="00ED71B1" w:rsidRPr="00BE3039">
        <w:t>.</w:t>
      </w:r>
      <w:r w:rsidR="00C12647" w:rsidRPr="00BE3039">
        <w:t xml:space="preserve"> 2014). </w:t>
      </w:r>
      <w:r w:rsidRPr="00BE3039">
        <w:t>Evidence suggests that</w:t>
      </w:r>
      <w:r w:rsidR="00FB393A" w:rsidRPr="00BE3039">
        <w:t xml:space="preserve"> </w:t>
      </w:r>
      <w:r w:rsidRPr="00BE3039">
        <w:t xml:space="preserve">‘measuring’ requires a </w:t>
      </w:r>
      <w:r w:rsidR="00FB393A" w:rsidRPr="00BE3039">
        <w:t xml:space="preserve">contextualised, </w:t>
      </w:r>
      <w:r w:rsidRPr="00BE3039">
        <w:t>comprehensive and fit</w:t>
      </w:r>
      <w:r w:rsidR="00ED71B1" w:rsidRPr="00BE3039">
        <w:t>-</w:t>
      </w:r>
      <w:r w:rsidRPr="00BE3039">
        <w:t>for</w:t>
      </w:r>
      <w:r w:rsidR="00ED71B1" w:rsidRPr="00BE3039">
        <w:t>-</w:t>
      </w:r>
      <w:r w:rsidRPr="00BE3039">
        <w:t>purpose range of measures, indicators and other information</w:t>
      </w:r>
      <w:r w:rsidR="0023732C" w:rsidRPr="00BE3039">
        <w:t>, which</w:t>
      </w:r>
      <w:r w:rsidR="00437B52" w:rsidRPr="00BE3039">
        <w:t xml:space="preserve"> </w:t>
      </w:r>
      <w:r w:rsidR="00A01C57" w:rsidRPr="00BE3039">
        <w:t>compare</w:t>
      </w:r>
      <w:r w:rsidR="0023732C" w:rsidRPr="00BE3039">
        <w:t>s</w:t>
      </w:r>
      <w:r w:rsidR="00A01C57" w:rsidRPr="00BE3039">
        <w:t xml:space="preserve"> like with like (Misko 2017</w:t>
      </w:r>
      <w:proofErr w:type="gramStart"/>
      <w:r w:rsidR="00A01C57" w:rsidRPr="00BE3039">
        <w:t>)</w:t>
      </w:r>
      <w:proofErr w:type="gramEnd"/>
      <w:r w:rsidR="00437B52" w:rsidRPr="00BE3039">
        <w:t xml:space="preserve"> and </w:t>
      </w:r>
      <w:r w:rsidR="00AC395B" w:rsidRPr="00BE3039">
        <w:t xml:space="preserve">which </w:t>
      </w:r>
      <w:r w:rsidR="00437B52" w:rsidRPr="00BE3039">
        <w:t>are contextualised to an RTO’s mission and operating environment.</w:t>
      </w:r>
      <w:r w:rsidR="00086751" w:rsidRPr="00BE3039">
        <w:t xml:space="preserve"> </w:t>
      </w:r>
      <w:r w:rsidR="00437B52" w:rsidRPr="00BE3039">
        <w:t xml:space="preserve">This </w:t>
      </w:r>
      <w:r w:rsidR="00A01C57" w:rsidRPr="00BE3039">
        <w:t>suggests that benchmarking is potentially a good approach</w:t>
      </w:r>
      <w:r w:rsidR="00437B52" w:rsidRPr="00BE3039">
        <w:t>.</w:t>
      </w:r>
      <w:r w:rsidR="003C18AE" w:rsidRPr="00BE3039">
        <w:t xml:space="preserve"> </w:t>
      </w:r>
    </w:p>
    <w:p w14:paraId="6579B408" w14:textId="7878376F" w:rsidR="00C12647" w:rsidRDefault="003874B9" w:rsidP="00F05D02">
      <w:pPr>
        <w:pStyle w:val="Heading2"/>
      </w:pPr>
      <w:bookmarkStart w:id="58" w:name="_Toc56429626"/>
      <w:bookmarkStart w:id="59" w:name="_Toc57792286"/>
      <w:bookmarkStart w:id="60" w:name="_Toc77851625"/>
      <w:r>
        <w:t xml:space="preserve">What about </w:t>
      </w:r>
      <w:r w:rsidR="00C12647">
        <w:t>professional standards for VET teachers?</w:t>
      </w:r>
      <w:bookmarkEnd w:id="58"/>
      <w:bookmarkEnd w:id="59"/>
      <w:bookmarkEnd w:id="60"/>
    </w:p>
    <w:p w14:paraId="08FC8F78" w14:textId="7C88A76F" w:rsidR="00C12647" w:rsidRDefault="00C12647" w:rsidP="006B59A5">
      <w:pPr>
        <w:pStyle w:val="Text"/>
      </w:pPr>
      <w:r>
        <w:t xml:space="preserve">There is some debate in the sector </w:t>
      </w:r>
      <w:r w:rsidR="003C3BE2">
        <w:t>on</w:t>
      </w:r>
      <w:r>
        <w:t xml:space="preserve"> whether professional teaching standards will assist </w:t>
      </w:r>
      <w:r w:rsidR="00182ABC">
        <w:t xml:space="preserve">in </w:t>
      </w:r>
      <w:r>
        <w:t>raising the quality of delivery</w:t>
      </w:r>
      <w:r w:rsidR="003874B9">
        <w:t xml:space="preserve"> in VET</w:t>
      </w:r>
      <w:r>
        <w:t xml:space="preserve">. We know from the literature that </w:t>
      </w:r>
      <w:r w:rsidR="00182ABC">
        <w:t xml:space="preserve">professional </w:t>
      </w:r>
      <w:r>
        <w:t xml:space="preserve">standards </w:t>
      </w:r>
      <w:r w:rsidR="00182ABC">
        <w:t xml:space="preserve">can </w:t>
      </w:r>
      <w:r>
        <w:t xml:space="preserve">help to define what </w:t>
      </w:r>
      <w:r w:rsidRPr="00C12B67">
        <w:t xml:space="preserve">is </w:t>
      </w:r>
      <w:r>
        <w:t xml:space="preserve">most </w:t>
      </w:r>
      <w:r w:rsidRPr="00C12B67">
        <w:t xml:space="preserve">important and valued in </w:t>
      </w:r>
      <w:r>
        <w:t xml:space="preserve">a </w:t>
      </w:r>
      <w:r w:rsidRPr="00C12B67">
        <w:t>profession and</w:t>
      </w:r>
      <w:r>
        <w:t xml:space="preserve"> </w:t>
      </w:r>
      <w:r w:rsidRPr="00C12B67">
        <w:t xml:space="preserve">what </w:t>
      </w:r>
      <w:r>
        <w:t xml:space="preserve">professionals </w:t>
      </w:r>
      <w:r w:rsidRPr="00C12B67">
        <w:t>need to know and do to deliver quality outcomes</w:t>
      </w:r>
      <w:r>
        <w:t>. Typically, they also provide:</w:t>
      </w:r>
    </w:p>
    <w:p w14:paraId="5C18AC09" w14:textId="2D1FD42F" w:rsidR="00C12647" w:rsidRPr="00DA2129" w:rsidRDefault="00C12647" w:rsidP="00FA3D72">
      <w:pPr>
        <w:pStyle w:val="Dotpoint1"/>
      </w:pPr>
      <w:r w:rsidRPr="00DA2129">
        <w:t xml:space="preserve">criteria for assessment </w:t>
      </w:r>
      <w:r w:rsidR="00520A61">
        <w:t>such that</w:t>
      </w:r>
      <w:r w:rsidRPr="00DA2129">
        <w:t xml:space="preserve"> professionals know what evidence </w:t>
      </w:r>
      <w:r w:rsidR="00FA322C">
        <w:t>is required</w:t>
      </w:r>
      <w:r w:rsidRPr="00DA2129">
        <w:t xml:space="preserve"> to attain a specific status (Harvey 2007) </w:t>
      </w:r>
    </w:p>
    <w:p w14:paraId="398CAD03" w14:textId="019CAA61" w:rsidR="00C12647" w:rsidRPr="00DA2129" w:rsidRDefault="00C12647" w:rsidP="00FA3D72">
      <w:pPr>
        <w:pStyle w:val="Dotpoint1"/>
      </w:pPr>
      <w:r w:rsidRPr="00DA2129">
        <w:t>‘a common understanding and language for discourse between teachers, teacher educators, teacher organisations, professional associations and the public’ (</w:t>
      </w:r>
      <w:r w:rsidR="00725CAA">
        <w:t xml:space="preserve">Australian Institute </w:t>
      </w:r>
      <w:r w:rsidR="002B1836">
        <w:t>for Teaching and School Leadership</w:t>
      </w:r>
      <w:r w:rsidRPr="00DA2129">
        <w:t xml:space="preserve"> 2011, p.8). </w:t>
      </w:r>
    </w:p>
    <w:p w14:paraId="64D61A77" w14:textId="77777777" w:rsidR="00C12647" w:rsidRPr="00444031" w:rsidRDefault="00C12647" w:rsidP="006B59A5">
      <w:pPr>
        <w:pStyle w:val="Text"/>
        <w:rPr>
          <w:color w:val="C00000"/>
        </w:rPr>
      </w:pPr>
      <w:r>
        <w:t xml:space="preserve">Standards are usually </w:t>
      </w:r>
      <w:r w:rsidRPr="00C40ADE">
        <w:t>maintained by a professional body (or other organisations) through an accreditation process</w:t>
      </w:r>
      <w:r>
        <w:t xml:space="preserve">. </w:t>
      </w:r>
    </w:p>
    <w:p w14:paraId="55D90A50" w14:textId="525148D6" w:rsidR="001C7782" w:rsidRDefault="00C12647" w:rsidP="006B59A5">
      <w:pPr>
        <w:pStyle w:val="Text"/>
      </w:pPr>
      <w:r>
        <w:t>Unlike the higher education and school sectors</w:t>
      </w:r>
      <w:r w:rsidR="007B436D">
        <w:t>,</w:t>
      </w:r>
      <w:r w:rsidR="00952934">
        <w:t xml:space="preserve"> VET does not have an extensive body of research on </w:t>
      </w:r>
      <w:r w:rsidR="00F946A4">
        <w:t xml:space="preserve">factors contributing to high quality </w:t>
      </w:r>
      <w:r w:rsidR="00952934">
        <w:t xml:space="preserve">teaching and learning practice. In addition, </w:t>
      </w:r>
      <w:r w:rsidR="004B5294">
        <w:t xml:space="preserve">the </w:t>
      </w:r>
      <w:r>
        <w:t xml:space="preserve">VET </w:t>
      </w:r>
      <w:r w:rsidR="004B5294">
        <w:t xml:space="preserve">system </w:t>
      </w:r>
      <w:r>
        <w:t xml:space="preserve">has not </w:t>
      </w:r>
      <w:r w:rsidR="004B5294">
        <w:t>established</w:t>
      </w:r>
      <w:r>
        <w:t xml:space="preserve"> </w:t>
      </w:r>
      <w:r w:rsidR="000D4191">
        <w:t xml:space="preserve">national </w:t>
      </w:r>
      <w:r>
        <w:t xml:space="preserve">professional standards for teachers or </w:t>
      </w:r>
      <w:r w:rsidRPr="000A36FA">
        <w:t>officially ‘sanctioned’ definitions of teaching (</w:t>
      </w:r>
      <w:proofErr w:type="spellStart"/>
      <w:r w:rsidRPr="000A36FA">
        <w:t>Wheelahan</w:t>
      </w:r>
      <w:proofErr w:type="spellEnd"/>
      <w:r w:rsidRPr="000A36FA">
        <w:t xml:space="preserve"> 2010)</w:t>
      </w:r>
      <w:r>
        <w:t>, except for those set out in the Certificate IV TA</w:t>
      </w:r>
      <w:r w:rsidR="00AC395B">
        <w:t>E</w:t>
      </w:r>
      <w:r>
        <w:t xml:space="preserve">. There are </w:t>
      </w:r>
      <w:proofErr w:type="gramStart"/>
      <w:r>
        <w:t>a number of</w:t>
      </w:r>
      <w:proofErr w:type="gramEnd"/>
      <w:r>
        <w:t xml:space="preserve"> reasons for this, not the least of which is the significant challenge </w:t>
      </w:r>
      <w:r w:rsidR="0034197F">
        <w:t>associated with</w:t>
      </w:r>
      <w:r>
        <w:t xml:space="preserve"> capturing and synthesising </w:t>
      </w:r>
      <w:r w:rsidR="00F10B45">
        <w:t xml:space="preserve">information about quality given </w:t>
      </w:r>
      <w:r>
        <w:t>the complexity and diversity of teaching roles, contexts and students across the sector</w:t>
      </w:r>
      <w:r w:rsidR="001C7782">
        <w:t xml:space="preserve">. It </w:t>
      </w:r>
      <w:r w:rsidR="00194CF1">
        <w:t xml:space="preserve">might </w:t>
      </w:r>
      <w:r w:rsidR="00F946A4">
        <w:t xml:space="preserve">also </w:t>
      </w:r>
      <w:r w:rsidR="00194CF1">
        <w:t xml:space="preserve">be argued </w:t>
      </w:r>
      <w:r w:rsidR="001C7782">
        <w:t xml:space="preserve">that these factors </w:t>
      </w:r>
      <w:r w:rsidR="00DA6DB1">
        <w:t>contribute to the sector</w:t>
      </w:r>
      <w:r w:rsidR="00D40236">
        <w:t xml:space="preserve"> being</w:t>
      </w:r>
      <w:r w:rsidR="00194CF1">
        <w:t xml:space="preserve"> more diverse and complex</w:t>
      </w:r>
      <w:r w:rsidR="00F946A4">
        <w:t>, and less well understood by its key stakeholders,</w:t>
      </w:r>
      <w:r w:rsidR="00952934">
        <w:t xml:space="preserve"> than the </w:t>
      </w:r>
      <w:r w:rsidR="00E940FB">
        <w:t>schools and universit</w:t>
      </w:r>
      <w:r w:rsidR="00FF6CE3">
        <w:t>y</w:t>
      </w:r>
      <w:r w:rsidR="00952934">
        <w:t xml:space="preserve"> sectors</w:t>
      </w:r>
      <w:r>
        <w:t xml:space="preserve">. </w:t>
      </w:r>
    </w:p>
    <w:p w14:paraId="2147BD34" w14:textId="374E9EFA" w:rsidR="00510F34" w:rsidRDefault="0034197F" w:rsidP="006B59A5">
      <w:pPr>
        <w:pStyle w:val="Text"/>
      </w:pPr>
      <w:r>
        <w:t xml:space="preserve">Furthermore, </w:t>
      </w:r>
      <w:r w:rsidR="00C12647">
        <w:t xml:space="preserve">VET </w:t>
      </w:r>
      <w:r>
        <w:t>lacks</w:t>
      </w:r>
      <w:r w:rsidR="00C12647">
        <w:t xml:space="preserve"> a national professional body for teachers, although an accreditation body for teachers has been set up for the private VET sector by the Independent Tertiary Education Council of Australia (ITECA)</w:t>
      </w:r>
      <w:r w:rsidR="00DE30A7">
        <w:t>,</w:t>
      </w:r>
      <w:r w:rsidR="00917DAA">
        <w:rPr>
          <w:rStyle w:val="FootnoteReference"/>
        </w:rPr>
        <w:footnoteReference w:id="13"/>
      </w:r>
      <w:r w:rsidR="00C12647">
        <w:t xml:space="preserve"> and </w:t>
      </w:r>
      <w:r w:rsidR="00C12647" w:rsidRPr="00AA574D">
        <w:t>in Tasmania</w:t>
      </w:r>
      <w:r w:rsidR="00951932">
        <w:t>,</w:t>
      </w:r>
      <w:r w:rsidR="00C12647" w:rsidRPr="00AA574D">
        <w:t xml:space="preserve"> </w:t>
      </w:r>
      <w:r w:rsidR="00C12647">
        <w:t xml:space="preserve">where </w:t>
      </w:r>
      <w:proofErr w:type="spellStart"/>
      <w:r w:rsidR="00C12647" w:rsidRPr="00AA574D">
        <w:t>TasTAFE</w:t>
      </w:r>
      <w:proofErr w:type="spellEnd"/>
      <w:r w:rsidR="00C12647" w:rsidRPr="00AA574D">
        <w:t xml:space="preserve"> teachers</w:t>
      </w:r>
      <w:r w:rsidR="00C12647" w:rsidRPr="00C8418D">
        <w:t xml:space="preserve"> </w:t>
      </w:r>
      <w:r w:rsidR="00C12647" w:rsidRPr="00AA574D">
        <w:t>are required to register with the Tasmanian Teachers Registration Board (TTRB)</w:t>
      </w:r>
      <w:r w:rsidR="00C12647">
        <w:t xml:space="preserve">. </w:t>
      </w:r>
    </w:p>
    <w:p w14:paraId="457BA2C0" w14:textId="5DA6DA16" w:rsidR="00C04A5A" w:rsidRDefault="00C12647" w:rsidP="006B59A5">
      <w:pPr>
        <w:pStyle w:val="Text"/>
      </w:pPr>
      <w:proofErr w:type="spellStart"/>
      <w:r w:rsidRPr="00C12647">
        <w:t>Wheelahan</w:t>
      </w:r>
      <w:proofErr w:type="spellEnd"/>
      <w:r w:rsidRPr="00C12647">
        <w:t xml:space="preserve"> and Moodie (2011) argued strongly for a professional association for VET teachers</w:t>
      </w:r>
      <w:r w:rsidR="009B46CE">
        <w:t>, with the aim of</w:t>
      </w:r>
      <w:r w:rsidRPr="00C12647">
        <w:t xml:space="preserve"> rais</w:t>
      </w:r>
      <w:r w:rsidR="009B46CE">
        <w:t>ing</w:t>
      </w:r>
      <w:r w:rsidRPr="00C12647">
        <w:t xml:space="preserve"> capability across the sector, but</w:t>
      </w:r>
      <w:r w:rsidR="000F09DA">
        <w:t>,</w:t>
      </w:r>
      <w:r w:rsidRPr="00C12647">
        <w:t xml:space="preserve"> while </w:t>
      </w:r>
      <w:r w:rsidR="000F09DA">
        <w:t>the suggestion was viewed</w:t>
      </w:r>
      <w:r w:rsidRPr="00C12647">
        <w:t xml:space="preserve"> as desirable at the time, it was also seen as potentially problematic (Guthrie &amp; Clayton 2012). </w:t>
      </w:r>
      <w:proofErr w:type="spellStart"/>
      <w:r w:rsidR="00AC395B">
        <w:t>Wheelahan</w:t>
      </w:r>
      <w:proofErr w:type="spellEnd"/>
      <w:r w:rsidR="00AC395B">
        <w:t xml:space="preserve"> and Moodie</w:t>
      </w:r>
      <w:r w:rsidR="00DE30A7">
        <w:t xml:space="preserve"> </w:t>
      </w:r>
      <w:r w:rsidRPr="00C12647">
        <w:t>also proposed a national CPD strategy for teachers</w:t>
      </w:r>
      <w:r w:rsidR="00DE30A7">
        <w:t xml:space="preserve">, </w:t>
      </w:r>
      <w:r w:rsidR="00053011">
        <w:t>a proposal th</w:t>
      </w:r>
      <w:r w:rsidR="00711F94">
        <w:t>at</w:t>
      </w:r>
      <w:r w:rsidR="00DE30A7">
        <w:t xml:space="preserve"> </w:t>
      </w:r>
      <w:r w:rsidR="00C04A5A">
        <w:t xml:space="preserve">has since been </w:t>
      </w:r>
      <w:r w:rsidR="00DE30A7">
        <w:t>echoed by Misko</w:t>
      </w:r>
      <w:r w:rsidR="00711F94">
        <w:t xml:space="preserve">, Guthrie and </w:t>
      </w:r>
      <w:r w:rsidR="003965D3">
        <w:t>W</w:t>
      </w:r>
      <w:r w:rsidR="00711F94">
        <w:t>aters</w:t>
      </w:r>
      <w:r w:rsidR="00DE30A7">
        <w:t xml:space="preserve"> (2021) and </w:t>
      </w:r>
      <w:r w:rsidR="001434BE">
        <w:t>others</w:t>
      </w:r>
      <w:r w:rsidR="00590A95">
        <w:t xml:space="preserve">. </w:t>
      </w:r>
      <w:r w:rsidR="00A56E8B">
        <w:t>At the time of writing, t</w:t>
      </w:r>
      <w:r w:rsidR="00E02970">
        <w:t xml:space="preserve">he </w:t>
      </w:r>
      <w:r w:rsidR="00A56E8B">
        <w:t>Australian Government</w:t>
      </w:r>
      <w:r w:rsidR="00E02970">
        <w:t xml:space="preserve"> </w:t>
      </w:r>
      <w:r w:rsidR="00590A95">
        <w:t xml:space="preserve">is looking to develop a VET workforce </w:t>
      </w:r>
      <w:r w:rsidR="00BF53C9">
        <w:t>q</w:t>
      </w:r>
      <w:r w:rsidR="001C7782">
        <w:t xml:space="preserve">uality </w:t>
      </w:r>
      <w:r w:rsidR="00BF53C9">
        <w:t>s</w:t>
      </w:r>
      <w:r w:rsidR="00590A95">
        <w:t xml:space="preserve">trategy </w:t>
      </w:r>
      <w:r w:rsidR="00DE30A7">
        <w:t xml:space="preserve">at a national level. </w:t>
      </w:r>
    </w:p>
    <w:p w14:paraId="4D963F79" w14:textId="01FA0C14" w:rsidR="00C04A5A" w:rsidRDefault="00C12647" w:rsidP="006B59A5">
      <w:pPr>
        <w:pStyle w:val="Text"/>
      </w:pPr>
      <w:r w:rsidRPr="006C6260">
        <w:t xml:space="preserve">However, </w:t>
      </w:r>
      <w:r w:rsidR="00413EF6" w:rsidRPr="006C6260">
        <w:t>Misko</w:t>
      </w:r>
      <w:r w:rsidR="003965D3">
        <w:t>,</w:t>
      </w:r>
      <w:r w:rsidR="00413EF6" w:rsidRPr="006C6260">
        <w:t xml:space="preserve"> </w:t>
      </w:r>
      <w:r w:rsidR="003965D3">
        <w:t xml:space="preserve">Guthrie and Waters </w:t>
      </w:r>
      <w:r w:rsidR="00413EF6" w:rsidRPr="006C6260">
        <w:t>(2021)</w:t>
      </w:r>
      <w:r w:rsidR="00CA2DA1" w:rsidRPr="006C6260">
        <w:t xml:space="preserve"> found</w:t>
      </w:r>
      <w:r w:rsidR="00C04A5A">
        <w:t xml:space="preserve"> that the </w:t>
      </w:r>
      <w:r w:rsidRPr="006C6260">
        <w:t xml:space="preserve">stakeholders </w:t>
      </w:r>
      <w:r w:rsidR="00147DA9" w:rsidRPr="006C6260">
        <w:t xml:space="preserve">interviewed for their study </w:t>
      </w:r>
      <w:r w:rsidR="003965D3">
        <w:t>we</w:t>
      </w:r>
      <w:r w:rsidRPr="006C6260">
        <w:t xml:space="preserve">re not </w:t>
      </w:r>
      <w:r w:rsidR="00C04A5A">
        <w:t xml:space="preserve">generally </w:t>
      </w:r>
      <w:r w:rsidRPr="006C6260">
        <w:t xml:space="preserve">in favour of </w:t>
      </w:r>
      <w:r w:rsidR="005A5603">
        <w:t xml:space="preserve">mandating </w:t>
      </w:r>
      <w:r w:rsidRPr="006C6260">
        <w:t xml:space="preserve">teaching standards or </w:t>
      </w:r>
      <w:r w:rsidR="00654BF6">
        <w:t>supported</w:t>
      </w:r>
      <w:r w:rsidR="00276135">
        <w:t xml:space="preserve"> </w:t>
      </w:r>
      <w:r w:rsidR="00DE30A7" w:rsidRPr="006C6260">
        <w:t xml:space="preserve">a </w:t>
      </w:r>
      <w:r w:rsidRPr="006C6260">
        <w:t>national capability framework for VET</w:t>
      </w:r>
      <w:r w:rsidR="003965D3">
        <w:t>;</w:t>
      </w:r>
      <w:r w:rsidRPr="006C6260">
        <w:t xml:space="preserve"> </w:t>
      </w:r>
      <w:r w:rsidR="003965D3">
        <w:t>r</w:t>
      </w:r>
      <w:r w:rsidRPr="006C6260">
        <w:t xml:space="preserve">ather, they favour capability frameworks developed and implemented at local levels. </w:t>
      </w:r>
      <w:r w:rsidR="00CA2DA1" w:rsidRPr="006C6260">
        <w:t xml:space="preserve">They </w:t>
      </w:r>
      <w:r w:rsidR="00F22B2D" w:rsidRPr="006C6260">
        <w:t xml:space="preserve">also had </w:t>
      </w:r>
      <w:r w:rsidRPr="006C6260">
        <w:t>mixed views on mandatory registration for teachers but strong</w:t>
      </w:r>
      <w:r w:rsidR="00CA2DA1" w:rsidRPr="006C6260">
        <w:t xml:space="preserve">ly </w:t>
      </w:r>
      <w:r w:rsidRPr="006C6260">
        <w:t>agree</w:t>
      </w:r>
      <w:r w:rsidR="00CA2DA1" w:rsidRPr="006C6260">
        <w:t xml:space="preserve">d </w:t>
      </w:r>
      <w:r w:rsidRPr="006C6260">
        <w:t>on the need for systematic approaches to teacher preparation, mentoring and CP</w:t>
      </w:r>
      <w:r w:rsidRPr="00106472">
        <w:t xml:space="preserve">D. </w:t>
      </w:r>
      <w:r w:rsidR="00413EF6" w:rsidRPr="006C6260">
        <w:t>Misko</w:t>
      </w:r>
      <w:r w:rsidR="003965D3">
        <w:t>,</w:t>
      </w:r>
      <w:r w:rsidR="00413EF6" w:rsidRPr="006C6260">
        <w:t xml:space="preserve"> </w:t>
      </w:r>
      <w:r w:rsidR="003965D3">
        <w:t xml:space="preserve">Guthrie and Waters (2021) </w:t>
      </w:r>
      <w:r w:rsidR="00C04A5A">
        <w:t xml:space="preserve">compared </w:t>
      </w:r>
      <w:r w:rsidRPr="006C6260">
        <w:t>a range of professional capability frameworks and teaching standards in use across Australia</w:t>
      </w:r>
      <w:r w:rsidR="00F946A4">
        <w:t>, fin</w:t>
      </w:r>
      <w:r w:rsidR="00C04A5A">
        <w:t xml:space="preserve">ding </w:t>
      </w:r>
      <w:r w:rsidRPr="006C6260">
        <w:t xml:space="preserve">similarities in the professional values, knowledge, </w:t>
      </w:r>
      <w:proofErr w:type="gramStart"/>
      <w:r w:rsidRPr="006C6260">
        <w:t>skills</w:t>
      </w:r>
      <w:proofErr w:type="gramEnd"/>
      <w:r w:rsidRPr="006C6260">
        <w:t xml:space="preserve"> and attitudes across different career stages of VET teachers (</w:t>
      </w:r>
      <w:r w:rsidR="00B06909">
        <w:t xml:space="preserve">which </w:t>
      </w:r>
      <w:r w:rsidR="00147DA9" w:rsidRPr="006C6260">
        <w:t xml:space="preserve">are </w:t>
      </w:r>
      <w:r w:rsidRPr="006C6260">
        <w:t xml:space="preserve">summarised in </w:t>
      </w:r>
      <w:r w:rsidR="003965D3">
        <w:t>appendix B</w:t>
      </w:r>
      <w:r w:rsidRPr="006C6260">
        <w:t>).</w:t>
      </w:r>
      <w:r>
        <w:t xml:space="preserve"> </w:t>
      </w:r>
      <w:bookmarkStart w:id="61" w:name="_Hlk69818622"/>
    </w:p>
    <w:p w14:paraId="7E85C194" w14:textId="74465E8C" w:rsidR="00201087" w:rsidRPr="00BE3039" w:rsidRDefault="004726FA" w:rsidP="006B59A5">
      <w:pPr>
        <w:pStyle w:val="Text"/>
      </w:pPr>
      <w:r w:rsidRPr="00BE3039">
        <w:t>The</w:t>
      </w:r>
      <w:r w:rsidR="00C12647" w:rsidRPr="00BE3039">
        <w:t xml:space="preserve"> comparison shows that, irrespective of the sector in which teaching occurs, most frameworks incorporate teaching knowledge and practice (including planning, designing, </w:t>
      </w:r>
      <w:proofErr w:type="gramStart"/>
      <w:r w:rsidR="00C12647" w:rsidRPr="00BE3039">
        <w:t>preparing</w:t>
      </w:r>
      <w:proofErr w:type="gramEnd"/>
      <w:r w:rsidR="00C12647" w:rsidRPr="00BE3039">
        <w:t xml:space="preserve"> and delivering) and professional engagement and collaboration (with industry, communities and other teachers)</w:t>
      </w:r>
      <w:r w:rsidR="00B06909" w:rsidRPr="00BE3039">
        <w:t xml:space="preserve">, </w:t>
      </w:r>
      <w:r w:rsidR="00012835" w:rsidRPr="00BE3039">
        <w:t>which become</w:t>
      </w:r>
      <w:r w:rsidR="00B06909" w:rsidRPr="00BE3039">
        <w:t xml:space="preserve"> progressively more complex at various stages of a teacher’s career. More recent frameworks include digital literacy skills, </w:t>
      </w:r>
      <w:proofErr w:type="gramStart"/>
      <w:r w:rsidR="00B06909" w:rsidRPr="00BE3039">
        <w:t>entrepreneurship</w:t>
      </w:r>
      <w:proofErr w:type="gramEnd"/>
      <w:r w:rsidR="00B06909" w:rsidRPr="00BE3039">
        <w:t xml:space="preserve"> and innovation as key capabilities.</w:t>
      </w:r>
    </w:p>
    <w:p w14:paraId="23D0C6E1" w14:textId="31C40FFE" w:rsidR="00C04A5A" w:rsidRDefault="00C12647" w:rsidP="006B59A5">
      <w:pPr>
        <w:pStyle w:val="Text"/>
      </w:pPr>
      <w:r w:rsidRPr="008F5380">
        <w:t xml:space="preserve">Some </w:t>
      </w:r>
      <w:r w:rsidR="00F946A4">
        <w:t xml:space="preserve">of the </w:t>
      </w:r>
      <w:r w:rsidR="00B06909" w:rsidRPr="00B06909">
        <w:t xml:space="preserve">capability frameworks and teaching standards </w:t>
      </w:r>
      <w:r w:rsidR="00954752">
        <w:t xml:space="preserve">in use in the VET sector </w:t>
      </w:r>
      <w:r>
        <w:t xml:space="preserve">also </w:t>
      </w:r>
      <w:r w:rsidRPr="008F5380">
        <w:t xml:space="preserve">draw on the </w:t>
      </w:r>
      <w:r w:rsidR="00DC5E69">
        <w:t xml:space="preserve">school sector’s </w:t>
      </w:r>
      <w:r w:rsidRPr="008F5380">
        <w:t xml:space="preserve">Australian Institute for Teaching and School Leadership </w:t>
      </w:r>
      <w:hyperlink r:id="rId33" w:history="1">
        <w:r w:rsidRPr="002A38F7">
          <w:rPr>
            <w:rStyle w:val="Hyperlink"/>
          </w:rPr>
          <w:t>Professional Standards for Teachers</w:t>
        </w:r>
      </w:hyperlink>
      <w:bookmarkEnd w:id="61"/>
      <w:r w:rsidR="005F19AB">
        <w:t>, although t</w:t>
      </w:r>
      <w:r>
        <w:t xml:space="preserve">he most commonly used framework is the </w:t>
      </w:r>
      <w:hyperlink r:id="rId34" w:history="1">
        <w:r w:rsidRPr="009360A6">
          <w:rPr>
            <w:rStyle w:val="Hyperlink"/>
          </w:rPr>
          <w:t>VET Practitioner Capability Framework</w:t>
        </w:r>
      </w:hyperlink>
      <w:r w:rsidR="00954752">
        <w:rPr>
          <w:rStyle w:val="Hyperlink"/>
        </w:rPr>
        <w:t>,</w:t>
      </w:r>
      <w:r>
        <w:t xml:space="preserve"> developed </w:t>
      </w:r>
      <w:r w:rsidR="00954752">
        <w:t xml:space="preserve">in 2013 </w:t>
      </w:r>
      <w:r>
        <w:t xml:space="preserve">by Innovation and Business Skills Australia (IBSA). </w:t>
      </w:r>
      <w:r w:rsidR="00467A12">
        <w:t>The c</w:t>
      </w:r>
      <w:r w:rsidRPr="002527FF">
        <w:t xml:space="preserve">apabilities </w:t>
      </w:r>
      <w:r>
        <w:t>in this framework are intended to be ‘</w:t>
      </w:r>
      <w:r w:rsidRPr="002527FF">
        <w:t>short and accessible ways</w:t>
      </w:r>
      <w:r>
        <w:t>’</w:t>
      </w:r>
      <w:r w:rsidRPr="002527FF">
        <w:t xml:space="preserve"> of explaining what good </w:t>
      </w:r>
      <w:r>
        <w:t xml:space="preserve">teaching </w:t>
      </w:r>
      <w:r w:rsidRPr="002527FF">
        <w:t>performance looks like</w:t>
      </w:r>
      <w:r w:rsidR="00B53668">
        <w:t xml:space="preserve"> − resembling</w:t>
      </w:r>
      <w:r w:rsidRPr="002527FF">
        <w:t xml:space="preserve"> a toolbox that can be used in a range of ways</w:t>
      </w:r>
      <w:r>
        <w:t xml:space="preserve"> (IBSA 2013)</w:t>
      </w:r>
      <w:r w:rsidR="00B06909">
        <w:t xml:space="preserve"> </w:t>
      </w:r>
      <w:r w:rsidR="00B53668">
        <w:t xml:space="preserve">− </w:t>
      </w:r>
      <w:r w:rsidR="00B06909">
        <w:t xml:space="preserve">and were </w:t>
      </w:r>
      <w:r>
        <w:t xml:space="preserve">designed to accommodate differences between </w:t>
      </w:r>
      <w:r w:rsidR="00B53668">
        <w:t xml:space="preserve">the </w:t>
      </w:r>
      <w:r>
        <w:t xml:space="preserve">states and territories, industries, the size and complexity of RTOs and the needs of different learner groups. </w:t>
      </w:r>
    </w:p>
    <w:p w14:paraId="6AAEA828" w14:textId="79ADE3A2" w:rsidR="001434BE" w:rsidRDefault="00B06909" w:rsidP="006B59A5">
      <w:pPr>
        <w:pStyle w:val="Text"/>
      </w:pPr>
      <w:r>
        <w:t xml:space="preserve">The IBSA Capability Framework </w:t>
      </w:r>
      <w:r w:rsidR="00A55ABD">
        <w:t xml:space="preserve">now </w:t>
      </w:r>
      <w:r w:rsidR="00C04A5A">
        <w:t xml:space="preserve">appears to be </w:t>
      </w:r>
      <w:r w:rsidR="00590A95">
        <w:t>somewhat dated, however.</w:t>
      </w:r>
      <w:r w:rsidR="00C04A5A">
        <w:t xml:space="preserve"> </w:t>
      </w:r>
      <w:r w:rsidR="00590A95">
        <w:t>S</w:t>
      </w:r>
      <w:r w:rsidR="00C12647">
        <w:t xml:space="preserve">takeholders interviewed </w:t>
      </w:r>
      <w:r w:rsidR="001434BE">
        <w:t xml:space="preserve">by </w:t>
      </w:r>
      <w:r w:rsidR="00413EF6">
        <w:t>Misko</w:t>
      </w:r>
      <w:r w:rsidR="00B53668">
        <w:t xml:space="preserve">, Guthrie and Waters </w:t>
      </w:r>
      <w:r w:rsidR="001434BE">
        <w:t xml:space="preserve">(2021) </w:t>
      </w:r>
      <w:r w:rsidR="00C12647">
        <w:t>suggested that more knowledge of pedagogy</w:t>
      </w:r>
      <w:r w:rsidR="00466C76">
        <w:t xml:space="preserve"> and</w:t>
      </w:r>
      <w:r w:rsidR="00C12647">
        <w:t xml:space="preserve"> cultural knowledge and understanding</w:t>
      </w:r>
      <w:r w:rsidR="004E4D35" w:rsidRPr="004E4D35">
        <w:t xml:space="preserve"> </w:t>
      </w:r>
      <w:r w:rsidR="004E4D35">
        <w:t>could be included</w:t>
      </w:r>
      <w:r w:rsidR="00C12647">
        <w:t xml:space="preserve">, </w:t>
      </w:r>
      <w:r w:rsidR="0084282A">
        <w:t xml:space="preserve">along with </w:t>
      </w:r>
      <w:r w:rsidR="00BC5FBF">
        <w:t>methodologies for evaluating</w:t>
      </w:r>
      <w:r w:rsidR="00C12647">
        <w:t xml:space="preserve"> the effectiveness of teaching and programs</w:t>
      </w:r>
      <w:r w:rsidR="003F3F29">
        <w:t>,</w:t>
      </w:r>
      <w:r w:rsidR="00C12647">
        <w:t xml:space="preserve"> and </w:t>
      </w:r>
      <w:r w:rsidR="004E4D35">
        <w:t xml:space="preserve">the use of </w:t>
      </w:r>
      <w:r w:rsidR="00C12647">
        <w:t xml:space="preserve">technologies in delivery. </w:t>
      </w:r>
      <w:r w:rsidR="00A55ABD">
        <w:t xml:space="preserve">This </w:t>
      </w:r>
      <w:r w:rsidR="00F946A4">
        <w:t xml:space="preserve">finding </w:t>
      </w:r>
      <w:r w:rsidR="00A55ABD">
        <w:t xml:space="preserve">concurs with </w:t>
      </w:r>
      <w:r w:rsidR="00A55ABD" w:rsidRPr="00BE7E74">
        <w:t>Hattie</w:t>
      </w:r>
      <w:r>
        <w:t>’s</w:t>
      </w:r>
      <w:r w:rsidR="00A55ABD" w:rsidRPr="00BE7E74">
        <w:t xml:space="preserve"> (2015) </w:t>
      </w:r>
      <w:r>
        <w:t xml:space="preserve">premise that the ability to interpret </w:t>
      </w:r>
      <w:r w:rsidR="00A55ABD" w:rsidRPr="00BE7E74">
        <w:t xml:space="preserve">the impact of </w:t>
      </w:r>
      <w:r w:rsidR="00092DDD">
        <w:t xml:space="preserve">their </w:t>
      </w:r>
      <w:r w:rsidR="00A55ABD" w:rsidRPr="00BE7E74">
        <w:t xml:space="preserve">teaching on students is </w:t>
      </w:r>
      <w:r w:rsidR="00A55ABD">
        <w:t xml:space="preserve">a </w:t>
      </w:r>
      <w:r w:rsidR="00A55ABD" w:rsidRPr="00BE7E74">
        <w:t xml:space="preserve">major skill </w:t>
      </w:r>
      <w:r w:rsidR="00A55ABD">
        <w:t xml:space="preserve">of </w:t>
      </w:r>
      <w:r w:rsidR="00A55ABD" w:rsidRPr="00BE7E74">
        <w:t>effective teach</w:t>
      </w:r>
      <w:r w:rsidR="00A55ABD">
        <w:t>ers</w:t>
      </w:r>
      <w:r w:rsidR="00A55ABD" w:rsidRPr="00BE7E74">
        <w:t>.</w:t>
      </w:r>
      <w:r w:rsidR="00A55ABD">
        <w:t xml:space="preserve"> Stakeholders</w:t>
      </w:r>
      <w:r w:rsidR="00C04A5A">
        <w:t xml:space="preserve"> would </w:t>
      </w:r>
      <w:r w:rsidR="00E41C10">
        <w:t xml:space="preserve">also </w:t>
      </w:r>
      <w:r w:rsidR="00C04A5A">
        <w:t xml:space="preserve">like </w:t>
      </w:r>
      <w:r>
        <w:t xml:space="preserve">to see </w:t>
      </w:r>
      <w:r w:rsidR="00C04A5A">
        <w:t>more emphasis on overall corporate and ethical professionalism</w:t>
      </w:r>
      <w:r w:rsidR="00A55ABD">
        <w:t xml:space="preserve"> in the framework</w:t>
      </w:r>
      <w:r w:rsidR="00B53668">
        <w:t>.</w:t>
      </w:r>
      <w:r w:rsidR="00C04A5A">
        <w:t xml:space="preserve"> </w:t>
      </w:r>
    </w:p>
    <w:p w14:paraId="50433EDE" w14:textId="1F4B11EA" w:rsidR="00C12647" w:rsidRDefault="00E02970" w:rsidP="006B59A5">
      <w:pPr>
        <w:pStyle w:val="Text"/>
      </w:pPr>
      <w:r>
        <w:t xml:space="preserve">In our </w:t>
      </w:r>
      <w:r w:rsidR="006C6260">
        <w:t>work so far</w:t>
      </w:r>
      <w:r>
        <w:t xml:space="preserve">, we </w:t>
      </w:r>
      <w:r w:rsidR="00E41C10">
        <w:t xml:space="preserve">have </w:t>
      </w:r>
      <w:r w:rsidR="00C12647">
        <w:t xml:space="preserve">found other </w:t>
      </w:r>
      <w:r w:rsidR="00C12647" w:rsidRPr="007D6CCB">
        <w:rPr>
          <w:lang w:eastAsia="en-AU"/>
        </w:rPr>
        <w:t>frameworks</w:t>
      </w:r>
      <w:r w:rsidR="00C12647">
        <w:rPr>
          <w:lang w:eastAsia="en-AU"/>
        </w:rPr>
        <w:t>, including the</w:t>
      </w:r>
      <w:r w:rsidR="00C12647" w:rsidRPr="007D6CCB">
        <w:rPr>
          <w:lang w:eastAsia="en-AU"/>
        </w:rPr>
        <w:t xml:space="preserve"> </w:t>
      </w:r>
      <w:r w:rsidR="00C12647" w:rsidRPr="00733885">
        <w:rPr>
          <w:lang w:eastAsia="en-AU"/>
        </w:rPr>
        <w:t>VET Teaching Capability Framework</w:t>
      </w:r>
      <w:r w:rsidR="007E074A">
        <w:rPr>
          <w:lang w:eastAsia="en-AU"/>
        </w:rPr>
        <w:t>,</w:t>
      </w:r>
      <w:r w:rsidR="00C12647" w:rsidRPr="00733885">
        <w:rPr>
          <w:lang w:eastAsia="en-AU"/>
        </w:rPr>
        <w:t xml:space="preserve"> developed by </w:t>
      </w:r>
      <w:r w:rsidR="00CB6864">
        <w:rPr>
          <w:lang w:eastAsia="en-AU"/>
        </w:rPr>
        <w:t xml:space="preserve">the </w:t>
      </w:r>
      <w:r w:rsidR="00C12647" w:rsidRPr="00733885">
        <w:rPr>
          <w:lang w:eastAsia="en-AU"/>
        </w:rPr>
        <w:t>LH Martin Institute</w:t>
      </w:r>
      <w:r w:rsidR="00C12647">
        <w:rPr>
          <w:lang w:eastAsia="en-AU"/>
        </w:rPr>
        <w:t xml:space="preserve"> </w:t>
      </w:r>
      <w:r w:rsidR="00B06909" w:rsidRPr="00733885">
        <w:rPr>
          <w:lang w:eastAsia="en-AU"/>
        </w:rPr>
        <w:t>(</w:t>
      </w:r>
      <w:r w:rsidR="00B06909">
        <w:rPr>
          <w:lang w:eastAsia="en-AU"/>
        </w:rPr>
        <w:t xml:space="preserve">Schubert </w:t>
      </w:r>
      <w:r w:rsidR="00B06909" w:rsidRPr="00733885">
        <w:rPr>
          <w:lang w:eastAsia="en-AU"/>
        </w:rPr>
        <w:t>2016)</w:t>
      </w:r>
      <w:r w:rsidR="007E074A">
        <w:rPr>
          <w:lang w:eastAsia="en-AU"/>
        </w:rPr>
        <w:t>,</w:t>
      </w:r>
      <w:r w:rsidR="00B06909" w:rsidRPr="00733885">
        <w:rPr>
          <w:lang w:eastAsia="en-AU"/>
        </w:rPr>
        <w:t xml:space="preserve"> </w:t>
      </w:r>
      <w:r w:rsidR="00C12647">
        <w:rPr>
          <w:lang w:eastAsia="en-AU"/>
        </w:rPr>
        <w:t xml:space="preserve">and a range of </w:t>
      </w:r>
      <w:r w:rsidR="00C12647" w:rsidRPr="007D6CCB">
        <w:rPr>
          <w:lang w:eastAsia="en-AU"/>
        </w:rPr>
        <w:t xml:space="preserve">guidelines </w:t>
      </w:r>
      <w:r w:rsidR="00C12647">
        <w:rPr>
          <w:lang w:eastAsia="en-AU"/>
        </w:rPr>
        <w:t xml:space="preserve">and </w:t>
      </w:r>
      <w:r w:rsidR="00C12647" w:rsidRPr="007D6CCB">
        <w:rPr>
          <w:lang w:eastAsia="en-AU"/>
        </w:rPr>
        <w:t>principles for teaching</w:t>
      </w:r>
      <w:r w:rsidR="00C12647" w:rsidRPr="00EF43A5">
        <w:rPr>
          <w:lang w:eastAsia="en-AU"/>
        </w:rPr>
        <w:t xml:space="preserve"> </w:t>
      </w:r>
      <w:r w:rsidR="00C12647">
        <w:rPr>
          <w:lang w:eastAsia="en-AU"/>
        </w:rPr>
        <w:t xml:space="preserve">not mentioned </w:t>
      </w:r>
      <w:r w:rsidR="001F7CA6">
        <w:rPr>
          <w:lang w:eastAsia="en-AU"/>
        </w:rPr>
        <w:t>in Misko</w:t>
      </w:r>
      <w:r w:rsidR="00CB6864">
        <w:rPr>
          <w:lang w:eastAsia="en-AU"/>
        </w:rPr>
        <w:t xml:space="preserve">, </w:t>
      </w:r>
      <w:r w:rsidR="00CB6864">
        <w:t xml:space="preserve">Guthrie and </w:t>
      </w:r>
      <w:proofErr w:type="spellStart"/>
      <w:r w:rsidR="00CB6864">
        <w:t>Waters</w:t>
      </w:r>
      <w:r w:rsidR="00A356A4">
        <w:t>’s</w:t>
      </w:r>
      <w:proofErr w:type="spellEnd"/>
      <w:r w:rsidR="001F7CA6">
        <w:rPr>
          <w:lang w:eastAsia="en-AU"/>
        </w:rPr>
        <w:t xml:space="preserve"> work</w:t>
      </w:r>
      <w:r w:rsidR="00B06909">
        <w:rPr>
          <w:lang w:eastAsia="en-AU"/>
        </w:rPr>
        <w:t xml:space="preserve">. These include teaching </w:t>
      </w:r>
      <w:r w:rsidR="00C12647" w:rsidRPr="007D6CCB">
        <w:rPr>
          <w:lang w:eastAsia="en-AU"/>
        </w:rPr>
        <w:t xml:space="preserve">disadvantaged students (Bowman </w:t>
      </w:r>
      <w:r w:rsidR="00A356A4">
        <w:rPr>
          <w:lang w:eastAsia="en-AU"/>
        </w:rPr>
        <w:t>&amp;</w:t>
      </w:r>
      <w:r w:rsidR="00C12647" w:rsidRPr="007D6CCB">
        <w:rPr>
          <w:lang w:eastAsia="en-AU"/>
        </w:rPr>
        <w:t xml:space="preserve"> Callan 2012)</w:t>
      </w:r>
      <w:r w:rsidR="00C12647">
        <w:rPr>
          <w:lang w:eastAsia="en-AU"/>
        </w:rPr>
        <w:t xml:space="preserve"> and teaching </w:t>
      </w:r>
      <w:r w:rsidR="00C12647" w:rsidRPr="007D6CCB">
        <w:rPr>
          <w:lang w:eastAsia="en-AU"/>
        </w:rPr>
        <w:t xml:space="preserve">using </w:t>
      </w:r>
      <w:r w:rsidR="00C12647">
        <w:rPr>
          <w:lang w:eastAsia="en-AU"/>
        </w:rPr>
        <w:t xml:space="preserve">online and </w:t>
      </w:r>
      <w:r w:rsidR="00C12647" w:rsidRPr="007D6CCB">
        <w:rPr>
          <w:lang w:eastAsia="en-AU"/>
        </w:rPr>
        <w:t xml:space="preserve">blended models of delivery (Griffin </w:t>
      </w:r>
      <w:r w:rsidR="00A356A4">
        <w:rPr>
          <w:lang w:eastAsia="en-AU"/>
        </w:rPr>
        <w:t>&amp;</w:t>
      </w:r>
      <w:r w:rsidR="00C12647" w:rsidRPr="007D6CCB">
        <w:rPr>
          <w:lang w:eastAsia="en-AU"/>
        </w:rPr>
        <w:t xml:space="preserve"> Mihelic 2019)</w:t>
      </w:r>
      <w:r w:rsidR="00C12647">
        <w:rPr>
          <w:lang w:eastAsia="en-AU"/>
        </w:rPr>
        <w:t>.</w:t>
      </w:r>
      <w:r w:rsidR="00C12647" w:rsidRPr="007D6CCB">
        <w:rPr>
          <w:lang w:eastAsia="en-AU"/>
        </w:rPr>
        <w:t xml:space="preserve"> </w:t>
      </w:r>
      <w:r w:rsidR="00A81D45">
        <w:rPr>
          <w:lang w:eastAsia="en-AU"/>
        </w:rPr>
        <w:t xml:space="preserve">State-based agreements for public VET systems and providers and individual </w:t>
      </w:r>
      <w:r w:rsidR="00C12647" w:rsidRPr="008F5380">
        <w:t>RTOs also have position descriptions for teachers</w:t>
      </w:r>
      <w:r w:rsidR="00A356A4">
        <w:t>,</w:t>
      </w:r>
      <w:r w:rsidR="00C12647" w:rsidRPr="008F5380">
        <w:t xml:space="preserve"> which outline the expected duties</w:t>
      </w:r>
      <w:r w:rsidR="00B06909">
        <w:t>, capabilities</w:t>
      </w:r>
      <w:r w:rsidR="00C12647" w:rsidRPr="008F5380">
        <w:t xml:space="preserve"> and attributes of teachers and managers.</w:t>
      </w:r>
      <w:r w:rsidR="00C12647">
        <w:t xml:space="preserve"> </w:t>
      </w:r>
    </w:p>
    <w:p w14:paraId="5DEAEF39" w14:textId="77777777" w:rsidR="00BE7014" w:rsidRDefault="00BE7014" w:rsidP="00112E49">
      <w:pPr>
        <w:pStyle w:val="Heading3"/>
      </w:pPr>
      <w:r>
        <w:t>International approaches</w:t>
      </w:r>
    </w:p>
    <w:p w14:paraId="5AC5A89A" w14:textId="7AC70990" w:rsidR="008B3C74" w:rsidRPr="00EE6D7F" w:rsidRDefault="005048F2" w:rsidP="00EE6D7F">
      <w:pPr>
        <w:pStyle w:val="Text"/>
        <w:rPr>
          <w:rFonts w:cs="Calibri"/>
        </w:rPr>
      </w:pPr>
      <w:r>
        <w:rPr>
          <w:rFonts w:cs="Calibri"/>
        </w:rPr>
        <w:t>I</w:t>
      </w:r>
      <w:r w:rsidRPr="00DA2129">
        <w:rPr>
          <w:rFonts w:cs="Calibri"/>
        </w:rPr>
        <w:t>n England</w:t>
      </w:r>
      <w:r>
        <w:rPr>
          <w:rFonts w:cs="Calibri"/>
        </w:rPr>
        <w:t>, the</w:t>
      </w:r>
      <w:r w:rsidRPr="00DA2129">
        <w:rPr>
          <w:rFonts w:cs="Calibri"/>
        </w:rPr>
        <w:t xml:space="preserve"> </w:t>
      </w:r>
      <w:r w:rsidR="00C12647" w:rsidRPr="009A19E5">
        <w:rPr>
          <w:rFonts w:cs="Calibri"/>
        </w:rPr>
        <w:t>Professional Standards for Teachers and Trainers in Education and Training</w:t>
      </w:r>
      <w:r w:rsidR="00C12647" w:rsidRPr="00DA2129">
        <w:rPr>
          <w:rFonts w:cs="Calibri"/>
        </w:rPr>
        <w:t xml:space="preserve"> </w:t>
      </w:r>
      <w:r w:rsidR="00143C2A">
        <w:rPr>
          <w:rFonts w:cs="Calibri"/>
        </w:rPr>
        <w:t>(</w:t>
      </w:r>
      <w:r>
        <w:rPr>
          <w:rFonts w:cs="Calibri"/>
        </w:rPr>
        <w:t xml:space="preserve">2014) </w:t>
      </w:r>
      <w:r w:rsidR="00C12647" w:rsidRPr="00DA2129">
        <w:rPr>
          <w:rFonts w:cs="Calibri"/>
        </w:rPr>
        <w:t xml:space="preserve">are maintained by the Education and Training Foundation (ETF), which is also responsible for </w:t>
      </w:r>
      <w:r w:rsidR="00AE107D">
        <w:rPr>
          <w:rFonts w:cs="Calibri"/>
        </w:rPr>
        <w:t xml:space="preserve">CPD </w:t>
      </w:r>
      <w:r w:rsidR="00C12647" w:rsidRPr="00DA2129">
        <w:rPr>
          <w:rFonts w:cs="Calibri"/>
        </w:rPr>
        <w:t xml:space="preserve">and </w:t>
      </w:r>
      <w:r w:rsidR="00CA2DA1">
        <w:rPr>
          <w:rFonts w:cs="Calibri"/>
        </w:rPr>
        <w:t xml:space="preserve">operating </w:t>
      </w:r>
      <w:r w:rsidR="00C12647" w:rsidRPr="00DA2129">
        <w:rPr>
          <w:rFonts w:cs="Calibri"/>
        </w:rPr>
        <w:t xml:space="preserve">a voluntary membership body for teachers </w:t>
      </w:r>
      <w:r w:rsidR="00D53E91">
        <w:rPr>
          <w:rFonts w:cs="Calibri"/>
        </w:rPr>
        <w:t xml:space="preserve">− the </w:t>
      </w:r>
      <w:hyperlink r:id="rId35" w:history="1">
        <w:r w:rsidR="00C12647" w:rsidRPr="00DA2129">
          <w:rPr>
            <w:rStyle w:val="Hyperlink"/>
            <w:rFonts w:cs="Calibri"/>
          </w:rPr>
          <w:t>Society for Education and Training</w:t>
        </w:r>
      </w:hyperlink>
      <w:r w:rsidR="00C12647" w:rsidRPr="00DA2129">
        <w:rPr>
          <w:rFonts w:cs="Calibri"/>
        </w:rPr>
        <w:t xml:space="preserve">. </w:t>
      </w:r>
      <w:r w:rsidR="00C12647" w:rsidRPr="00DA2129">
        <w:t xml:space="preserve">Quality is monitored by the Office for Standards in Education, Children’s Services and Skills (Ofsted) against the </w:t>
      </w:r>
      <w:hyperlink r:id="rId36" w:history="1">
        <w:r w:rsidR="00C12647" w:rsidRPr="00DA2129">
          <w:rPr>
            <w:rStyle w:val="Hyperlink"/>
          </w:rPr>
          <w:t>Education Inspection Framework</w:t>
        </w:r>
      </w:hyperlink>
      <w:r w:rsidR="00C12647" w:rsidRPr="00DA2129">
        <w:t xml:space="preserve"> (2019) by inspectors who make graded judgements of a college’s performance</w:t>
      </w:r>
      <w:r w:rsidR="0025631F">
        <w:t>,</w:t>
      </w:r>
      <w:r w:rsidR="008B3C74">
        <w:t xml:space="preserve"> </w:t>
      </w:r>
      <w:r w:rsidR="000F764D">
        <w:t xml:space="preserve">using a </w:t>
      </w:r>
      <w:r w:rsidR="00D53E91">
        <w:t>four</w:t>
      </w:r>
      <w:r w:rsidR="000F764D">
        <w:t xml:space="preserve">-point scale </w:t>
      </w:r>
      <w:r w:rsidR="00EE6D7F">
        <w:rPr>
          <w:rFonts w:cs="Calibri"/>
        </w:rPr>
        <w:t xml:space="preserve">based </w:t>
      </w:r>
      <w:r w:rsidR="008B3C74">
        <w:t xml:space="preserve">on: the quality of education, </w:t>
      </w:r>
      <w:r w:rsidR="000F764D">
        <w:t>behaviour and attitudes, personal development</w:t>
      </w:r>
      <w:r w:rsidR="00D53E91">
        <w:t>,</w:t>
      </w:r>
      <w:r w:rsidR="000F764D">
        <w:t xml:space="preserve"> and leadership and management.</w:t>
      </w:r>
    </w:p>
    <w:p w14:paraId="69895AA3" w14:textId="696DEA28" w:rsidR="00C12647" w:rsidRDefault="00C12647" w:rsidP="006B59A5">
      <w:pPr>
        <w:pStyle w:val="Text"/>
      </w:pPr>
      <w:r>
        <w:t xml:space="preserve">In the United States, </w:t>
      </w:r>
      <w:r w:rsidR="00CA2DA1">
        <w:t>the national</w:t>
      </w:r>
      <w:r>
        <w:t xml:space="preserve"> association for public community colleges, the American Association of Community Colleges (AACC)</w:t>
      </w:r>
      <w:r w:rsidR="008539FC">
        <w:t>,</w:t>
      </w:r>
      <w:r>
        <w:t xml:space="preserve"> implemented a </w:t>
      </w:r>
      <w:hyperlink r:id="rId37" w:history="1">
        <w:r w:rsidRPr="00400430">
          <w:rPr>
            <w:rStyle w:val="Hyperlink"/>
          </w:rPr>
          <w:t>Voluntary Framework of Accountability (VFA)</w:t>
        </w:r>
      </w:hyperlink>
      <w:r>
        <w:t xml:space="preserve"> to assist colleges to measure their performance in terms of outcomes for students. The performance measures cover student progress and outcomes</w:t>
      </w:r>
      <w:r w:rsidR="00117742">
        <w:t>,</w:t>
      </w:r>
      <w:r>
        <w:t xml:space="preserve"> and workforce, economic and community development factors (Misko 2017). </w:t>
      </w:r>
    </w:p>
    <w:p w14:paraId="6BBE762D" w14:textId="5D56D0FD" w:rsidR="001F7CA6" w:rsidRDefault="00C12647" w:rsidP="001F7CA6">
      <w:pPr>
        <w:pStyle w:val="Text"/>
      </w:pPr>
      <w:r>
        <w:t xml:space="preserve">The </w:t>
      </w:r>
      <w:hyperlink r:id="rId38" w:history="1">
        <w:r w:rsidRPr="00D92933">
          <w:rPr>
            <w:rStyle w:val="Hyperlink"/>
          </w:rPr>
          <w:t>N</w:t>
        </w:r>
        <w:r>
          <w:rPr>
            <w:rStyle w:val="Hyperlink"/>
          </w:rPr>
          <w:t xml:space="preserve">ew </w:t>
        </w:r>
        <w:r w:rsidRPr="00D92933">
          <w:rPr>
            <w:rStyle w:val="Hyperlink"/>
          </w:rPr>
          <w:t>Z</w:t>
        </w:r>
        <w:r>
          <w:rPr>
            <w:rStyle w:val="Hyperlink"/>
          </w:rPr>
          <w:t>ealand</w:t>
        </w:r>
        <w:r w:rsidRPr="00D92933">
          <w:rPr>
            <w:rStyle w:val="Hyperlink"/>
          </w:rPr>
          <w:t xml:space="preserve"> Qualifications Authority (NZQA)</w:t>
        </w:r>
      </w:hyperlink>
      <w:r>
        <w:t xml:space="preserve"> operates an external evaluation and review process</w:t>
      </w:r>
      <w:r w:rsidR="00127130">
        <w:t>, which</w:t>
      </w:r>
      <w:r>
        <w:t xml:space="preserve"> assesses and rates the quality of VET providers (Joyce 2019). Providers are also required to undertake regular self-assessment against a series of main performance indicators</w:t>
      </w:r>
      <w:r w:rsidR="00127130">
        <w:t>,</w:t>
      </w:r>
      <w:r>
        <w:t xml:space="preserve"> known as </w:t>
      </w:r>
      <w:hyperlink r:id="rId39" w:history="1">
        <w:r w:rsidRPr="009360A6">
          <w:rPr>
            <w:rStyle w:val="Hyperlink"/>
          </w:rPr>
          <w:t>tertiary education indicators</w:t>
        </w:r>
      </w:hyperlink>
      <w:r>
        <w:t xml:space="preserve"> (TEIs). These are described by NZQA as ‘common points of reference for what </w:t>
      </w:r>
      <w:r w:rsidR="00FB100C">
        <w:t>“</w:t>
      </w:r>
      <w:r>
        <w:t>good</w:t>
      </w:r>
      <w:r w:rsidR="00FB100C">
        <w:t>”</w:t>
      </w:r>
      <w:r>
        <w:t xml:space="preserve"> can look like in education and training’ (201</w:t>
      </w:r>
      <w:r w:rsidRPr="009360A6">
        <w:t>7).</w:t>
      </w:r>
    </w:p>
    <w:p w14:paraId="73D3FF65" w14:textId="77777777" w:rsidR="00AE68EA" w:rsidRDefault="00C12647" w:rsidP="001F7CA6">
      <w:pPr>
        <w:pStyle w:val="Text"/>
      </w:pPr>
      <w:r w:rsidRPr="000A3AC5">
        <w:t>In Finland</w:t>
      </w:r>
      <w:r>
        <w:t xml:space="preserve">, </w:t>
      </w:r>
      <w:r w:rsidRPr="000A3AC5">
        <w:t xml:space="preserve">VET providers </w:t>
      </w:r>
      <w:r>
        <w:t xml:space="preserve">must </w:t>
      </w:r>
      <w:r w:rsidRPr="000A3AC5">
        <w:t>participat</w:t>
      </w:r>
      <w:r>
        <w:t xml:space="preserve">e </w:t>
      </w:r>
      <w:r w:rsidRPr="000A3AC5">
        <w:t>in external evaluations</w:t>
      </w:r>
      <w:r w:rsidR="002C7C7F">
        <w:t>, as well as</w:t>
      </w:r>
      <w:r>
        <w:t xml:space="preserve"> </w:t>
      </w:r>
      <w:r w:rsidRPr="000A3AC5">
        <w:t>undertake self-evaluation</w:t>
      </w:r>
      <w:r w:rsidR="002C7C7F">
        <w:t>,</w:t>
      </w:r>
      <w:r>
        <w:t xml:space="preserve"> but have </w:t>
      </w:r>
      <w:r w:rsidR="00AE107D">
        <w:t xml:space="preserve">the </w:t>
      </w:r>
      <w:r w:rsidRPr="000A3AC5">
        <w:t xml:space="preserve">freedom to </w:t>
      </w:r>
      <w:r w:rsidR="002C7C7F">
        <w:t>determine the</w:t>
      </w:r>
      <w:r w:rsidRPr="000A3AC5">
        <w:t xml:space="preserve"> </w:t>
      </w:r>
      <w:r>
        <w:t xml:space="preserve">performance indicators most </w:t>
      </w:r>
      <w:r w:rsidRPr="000A3AC5">
        <w:t xml:space="preserve">suitable </w:t>
      </w:r>
      <w:r>
        <w:t xml:space="preserve">to </w:t>
      </w:r>
      <w:r w:rsidRPr="000A3AC5">
        <w:t>their provision, use of public funding and quality</w:t>
      </w:r>
      <w:r w:rsidR="002C7C7F">
        <w:t>-</w:t>
      </w:r>
      <w:r w:rsidRPr="000A3AC5">
        <w:t>management approach</w:t>
      </w:r>
      <w:r>
        <w:t xml:space="preserve"> </w:t>
      </w:r>
      <w:r w:rsidRPr="00062501">
        <w:t>(</w:t>
      </w:r>
      <w:proofErr w:type="spellStart"/>
      <w:r w:rsidRPr="00062501">
        <w:t>Cedefop</w:t>
      </w:r>
      <w:proofErr w:type="spellEnd"/>
      <w:r w:rsidRPr="00062501">
        <w:t xml:space="preserve"> 2019).</w:t>
      </w:r>
      <w:r>
        <w:t xml:space="preserve"> </w:t>
      </w:r>
      <w:r w:rsidRPr="00094E36">
        <w:t>While</w:t>
      </w:r>
      <w:r>
        <w:t xml:space="preserve"> </w:t>
      </w:r>
      <w:r w:rsidRPr="00094E36">
        <w:t xml:space="preserve">Finland does not have national </w:t>
      </w:r>
    </w:p>
    <w:p w14:paraId="54835275" w14:textId="77777777" w:rsidR="00AE68EA" w:rsidRDefault="00AE68EA">
      <w:pPr>
        <w:rPr>
          <w:rFonts w:ascii="Trebuchet MS" w:hAnsi="Trebuchet MS"/>
          <w:sz w:val="19"/>
          <w:szCs w:val="20"/>
          <w:lang w:eastAsia="en-US"/>
        </w:rPr>
      </w:pPr>
      <w:r>
        <w:br w:type="page"/>
      </w:r>
    </w:p>
    <w:p w14:paraId="6E69D1D8" w14:textId="26F9B436" w:rsidR="00C12647" w:rsidRDefault="00C12647" w:rsidP="001F7CA6">
      <w:pPr>
        <w:pStyle w:val="Text"/>
      </w:pPr>
      <w:r w:rsidRPr="00094E36">
        <w:t xml:space="preserve">standards for teachers, the skills and knowledge </w:t>
      </w:r>
      <w:r w:rsidR="002C7C7F">
        <w:t>t</w:t>
      </w:r>
      <w:r w:rsidR="00E57C93">
        <w:t>o be held by</w:t>
      </w:r>
      <w:r w:rsidR="002C7C7F">
        <w:t xml:space="preserve"> </w:t>
      </w:r>
      <w:r w:rsidRPr="00094E36">
        <w:t xml:space="preserve">teachers </w:t>
      </w:r>
      <w:r>
        <w:t xml:space="preserve">are specified in </w:t>
      </w:r>
      <w:r w:rsidRPr="00094E36">
        <w:t xml:space="preserve">the curriculum for VET teacher education. </w:t>
      </w:r>
      <w:r w:rsidR="00A55ABD">
        <w:t>Interestingly,</w:t>
      </w:r>
      <w:r w:rsidR="00FB100C">
        <w:t xml:space="preserve"> </w:t>
      </w:r>
      <w:r w:rsidR="00A55ABD">
        <w:t>f</w:t>
      </w:r>
      <w:r w:rsidRPr="00BB6BE3">
        <w:t xml:space="preserve">rom 2020, a fixed portion of funding granted to </w:t>
      </w:r>
      <w:r>
        <w:t xml:space="preserve">VET </w:t>
      </w:r>
      <w:r w:rsidRPr="00BB6BE3">
        <w:t xml:space="preserve">providers </w:t>
      </w:r>
      <w:r w:rsidR="00E57C93">
        <w:t xml:space="preserve">will be </w:t>
      </w:r>
      <w:r w:rsidRPr="00BB6BE3">
        <w:t>based on feedback from learners</w:t>
      </w:r>
      <w:r>
        <w:t>.</w:t>
      </w:r>
      <w:r w:rsidR="00913AA4">
        <w:rPr>
          <w:rStyle w:val="FootnoteReference"/>
        </w:rPr>
        <w:footnoteReference w:id="14"/>
      </w:r>
    </w:p>
    <w:p w14:paraId="6CA4460D" w14:textId="20C3BECE" w:rsidR="00C12647" w:rsidRDefault="00C12647" w:rsidP="006B59A5">
      <w:pPr>
        <w:pStyle w:val="Text"/>
      </w:pPr>
      <w:r>
        <w:t xml:space="preserve">What stands out in </w:t>
      </w:r>
      <w:r w:rsidR="001C7782">
        <w:t xml:space="preserve">this </w:t>
      </w:r>
      <w:r w:rsidR="00AE107D">
        <w:t xml:space="preserve">brief </w:t>
      </w:r>
      <w:r>
        <w:t xml:space="preserve">scan is the </w:t>
      </w:r>
      <w:r w:rsidRPr="00F53746">
        <w:t xml:space="preserve">strategic and coordinated </w:t>
      </w:r>
      <w:r>
        <w:t xml:space="preserve">approach these countries </w:t>
      </w:r>
      <w:r w:rsidR="00E57C93">
        <w:t>ad</w:t>
      </w:r>
      <w:r w:rsidR="001622D4">
        <w:t>opt</w:t>
      </w:r>
      <w:r>
        <w:t xml:space="preserve"> to attain and </w:t>
      </w:r>
      <w:r w:rsidRPr="00ED7911">
        <w:t>maintain</w:t>
      </w:r>
      <w:r>
        <w:t xml:space="preserve"> </w:t>
      </w:r>
      <w:r w:rsidRPr="00ED7911">
        <w:t xml:space="preserve">quality </w:t>
      </w:r>
      <w:r>
        <w:t xml:space="preserve">in </w:t>
      </w:r>
      <w:r w:rsidRPr="00ED7911">
        <w:t xml:space="preserve">delivery across their </w:t>
      </w:r>
      <w:r>
        <w:t xml:space="preserve">VET </w:t>
      </w:r>
      <w:r w:rsidRPr="00ED7911">
        <w:t>system</w:t>
      </w:r>
      <w:r>
        <w:t>s</w:t>
      </w:r>
      <w:r w:rsidRPr="00ED7911">
        <w:t xml:space="preserve">. </w:t>
      </w:r>
      <w:r>
        <w:t xml:space="preserve">Most </w:t>
      </w:r>
      <w:r w:rsidR="00BF42A0">
        <w:t>specify</w:t>
      </w:r>
      <w:r w:rsidRPr="00ED7911">
        <w:t xml:space="preserve"> </w:t>
      </w:r>
      <w:r w:rsidR="003D7C70">
        <w:t xml:space="preserve">the characteristics of </w:t>
      </w:r>
      <w:r w:rsidR="00F60CD7">
        <w:t xml:space="preserve">high-quality (or excellent) </w:t>
      </w:r>
      <w:r w:rsidRPr="00ED7911">
        <w:t xml:space="preserve">teaching practice </w:t>
      </w:r>
      <w:r>
        <w:t xml:space="preserve">and </w:t>
      </w:r>
      <w:r w:rsidRPr="00F53746">
        <w:t xml:space="preserve">what teachers need to know and do to achieve </w:t>
      </w:r>
      <w:r>
        <w:t>it</w:t>
      </w:r>
      <w:r w:rsidRPr="00F53746">
        <w:t xml:space="preserve">. </w:t>
      </w:r>
      <w:r w:rsidR="003D7C70">
        <w:t>In England, f</w:t>
      </w:r>
      <w:r>
        <w:t>or example</w:t>
      </w:r>
      <w:r w:rsidR="003D7C70">
        <w:t>:</w:t>
      </w:r>
    </w:p>
    <w:p w14:paraId="752040DA" w14:textId="40C6DA30" w:rsidR="00C12647" w:rsidRPr="00AA1A5D" w:rsidRDefault="00C12647" w:rsidP="00CA2DA1">
      <w:pPr>
        <w:pStyle w:val="Quote"/>
        <w:spacing w:before="160"/>
      </w:pPr>
      <w:bookmarkStart w:id="62" w:name="_Hlk69818807"/>
      <w:r>
        <w:t>[</w:t>
      </w:r>
      <w:r w:rsidR="00A93BAF">
        <w:t>Further education</w:t>
      </w:r>
      <w:r>
        <w:t xml:space="preserve">] </w:t>
      </w:r>
      <w:r w:rsidR="00A93BAF">
        <w:t>t</w:t>
      </w:r>
      <w:r w:rsidRPr="00AA1A5D">
        <w:t xml:space="preserve">eachers and trainers are reflective and enquiring practitioners who think critically about their own educational assumptions, </w:t>
      </w:r>
      <w:proofErr w:type="gramStart"/>
      <w:r w:rsidRPr="00AA1A5D">
        <w:t>values</w:t>
      </w:r>
      <w:proofErr w:type="gramEnd"/>
      <w:r w:rsidRPr="00AA1A5D">
        <w:t xml:space="preserve"> and practice in the context of a changing contemporary and educational world. They draw on relevant research as part of evidence-based practice. They act with honesty and integrity to maintain high standards of ethics and professional behaviour in support of learners and their expectations. Teachers and trainers are ‘dual professionals’; they are both subject and/or vocational specialists and experts in teaching and learning. They are committed to maintaining and developing their expertise in both aspects of their role to ensure the best outcomes for their learners</w:t>
      </w:r>
      <w:r w:rsidR="00B97458">
        <w:t>.</w:t>
      </w:r>
      <w:r w:rsidR="00B97458">
        <w:tab/>
      </w:r>
      <w:r>
        <w:t>(</w:t>
      </w:r>
      <w:r w:rsidR="00B97458">
        <w:t>Education and Training Foundation</w:t>
      </w:r>
      <w:r>
        <w:t xml:space="preserve"> 20</w:t>
      </w:r>
      <w:r w:rsidR="00B97458">
        <w:t>14</w:t>
      </w:r>
      <w:r w:rsidR="0058717F">
        <w:t>, p.1</w:t>
      </w:r>
      <w:r>
        <w:t>)</w:t>
      </w:r>
    </w:p>
    <w:bookmarkEnd w:id="62"/>
    <w:p w14:paraId="7164ED31" w14:textId="56F23F1E" w:rsidR="00C12647" w:rsidRDefault="00C12647" w:rsidP="00870708">
      <w:pPr>
        <w:pStyle w:val="Text"/>
        <w:rPr>
          <w:rFonts w:eastAsia="Arial" w:cstheme="minorHAnsi"/>
        </w:rPr>
      </w:pPr>
      <w:r>
        <w:t>The attributes of teachers play an important role in the standards</w:t>
      </w:r>
      <w:r w:rsidR="00A93BAF">
        <w:t xml:space="preserve"> in England</w:t>
      </w:r>
      <w:r>
        <w:t>, for example: ‘Inspire, motivate and raise aspirations of learners through your enthusiasm and knowledge’ and, ‘Be creative and innovative in selecting and adapting strategies to help learners to learn’</w:t>
      </w:r>
      <w:r w:rsidR="00A55ABD">
        <w:t xml:space="preserve"> (</w:t>
      </w:r>
      <w:r w:rsidR="00A93BAF">
        <w:t>Education and Training Foundation 2014</w:t>
      </w:r>
      <w:r w:rsidR="0058717F">
        <w:t>, p.2</w:t>
      </w:r>
      <w:r w:rsidR="00A93BAF">
        <w:t xml:space="preserve">). </w:t>
      </w:r>
      <w:r w:rsidR="00AE107D">
        <w:t xml:space="preserve">In Wales, </w:t>
      </w:r>
      <w:r>
        <w:t xml:space="preserve">the </w:t>
      </w:r>
      <w:hyperlink r:id="rId40" w:history="1">
        <w:r w:rsidRPr="0040789B">
          <w:rPr>
            <w:rStyle w:val="Hyperlink"/>
            <w:rFonts w:eastAsia="Arial" w:cstheme="minorHAnsi"/>
          </w:rPr>
          <w:t xml:space="preserve">professional standards framework for </w:t>
        </w:r>
        <w:r w:rsidR="00A93BAF">
          <w:rPr>
            <w:rStyle w:val="Hyperlink"/>
            <w:rFonts w:eastAsia="Arial" w:cstheme="minorHAnsi"/>
          </w:rPr>
          <w:t>further education</w:t>
        </w:r>
        <w:r w:rsidRPr="0040789B">
          <w:rPr>
            <w:rStyle w:val="Hyperlink"/>
            <w:rFonts w:eastAsia="Arial" w:cstheme="minorHAnsi"/>
          </w:rPr>
          <w:t xml:space="preserve"> teachers and work-based learning practitioners </w:t>
        </w:r>
      </w:hyperlink>
      <w:r>
        <w:rPr>
          <w:rFonts w:eastAsia="Arial" w:cstheme="minorHAnsi"/>
        </w:rPr>
        <w:t>presents a dynamic model of professionalism</w:t>
      </w:r>
      <w:r w:rsidR="0038124C">
        <w:rPr>
          <w:rFonts w:eastAsia="Arial" w:cstheme="minorHAnsi"/>
        </w:rPr>
        <w:t>, one</w:t>
      </w:r>
      <w:r>
        <w:rPr>
          <w:rFonts w:eastAsia="Arial" w:cstheme="minorHAnsi"/>
        </w:rPr>
        <w:t xml:space="preserve"> that applies interrelated values, knowledge, skills and capacities in practice to attain a vision of high</w:t>
      </w:r>
      <w:r w:rsidR="003A2E27">
        <w:rPr>
          <w:rFonts w:eastAsia="Arial" w:cstheme="minorHAnsi"/>
        </w:rPr>
        <w:t>-</w:t>
      </w:r>
      <w:r>
        <w:rPr>
          <w:rFonts w:eastAsia="Arial" w:cstheme="minorHAnsi"/>
        </w:rPr>
        <w:t>quality teaching (</w:t>
      </w:r>
      <w:r w:rsidR="0038124C">
        <w:rPr>
          <w:rFonts w:eastAsia="Arial" w:cstheme="minorHAnsi"/>
        </w:rPr>
        <w:t>f</w:t>
      </w:r>
      <w:r>
        <w:rPr>
          <w:rFonts w:eastAsia="Arial" w:cstheme="minorHAnsi"/>
        </w:rPr>
        <w:t xml:space="preserve">igure 1). </w:t>
      </w:r>
    </w:p>
    <w:p w14:paraId="6351EFCE" w14:textId="2A294539" w:rsidR="006C7295" w:rsidRPr="00340C70" w:rsidRDefault="00CF040D" w:rsidP="006C7352">
      <w:pPr>
        <w:pStyle w:val="Figuretitle"/>
        <w:rPr>
          <w:rFonts w:eastAsia="Arial"/>
          <w:i/>
          <w:iCs/>
        </w:rPr>
      </w:pPr>
      <w:r w:rsidRPr="00B41D23">
        <w:rPr>
          <w:noProof/>
        </w:rPr>
        <w:drawing>
          <wp:anchor distT="0" distB="0" distL="114300" distR="114300" simplePos="0" relativeHeight="252009472" behindDoc="0" locked="0" layoutInCell="1" allowOverlap="1" wp14:anchorId="44AB2355" wp14:editId="694A2D15">
            <wp:simplePos x="0" y="0"/>
            <wp:positionH relativeFrom="margin">
              <wp:posOffset>66040</wp:posOffset>
            </wp:positionH>
            <wp:positionV relativeFrom="paragraph">
              <wp:posOffset>393700</wp:posOffset>
            </wp:positionV>
            <wp:extent cx="4787900" cy="23622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87900" cy="2362200"/>
                    </a:xfrm>
                    <a:prstGeom prst="rect">
                      <a:avLst/>
                    </a:prstGeom>
                    <a:noFill/>
                  </pic:spPr>
                </pic:pic>
              </a:graphicData>
            </a:graphic>
            <wp14:sizeRelH relativeFrom="page">
              <wp14:pctWidth>0</wp14:pctWidth>
            </wp14:sizeRelH>
            <wp14:sizeRelV relativeFrom="page">
              <wp14:pctHeight>0</wp14:pctHeight>
            </wp14:sizeRelV>
          </wp:anchor>
        </w:drawing>
      </w:r>
      <w:r w:rsidR="006C7295" w:rsidRPr="00B41D23">
        <w:rPr>
          <w:rFonts w:eastAsia="Arial"/>
        </w:rPr>
        <w:t xml:space="preserve">Figure </w:t>
      </w:r>
      <w:proofErr w:type="gramStart"/>
      <w:r w:rsidR="006C7295" w:rsidRPr="00B41D23">
        <w:rPr>
          <w:rFonts w:eastAsia="Arial"/>
        </w:rPr>
        <w:t>1</w:t>
      </w:r>
      <w:r w:rsidR="00B41D23">
        <w:rPr>
          <w:rFonts w:eastAsia="Arial"/>
          <w:i/>
          <w:iCs/>
        </w:rPr>
        <w:t xml:space="preserve">  </w:t>
      </w:r>
      <w:r w:rsidR="006C7295" w:rsidRPr="00B41D23">
        <w:rPr>
          <w:rFonts w:eastAsia="Arial"/>
        </w:rPr>
        <w:t>Model</w:t>
      </w:r>
      <w:proofErr w:type="gramEnd"/>
      <w:r w:rsidR="006C7295" w:rsidRPr="00B41D23">
        <w:rPr>
          <w:rFonts w:eastAsia="Arial"/>
        </w:rPr>
        <w:t xml:space="preserve"> of professionalism for </w:t>
      </w:r>
      <w:r w:rsidR="00387873" w:rsidRPr="00B41D23">
        <w:rPr>
          <w:rFonts w:eastAsia="Arial"/>
        </w:rPr>
        <w:t>further education</w:t>
      </w:r>
      <w:r w:rsidR="006C7295" w:rsidRPr="00B41D23">
        <w:rPr>
          <w:rFonts w:eastAsia="Arial"/>
        </w:rPr>
        <w:t xml:space="preserve"> teachers in Wales</w:t>
      </w:r>
    </w:p>
    <w:p w14:paraId="42D3353C" w14:textId="5509C07B" w:rsidR="00CF040D" w:rsidRDefault="00CF040D" w:rsidP="00B03FF0">
      <w:pPr>
        <w:pStyle w:val="Text"/>
        <w:spacing w:before="0"/>
      </w:pPr>
    </w:p>
    <w:p w14:paraId="23FEF402" w14:textId="663103A1" w:rsidR="00387873" w:rsidRDefault="00387873" w:rsidP="006C7352">
      <w:pPr>
        <w:pStyle w:val="Source"/>
      </w:pPr>
      <w:r>
        <w:t xml:space="preserve">Source: </w:t>
      </w:r>
      <w:r w:rsidR="00B41D23">
        <w:t>Welsh Government (2017).</w:t>
      </w:r>
    </w:p>
    <w:p w14:paraId="684437DC" w14:textId="77777777" w:rsidR="00387873" w:rsidRDefault="00387873" w:rsidP="006C7352">
      <w:pPr>
        <w:pStyle w:val="Source"/>
      </w:pPr>
    </w:p>
    <w:p w14:paraId="77547B1C" w14:textId="77777777" w:rsidR="00AE68EA" w:rsidRDefault="00AE68EA">
      <w:pPr>
        <w:rPr>
          <w:rFonts w:ascii="Trebuchet MS" w:hAnsi="Trebuchet MS"/>
          <w:sz w:val="19"/>
          <w:szCs w:val="20"/>
          <w:lang w:eastAsia="en-US"/>
        </w:rPr>
      </w:pPr>
      <w:r>
        <w:br w:type="page"/>
      </w:r>
    </w:p>
    <w:p w14:paraId="6F905338" w14:textId="4CFF4059" w:rsidR="00C12647" w:rsidRPr="000A3AC5" w:rsidRDefault="00C12647" w:rsidP="00B03FF0">
      <w:pPr>
        <w:pStyle w:val="Text"/>
        <w:spacing w:before="0"/>
      </w:pPr>
      <w:r>
        <w:t>The U</w:t>
      </w:r>
      <w:r w:rsidR="00B41D23">
        <w:t>nited States</w:t>
      </w:r>
      <w:r>
        <w:t xml:space="preserve"> similarly articulates a vision for teachers based on high-quality (outstanding) practice in </w:t>
      </w:r>
      <w:r w:rsidR="00AE107D">
        <w:t xml:space="preserve">the </w:t>
      </w:r>
      <w:r w:rsidR="00B93B93">
        <w:t>publication</w:t>
      </w:r>
      <w:r w:rsidR="00AE107D">
        <w:t xml:space="preserve">, </w:t>
      </w:r>
      <w:hyperlink r:id="rId42" w:history="1">
        <w:r w:rsidRPr="00B41D23">
          <w:rPr>
            <w:rStyle w:val="Hyperlink"/>
            <w:i/>
            <w:iCs/>
          </w:rPr>
          <w:t xml:space="preserve">What </w:t>
        </w:r>
        <w:r w:rsidR="00B41D23" w:rsidRPr="00B41D23">
          <w:rPr>
            <w:rStyle w:val="Hyperlink"/>
            <w:i/>
            <w:iCs/>
          </w:rPr>
          <w:t>teachers should know and be able to do</w:t>
        </w:r>
      </w:hyperlink>
      <w:r>
        <w:t xml:space="preserve">: </w:t>
      </w:r>
    </w:p>
    <w:p w14:paraId="0ED571ED" w14:textId="6EAEF9B8" w:rsidR="00C12647" w:rsidRPr="00510F34" w:rsidRDefault="00C12647" w:rsidP="00697BC5">
      <w:pPr>
        <w:pStyle w:val="Quote"/>
        <w:spacing w:before="160"/>
      </w:pPr>
      <w:r w:rsidRPr="00510F34">
        <w:t>The standards for accomplished teaching encompass both the habits of mind needed by outstanding teachers</w:t>
      </w:r>
      <w:r w:rsidR="00B847B5">
        <w:t xml:space="preserve"> </w:t>
      </w:r>
      <w:r w:rsidRPr="00510F34">
        <w:t>—</w:t>
      </w:r>
      <w:r w:rsidR="00B847B5">
        <w:t xml:space="preserve"> </w:t>
      </w:r>
      <w:r w:rsidRPr="00510F34">
        <w:t>their knowledge, strategies, grasp of subject matter and understanding of developing kids</w:t>
      </w:r>
      <w:r w:rsidR="00B847B5">
        <w:t xml:space="preserve"> </w:t>
      </w:r>
      <w:r w:rsidRPr="00510F34">
        <w:t>—</w:t>
      </w:r>
      <w:r w:rsidR="00B847B5">
        <w:t xml:space="preserve"> </w:t>
      </w:r>
      <w:proofErr w:type="gramStart"/>
      <w:r w:rsidRPr="00510F34">
        <w:t>and also</w:t>
      </w:r>
      <w:proofErr w:type="gramEnd"/>
      <w:r w:rsidRPr="00510F34">
        <w:t xml:space="preserve"> their skills, the technical ‘habits of practice’ that accomplished professionals in every field of practice have honed and developed. Knowing and doing are the hallmarks of deep professional achievement</w:t>
      </w:r>
      <w:r w:rsidR="00604644">
        <w:t>.</w:t>
      </w:r>
      <w:r w:rsidR="00604644">
        <w:tab/>
      </w:r>
      <w:r w:rsidRPr="00510F34">
        <w:t>(</w:t>
      </w:r>
      <w:r w:rsidR="00D901FE">
        <w:t xml:space="preserve">National Board for </w:t>
      </w:r>
      <w:r w:rsidR="0021781D">
        <w:t>Professional Teaching Standards</w:t>
      </w:r>
      <w:r w:rsidRPr="00510F34">
        <w:t xml:space="preserve"> 2020, p.5)</w:t>
      </w:r>
    </w:p>
    <w:p w14:paraId="2D8037D6" w14:textId="134F49F3" w:rsidR="00C12647" w:rsidRPr="000A3AC5" w:rsidRDefault="00C12647" w:rsidP="006B59A5">
      <w:pPr>
        <w:pStyle w:val="Text"/>
      </w:pPr>
      <w:r>
        <w:t xml:space="preserve">While written for </w:t>
      </w:r>
      <w:r w:rsidR="00222373">
        <w:t>schoolteachers</w:t>
      </w:r>
      <w:r>
        <w:t>, these standards are</w:t>
      </w:r>
      <w:r w:rsidRPr="000A3AC5">
        <w:t xml:space="preserve"> based on five core propositions: </w:t>
      </w:r>
    </w:p>
    <w:p w14:paraId="2AEAE310" w14:textId="4EED7F75" w:rsidR="00C12647" w:rsidRPr="006C7352" w:rsidRDefault="00222373" w:rsidP="006C7352">
      <w:pPr>
        <w:pStyle w:val="Dotpoint1"/>
      </w:pPr>
      <w:r w:rsidRPr="006C7352">
        <w:t xml:space="preserve">First: </w:t>
      </w:r>
      <w:r w:rsidR="00AE68EA">
        <w:t>t</w:t>
      </w:r>
      <w:r w:rsidR="00C12647" w:rsidRPr="006C7352">
        <w:t>eachers are committed to students and their learning</w:t>
      </w:r>
    </w:p>
    <w:p w14:paraId="32C444BA" w14:textId="08A34A5E" w:rsidR="00222373" w:rsidRDefault="00222373" w:rsidP="006C7352">
      <w:pPr>
        <w:pStyle w:val="Dotpoint1"/>
      </w:pPr>
      <w:r w:rsidRPr="006C7352">
        <w:t xml:space="preserve">Second: </w:t>
      </w:r>
      <w:r w:rsidR="00AE68EA">
        <w:t>t</w:t>
      </w:r>
      <w:r w:rsidR="00C12647" w:rsidRPr="006C7352">
        <w:t>eachers know the subjects they teach and how to teach t</w:t>
      </w:r>
      <w:r w:rsidR="00C12647" w:rsidRPr="000A3AC5">
        <w:t>hose subjects to students</w:t>
      </w:r>
    </w:p>
    <w:p w14:paraId="2F463241" w14:textId="7A33A34B" w:rsidR="00222373" w:rsidRPr="006C7352" w:rsidRDefault="00222373" w:rsidP="006C7352">
      <w:pPr>
        <w:pStyle w:val="Dotpoint1"/>
      </w:pPr>
      <w:r w:rsidRPr="006C7352">
        <w:t xml:space="preserve">Third: </w:t>
      </w:r>
      <w:r w:rsidR="00AE68EA">
        <w:t>t</w:t>
      </w:r>
      <w:r w:rsidR="00C12647" w:rsidRPr="006C7352">
        <w:t>eachers are responsible for managing and monitoring student learning</w:t>
      </w:r>
    </w:p>
    <w:p w14:paraId="11534901" w14:textId="3977C190" w:rsidR="00222373" w:rsidRPr="006C7352" w:rsidRDefault="00222373" w:rsidP="006C7352">
      <w:pPr>
        <w:pStyle w:val="Dotpoint1"/>
      </w:pPr>
      <w:r w:rsidRPr="006C7352">
        <w:t xml:space="preserve">Fourth: </w:t>
      </w:r>
      <w:r w:rsidR="00AE68EA">
        <w:t>t</w:t>
      </w:r>
      <w:r w:rsidR="00C12647" w:rsidRPr="006C7352">
        <w:t>eachers think systematically about their practice and learn from experience</w:t>
      </w:r>
    </w:p>
    <w:p w14:paraId="0A78F701" w14:textId="177DEA99" w:rsidR="00C12647" w:rsidRPr="006C7352" w:rsidRDefault="00222373" w:rsidP="006C7352">
      <w:pPr>
        <w:pStyle w:val="Dotpoint1"/>
      </w:pPr>
      <w:r w:rsidRPr="006C7352">
        <w:t xml:space="preserve">Fifth: </w:t>
      </w:r>
      <w:r w:rsidR="00AE68EA">
        <w:t>t</w:t>
      </w:r>
      <w:r w:rsidR="00C12647" w:rsidRPr="006C7352">
        <w:t>eachers are members of learning communities</w:t>
      </w:r>
      <w:r w:rsidR="000E24A7" w:rsidRPr="006C7352">
        <w:t xml:space="preserve"> (National Board for Professional Teaching Standards 2020, p.</w:t>
      </w:r>
      <w:r w:rsidR="00326D93" w:rsidRPr="006C7352">
        <w:t>1</w:t>
      </w:r>
      <w:r w:rsidR="000E24A7" w:rsidRPr="006C7352">
        <w:t>)</w:t>
      </w:r>
      <w:r w:rsidR="00C12647" w:rsidRPr="006C7352">
        <w:t xml:space="preserve">. </w:t>
      </w:r>
    </w:p>
    <w:p w14:paraId="25DDCC27" w14:textId="78C19CE5" w:rsidR="00956A94" w:rsidRDefault="00C12647" w:rsidP="00A55ABD">
      <w:pPr>
        <w:pStyle w:val="Text"/>
      </w:pPr>
      <w:r>
        <w:t xml:space="preserve">We are not proposing that standards developed in other countries are suitable for Australian VET </w:t>
      </w:r>
      <w:proofErr w:type="gramStart"/>
      <w:r>
        <w:t>teachers</w:t>
      </w:r>
      <w:proofErr w:type="gramEnd"/>
      <w:r>
        <w:t xml:space="preserve"> but </w:t>
      </w:r>
      <w:r w:rsidR="0031126D">
        <w:t xml:space="preserve">we </w:t>
      </w:r>
      <w:r>
        <w:t xml:space="preserve">wish to highlight the national </w:t>
      </w:r>
      <w:r w:rsidR="00A25599">
        <w:t xml:space="preserve">vision </w:t>
      </w:r>
      <w:r w:rsidR="0031126D">
        <w:t xml:space="preserve">in comparable countries </w:t>
      </w:r>
      <w:r w:rsidR="00A25599">
        <w:t xml:space="preserve">for </w:t>
      </w:r>
      <w:r>
        <w:t xml:space="preserve">high-quality (excellent, outstanding and accomplished) </w:t>
      </w:r>
      <w:r w:rsidR="00AE107D">
        <w:t xml:space="preserve">delivery </w:t>
      </w:r>
      <w:r>
        <w:t xml:space="preserve">and </w:t>
      </w:r>
      <w:r w:rsidR="00A25599">
        <w:t xml:space="preserve">the emphasis </w:t>
      </w:r>
      <w:r>
        <w:t>on the performance of teachers</w:t>
      </w:r>
      <w:r w:rsidR="007E79C3">
        <w:t xml:space="preserve"> −</w:t>
      </w:r>
      <w:r>
        <w:t xml:space="preserve"> not </w:t>
      </w:r>
      <w:r w:rsidR="0031126D">
        <w:t>merely</w:t>
      </w:r>
      <w:r w:rsidR="00247CA1">
        <w:t xml:space="preserve"> </w:t>
      </w:r>
      <w:r>
        <w:t xml:space="preserve">their attributes and </w:t>
      </w:r>
      <w:r w:rsidR="00A55ABD">
        <w:t xml:space="preserve">‘tick-box’ </w:t>
      </w:r>
      <w:r>
        <w:t xml:space="preserve">capabilities. </w:t>
      </w:r>
      <w:r>
        <w:rPr>
          <w:rFonts w:eastAsia="Arial" w:cstheme="minorHAnsi"/>
        </w:rPr>
        <w:t xml:space="preserve">The Welsh </w:t>
      </w:r>
      <w:proofErr w:type="gramStart"/>
      <w:r>
        <w:rPr>
          <w:rFonts w:eastAsia="Arial" w:cstheme="minorHAnsi"/>
        </w:rPr>
        <w:t>example in particular</w:t>
      </w:r>
      <w:proofErr w:type="gramEnd"/>
      <w:r>
        <w:rPr>
          <w:rFonts w:eastAsia="Arial" w:cstheme="minorHAnsi"/>
        </w:rPr>
        <w:t xml:space="preserve"> (</w:t>
      </w:r>
      <w:r w:rsidR="00247CA1">
        <w:rPr>
          <w:rFonts w:eastAsia="Arial" w:cstheme="minorHAnsi"/>
        </w:rPr>
        <w:t>f</w:t>
      </w:r>
      <w:r>
        <w:rPr>
          <w:rFonts w:eastAsia="Arial" w:cstheme="minorHAnsi"/>
        </w:rPr>
        <w:t xml:space="preserve">igure 1) gives a sense of the ‘lived experience’ </w:t>
      </w:r>
      <w:r w:rsidR="00B06909">
        <w:rPr>
          <w:rFonts w:eastAsia="Arial" w:cstheme="minorHAnsi"/>
        </w:rPr>
        <w:t xml:space="preserve">and complexity </w:t>
      </w:r>
      <w:r>
        <w:rPr>
          <w:rFonts w:eastAsia="Arial" w:cstheme="minorHAnsi"/>
        </w:rPr>
        <w:t xml:space="preserve">of high-quality teaching (Lester 2014). </w:t>
      </w:r>
      <w:r>
        <w:t>Th</w:t>
      </w:r>
      <w:r w:rsidR="00A55ABD">
        <w:t xml:space="preserve">e national visions </w:t>
      </w:r>
      <w:r>
        <w:t>stand in contrast to the many different interpretations of good teaching in VET that currently exist in Australia which</w:t>
      </w:r>
      <w:r w:rsidR="00F22B2D">
        <w:t xml:space="preserve">, while reflecting </w:t>
      </w:r>
      <w:r>
        <w:t>the large number and range of VET providers</w:t>
      </w:r>
      <w:r w:rsidR="00A55ABD">
        <w:t xml:space="preserve">, </w:t>
      </w:r>
      <w:proofErr w:type="gramStart"/>
      <w:r>
        <w:t>students</w:t>
      </w:r>
      <w:proofErr w:type="gramEnd"/>
      <w:r>
        <w:t xml:space="preserve"> and employers they serve, do not provide an agreed vision of excellence </w:t>
      </w:r>
      <w:r w:rsidR="004A2410">
        <w:t xml:space="preserve">to which </w:t>
      </w:r>
      <w:r w:rsidR="00380619">
        <w:t>they could</w:t>
      </w:r>
      <w:r w:rsidR="004A2410">
        <w:t xml:space="preserve"> aspire.</w:t>
      </w:r>
      <w:r w:rsidR="00956A94">
        <w:t xml:space="preserve"> </w:t>
      </w:r>
    </w:p>
    <w:p w14:paraId="533466BF" w14:textId="6489CA9E" w:rsidR="00201087" w:rsidRPr="00BE3039" w:rsidRDefault="00C12647" w:rsidP="00201087">
      <w:pPr>
        <w:pStyle w:val="Text"/>
      </w:pPr>
      <w:r w:rsidRPr="00BE3039">
        <w:t xml:space="preserve">Given that the quality of delivery in VET is a national issue, and questions about consistency persist, </w:t>
      </w:r>
      <w:r w:rsidR="009458F2" w:rsidRPr="00BE3039">
        <w:t>it seems timely</w:t>
      </w:r>
      <w:r w:rsidRPr="00BE3039">
        <w:t xml:space="preserve"> </w:t>
      </w:r>
      <w:r w:rsidR="00C37866" w:rsidRPr="00BE3039">
        <w:t>to consider</w:t>
      </w:r>
      <w:r w:rsidRPr="00BE3039">
        <w:t xml:space="preserve"> a more coherent national approach</w:t>
      </w:r>
      <w:r w:rsidR="0038021B" w:rsidRPr="00BE3039">
        <w:t xml:space="preserve">, one </w:t>
      </w:r>
      <w:r w:rsidRPr="00BE3039">
        <w:t xml:space="preserve">that supports teachers, providers, </w:t>
      </w:r>
      <w:proofErr w:type="gramStart"/>
      <w:r w:rsidRPr="00BE3039">
        <w:t>regulators</w:t>
      </w:r>
      <w:proofErr w:type="gramEnd"/>
      <w:r w:rsidRPr="00BE3039">
        <w:t xml:space="preserve"> and others to </w:t>
      </w:r>
      <w:r w:rsidR="00A55ABD" w:rsidRPr="00BE3039">
        <w:t xml:space="preserve">envisage, </w:t>
      </w:r>
      <w:r w:rsidRPr="00BE3039">
        <w:t>describe, practi</w:t>
      </w:r>
      <w:r w:rsidR="00B847A6" w:rsidRPr="00BE3039">
        <w:t>s</w:t>
      </w:r>
      <w:r w:rsidRPr="00BE3039">
        <w:t xml:space="preserve">e and evaluate high-quality delivery. </w:t>
      </w:r>
      <w:r w:rsidRPr="00BE3039">
        <w:rPr>
          <w:lang w:eastAsia="en-AU"/>
        </w:rPr>
        <w:t>If national professional standards for VET teachers are considered</w:t>
      </w:r>
      <w:r w:rsidR="00A55ABD" w:rsidRPr="00BE3039">
        <w:rPr>
          <w:lang w:eastAsia="en-AU"/>
        </w:rPr>
        <w:t xml:space="preserve"> </w:t>
      </w:r>
      <w:r w:rsidR="00C37866" w:rsidRPr="00BE3039">
        <w:rPr>
          <w:lang w:eastAsia="en-AU"/>
        </w:rPr>
        <w:t>as part of</w:t>
      </w:r>
      <w:r w:rsidR="00A55ABD" w:rsidRPr="00BE3039">
        <w:rPr>
          <w:lang w:eastAsia="en-AU"/>
        </w:rPr>
        <w:t xml:space="preserve"> this approach</w:t>
      </w:r>
      <w:r w:rsidRPr="00BE3039">
        <w:rPr>
          <w:lang w:eastAsia="en-AU"/>
        </w:rPr>
        <w:t xml:space="preserve">, they will </w:t>
      </w:r>
      <w:r w:rsidRPr="00BE3039">
        <w:rPr>
          <w:rFonts w:eastAsia="Arial" w:cstheme="minorHAnsi"/>
        </w:rPr>
        <w:t xml:space="preserve">need to be flexible enough to apply to many different contexts, teaching roles and delivery approaches </w:t>
      </w:r>
      <w:r w:rsidRPr="00BE3039">
        <w:t>without jeopardising quality or the creativity of teachers.</w:t>
      </w:r>
    </w:p>
    <w:p w14:paraId="6A9E54CF" w14:textId="05ECF99A" w:rsidR="00837ABE" w:rsidRDefault="00F22B2D" w:rsidP="0073775D">
      <w:pPr>
        <w:pStyle w:val="Text"/>
      </w:pPr>
      <w:r>
        <w:t>Misko</w:t>
      </w:r>
      <w:r w:rsidR="00F76311">
        <w:t xml:space="preserve">, Guthrie and Waters </w:t>
      </w:r>
      <w:r>
        <w:t xml:space="preserve">(2021) </w:t>
      </w:r>
      <w:r w:rsidR="00C12647" w:rsidRPr="00AB773E">
        <w:t>propose</w:t>
      </w:r>
      <w:r w:rsidR="00B478B0">
        <w:t>d</w:t>
      </w:r>
      <w:r w:rsidR="00C12647" w:rsidRPr="00AB773E">
        <w:t xml:space="preserve"> a national capability framework with a ‘core and options’ approach</w:t>
      </w:r>
      <w:r w:rsidR="00F76311">
        <w:t>, which</w:t>
      </w:r>
      <w:r w:rsidR="00C12647" w:rsidRPr="00AB773E">
        <w:t xml:space="preserve"> can be contextualised to local circumstances to address some of these issues.</w:t>
      </w:r>
      <w:r w:rsidR="00C12647">
        <w:t xml:space="preserve"> </w:t>
      </w:r>
      <w:r w:rsidR="00837ABE">
        <w:t xml:space="preserve">This is based on the idea that there will always be a solid body of agreed capabilities </w:t>
      </w:r>
      <w:r w:rsidR="00242DA3">
        <w:t>constitut</w:t>
      </w:r>
      <w:r w:rsidR="0066738E">
        <w:t>ing</w:t>
      </w:r>
      <w:r w:rsidR="00837ABE">
        <w:t xml:space="preserve"> the core </w:t>
      </w:r>
      <w:r w:rsidR="00BF243A">
        <w:t>of high-quality</w:t>
      </w:r>
      <w:r w:rsidR="00837ABE">
        <w:t xml:space="preserve"> delivery, but there will be circumstances where options are needed to reflect local or </w:t>
      </w:r>
      <w:proofErr w:type="gramStart"/>
      <w:r w:rsidR="00837ABE">
        <w:t>particular needs</w:t>
      </w:r>
      <w:proofErr w:type="gramEnd"/>
      <w:r w:rsidR="00837ABE">
        <w:t>.</w:t>
      </w:r>
    </w:p>
    <w:p w14:paraId="1DC617AF" w14:textId="681DCAEC" w:rsidR="007775FF" w:rsidRPr="00BE3039" w:rsidRDefault="00CA2DA1" w:rsidP="00340C70">
      <w:pPr>
        <w:pStyle w:val="Text"/>
        <w:rPr>
          <w:rFonts w:eastAsia="Arial" w:cstheme="minorHAnsi"/>
        </w:rPr>
      </w:pPr>
      <w:r w:rsidRPr="00BE3039">
        <w:t>Any form of t</w:t>
      </w:r>
      <w:r w:rsidR="00F22B2D" w:rsidRPr="00BE3039">
        <w:t>eaching standards</w:t>
      </w:r>
      <w:r w:rsidR="00A25599" w:rsidRPr="00BE3039">
        <w:t xml:space="preserve"> or capability frameworks will</w:t>
      </w:r>
      <w:r w:rsidRPr="00BE3039">
        <w:t xml:space="preserve"> </w:t>
      </w:r>
      <w:r w:rsidR="00C12647" w:rsidRPr="00BE3039">
        <w:t xml:space="preserve">need to </w:t>
      </w:r>
      <w:r w:rsidR="00C12647" w:rsidRPr="00BE3039">
        <w:rPr>
          <w:rFonts w:eastAsia="Arial" w:cstheme="minorHAnsi"/>
        </w:rPr>
        <w:t xml:space="preserve">promote </w:t>
      </w:r>
      <w:r w:rsidR="00F22B2D" w:rsidRPr="00BE3039">
        <w:rPr>
          <w:rFonts w:eastAsia="Arial" w:cstheme="minorHAnsi"/>
        </w:rPr>
        <w:t xml:space="preserve">teaching as a dynamic </w:t>
      </w:r>
      <w:r w:rsidRPr="00BE3039">
        <w:rPr>
          <w:rFonts w:eastAsia="Arial" w:cstheme="minorHAnsi"/>
        </w:rPr>
        <w:t>soci</w:t>
      </w:r>
      <w:r w:rsidR="00A25599" w:rsidRPr="00BE3039">
        <w:rPr>
          <w:rFonts w:eastAsia="Arial" w:cstheme="minorHAnsi"/>
        </w:rPr>
        <w:t xml:space="preserve">o-cultural </w:t>
      </w:r>
      <w:r w:rsidRPr="00BE3039">
        <w:rPr>
          <w:rFonts w:eastAsia="Arial" w:cstheme="minorHAnsi"/>
        </w:rPr>
        <w:t>practice</w:t>
      </w:r>
      <w:r w:rsidR="00613039" w:rsidRPr="00BE3039">
        <w:rPr>
          <w:rFonts w:eastAsia="Arial" w:cstheme="minorHAnsi"/>
        </w:rPr>
        <w:t>, one</w:t>
      </w:r>
      <w:r w:rsidRPr="00BE3039">
        <w:rPr>
          <w:rFonts w:eastAsia="Arial" w:cstheme="minorHAnsi"/>
        </w:rPr>
        <w:t xml:space="preserve"> that </w:t>
      </w:r>
      <w:r w:rsidR="00613039" w:rsidRPr="00BE3039">
        <w:rPr>
          <w:rFonts w:eastAsia="Arial" w:cstheme="minorHAnsi"/>
        </w:rPr>
        <w:t>necessitate</w:t>
      </w:r>
      <w:r w:rsidR="00E716BB" w:rsidRPr="00BE3039">
        <w:rPr>
          <w:rFonts w:eastAsia="Arial" w:cstheme="minorHAnsi"/>
        </w:rPr>
        <w:t>s</w:t>
      </w:r>
      <w:r w:rsidR="00F22B2D" w:rsidRPr="00BE3039">
        <w:rPr>
          <w:rFonts w:eastAsia="Arial" w:cstheme="minorHAnsi"/>
        </w:rPr>
        <w:t xml:space="preserve"> </w:t>
      </w:r>
      <w:r w:rsidR="00C12647" w:rsidRPr="00BE3039">
        <w:rPr>
          <w:rFonts w:eastAsia="Arial" w:cstheme="minorHAnsi"/>
        </w:rPr>
        <w:t xml:space="preserve">ongoing development rather than </w:t>
      </w:r>
      <w:r w:rsidR="00E716BB" w:rsidRPr="00BE3039">
        <w:rPr>
          <w:rFonts w:eastAsia="Arial" w:cstheme="minorHAnsi"/>
        </w:rPr>
        <w:t xml:space="preserve">the </w:t>
      </w:r>
      <w:r w:rsidR="00C12647" w:rsidRPr="00BE3039">
        <w:rPr>
          <w:rFonts w:eastAsia="Arial" w:cstheme="minorHAnsi"/>
        </w:rPr>
        <w:t>achiev</w:t>
      </w:r>
      <w:r w:rsidR="00E716BB" w:rsidRPr="00BE3039">
        <w:rPr>
          <w:rFonts w:eastAsia="Arial" w:cstheme="minorHAnsi"/>
        </w:rPr>
        <w:t>ement</w:t>
      </w:r>
      <w:r w:rsidR="00795ABC" w:rsidRPr="00BE3039">
        <w:rPr>
          <w:rFonts w:eastAsia="Arial" w:cstheme="minorHAnsi"/>
        </w:rPr>
        <w:t xml:space="preserve"> </w:t>
      </w:r>
      <w:r w:rsidR="00F942D6" w:rsidRPr="00BE3039">
        <w:rPr>
          <w:rFonts w:eastAsia="Arial" w:cstheme="minorHAnsi"/>
        </w:rPr>
        <w:t xml:space="preserve">of </w:t>
      </w:r>
      <w:r w:rsidR="00A55ABD" w:rsidRPr="00BE3039">
        <w:rPr>
          <w:rFonts w:eastAsia="Arial" w:cstheme="minorHAnsi"/>
        </w:rPr>
        <w:t xml:space="preserve">a specified </w:t>
      </w:r>
      <w:r w:rsidR="00C12647" w:rsidRPr="00BE3039">
        <w:rPr>
          <w:rFonts w:eastAsia="Arial" w:cstheme="minorHAnsi"/>
        </w:rPr>
        <w:t>capability at a certain point in time (as a toolbox approach to individual attributes, skills and capabilities tends to do)</w:t>
      </w:r>
      <w:r w:rsidRPr="00BE3039">
        <w:rPr>
          <w:rFonts w:eastAsia="Arial" w:cstheme="minorHAnsi"/>
        </w:rPr>
        <w:t xml:space="preserve">. It must also </w:t>
      </w:r>
      <w:proofErr w:type="gramStart"/>
      <w:r w:rsidRPr="00BE3039">
        <w:rPr>
          <w:rFonts w:eastAsia="Arial" w:cstheme="minorHAnsi"/>
        </w:rPr>
        <w:t xml:space="preserve">take into </w:t>
      </w:r>
      <w:r w:rsidR="00C12647" w:rsidRPr="00BE3039">
        <w:rPr>
          <w:rFonts w:eastAsia="Arial" w:cstheme="minorHAnsi"/>
        </w:rPr>
        <w:t>account</w:t>
      </w:r>
      <w:proofErr w:type="gramEnd"/>
      <w:r w:rsidR="00C12647" w:rsidRPr="00BE3039">
        <w:rPr>
          <w:rFonts w:eastAsia="Arial" w:cstheme="minorHAnsi"/>
        </w:rPr>
        <w:t xml:space="preserve"> </w:t>
      </w:r>
      <w:r w:rsidRPr="00BE3039">
        <w:rPr>
          <w:rFonts w:eastAsia="Arial" w:cstheme="minorHAnsi"/>
        </w:rPr>
        <w:t xml:space="preserve">the many </w:t>
      </w:r>
      <w:r w:rsidR="00F15BB7" w:rsidRPr="00BE3039">
        <w:rPr>
          <w:rFonts w:eastAsia="Arial" w:cstheme="minorHAnsi"/>
        </w:rPr>
        <w:t xml:space="preserve">contextual </w:t>
      </w:r>
      <w:r w:rsidRPr="00BE3039">
        <w:rPr>
          <w:rFonts w:eastAsia="Arial" w:cstheme="minorHAnsi"/>
        </w:rPr>
        <w:t xml:space="preserve">factors that impact on teaching quality, the complexity of </w:t>
      </w:r>
      <w:r w:rsidR="00795ABC" w:rsidRPr="00BE3039">
        <w:rPr>
          <w:rFonts w:eastAsia="Arial" w:cstheme="minorHAnsi"/>
        </w:rPr>
        <w:t>teacher</w:t>
      </w:r>
      <w:r w:rsidR="00774201" w:rsidRPr="00BE3039">
        <w:rPr>
          <w:rFonts w:eastAsia="Arial" w:cstheme="minorHAnsi"/>
        </w:rPr>
        <w:t>s’ work</w:t>
      </w:r>
      <w:r w:rsidR="00795ABC" w:rsidRPr="00BE3039">
        <w:rPr>
          <w:rFonts w:eastAsia="Arial" w:cstheme="minorHAnsi"/>
        </w:rPr>
        <w:t xml:space="preserve"> </w:t>
      </w:r>
      <w:r w:rsidRPr="00BE3039">
        <w:rPr>
          <w:rFonts w:eastAsia="Arial" w:cstheme="minorHAnsi"/>
        </w:rPr>
        <w:t xml:space="preserve">and </w:t>
      </w:r>
      <w:r w:rsidR="00F17874" w:rsidRPr="00BE3039">
        <w:rPr>
          <w:rFonts w:eastAsia="Arial" w:cstheme="minorHAnsi"/>
        </w:rPr>
        <w:t xml:space="preserve">the </w:t>
      </w:r>
      <w:r w:rsidR="00E824D9" w:rsidRPr="00BE3039">
        <w:rPr>
          <w:rFonts w:eastAsia="Arial" w:cstheme="minorHAnsi"/>
        </w:rPr>
        <w:t>importance</w:t>
      </w:r>
      <w:r w:rsidR="00F17874" w:rsidRPr="00BE3039">
        <w:rPr>
          <w:rFonts w:eastAsia="Arial" w:cstheme="minorHAnsi"/>
        </w:rPr>
        <w:t xml:space="preserve"> of </w:t>
      </w:r>
      <w:r w:rsidR="00F15BB7" w:rsidRPr="00BE3039">
        <w:rPr>
          <w:rFonts w:eastAsia="Arial" w:cstheme="minorHAnsi"/>
        </w:rPr>
        <w:t xml:space="preserve">‘teaching </w:t>
      </w:r>
      <w:r w:rsidR="00C12647" w:rsidRPr="00BE3039">
        <w:rPr>
          <w:rFonts w:eastAsia="Arial" w:cstheme="minorHAnsi"/>
        </w:rPr>
        <w:t>team</w:t>
      </w:r>
      <w:r w:rsidR="00A55ABD" w:rsidRPr="00BE3039">
        <w:rPr>
          <w:rFonts w:eastAsia="Arial" w:cstheme="minorHAnsi"/>
        </w:rPr>
        <w:t>s</w:t>
      </w:r>
      <w:r w:rsidR="00F15BB7" w:rsidRPr="00BE3039">
        <w:rPr>
          <w:rFonts w:eastAsia="Arial" w:cstheme="minorHAnsi"/>
        </w:rPr>
        <w:t>’</w:t>
      </w:r>
      <w:r w:rsidR="00F17874" w:rsidRPr="00BE3039">
        <w:rPr>
          <w:rFonts w:eastAsia="Arial" w:cstheme="minorHAnsi"/>
        </w:rPr>
        <w:t xml:space="preserve"> </w:t>
      </w:r>
      <w:r w:rsidR="00774201" w:rsidRPr="00BE3039">
        <w:rPr>
          <w:rFonts w:eastAsia="Arial" w:cstheme="minorHAnsi"/>
        </w:rPr>
        <w:t>alongside</w:t>
      </w:r>
      <w:r w:rsidR="00C12647" w:rsidRPr="00BE3039">
        <w:rPr>
          <w:rFonts w:eastAsia="Arial" w:cstheme="minorHAnsi"/>
        </w:rPr>
        <w:t xml:space="preserve"> individual </w:t>
      </w:r>
      <w:r w:rsidR="00F17874" w:rsidRPr="00BE3039">
        <w:rPr>
          <w:rFonts w:eastAsia="Arial" w:cstheme="minorHAnsi"/>
        </w:rPr>
        <w:t>teaching efforts</w:t>
      </w:r>
      <w:r w:rsidR="00C12647" w:rsidRPr="00BE3039">
        <w:rPr>
          <w:rFonts w:eastAsia="Arial" w:cstheme="minorHAnsi"/>
        </w:rPr>
        <w:t>.</w:t>
      </w:r>
      <w:bookmarkStart w:id="63" w:name="_Toc56429628"/>
      <w:bookmarkStart w:id="64" w:name="_Toc57792288"/>
    </w:p>
    <w:bookmarkEnd w:id="63"/>
    <w:bookmarkEnd w:id="64"/>
    <w:p w14:paraId="3357851F" w14:textId="77777777" w:rsidR="002E42F0" w:rsidRDefault="002E42F0">
      <w:pPr>
        <w:rPr>
          <w:rFonts w:ascii="Arial" w:eastAsia="Arial" w:hAnsi="Arial" w:cs="Tahoma"/>
          <w:color w:val="000000"/>
          <w:kern w:val="28"/>
          <w:sz w:val="36"/>
          <w:szCs w:val="56"/>
          <w:lang w:eastAsia="en-US"/>
        </w:rPr>
      </w:pPr>
      <w:r>
        <w:rPr>
          <w:rFonts w:eastAsia="Arial"/>
        </w:rPr>
        <w:br w:type="page"/>
      </w:r>
    </w:p>
    <w:p w14:paraId="44D16E59" w14:textId="436F6B95" w:rsidR="00886BEE" w:rsidRDefault="00B81CF0" w:rsidP="00AE68EA">
      <w:pPr>
        <w:pStyle w:val="Heading1"/>
        <w:rPr>
          <w:rFonts w:eastAsia="Arial"/>
        </w:rPr>
      </w:pPr>
      <w:bookmarkStart w:id="65" w:name="_Toc77851626"/>
      <w:r>
        <w:drawing>
          <wp:anchor distT="0" distB="0" distL="114300" distR="114300" simplePos="0" relativeHeight="252045312" behindDoc="1" locked="0" layoutInCell="1" allowOverlap="1" wp14:anchorId="247EF91E" wp14:editId="1A53B815">
            <wp:simplePos x="0" y="0"/>
            <wp:positionH relativeFrom="column">
              <wp:posOffset>0</wp:posOffset>
            </wp:positionH>
            <wp:positionV relativeFrom="paragraph">
              <wp:posOffset>0</wp:posOffset>
            </wp:positionV>
            <wp:extent cx="415925" cy="415925"/>
            <wp:effectExtent l="0" t="0" r="3175" b="3175"/>
            <wp:wrapTight wrapText="bothSides">
              <wp:wrapPolygon edited="0">
                <wp:start x="4947" y="0"/>
                <wp:lineTo x="0" y="4947"/>
                <wp:lineTo x="0" y="16818"/>
                <wp:lineTo x="4947" y="20776"/>
                <wp:lineTo x="5936" y="20776"/>
                <wp:lineTo x="14840" y="20776"/>
                <wp:lineTo x="15829" y="20776"/>
                <wp:lineTo x="20776" y="16818"/>
                <wp:lineTo x="20776" y="4947"/>
                <wp:lineTo x="15829" y="0"/>
                <wp:lineTo x="4947"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margin">
              <wp14:pctWidth>0</wp14:pctWidth>
            </wp14:sizeRelH>
          </wp:anchor>
        </w:drawing>
      </w:r>
      <w:r w:rsidR="00886BEE">
        <w:rPr>
          <w:rFonts w:eastAsia="Arial"/>
        </w:rPr>
        <w:t xml:space="preserve">Insights and </w:t>
      </w:r>
      <w:r w:rsidR="0024701D">
        <w:rPr>
          <w:rFonts w:eastAsia="Arial"/>
        </w:rPr>
        <w:t>interim conclusions</w:t>
      </w:r>
      <w:bookmarkEnd w:id="65"/>
    </w:p>
    <w:p w14:paraId="2F808299" w14:textId="77777777" w:rsidR="00B039DD" w:rsidRDefault="00A25599" w:rsidP="00A869E3">
      <w:pPr>
        <w:pStyle w:val="Text"/>
        <w:rPr>
          <w:rFonts w:eastAsia="Arial"/>
        </w:rPr>
      </w:pPr>
      <w:r>
        <w:rPr>
          <w:rFonts w:eastAsia="Arial"/>
        </w:rPr>
        <w:t xml:space="preserve">We set out in this paper to question how </w:t>
      </w:r>
      <w:r w:rsidR="00C87FA0">
        <w:rPr>
          <w:rFonts w:eastAsia="Arial"/>
        </w:rPr>
        <w:t>delivery</w:t>
      </w:r>
      <w:r>
        <w:rPr>
          <w:rFonts w:eastAsia="Arial"/>
        </w:rPr>
        <w:t xml:space="preserve"> is understood </w:t>
      </w:r>
      <w:r w:rsidR="007161A2">
        <w:rPr>
          <w:rFonts w:eastAsia="Arial"/>
        </w:rPr>
        <w:t xml:space="preserve">in VET </w:t>
      </w:r>
      <w:r w:rsidR="00F22B2D">
        <w:rPr>
          <w:rFonts w:eastAsia="Arial"/>
        </w:rPr>
        <w:t xml:space="preserve">and </w:t>
      </w:r>
      <w:r w:rsidR="007161A2">
        <w:rPr>
          <w:rFonts w:eastAsia="Arial"/>
        </w:rPr>
        <w:t xml:space="preserve">how </w:t>
      </w:r>
      <w:r w:rsidR="00C87FA0">
        <w:rPr>
          <w:rFonts w:eastAsia="Arial"/>
        </w:rPr>
        <w:t xml:space="preserve">its </w:t>
      </w:r>
      <w:r w:rsidR="007161A2">
        <w:rPr>
          <w:rFonts w:eastAsia="Arial"/>
        </w:rPr>
        <w:t xml:space="preserve">quality </w:t>
      </w:r>
      <w:r w:rsidR="00C85E1A">
        <w:rPr>
          <w:rFonts w:eastAsia="Arial"/>
        </w:rPr>
        <w:t xml:space="preserve">might be better </w:t>
      </w:r>
      <w:r w:rsidR="00F22B2D">
        <w:rPr>
          <w:rFonts w:eastAsia="Arial"/>
        </w:rPr>
        <w:t>measure</w:t>
      </w:r>
      <w:r>
        <w:rPr>
          <w:rFonts w:eastAsia="Arial"/>
        </w:rPr>
        <w:t xml:space="preserve">d. </w:t>
      </w:r>
      <w:r w:rsidR="00C87FA0">
        <w:rPr>
          <w:rFonts w:eastAsia="Arial"/>
        </w:rPr>
        <w:t xml:space="preserve">The </w:t>
      </w:r>
      <w:r w:rsidR="001C7782">
        <w:rPr>
          <w:rFonts w:eastAsia="Arial"/>
        </w:rPr>
        <w:t xml:space="preserve">literature review </w:t>
      </w:r>
      <w:r w:rsidR="00A84F6B">
        <w:rPr>
          <w:rFonts w:eastAsia="Arial"/>
        </w:rPr>
        <w:t xml:space="preserve">has </w:t>
      </w:r>
      <w:r w:rsidR="00C87FA0">
        <w:rPr>
          <w:rFonts w:eastAsia="Arial"/>
        </w:rPr>
        <w:t xml:space="preserve">highlighted inconsistencies </w:t>
      </w:r>
      <w:r w:rsidR="0024701D">
        <w:rPr>
          <w:rFonts w:eastAsia="Arial"/>
        </w:rPr>
        <w:t>in conceptions of quality delivery</w:t>
      </w:r>
      <w:r w:rsidR="00C87FA0">
        <w:rPr>
          <w:rFonts w:eastAsia="Arial"/>
        </w:rPr>
        <w:t xml:space="preserve"> </w:t>
      </w:r>
      <w:r w:rsidR="00C85E1A">
        <w:rPr>
          <w:rFonts w:eastAsia="Arial"/>
        </w:rPr>
        <w:t xml:space="preserve">across stakeholder groups </w:t>
      </w:r>
      <w:r w:rsidR="00C87FA0">
        <w:rPr>
          <w:rFonts w:eastAsia="Arial"/>
        </w:rPr>
        <w:t>and raise</w:t>
      </w:r>
      <w:r w:rsidR="00B478B0">
        <w:rPr>
          <w:rFonts w:eastAsia="Arial"/>
        </w:rPr>
        <w:t>s</w:t>
      </w:r>
      <w:r w:rsidR="00C87FA0">
        <w:rPr>
          <w:rFonts w:eastAsia="Arial"/>
        </w:rPr>
        <w:t xml:space="preserve"> further questions about what good VET delivery really looks like </w:t>
      </w:r>
      <w:r w:rsidR="00795ABC">
        <w:rPr>
          <w:rFonts w:eastAsia="Arial"/>
        </w:rPr>
        <w:t xml:space="preserve">in practice </w:t>
      </w:r>
      <w:r w:rsidR="008D5774">
        <w:rPr>
          <w:rFonts w:eastAsia="Arial"/>
        </w:rPr>
        <w:t>− and how we can recognise it as being of a high quality</w:t>
      </w:r>
      <w:r w:rsidR="00B00015">
        <w:rPr>
          <w:rFonts w:eastAsia="Arial"/>
        </w:rPr>
        <w:t>.</w:t>
      </w:r>
      <w:r w:rsidR="00C87FA0">
        <w:rPr>
          <w:rFonts w:eastAsia="Arial"/>
        </w:rPr>
        <w:t xml:space="preserve"> </w:t>
      </w:r>
      <w:r w:rsidR="00A84F6B">
        <w:rPr>
          <w:rFonts w:eastAsia="Arial"/>
        </w:rPr>
        <w:t>Th</w:t>
      </w:r>
      <w:r w:rsidR="00795ABC">
        <w:rPr>
          <w:rFonts w:eastAsia="Arial"/>
        </w:rPr>
        <w:t xml:space="preserve">ese questions are </w:t>
      </w:r>
      <w:r w:rsidR="00C465C6">
        <w:rPr>
          <w:rFonts w:eastAsia="Arial"/>
        </w:rPr>
        <w:t xml:space="preserve">critically </w:t>
      </w:r>
      <w:r w:rsidR="00C465C6" w:rsidRPr="00C465C6">
        <w:rPr>
          <w:rFonts w:eastAsia="Arial"/>
        </w:rPr>
        <w:t xml:space="preserve">important </w:t>
      </w:r>
      <w:r w:rsidR="00B634FB">
        <w:rPr>
          <w:rFonts w:eastAsia="Arial"/>
        </w:rPr>
        <w:t xml:space="preserve">to </w:t>
      </w:r>
      <w:r w:rsidR="00C465C6">
        <w:rPr>
          <w:rFonts w:eastAsia="Arial"/>
        </w:rPr>
        <w:t>RTOs</w:t>
      </w:r>
      <w:r w:rsidR="00B341F2">
        <w:rPr>
          <w:rFonts w:eastAsia="Arial"/>
        </w:rPr>
        <w:t xml:space="preserve"> for </w:t>
      </w:r>
      <w:proofErr w:type="gramStart"/>
      <w:r w:rsidR="00B341F2">
        <w:rPr>
          <w:rFonts w:eastAsia="Arial"/>
        </w:rPr>
        <w:t>a number of</w:t>
      </w:r>
      <w:proofErr w:type="gramEnd"/>
      <w:r w:rsidR="00B341F2">
        <w:rPr>
          <w:rFonts w:eastAsia="Arial"/>
        </w:rPr>
        <w:t xml:space="preserve"> reasons:</w:t>
      </w:r>
      <w:r w:rsidR="00C465C6">
        <w:rPr>
          <w:rFonts w:eastAsia="Arial"/>
        </w:rPr>
        <w:t xml:space="preserve"> </w:t>
      </w:r>
      <w:r w:rsidR="00C465C6" w:rsidRPr="00C465C6">
        <w:rPr>
          <w:rFonts w:eastAsia="Arial"/>
        </w:rPr>
        <w:t>judg</w:t>
      </w:r>
      <w:r w:rsidR="00C465C6">
        <w:rPr>
          <w:rFonts w:eastAsia="Arial"/>
        </w:rPr>
        <w:t>ing the ‘</w:t>
      </w:r>
      <w:r w:rsidR="00C465C6" w:rsidRPr="00C465C6">
        <w:rPr>
          <w:rFonts w:eastAsia="Arial"/>
        </w:rPr>
        <w:t>health’</w:t>
      </w:r>
      <w:r w:rsidR="00C465C6">
        <w:rPr>
          <w:rFonts w:eastAsia="Arial"/>
        </w:rPr>
        <w:t xml:space="preserve"> of </w:t>
      </w:r>
      <w:r w:rsidR="00C87FA0">
        <w:rPr>
          <w:rFonts w:eastAsia="Arial"/>
        </w:rPr>
        <w:t xml:space="preserve">their </w:t>
      </w:r>
      <w:r w:rsidR="00BF243A">
        <w:rPr>
          <w:rFonts w:eastAsia="Arial"/>
        </w:rPr>
        <w:t>teaching</w:t>
      </w:r>
      <w:r w:rsidR="004F7F21">
        <w:rPr>
          <w:rFonts w:eastAsia="Arial"/>
        </w:rPr>
        <w:t xml:space="preserve">, </w:t>
      </w:r>
      <w:r w:rsidR="00BF243A">
        <w:rPr>
          <w:rFonts w:eastAsia="Arial"/>
        </w:rPr>
        <w:t xml:space="preserve">learning </w:t>
      </w:r>
      <w:r w:rsidR="004F7F21">
        <w:rPr>
          <w:rFonts w:eastAsia="Arial"/>
        </w:rPr>
        <w:t xml:space="preserve">and assessment </w:t>
      </w:r>
      <w:r w:rsidR="00C465C6">
        <w:rPr>
          <w:rFonts w:eastAsia="Arial"/>
        </w:rPr>
        <w:t>performance</w:t>
      </w:r>
      <w:r w:rsidR="00B341F2">
        <w:rPr>
          <w:rFonts w:eastAsia="Arial"/>
        </w:rPr>
        <w:t xml:space="preserve">; </w:t>
      </w:r>
      <w:r w:rsidR="00C87FA0">
        <w:rPr>
          <w:rFonts w:eastAsia="Arial"/>
        </w:rPr>
        <w:t xml:space="preserve">finding </w:t>
      </w:r>
      <w:r w:rsidR="00C85E1A">
        <w:rPr>
          <w:rFonts w:eastAsia="Arial"/>
        </w:rPr>
        <w:t xml:space="preserve">ways </w:t>
      </w:r>
      <w:r w:rsidR="00C87FA0">
        <w:rPr>
          <w:rFonts w:eastAsia="Arial"/>
        </w:rPr>
        <w:t>to improve</w:t>
      </w:r>
      <w:r w:rsidR="00A84F6B">
        <w:rPr>
          <w:rFonts w:eastAsia="Arial"/>
        </w:rPr>
        <w:t xml:space="preserve"> delivery</w:t>
      </w:r>
      <w:r w:rsidR="00B341F2">
        <w:rPr>
          <w:rFonts w:eastAsia="Arial"/>
        </w:rPr>
        <w:t>;</w:t>
      </w:r>
      <w:r w:rsidR="001C7782">
        <w:rPr>
          <w:rFonts w:eastAsia="Arial"/>
        </w:rPr>
        <w:t xml:space="preserve"> </w:t>
      </w:r>
      <w:r w:rsidR="00C465C6">
        <w:rPr>
          <w:rFonts w:eastAsia="Arial"/>
        </w:rPr>
        <w:t>promot</w:t>
      </w:r>
      <w:r w:rsidR="007161A2">
        <w:rPr>
          <w:rFonts w:eastAsia="Arial"/>
        </w:rPr>
        <w:t xml:space="preserve">ing the </w:t>
      </w:r>
      <w:r w:rsidR="00C465C6" w:rsidRPr="00C465C6">
        <w:rPr>
          <w:rFonts w:eastAsia="Arial"/>
        </w:rPr>
        <w:t xml:space="preserve">quality </w:t>
      </w:r>
      <w:r w:rsidR="00C465C6">
        <w:rPr>
          <w:rFonts w:eastAsia="Arial"/>
        </w:rPr>
        <w:t xml:space="preserve">of </w:t>
      </w:r>
      <w:r w:rsidR="0051363F">
        <w:rPr>
          <w:rFonts w:eastAsia="Arial"/>
        </w:rPr>
        <w:t xml:space="preserve">their </w:t>
      </w:r>
      <w:r w:rsidR="00C465C6" w:rsidRPr="00C465C6">
        <w:rPr>
          <w:rFonts w:eastAsia="Arial"/>
        </w:rPr>
        <w:t xml:space="preserve">delivery to </w:t>
      </w:r>
      <w:r w:rsidR="00AB30B4">
        <w:rPr>
          <w:rFonts w:eastAsia="Arial"/>
        </w:rPr>
        <w:t xml:space="preserve">their </w:t>
      </w:r>
      <w:r w:rsidR="0051363F">
        <w:rPr>
          <w:rFonts w:eastAsia="Arial"/>
        </w:rPr>
        <w:t xml:space="preserve">key </w:t>
      </w:r>
      <w:r w:rsidR="00C465C6" w:rsidRPr="00C465C6">
        <w:rPr>
          <w:rFonts w:eastAsia="Arial"/>
        </w:rPr>
        <w:t>stakeholders</w:t>
      </w:r>
      <w:r w:rsidR="00C221F2">
        <w:rPr>
          <w:rFonts w:eastAsia="Arial"/>
        </w:rPr>
        <w:t>;</w:t>
      </w:r>
      <w:r w:rsidR="001C7782">
        <w:rPr>
          <w:rFonts w:eastAsia="Arial"/>
        </w:rPr>
        <w:t xml:space="preserve"> and supporting teachers to continuously improve the quality of their practice</w:t>
      </w:r>
      <w:r w:rsidR="003F54FD">
        <w:rPr>
          <w:rFonts w:eastAsia="Arial"/>
        </w:rPr>
        <w:t xml:space="preserve">. </w:t>
      </w:r>
    </w:p>
    <w:p w14:paraId="18B8E5D2" w14:textId="5EAC7563" w:rsidR="00896B38" w:rsidRDefault="00AB30B4" w:rsidP="00896B38">
      <w:pPr>
        <w:pStyle w:val="Text"/>
        <w:rPr>
          <w:rFonts w:eastAsia="Arial"/>
        </w:rPr>
      </w:pPr>
      <w:r>
        <w:rPr>
          <w:rFonts w:eastAsia="Arial"/>
        </w:rPr>
        <w:t xml:space="preserve">In short, they need both an internal and external focus when identifying, reflecting </w:t>
      </w:r>
      <w:proofErr w:type="gramStart"/>
      <w:r>
        <w:rPr>
          <w:rFonts w:eastAsia="Arial"/>
        </w:rPr>
        <w:t>on</w:t>
      </w:r>
      <w:proofErr w:type="gramEnd"/>
      <w:r>
        <w:rPr>
          <w:rFonts w:eastAsia="Arial"/>
        </w:rPr>
        <w:t xml:space="preserve"> and describing delivery quality.</w:t>
      </w:r>
      <w:r w:rsidR="00896B38">
        <w:rPr>
          <w:rFonts w:eastAsia="Arial"/>
        </w:rPr>
        <w:t xml:space="preserve"> Yet, there is a </w:t>
      </w:r>
      <w:r w:rsidR="00E6681B">
        <w:rPr>
          <w:rFonts w:eastAsia="Arial"/>
        </w:rPr>
        <w:t xml:space="preserve">considerable </w:t>
      </w:r>
      <w:r w:rsidR="00896B38">
        <w:rPr>
          <w:rFonts w:eastAsia="Arial"/>
        </w:rPr>
        <w:t>tension between this view and the need to be see</w:t>
      </w:r>
      <w:r w:rsidR="00E6681B">
        <w:rPr>
          <w:rFonts w:eastAsia="Arial"/>
        </w:rPr>
        <w:t>n</w:t>
      </w:r>
      <w:r w:rsidR="00896B38">
        <w:rPr>
          <w:rFonts w:eastAsia="Arial"/>
        </w:rPr>
        <w:t xml:space="preserve"> as ‘compliant’</w:t>
      </w:r>
      <w:r w:rsidR="00E6681B">
        <w:rPr>
          <w:rFonts w:eastAsia="Arial"/>
        </w:rPr>
        <w:t xml:space="preserve"> in terms of meeting their regulatory or contractual obligations.</w:t>
      </w:r>
      <w:r w:rsidR="00B039DD">
        <w:rPr>
          <w:rFonts w:eastAsia="Arial"/>
        </w:rPr>
        <w:t xml:space="preserve"> </w:t>
      </w:r>
      <w:r w:rsidR="001C7782">
        <w:rPr>
          <w:rFonts w:eastAsia="Arial"/>
        </w:rPr>
        <w:t xml:space="preserve">Not surprisingly, we </w:t>
      </w:r>
      <w:r w:rsidR="000F764D">
        <w:rPr>
          <w:rFonts w:eastAsia="Arial"/>
        </w:rPr>
        <w:t>conclude</w:t>
      </w:r>
      <w:r>
        <w:rPr>
          <w:rFonts w:eastAsia="Arial"/>
        </w:rPr>
        <w:t xml:space="preserve"> that, </w:t>
      </w:r>
      <w:proofErr w:type="gramStart"/>
      <w:r>
        <w:rPr>
          <w:rFonts w:eastAsia="Arial"/>
        </w:rPr>
        <w:t>on the basis of</w:t>
      </w:r>
      <w:proofErr w:type="gramEnd"/>
      <w:r>
        <w:rPr>
          <w:rFonts w:eastAsia="Arial"/>
        </w:rPr>
        <w:t xml:space="preserve"> </w:t>
      </w:r>
      <w:r w:rsidR="00B039DD">
        <w:rPr>
          <w:rFonts w:eastAsia="Arial"/>
        </w:rPr>
        <w:t xml:space="preserve">this </w:t>
      </w:r>
      <w:r w:rsidR="008050E2">
        <w:rPr>
          <w:rFonts w:eastAsia="Arial"/>
        </w:rPr>
        <w:t>review of the availabl</w:t>
      </w:r>
      <w:r w:rsidR="00BC6416">
        <w:rPr>
          <w:rFonts w:eastAsia="Arial"/>
        </w:rPr>
        <w:t>e literature and other resources</w:t>
      </w:r>
      <w:r>
        <w:rPr>
          <w:rFonts w:eastAsia="Arial"/>
        </w:rPr>
        <w:t>,</w:t>
      </w:r>
      <w:r w:rsidR="00F151A0">
        <w:rPr>
          <w:rFonts w:eastAsia="Arial"/>
        </w:rPr>
        <w:t xml:space="preserve"> </w:t>
      </w:r>
      <w:r w:rsidR="00E85A80">
        <w:rPr>
          <w:rFonts w:eastAsia="Arial"/>
        </w:rPr>
        <w:t>m</w:t>
      </w:r>
      <w:r w:rsidR="002A6BBB">
        <w:rPr>
          <w:rFonts w:eastAsia="Arial"/>
        </w:rPr>
        <w:t xml:space="preserve">easuring and judging the quality of </w:t>
      </w:r>
      <w:r w:rsidR="00143DEE">
        <w:rPr>
          <w:rFonts w:eastAsia="Arial"/>
        </w:rPr>
        <w:t xml:space="preserve">VET </w:t>
      </w:r>
      <w:r w:rsidR="002A6BBB">
        <w:rPr>
          <w:rFonts w:eastAsia="Arial"/>
        </w:rPr>
        <w:t xml:space="preserve">delivery is not easy and there are no </w:t>
      </w:r>
      <w:r w:rsidR="006A7AE8">
        <w:rPr>
          <w:rFonts w:eastAsia="Arial"/>
        </w:rPr>
        <w:t>straightforward</w:t>
      </w:r>
      <w:r w:rsidR="008050E2">
        <w:rPr>
          <w:rFonts w:eastAsia="Arial"/>
        </w:rPr>
        <w:t xml:space="preserve"> or immediate </w:t>
      </w:r>
      <w:r w:rsidR="002A6BBB">
        <w:rPr>
          <w:rFonts w:eastAsia="Arial"/>
        </w:rPr>
        <w:t xml:space="preserve">solutions. If there were, it is likely we would already have adopted </w:t>
      </w:r>
      <w:r>
        <w:rPr>
          <w:rFonts w:eastAsia="Arial"/>
        </w:rPr>
        <w:t xml:space="preserve">and be using </w:t>
      </w:r>
      <w:r w:rsidR="002A6BBB">
        <w:rPr>
          <w:rFonts w:eastAsia="Arial"/>
        </w:rPr>
        <w:t xml:space="preserve">them. </w:t>
      </w:r>
      <w:r w:rsidR="00B634FB">
        <w:rPr>
          <w:rFonts w:eastAsia="Arial"/>
        </w:rPr>
        <w:t>The trouble is that q</w:t>
      </w:r>
      <w:r w:rsidR="007C70BD" w:rsidRPr="007C70BD">
        <w:rPr>
          <w:rFonts w:eastAsia="Arial"/>
        </w:rPr>
        <w:t>uality is a nebulous concept</w:t>
      </w:r>
      <w:r w:rsidR="004F1935">
        <w:rPr>
          <w:rFonts w:eastAsia="Arial"/>
        </w:rPr>
        <w:t>,</w:t>
      </w:r>
      <w:r w:rsidR="00C465C6">
        <w:rPr>
          <w:rFonts w:eastAsia="Arial"/>
        </w:rPr>
        <w:t xml:space="preserve"> </w:t>
      </w:r>
      <w:r w:rsidR="00C85E1A">
        <w:rPr>
          <w:rFonts w:eastAsia="Arial"/>
        </w:rPr>
        <w:t xml:space="preserve">with many </w:t>
      </w:r>
      <w:r w:rsidR="007C70BD" w:rsidRPr="007C70BD">
        <w:rPr>
          <w:rFonts w:eastAsia="Arial"/>
        </w:rPr>
        <w:t>dimensions</w:t>
      </w:r>
      <w:r w:rsidR="00BF243A">
        <w:rPr>
          <w:rFonts w:eastAsia="Arial"/>
        </w:rPr>
        <w:t>. W</w:t>
      </w:r>
      <w:r w:rsidR="00C85E1A">
        <w:rPr>
          <w:rFonts w:eastAsia="Arial"/>
        </w:rPr>
        <w:t>hen applied to delivery in VET, w</w:t>
      </w:r>
      <w:r w:rsidR="00BF243A">
        <w:rPr>
          <w:rFonts w:eastAsia="Arial"/>
        </w:rPr>
        <w:t xml:space="preserve">e know </w:t>
      </w:r>
      <w:r w:rsidR="00C85E1A">
        <w:rPr>
          <w:rFonts w:eastAsia="Arial"/>
        </w:rPr>
        <w:t>it is best</w:t>
      </w:r>
      <w:r w:rsidR="00BF243A" w:rsidRPr="007C70BD">
        <w:rPr>
          <w:rFonts w:eastAsia="Arial"/>
        </w:rPr>
        <w:t xml:space="preserve"> judged when ‘like is compared with like’</w:t>
      </w:r>
      <w:r w:rsidR="00A60D63">
        <w:rPr>
          <w:rFonts w:eastAsia="Arial"/>
        </w:rPr>
        <w:t>.</w:t>
      </w:r>
      <w:r w:rsidR="00BF243A">
        <w:rPr>
          <w:rFonts w:eastAsia="Arial"/>
        </w:rPr>
        <w:t xml:space="preserve"> </w:t>
      </w:r>
    </w:p>
    <w:p w14:paraId="0EA188B5" w14:textId="07752D0A" w:rsidR="00896B38" w:rsidRDefault="00A60D63" w:rsidP="00896B38">
      <w:pPr>
        <w:pStyle w:val="Text"/>
        <w:rPr>
          <w:rFonts w:eastAsia="Arial"/>
        </w:rPr>
      </w:pPr>
      <w:r>
        <w:rPr>
          <w:rFonts w:eastAsia="Arial"/>
        </w:rPr>
        <w:t>T</w:t>
      </w:r>
      <w:r w:rsidR="00BF243A">
        <w:rPr>
          <w:rFonts w:eastAsia="Arial"/>
        </w:rPr>
        <w:t>here is</w:t>
      </w:r>
      <w:r w:rsidR="00BF243A" w:rsidRPr="007C70BD">
        <w:rPr>
          <w:rFonts w:eastAsia="Arial"/>
        </w:rPr>
        <w:t xml:space="preserve"> </w:t>
      </w:r>
      <w:r w:rsidR="00C85E1A">
        <w:rPr>
          <w:rFonts w:eastAsia="Arial"/>
        </w:rPr>
        <w:t xml:space="preserve">clearly </w:t>
      </w:r>
      <w:r w:rsidR="00BF243A" w:rsidRPr="007C70BD">
        <w:rPr>
          <w:rFonts w:eastAsia="Arial"/>
        </w:rPr>
        <w:t>no one right way to deliver</w:t>
      </w:r>
      <w:r w:rsidR="008D1262">
        <w:rPr>
          <w:rFonts w:eastAsia="Arial"/>
        </w:rPr>
        <w:t>,</w:t>
      </w:r>
      <w:r w:rsidR="00C85E1A">
        <w:rPr>
          <w:rFonts w:eastAsia="Arial"/>
        </w:rPr>
        <w:t xml:space="preserve"> and </w:t>
      </w:r>
      <w:r w:rsidR="00896B38">
        <w:rPr>
          <w:rFonts w:eastAsia="Arial"/>
        </w:rPr>
        <w:t xml:space="preserve">its </w:t>
      </w:r>
      <w:r w:rsidR="00C85E1A">
        <w:rPr>
          <w:rFonts w:eastAsia="Arial"/>
        </w:rPr>
        <w:t xml:space="preserve">quality is impacted by many </w:t>
      </w:r>
      <w:r w:rsidR="00917A58">
        <w:rPr>
          <w:rFonts w:eastAsia="Arial"/>
        </w:rPr>
        <w:t xml:space="preserve">external, </w:t>
      </w:r>
      <w:proofErr w:type="gramStart"/>
      <w:r w:rsidR="00C85E1A">
        <w:rPr>
          <w:rFonts w:eastAsia="Arial"/>
        </w:rPr>
        <w:t>local</w:t>
      </w:r>
      <w:proofErr w:type="gramEnd"/>
      <w:r w:rsidR="00C85E1A">
        <w:rPr>
          <w:rFonts w:eastAsia="Arial"/>
        </w:rPr>
        <w:t xml:space="preserve"> and i</w:t>
      </w:r>
      <w:r w:rsidR="004F7F21">
        <w:rPr>
          <w:rFonts w:eastAsia="Arial"/>
        </w:rPr>
        <w:t>nstitutional</w:t>
      </w:r>
      <w:r w:rsidR="00C85E1A">
        <w:rPr>
          <w:rFonts w:eastAsia="Arial"/>
        </w:rPr>
        <w:t xml:space="preserve"> factors. We also know that </w:t>
      </w:r>
      <w:r w:rsidR="00BF243A">
        <w:rPr>
          <w:rFonts w:eastAsia="Arial"/>
        </w:rPr>
        <w:t>good</w:t>
      </w:r>
      <w:r w:rsidR="00764C34">
        <w:rPr>
          <w:rFonts w:eastAsia="Arial"/>
        </w:rPr>
        <w:t>-</w:t>
      </w:r>
      <w:r w:rsidR="00BF243A">
        <w:rPr>
          <w:rFonts w:eastAsia="Arial"/>
        </w:rPr>
        <w:t xml:space="preserve">quality delivery </w:t>
      </w:r>
      <w:r w:rsidR="00C85E1A">
        <w:rPr>
          <w:rFonts w:eastAsia="Arial"/>
        </w:rPr>
        <w:t xml:space="preserve">can be characterised as </w:t>
      </w:r>
      <w:r w:rsidR="00BF243A">
        <w:rPr>
          <w:rFonts w:eastAsia="Arial"/>
        </w:rPr>
        <w:t>student-centred</w:t>
      </w:r>
      <w:r w:rsidR="00917A58">
        <w:rPr>
          <w:rFonts w:eastAsia="Arial"/>
        </w:rPr>
        <w:t xml:space="preserve">, </w:t>
      </w:r>
      <w:r w:rsidR="00BF243A">
        <w:rPr>
          <w:rFonts w:eastAsia="Arial"/>
        </w:rPr>
        <w:t>industry-relevant</w:t>
      </w:r>
      <w:r w:rsidR="00C85E1A">
        <w:rPr>
          <w:rFonts w:eastAsia="Arial"/>
        </w:rPr>
        <w:t xml:space="preserve"> and addressing the need for </w:t>
      </w:r>
      <w:r w:rsidR="00896B38">
        <w:rPr>
          <w:rFonts w:eastAsia="Arial"/>
        </w:rPr>
        <w:t xml:space="preserve">students’ </w:t>
      </w:r>
      <w:r w:rsidR="00C85E1A">
        <w:rPr>
          <w:rFonts w:eastAsia="Arial"/>
        </w:rPr>
        <w:t>short- and longer-term 21</w:t>
      </w:r>
      <w:r w:rsidR="00DE5597">
        <w:rPr>
          <w:rFonts w:eastAsia="Arial"/>
        </w:rPr>
        <w:t>st c</w:t>
      </w:r>
      <w:r w:rsidR="00E14808">
        <w:rPr>
          <w:rFonts w:eastAsia="Arial"/>
        </w:rPr>
        <w:t>entury</w:t>
      </w:r>
      <w:r w:rsidR="00C85E1A">
        <w:rPr>
          <w:rFonts w:eastAsia="Arial"/>
        </w:rPr>
        <w:t xml:space="preserve"> skills and capabilities</w:t>
      </w:r>
      <w:r w:rsidR="00BF243A">
        <w:rPr>
          <w:rFonts w:eastAsia="Arial"/>
        </w:rPr>
        <w:t xml:space="preserve">. </w:t>
      </w:r>
      <w:r w:rsidR="00A553BB">
        <w:rPr>
          <w:rFonts w:eastAsia="Arial"/>
        </w:rPr>
        <w:t xml:space="preserve">Yet the </w:t>
      </w:r>
      <w:r w:rsidR="008F5853">
        <w:rPr>
          <w:rFonts w:eastAsia="Arial"/>
        </w:rPr>
        <w:t xml:space="preserve">literature is </w:t>
      </w:r>
      <w:r w:rsidR="00E6681B">
        <w:rPr>
          <w:rFonts w:eastAsia="Arial"/>
        </w:rPr>
        <w:t xml:space="preserve">also </w:t>
      </w:r>
      <w:r w:rsidR="008F5853">
        <w:rPr>
          <w:rFonts w:eastAsia="Arial"/>
        </w:rPr>
        <w:t>telling us that much of the</w:t>
      </w:r>
      <w:r w:rsidR="00A84F6B">
        <w:rPr>
          <w:rFonts w:eastAsia="Arial"/>
        </w:rPr>
        <w:t xml:space="preserve"> focus </w:t>
      </w:r>
      <w:r w:rsidR="00D85890">
        <w:rPr>
          <w:rFonts w:eastAsia="Arial"/>
        </w:rPr>
        <w:t>o</w:t>
      </w:r>
      <w:r w:rsidR="00007C3B">
        <w:rPr>
          <w:rFonts w:eastAsia="Arial"/>
        </w:rPr>
        <w:t>n judging the quality of</w:t>
      </w:r>
      <w:r w:rsidR="00D85890">
        <w:rPr>
          <w:rFonts w:eastAsia="Arial"/>
        </w:rPr>
        <w:t xml:space="preserve"> </w:t>
      </w:r>
      <w:r w:rsidR="00016E8A">
        <w:rPr>
          <w:rFonts w:eastAsia="Arial"/>
        </w:rPr>
        <w:t xml:space="preserve">delivery </w:t>
      </w:r>
      <w:r w:rsidR="00C85E1A">
        <w:rPr>
          <w:rFonts w:eastAsia="Arial"/>
        </w:rPr>
        <w:t xml:space="preserve">in VET </w:t>
      </w:r>
      <w:r w:rsidR="00D85890">
        <w:rPr>
          <w:rFonts w:eastAsia="Arial"/>
        </w:rPr>
        <w:t xml:space="preserve">tends to </w:t>
      </w:r>
      <w:r w:rsidR="00031449">
        <w:rPr>
          <w:rFonts w:eastAsia="Arial"/>
        </w:rPr>
        <w:t>be</w:t>
      </w:r>
      <w:r w:rsidR="00DC6D5E">
        <w:rPr>
          <w:rFonts w:eastAsia="Arial"/>
        </w:rPr>
        <w:t xml:space="preserve"> </w:t>
      </w:r>
      <w:r w:rsidR="00EC7CF1">
        <w:rPr>
          <w:rFonts w:eastAsia="Arial"/>
        </w:rPr>
        <w:t>short</w:t>
      </w:r>
      <w:r w:rsidR="00DC6D5E">
        <w:rPr>
          <w:rFonts w:eastAsia="Arial"/>
        </w:rPr>
        <w:t>-</w:t>
      </w:r>
      <w:r w:rsidR="00EC7CF1">
        <w:rPr>
          <w:rFonts w:eastAsia="Arial"/>
        </w:rPr>
        <w:t>term</w:t>
      </w:r>
      <w:r w:rsidR="00A84F6B">
        <w:rPr>
          <w:rFonts w:eastAsia="Arial"/>
        </w:rPr>
        <w:t xml:space="preserve"> </w:t>
      </w:r>
      <w:r w:rsidR="00C85E1A">
        <w:rPr>
          <w:rFonts w:eastAsia="Arial"/>
        </w:rPr>
        <w:t xml:space="preserve">and </w:t>
      </w:r>
      <w:r w:rsidR="00764C34">
        <w:rPr>
          <w:rFonts w:eastAsia="Arial"/>
        </w:rPr>
        <w:t>directed to</w:t>
      </w:r>
      <w:r w:rsidR="00E14808">
        <w:rPr>
          <w:rFonts w:eastAsia="Arial"/>
        </w:rPr>
        <w:t xml:space="preserve"> </w:t>
      </w:r>
      <w:r w:rsidR="00C85E1A">
        <w:rPr>
          <w:rFonts w:eastAsia="Arial"/>
        </w:rPr>
        <w:t xml:space="preserve">immediate </w:t>
      </w:r>
      <w:r w:rsidR="00A84F6B">
        <w:rPr>
          <w:rFonts w:eastAsia="Arial"/>
        </w:rPr>
        <w:t>work-ready</w:t>
      </w:r>
      <w:r w:rsidR="00031449">
        <w:rPr>
          <w:rFonts w:eastAsia="Arial"/>
        </w:rPr>
        <w:t xml:space="preserve"> </w:t>
      </w:r>
      <w:r w:rsidR="00A84F6B">
        <w:rPr>
          <w:rFonts w:eastAsia="Arial"/>
        </w:rPr>
        <w:t>skills</w:t>
      </w:r>
      <w:r w:rsidR="00031449">
        <w:rPr>
          <w:rFonts w:eastAsia="Arial"/>
        </w:rPr>
        <w:t>, with less emphasis</w:t>
      </w:r>
      <w:r w:rsidR="00A84F6B">
        <w:rPr>
          <w:rFonts w:eastAsia="Arial"/>
        </w:rPr>
        <w:t xml:space="preserve"> </w:t>
      </w:r>
      <w:r w:rsidR="00D85890">
        <w:rPr>
          <w:rFonts w:eastAsia="Arial"/>
        </w:rPr>
        <w:t xml:space="preserve">on </w:t>
      </w:r>
      <w:r w:rsidR="00031449">
        <w:rPr>
          <w:rFonts w:eastAsia="Arial"/>
        </w:rPr>
        <w:t xml:space="preserve">an </w:t>
      </w:r>
      <w:r w:rsidR="00A553BB">
        <w:rPr>
          <w:rFonts w:eastAsia="Arial"/>
        </w:rPr>
        <w:t>invest</w:t>
      </w:r>
      <w:r w:rsidR="00031449">
        <w:rPr>
          <w:rFonts w:eastAsia="Arial"/>
        </w:rPr>
        <w:t>ment</w:t>
      </w:r>
      <w:r w:rsidR="00A553BB">
        <w:rPr>
          <w:rFonts w:eastAsia="Arial"/>
        </w:rPr>
        <w:t xml:space="preserve"> in </w:t>
      </w:r>
      <w:r w:rsidR="00A84F6B">
        <w:rPr>
          <w:rFonts w:eastAsia="Arial"/>
        </w:rPr>
        <w:t xml:space="preserve">the </w:t>
      </w:r>
      <w:r w:rsidR="004F7F21">
        <w:rPr>
          <w:rFonts w:eastAsia="Arial"/>
        </w:rPr>
        <w:t>longer-term</w:t>
      </w:r>
      <w:r w:rsidR="00A84F6B">
        <w:rPr>
          <w:rFonts w:eastAsia="Arial"/>
        </w:rPr>
        <w:t xml:space="preserve"> </w:t>
      </w:r>
      <w:r w:rsidR="00820B8D">
        <w:rPr>
          <w:rFonts w:eastAsia="Arial"/>
        </w:rPr>
        <w:t>skills</w:t>
      </w:r>
      <w:r w:rsidR="00A553BB">
        <w:rPr>
          <w:rFonts w:eastAsia="Arial"/>
        </w:rPr>
        <w:t xml:space="preserve">, </w:t>
      </w:r>
      <w:proofErr w:type="gramStart"/>
      <w:r w:rsidR="00EC7CF1">
        <w:rPr>
          <w:rFonts w:eastAsia="Arial"/>
        </w:rPr>
        <w:t>capabilities</w:t>
      </w:r>
      <w:proofErr w:type="gramEnd"/>
      <w:r w:rsidR="00EC7CF1">
        <w:rPr>
          <w:rFonts w:eastAsia="Arial"/>
        </w:rPr>
        <w:t xml:space="preserve"> </w:t>
      </w:r>
      <w:r w:rsidR="00A553BB">
        <w:rPr>
          <w:rFonts w:eastAsia="Arial"/>
        </w:rPr>
        <w:t>and attributes</w:t>
      </w:r>
      <w:r w:rsidR="00477E6A">
        <w:rPr>
          <w:rFonts w:eastAsia="Arial"/>
        </w:rPr>
        <w:t xml:space="preserve"> −</w:t>
      </w:r>
      <w:r w:rsidR="00031449">
        <w:rPr>
          <w:rFonts w:eastAsia="Arial"/>
        </w:rPr>
        <w:t xml:space="preserve"> those</w:t>
      </w:r>
      <w:r w:rsidR="00A553BB">
        <w:rPr>
          <w:rFonts w:eastAsia="Arial"/>
        </w:rPr>
        <w:t xml:space="preserve"> </w:t>
      </w:r>
      <w:r w:rsidR="00362E32">
        <w:rPr>
          <w:rFonts w:eastAsia="Arial"/>
        </w:rPr>
        <w:t xml:space="preserve">needed for </w:t>
      </w:r>
      <w:r w:rsidR="00EC7CF1">
        <w:rPr>
          <w:rFonts w:eastAsia="Arial"/>
        </w:rPr>
        <w:t>life and sustain</w:t>
      </w:r>
      <w:r w:rsidR="004D31F1">
        <w:rPr>
          <w:rFonts w:eastAsia="Arial"/>
        </w:rPr>
        <w:t>able</w:t>
      </w:r>
      <w:r w:rsidR="00EC7CF1">
        <w:rPr>
          <w:rFonts w:eastAsia="Arial"/>
        </w:rPr>
        <w:t xml:space="preserve"> employ</w:t>
      </w:r>
      <w:r w:rsidR="004D31F1">
        <w:rPr>
          <w:rFonts w:eastAsia="Arial"/>
        </w:rPr>
        <w:t>ment</w:t>
      </w:r>
      <w:r w:rsidR="009343AC">
        <w:rPr>
          <w:rFonts w:eastAsia="Arial"/>
        </w:rPr>
        <w:t xml:space="preserve">. Nor </w:t>
      </w:r>
      <w:r w:rsidR="0090574E">
        <w:rPr>
          <w:rFonts w:eastAsia="Arial"/>
        </w:rPr>
        <w:t>are</w:t>
      </w:r>
      <w:r w:rsidR="009343AC">
        <w:rPr>
          <w:rFonts w:eastAsia="Arial"/>
        </w:rPr>
        <w:t xml:space="preserve"> the</w:t>
      </w:r>
      <w:r w:rsidR="000F764D">
        <w:rPr>
          <w:rFonts w:eastAsia="Arial"/>
        </w:rPr>
        <w:t xml:space="preserve"> ongoing development </w:t>
      </w:r>
      <w:r w:rsidR="00E14808">
        <w:rPr>
          <w:rFonts w:eastAsia="Arial"/>
        </w:rPr>
        <w:t xml:space="preserve">needs </w:t>
      </w:r>
      <w:r w:rsidR="000F764D">
        <w:rPr>
          <w:rFonts w:eastAsia="Arial"/>
        </w:rPr>
        <w:t xml:space="preserve">of </w:t>
      </w:r>
      <w:r w:rsidR="00E14808">
        <w:rPr>
          <w:rFonts w:eastAsia="Arial"/>
        </w:rPr>
        <w:t xml:space="preserve">VET’s </w:t>
      </w:r>
      <w:r w:rsidR="000F764D">
        <w:rPr>
          <w:rFonts w:eastAsia="Arial"/>
        </w:rPr>
        <w:t>teachers</w:t>
      </w:r>
      <w:r w:rsidR="00E14808">
        <w:rPr>
          <w:rFonts w:eastAsia="Arial"/>
        </w:rPr>
        <w:t xml:space="preserve"> and trainers</w:t>
      </w:r>
      <w:r w:rsidR="0090574E">
        <w:rPr>
          <w:rFonts w:eastAsia="Arial"/>
        </w:rPr>
        <w:t xml:space="preserve"> being</w:t>
      </w:r>
      <w:r w:rsidR="00896B38">
        <w:rPr>
          <w:rFonts w:eastAsia="Arial"/>
        </w:rPr>
        <w:t xml:space="preserve"> substantively </w:t>
      </w:r>
      <w:r w:rsidR="0090574E">
        <w:rPr>
          <w:rFonts w:eastAsia="Arial"/>
        </w:rPr>
        <w:t>addressed</w:t>
      </w:r>
      <w:r w:rsidR="00B039DD">
        <w:rPr>
          <w:rFonts w:eastAsia="Arial"/>
        </w:rPr>
        <w:t xml:space="preserve"> to ensure the </w:t>
      </w:r>
      <w:r w:rsidR="00FF6CE3">
        <w:rPr>
          <w:rFonts w:eastAsia="Arial"/>
        </w:rPr>
        <w:t>longer-term</w:t>
      </w:r>
      <w:r w:rsidR="00B039DD">
        <w:rPr>
          <w:rFonts w:eastAsia="Arial"/>
        </w:rPr>
        <w:t xml:space="preserve"> health of the sector</w:t>
      </w:r>
      <w:r w:rsidR="00EC7CF1">
        <w:rPr>
          <w:rFonts w:eastAsia="Arial"/>
        </w:rPr>
        <w:t xml:space="preserve">. </w:t>
      </w:r>
    </w:p>
    <w:p w14:paraId="56481B5C" w14:textId="360DDDBD" w:rsidR="00917A58" w:rsidRDefault="00896B38" w:rsidP="00896B38">
      <w:pPr>
        <w:pStyle w:val="Text"/>
        <w:rPr>
          <w:rFonts w:eastAsia="Arial"/>
        </w:rPr>
      </w:pPr>
      <w:r>
        <w:rPr>
          <w:rFonts w:eastAsia="Arial"/>
        </w:rPr>
        <w:t>All these factors create</w:t>
      </w:r>
      <w:r w:rsidR="00694280">
        <w:rPr>
          <w:rFonts w:eastAsia="Arial"/>
        </w:rPr>
        <w:t xml:space="preserve"> a tension between </w:t>
      </w:r>
      <w:r w:rsidR="00CF040D">
        <w:rPr>
          <w:rFonts w:eastAsia="Arial"/>
        </w:rPr>
        <w:t xml:space="preserve">how </w:t>
      </w:r>
      <w:r w:rsidR="00694280">
        <w:rPr>
          <w:rFonts w:eastAsia="Arial"/>
        </w:rPr>
        <w:t>good delivery is</w:t>
      </w:r>
      <w:r w:rsidR="00CF040D">
        <w:rPr>
          <w:rFonts w:eastAsia="Arial"/>
        </w:rPr>
        <w:t xml:space="preserve"> </w:t>
      </w:r>
      <w:r w:rsidR="004D31F1">
        <w:rPr>
          <w:rFonts w:eastAsia="Arial"/>
        </w:rPr>
        <w:t>perceived</w:t>
      </w:r>
      <w:r w:rsidR="00D85890">
        <w:rPr>
          <w:rFonts w:eastAsia="Arial"/>
        </w:rPr>
        <w:t xml:space="preserve"> </w:t>
      </w:r>
      <w:r>
        <w:rPr>
          <w:rFonts w:eastAsia="Arial"/>
        </w:rPr>
        <w:t xml:space="preserve">and judged </w:t>
      </w:r>
      <w:r w:rsidR="00D85890">
        <w:rPr>
          <w:rFonts w:eastAsia="Arial"/>
        </w:rPr>
        <w:t xml:space="preserve">by </w:t>
      </w:r>
      <w:r>
        <w:rPr>
          <w:rFonts w:eastAsia="Arial"/>
        </w:rPr>
        <w:t xml:space="preserve">different </w:t>
      </w:r>
      <w:r w:rsidR="00D85890">
        <w:rPr>
          <w:rFonts w:eastAsia="Arial"/>
        </w:rPr>
        <w:t xml:space="preserve">stakeholder </w:t>
      </w:r>
      <w:r w:rsidR="00475CAC">
        <w:rPr>
          <w:rFonts w:eastAsia="Arial"/>
        </w:rPr>
        <w:t>groups</w:t>
      </w:r>
      <w:r w:rsidR="00D35D6E">
        <w:rPr>
          <w:rFonts w:eastAsia="Arial"/>
        </w:rPr>
        <w:t xml:space="preserve">, </w:t>
      </w:r>
      <w:r w:rsidR="000C1037">
        <w:rPr>
          <w:rFonts w:eastAsia="Arial"/>
        </w:rPr>
        <w:t>with the outcomes of delivery</w:t>
      </w:r>
      <w:r w:rsidR="00A553BB">
        <w:rPr>
          <w:rFonts w:eastAsia="Arial"/>
        </w:rPr>
        <w:t xml:space="preserve"> </w:t>
      </w:r>
      <w:r w:rsidR="00A8677A" w:rsidRPr="00A8677A">
        <w:rPr>
          <w:rFonts w:eastAsia="Arial"/>
        </w:rPr>
        <w:t>represented most forcefully through assessment</w:t>
      </w:r>
      <w:r w:rsidR="00340C70">
        <w:rPr>
          <w:rFonts w:eastAsia="Arial"/>
        </w:rPr>
        <w:t xml:space="preserve"> </w:t>
      </w:r>
      <w:r w:rsidR="008A4118" w:rsidRPr="00A8677A">
        <w:rPr>
          <w:rFonts w:eastAsia="Arial"/>
        </w:rPr>
        <w:t>measure</w:t>
      </w:r>
      <w:r w:rsidR="008A4118">
        <w:rPr>
          <w:rFonts w:eastAsia="Arial"/>
        </w:rPr>
        <w:t>ments</w:t>
      </w:r>
      <w:r w:rsidR="008A4118" w:rsidRPr="00A8677A">
        <w:rPr>
          <w:rFonts w:eastAsia="Arial"/>
        </w:rPr>
        <w:t xml:space="preserve"> </w:t>
      </w:r>
      <w:r w:rsidR="00007C3B">
        <w:rPr>
          <w:rFonts w:eastAsia="Arial"/>
        </w:rPr>
        <w:t xml:space="preserve">and other </w:t>
      </w:r>
      <w:r w:rsidR="00EB0FC0">
        <w:rPr>
          <w:rFonts w:eastAsia="Arial"/>
        </w:rPr>
        <w:t xml:space="preserve">overt </w:t>
      </w:r>
      <w:r w:rsidR="00130F5E">
        <w:rPr>
          <w:rFonts w:eastAsia="Arial"/>
        </w:rPr>
        <w:t>data</w:t>
      </w:r>
      <w:r w:rsidR="00292B6A">
        <w:rPr>
          <w:rFonts w:eastAsia="Arial"/>
        </w:rPr>
        <w:t xml:space="preserve"> rather than </w:t>
      </w:r>
      <w:r w:rsidR="00AD0C2A">
        <w:rPr>
          <w:rFonts w:eastAsia="Arial"/>
        </w:rPr>
        <w:t>through</w:t>
      </w:r>
      <w:r w:rsidR="00362E32">
        <w:rPr>
          <w:rFonts w:eastAsia="Arial"/>
        </w:rPr>
        <w:t xml:space="preserve"> </w:t>
      </w:r>
      <w:r w:rsidR="00A553BB">
        <w:rPr>
          <w:rFonts w:eastAsia="Arial"/>
        </w:rPr>
        <w:t xml:space="preserve">other </w:t>
      </w:r>
      <w:r w:rsidR="00A8677A" w:rsidRPr="00A8677A">
        <w:rPr>
          <w:rFonts w:eastAsia="Arial"/>
        </w:rPr>
        <w:t>less tangible</w:t>
      </w:r>
      <w:r w:rsidR="003B49AE">
        <w:rPr>
          <w:rFonts w:eastAsia="Arial"/>
        </w:rPr>
        <w:t>,</w:t>
      </w:r>
      <w:r w:rsidR="00A8677A" w:rsidRPr="00A8677A">
        <w:rPr>
          <w:rFonts w:eastAsia="Arial"/>
        </w:rPr>
        <w:t xml:space="preserve"> but possibly more important</w:t>
      </w:r>
      <w:r w:rsidR="003B49AE">
        <w:rPr>
          <w:rFonts w:eastAsia="Arial"/>
        </w:rPr>
        <w:t>,</w:t>
      </w:r>
      <w:r w:rsidR="00A8677A" w:rsidRPr="00A8677A">
        <w:rPr>
          <w:rFonts w:eastAsia="Arial"/>
        </w:rPr>
        <w:t xml:space="preserve"> </w:t>
      </w:r>
      <w:r w:rsidR="004F7F21">
        <w:rPr>
          <w:rFonts w:eastAsia="Arial"/>
        </w:rPr>
        <w:t xml:space="preserve">qualities and </w:t>
      </w:r>
      <w:r w:rsidR="00B634FB">
        <w:rPr>
          <w:rFonts w:eastAsia="Arial"/>
        </w:rPr>
        <w:t xml:space="preserve">measures of good </w:t>
      </w:r>
      <w:r w:rsidR="00007C3B">
        <w:rPr>
          <w:rFonts w:eastAsia="Arial"/>
        </w:rPr>
        <w:t>delivery</w:t>
      </w:r>
      <w:r w:rsidR="00130F5E">
        <w:rPr>
          <w:rFonts w:eastAsia="Arial"/>
        </w:rPr>
        <w:t>. The quality of the delivery process can also be overlooked in this outcomes-focused approach</w:t>
      </w:r>
      <w:r w:rsidR="00A8677A" w:rsidRPr="00A8677A">
        <w:rPr>
          <w:rFonts w:eastAsia="Arial"/>
        </w:rPr>
        <w:t>.</w:t>
      </w:r>
      <w:r w:rsidR="00B634FB" w:rsidRPr="00B634FB">
        <w:rPr>
          <w:rFonts w:eastAsia="Arial"/>
        </w:rPr>
        <w:t xml:space="preserve"> </w:t>
      </w:r>
    </w:p>
    <w:p w14:paraId="718C221C" w14:textId="15901CCC" w:rsidR="00C97BC5" w:rsidRDefault="005601A3" w:rsidP="00FB3717">
      <w:pPr>
        <w:pStyle w:val="Text"/>
        <w:rPr>
          <w:rFonts w:eastAsia="Arial"/>
        </w:rPr>
      </w:pPr>
      <w:r>
        <w:rPr>
          <w:rFonts w:eastAsia="Arial"/>
        </w:rPr>
        <w:t xml:space="preserve">The literature </w:t>
      </w:r>
      <w:r w:rsidR="00AC151C">
        <w:rPr>
          <w:rFonts w:eastAsia="Arial"/>
        </w:rPr>
        <w:t xml:space="preserve">universally agrees </w:t>
      </w:r>
      <w:r w:rsidR="00B634FB" w:rsidRPr="008C4D1F">
        <w:rPr>
          <w:rFonts w:eastAsia="Arial"/>
        </w:rPr>
        <w:t xml:space="preserve">that </w:t>
      </w:r>
      <w:r w:rsidR="00B634FB">
        <w:rPr>
          <w:rFonts w:eastAsia="Arial"/>
        </w:rPr>
        <w:t xml:space="preserve">the most </w:t>
      </w:r>
      <w:r w:rsidR="00B634FB" w:rsidRPr="008C4D1F">
        <w:rPr>
          <w:rFonts w:eastAsia="Arial"/>
        </w:rPr>
        <w:t>important aspects of teach</w:t>
      </w:r>
      <w:r w:rsidR="00B634FB">
        <w:rPr>
          <w:rFonts w:eastAsia="Arial"/>
        </w:rPr>
        <w:t xml:space="preserve">ing </w:t>
      </w:r>
      <w:r w:rsidR="00B634FB" w:rsidRPr="008C4D1F">
        <w:rPr>
          <w:rFonts w:eastAsia="Arial"/>
        </w:rPr>
        <w:t xml:space="preserve">are not </w:t>
      </w:r>
      <w:r w:rsidR="00282070">
        <w:rPr>
          <w:rFonts w:eastAsia="Arial"/>
        </w:rPr>
        <w:t xml:space="preserve">always </w:t>
      </w:r>
      <w:r w:rsidR="00B634FB" w:rsidRPr="008C4D1F">
        <w:rPr>
          <w:rFonts w:eastAsia="Arial"/>
        </w:rPr>
        <w:t>captured by commonly used</w:t>
      </w:r>
      <w:r w:rsidR="00B634FB">
        <w:rPr>
          <w:rFonts w:eastAsia="Arial"/>
        </w:rPr>
        <w:t xml:space="preserve"> quality </w:t>
      </w:r>
      <w:r w:rsidR="00B634FB" w:rsidRPr="008C4D1F">
        <w:rPr>
          <w:rFonts w:eastAsia="Arial"/>
        </w:rPr>
        <w:t>indicators</w:t>
      </w:r>
      <w:r w:rsidR="00B634FB" w:rsidRPr="00BE7E74">
        <w:t xml:space="preserve"> </w:t>
      </w:r>
      <w:r w:rsidR="00B634FB">
        <w:t xml:space="preserve">or in the </w:t>
      </w:r>
      <w:r w:rsidR="00B634FB" w:rsidRPr="00BE7E74">
        <w:rPr>
          <w:rFonts w:eastAsia="Arial"/>
        </w:rPr>
        <w:t xml:space="preserve">data </w:t>
      </w:r>
      <w:r w:rsidR="00B634FB">
        <w:rPr>
          <w:rFonts w:eastAsia="Arial"/>
        </w:rPr>
        <w:t xml:space="preserve">collected by external regimes, including surveys. </w:t>
      </w:r>
      <w:r w:rsidR="00282070">
        <w:rPr>
          <w:rFonts w:eastAsia="Arial"/>
        </w:rPr>
        <w:t xml:space="preserve">The outputs and outcomes of delivery can be indicators of quality but can be adversely affected by manipulation of those outcomes, </w:t>
      </w:r>
      <w:r w:rsidR="00E669B9">
        <w:rPr>
          <w:rFonts w:eastAsia="Arial"/>
        </w:rPr>
        <w:t>and equally</w:t>
      </w:r>
      <w:r w:rsidR="00282070">
        <w:rPr>
          <w:rFonts w:eastAsia="Arial"/>
        </w:rPr>
        <w:t xml:space="preserve"> by varying stakeholder interests and views.</w:t>
      </w:r>
      <w:r w:rsidR="00282070" w:rsidRPr="00094D10">
        <w:rPr>
          <w:rFonts w:eastAsia="Arial"/>
        </w:rPr>
        <w:t xml:space="preserve"> </w:t>
      </w:r>
      <w:r w:rsidR="008F5853">
        <w:rPr>
          <w:rFonts w:eastAsia="Arial"/>
        </w:rPr>
        <w:t xml:space="preserve">The literature also </w:t>
      </w:r>
      <w:r w:rsidR="00E669B9">
        <w:rPr>
          <w:rFonts w:eastAsia="Arial"/>
        </w:rPr>
        <w:t>highlights</w:t>
      </w:r>
      <w:r w:rsidR="008F5853">
        <w:rPr>
          <w:rFonts w:eastAsia="Arial"/>
        </w:rPr>
        <w:t xml:space="preserve"> </w:t>
      </w:r>
      <w:r w:rsidR="00E669B9">
        <w:rPr>
          <w:rFonts w:eastAsia="Arial"/>
        </w:rPr>
        <w:t>a recent</w:t>
      </w:r>
      <w:r w:rsidR="008F5853">
        <w:rPr>
          <w:rFonts w:eastAsia="Arial"/>
        </w:rPr>
        <w:t xml:space="preserve"> change in tone</w:t>
      </w:r>
      <w:r w:rsidR="00E669B9">
        <w:rPr>
          <w:rFonts w:eastAsia="Arial"/>
        </w:rPr>
        <w:t>,</w:t>
      </w:r>
      <w:r w:rsidR="008F5853">
        <w:rPr>
          <w:rFonts w:eastAsia="Arial"/>
        </w:rPr>
        <w:t xml:space="preserve"> with concerns about </w:t>
      </w:r>
      <w:r w:rsidR="00E6681B">
        <w:rPr>
          <w:rFonts w:eastAsia="Arial"/>
        </w:rPr>
        <w:t xml:space="preserve">the importance of </w:t>
      </w:r>
      <w:r w:rsidR="008F5853">
        <w:rPr>
          <w:rFonts w:eastAsia="Arial"/>
        </w:rPr>
        <w:t>digital, employability and soft skills gaining a greater impetus (</w:t>
      </w:r>
      <w:r w:rsidR="00EF19FF">
        <w:rPr>
          <w:rFonts w:eastAsia="Arial"/>
        </w:rPr>
        <w:t>for example, Australian Industry Group</w:t>
      </w:r>
      <w:r w:rsidR="008F5853">
        <w:rPr>
          <w:rFonts w:eastAsia="Arial"/>
        </w:rPr>
        <w:t xml:space="preserve"> 2021) which, in turn, may </w:t>
      </w:r>
      <w:proofErr w:type="gramStart"/>
      <w:r w:rsidR="008F5853">
        <w:rPr>
          <w:rFonts w:eastAsia="Arial"/>
        </w:rPr>
        <w:t>have an effect on</w:t>
      </w:r>
      <w:proofErr w:type="gramEnd"/>
      <w:r w:rsidR="008F5853">
        <w:rPr>
          <w:rFonts w:eastAsia="Arial"/>
        </w:rPr>
        <w:t xml:space="preserve"> how quality of delivery is </w:t>
      </w:r>
      <w:r w:rsidR="004F7F21">
        <w:rPr>
          <w:rFonts w:eastAsia="Arial"/>
        </w:rPr>
        <w:t xml:space="preserve">judged and </w:t>
      </w:r>
      <w:r w:rsidR="008F5853">
        <w:rPr>
          <w:rFonts w:eastAsia="Arial"/>
        </w:rPr>
        <w:t>measured</w:t>
      </w:r>
      <w:r w:rsidR="00E14808">
        <w:rPr>
          <w:rFonts w:eastAsia="Arial"/>
        </w:rPr>
        <w:t xml:space="preserve"> in the future</w:t>
      </w:r>
      <w:r w:rsidR="008F5853">
        <w:rPr>
          <w:rFonts w:eastAsia="Arial"/>
        </w:rPr>
        <w:t>.</w:t>
      </w:r>
      <w:r w:rsidR="00362E32">
        <w:rPr>
          <w:rFonts w:eastAsia="Arial"/>
        </w:rPr>
        <w:t xml:space="preserve"> </w:t>
      </w:r>
      <w:r w:rsidR="008B0FDC">
        <w:rPr>
          <w:rFonts w:eastAsia="Arial"/>
        </w:rPr>
        <w:t>Th</w:t>
      </w:r>
      <w:r w:rsidR="00E14808">
        <w:rPr>
          <w:rFonts w:eastAsia="Arial"/>
        </w:rPr>
        <w:t xml:space="preserve">us, judging and measuring </w:t>
      </w:r>
      <w:r w:rsidR="00D84CBE">
        <w:rPr>
          <w:rFonts w:eastAsia="Arial"/>
        </w:rPr>
        <w:t xml:space="preserve">delivery </w:t>
      </w:r>
      <w:r w:rsidR="00E14808">
        <w:rPr>
          <w:rFonts w:eastAsia="Arial"/>
        </w:rPr>
        <w:t>quality</w:t>
      </w:r>
      <w:r w:rsidR="008B0FDC">
        <w:rPr>
          <w:rFonts w:eastAsia="Arial"/>
        </w:rPr>
        <w:t xml:space="preserve"> </w:t>
      </w:r>
      <w:r w:rsidR="00094D10">
        <w:rPr>
          <w:rFonts w:eastAsia="Arial"/>
        </w:rPr>
        <w:t xml:space="preserve">is a </w:t>
      </w:r>
      <w:r w:rsidR="00A553BB">
        <w:rPr>
          <w:rFonts w:eastAsia="Arial"/>
        </w:rPr>
        <w:t xml:space="preserve">highly </w:t>
      </w:r>
      <w:r w:rsidR="00094D10">
        <w:rPr>
          <w:rFonts w:eastAsia="Arial"/>
        </w:rPr>
        <w:t xml:space="preserve">complex process, affected by inputs to, and </w:t>
      </w:r>
      <w:r w:rsidR="00E14808">
        <w:rPr>
          <w:rFonts w:eastAsia="Arial"/>
        </w:rPr>
        <w:t xml:space="preserve">the </w:t>
      </w:r>
      <w:r w:rsidR="00094D10">
        <w:rPr>
          <w:rFonts w:eastAsia="Arial"/>
        </w:rPr>
        <w:t>context</w:t>
      </w:r>
      <w:r w:rsidR="00A553BB">
        <w:rPr>
          <w:rFonts w:eastAsia="Arial"/>
        </w:rPr>
        <w:t xml:space="preserve">s </w:t>
      </w:r>
      <w:r w:rsidR="00094D10">
        <w:rPr>
          <w:rFonts w:eastAsia="Arial"/>
        </w:rPr>
        <w:t xml:space="preserve">surrounding, delivery. </w:t>
      </w:r>
    </w:p>
    <w:p w14:paraId="05DFF983" w14:textId="77777777" w:rsidR="006C7352" w:rsidRDefault="00A553BB" w:rsidP="00FB3717">
      <w:pPr>
        <w:pStyle w:val="Text"/>
        <w:rPr>
          <w:rFonts w:eastAsia="Arial"/>
        </w:rPr>
      </w:pPr>
      <w:r>
        <w:rPr>
          <w:rFonts w:eastAsia="Arial"/>
        </w:rPr>
        <w:t>J</w:t>
      </w:r>
      <w:r w:rsidR="002A6BBB" w:rsidRPr="008C5241">
        <w:rPr>
          <w:rFonts w:eastAsia="Arial"/>
        </w:rPr>
        <w:t xml:space="preserve">udgments </w:t>
      </w:r>
      <w:r w:rsidR="00362E32">
        <w:rPr>
          <w:rFonts w:eastAsia="Arial"/>
        </w:rPr>
        <w:t xml:space="preserve">of quality </w:t>
      </w:r>
      <w:r w:rsidR="00E6681B">
        <w:rPr>
          <w:rFonts w:eastAsia="Arial"/>
        </w:rPr>
        <w:t>are</w:t>
      </w:r>
      <w:r w:rsidR="00362E32">
        <w:rPr>
          <w:rFonts w:eastAsia="Arial"/>
        </w:rPr>
        <w:t xml:space="preserve"> </w:t>
      </w:r>
      <w:r w:rsidR="002A6BBB" w:rsidRPr="008C5241">
        <w:rPr>
          <w:rFonts w:eastAsia="Arial"/>
        </w:rPr>
        <w:t xml:space="preserve">affected by what is measured and what is </w:t>
      </w:r>
      <w:r w:rsidR="00DB3B36" w:rsidRPr="008C5241">
        <w:rPr>
          <w:rFonts w:eastAsia="Arial"/>
        </w:rPr>
        <w:t>not</w:t>
      </w:r>
      <w:r w:rsidR="004F7F21">
        <w:rPr>
          <w:rFonts w:eastAsia="Arial"/>
        </w:rPr>
        <w:t xml:space="preserve"> </w:t>
      </w:r>
      <w:r w:rsidR="003E32C8">
        <w:rPr>
          <w:rFonts w:eastAsia="Arial"/>
        </w:rPr>
        <w:t>−</w:t>
      </w:r>
      <w:r w:rsidR="004F7F21">
        <w:rPr>
          <w:rFonts w:eastAsia="Arial"/>
        </w:rPr>
        <w:t xml:space="preserve"> and </w:t>
      </w:r>
      <w:r w:rsidR="003E32C8">
        <w:rPr>
          <w:rFonts w:eastAsia="Arial"/>
        </w:rPr>
        <w:t>the latter</w:t>
      </w:r>
      <w:r w:rsidR="004F7F21">
        <w:rPr>
          <w:rFonts w:eastAsia="Arial"/>
        </w:rPr>
        <w:t xml:space="preserve"> </w:t>
      </w:r>
      <w:r>
        <w:rPr>
          <w:rFonts w:eastAsia="Arial"/>
        </w:rPr>
        <w:t>tend</w:t>
      </w:r>
      <w:r w:rsidR="004F7F21">
        <w:rPr>
          <w:rFonts w:eastAsia="Arial"/>
        </w:rPr>
        <w:t>s</w:t>
      </w:r>
      <w:r>
        <w:rPr>
          <w:rFonts w:eastAsia="Arial"/>
        </w:rPr>
        <w:t xml:space="preserve"> </w:t>
      </w:r>
      <w:r w:rsidR="00016E8A">
        <w:rPr>
          <w:rFonts w:eastAsia="Arial"/>
        </w:rPr>
        <w:t>t</w:t>
      </w:r>
      <w:r>
        <w:rPr>
          <w:rFonts w:eastAsia="Arial"/>
        </w:rPr>
        <w:t xml:space="preserve">o be </w:t>
      </w:r>
      <w:r w:rsidR="003E32C8">
        <w:rPr>
          <w:rFonts w:eastAsia="Arial"/>
        </w:rPr>
        <w:t xml:space="preserve">the </w:t>
      </w:r>
      <w:r w:rsidR="002A6BBB" w:rsidRPr="008C5241">
        <w:rPr>
          <w:rFonts w:eastAsia="Arial"/>
        </w:rPr>
        <w:t xml:space="preserve">less </w:t>
      </w:r>
      <w:r w:rsidR="00E122A8">
        <w:rPr>
          <w:rFonts w:eastAsia="Arial"/>
        </w:rPr>
        <w:t>visible</w:t>
      </w:r>
      <w:r w:rsidR="002A6BBB" w:rsidRPr="008C5241">
        <w:rPr>
          <w:rFonts w:eastAsia="Arial"/>
        </w:rPr>
        <w:t xml:space="preserve"> aspects </w:t>
      </w:r>
      <w:r w:rsidR="00FC5025">
        <w:rPr>
          <w:rFonts w:eastAsia="Arial"/>
        </w:rPr>
        <w:t xml:space="preserve">that </w:t>
      </w:r>
      <w:r w:rsidR="002A6BBB">
        <w:rPr>
          <w:rFonts w:eastAsia="Arial"/>
        </w:rPr>
        <w:t>cannot be readily</w:t>
      </w:r>
      <w:r w:rsidR="00016E8A">
        <w:rPr>
          <w:rFonts w:eastAsia="Arial"/>
        </w:rPr>
        <w:t xml:space="preserve"> described, </w:t>
      </w:r>
      <w:proofErr w:type="gramStart"/>
      <w:r w:rsidR="002A6BBB">
        <w:rPr>
          <w:rFonts w:eastAsia="Arial"/>
        </w:rPr>
        <w:t>measured</w:t>
      </w:r>
      <w:proofErr w:type="gramEnd"/>
      <w:r w:rsidR="002A6BBB">
        <w:rPr>
          <w:rFonts w:eastAsia="Arial"/>
        </w:rPr>
        <w:t xml:space="preserve"> or quantified</w:t>
      </w:r>
      <w:r w:rsidR="00362E32">
        <w:rPr>
          <w:rFonts w:eastAsia="Arial"/>
        </w:rPr>
        <w:t xml:space="preserve">, except by those </w:t>
      </w:r>
      <w:r w:rsidR="00016E8A">
        <w:rPr>
          <w:rFonts w:eastAsia="Arial"/>
        </w:rPr>
        <w:t xml:space="preserve">experienced in </w:t>
      </w:r>
      <w:r w:rsidR="00362E32">
        <w:rPr>
          <w:rFonts w:eastAsia="Arial"/>
        </w:rPr>
        <w:t>good</w:t>
      </w:r>
      <w:r w:rsidR="003E32C8">
        <w:rPr>
          <w:rFonts w:eastAsia="Arial"/>
        </w:rPr>
        <w:t>-</w:t>
      </w:r>
      <w:r w:rsidR="00362E32">
        <w:rPr>
          <w:rFonts w:eastAsia="Arial"/>
        </w:rPr>
        <w:t xml:space="preserve">quality </w:t>
      </w:r>
      <w:r w:rsidR="00016E8A">
        <w:rPr>
          <w:rFonts w:eastAsia="Arial"/>
        </w:rPr>
        <w:t>delivery</w:t>
      </w:r>
      <w:r w:rsidR="004F7F21">
        <w:rPr>
          <w:rFonts w:eastAsia="Arial"/>
        </w:rPr>
        <w:t xml:space="preserve"> (</w:t>
      </w:r>
      <w:r w:rsidR="003E32C8">
        <w:rPr>
          <w:rFonts w:eastAsia="Arial"/>
        </w:rPr>
        <w:t>that is,</w:t>
      </w:r>
      <w:r w:rsidR="004F7F21">
        <w:rPr>
          <w:rFonts w:eastAsia="Arial"/>
        </w:rPr>
        <w:t xml:space="preserve"> they are </w:t>
      </w:r>
      <w:r w:rsidR="00E14808">
        <w:rPr>
          <w:rFonts w:eastAsia="Arial"/>
        </w:rPr>
        <w:t xml:space="preserve">capable of making </w:t>
      </w:r>
      <w:r w:rsidR="004F7F21">
        <w:rPr>
          <w:rFonts w:eastAsia="Arial"/>
        </w:rPr>
        <w:t>expert professional judgments)</w:t>
      </w:r>
      <w:r w:rsidR="00362E32">
        <w:rPr>
          <w:rFonts w:eastAsia="Arial"/>
        </w:rPr>
        <w:t xml:space="preserve">. </w:t>
      </w:r>
      <w:r w:rsidR="00C97BC5">
        <w:rPr>
          <w:rFonts w:eastAsia="Arial"/>
        </w:rPr>
        <w:t>The</w:t>
      </w:r>
      <w:r w:rsidR="00E14808">
        <w:rPr>
          <w:rFonts w:eastAsia="Arial"/>
        </w:rPr>
        <w:t xml:space="preserve"> judgment process</w:t>
      </w:r>
      <w:r w:rsidR="00C97BC5">
        <w:rPr>
          <w:rFonts w:eastAsia="Arial"/>
        </w:rPr>
        <w:t xml:space="preserve"> </w:t>
      </w:r>
      <w:r w:rsidR="00707FED">
        <w:rPr>
          <w:rFonts w:eastAsia="Arial"/>
        </w:rPr>
        <w:t xml:space="preserve">itself </w:t>
      </w:r>
      <w:r w:rsidR="004B12B8">
        <w:rPr>
          <w:rFonts w:eastAsia="Arial"/>
        </w:rPr>
        <w:t>encompasses</w:t>
      </w:r>
      <w:r w:rsidR="00C25B29">
        <w:rPr>
          <w:rFonts w:eastAsia="Arial"/>
        </w:rPr>
        <w:t xml:space="preserve"> </w:t>
      </w:r>
      <w:r w:rsidR="00E14808">
        <w:rPr>
          <w:rFonts w:eastAsia="Arial"/>
        </w:rPr>
        <w:t xml:space="preserve">‘measuring </w:t>
      </w:r>
      <w:r w:rsidR="00C25B29" w:rsidRPr="00C465C6">
        <w:rPr>
          <w:rFonts w:eastAsia="Arial"/>
        </w:rPr>
        <w:t>a point</w:t>
      </w:r>
      <w:r w:rsidR="00007C3B">
        <w:rPr>
          <w:rFonts w:eastAsia="Arial"/>
        </w:rPr>
        <w:t>’</w:t>
      </w:r>
      <w:r w:rsidR="00C25B29" w:rsidRPr="00C465C6">
        <w:rPr>
          <w:rFonts w:eastAsia="Arial"/>
        </w:rPr>
        <w:t xml:space="preserve"> </w:t>
      </w:r>
      <w:r w:rsidR="00C25B29">
        <w:rPr>
          <w:rFonts w:eastAsia="Arial"/>
        </w:rPr>
        <w:t>along a continuum of teaching expertise</w:t>
      </w:r>
      <w:r w:rsidR="004F7F21">
        <w:rPr>
          <w:rFonts w:eastAsia="Arial"/>
        </w:rPr>
        <w:t xml:space="preserve"> and practice</w:t>
      </w:r>
      <w:r w:rsidR="00C25B29">
        <w:rPr>
          <w:rFonts w:eastAsia="Arial"/>
        </w:rPr>
        <w:t xml:space="preserve">. </w:t>
      </w:r>
      <w:r w:rsidR="00C25B29" w:rsidRPr="008C5241">
        <w:rPr>
          <w:rFonts w:eastAsia="Arial"/>
        </w:rPr>
        <w:t xml:space="preserve">We need </w:t>
      </w:r>
      <w:r w:rsidR="00C97BC5">
        <w:rPr>
          <w:rFonts w:eastAsia="Arial"/>
        </w:rPr>
        <w:t xml:space="preserve">to </w:t>
      </w:r>
      <w:r w:rsidR="00C25B29" w:rsidRPr="008C5241">
        <w:rPr>
          <w:rFonts w:eastAsia="Arial"/>
        </w:rPr>
        <w:t>better understand</w:t>
      </w:r>
      <w:r w:rsidR="00A8677A">
        <w:rPr>
          <w:rFonts w:eastAsia="Arial"/>
        </w:rPr>
        <w:t xml:space="preserve"> </w:t>
      </w:r>
      <w:r w:rsidR="00C25B29">
        <w:rPr>
          <w:rFonts w:eastAsia="Arial"/>
        </w:rPr>
        <w:t>this continuum</w:t>
      </w:r>
      <w:r w:rsidR="00487EDC">
        <w:rPr>
          <w:rFonts w:eastAsia="Arial"/>
        </w:rPr>
        <w:t xml:space="preserve">, </w:t>
      </w:r>
      <w:r w:rsidR="00C25B29" w:rsidRPr="008C5241">
        <w:rPr>
          <w:rFonts w:eastAsia="Arial"/>
        </w:rPr>
        <w:t xml:space="preserve">what </w:t>
      </w:r>
      <w:r w:rsidR="00007C3B">
        <w:rPr>
          <w:rFonts w:eastAsia="Arial"/>
        </w:rPr>
        <w:t>realistically</w:t>
      </w:r>
      <w:r w:rsidR="00007C3B" w:rsidRPr="008C5241">
        <w:rPr>
          <w:rFonts w:eastAsia="Arial"/>
        </w:rPr>
        <w:t xml:space="preserve"> </w:t>
      </w:r>
      <w:r w:rsidR="00C25B29" w:rsidRPr="008C5241">
        <w:rPr>
          <w:rFonts w:eastAsia="Arial"/>
        </w:rPr>
        <w:t xml:space="preserve">constitutes good </w:t>
      </w:r>
    </w:p>
    <w:p w14:paraId="02D38C11" w14:textId="77777777" w:rsidR="006C7352" w:rsidRDefault="006C7352">
      <w:pPr>
        <w:rPr>
          <w:rFonts w:ascii="Trebuchet MS" w:eastAsia="Arial" w:hAnsi="Trebuchet MS"/>
          <w:sz w:val="19"/>
          <w:szCs w:val="20"/>
          <w:lang w:eastAsia="en-US"/>
        </w:rPr>
      </w:pPr>
      <w:r>
        <w:rPr>
          <w:rFonts w:eastAsia="Arial"/>
        </w:rPr>
        <w:br w:type="page"/>
      </w:r>
    </w:p>
    <w:p w14:paraId="14B031A9" w14:textId="7C73D587" w:rsidR="00DB3B36" w:rsidRPr="006C7352" w:rsidRDefault="00C25B29" w:rsidP="00FB3717">
      <w:pPr>
        <w:pStyle w:val="Text"/>
        <w:rPr>
          <w:rFonts w:eastAsia="Arial"/>
        </w:rPr>
      </w:pPr>
      <w:r w:rsidRPr="008C5241">
        <w:rPr>
          <w:rFonts w:eastAsia="Arial"/>
        </w:rPr>
        <w:t xml:space="preserve">teaching </w:t>
      </w:r>
      <w:r w:rsidR="00FC5025">
        <w:rPr>
          <w:rFonts w:eastAsia="Arial"/>
        </w:rPr>
        <w:t xml:space="preserve">practice </w:t>
      </w:r>
      <w:r w:rsidR="00C97BC5">
        <w:rPr>
          <w:rFonts w:eastAsia="Arial"/>
        </w:rPr>
        <w:t xml:space="preserve">along it </w:t>
      </w:r>
      <w:r w:rsidRPr="008C5241">
        <w:rPr>
          <w:rFonts w:eastAsia="Arial"/>
        </w:rPr>
        <w:t xml:space="preserve">and </w:t>
      </w:r>
      <w:r>
        <w:rPr>
          <w:rFonts w:eastAsia="Arial"/>
        </w:rPr>
        <w:t>how</w:t>
      </w:r>
      <w:r w:rsidR="00DB3B36">
        <w:rPr>
          <w:rFonts w:eastAsia="Arial"/>
        </w:rPr>
        <w:t xml:space="preserve"> </w:t>
      </w:r>
      <w:r w:rsidRPr="008C5241">
        <w:rPr>
          <w:rFonts w:eastAsia="Arial"/>
        </w:rPr>
        <w:t xml:space="preserve">quality assurance systems </w:t>
      </w:r>
      <w:r>
        <w:rPr>
          <w:rFonts w:eastAsia="Arial"/>
        </w:rPr>
        <w:t xml:space="preserve">can better </w:t>
      </w:r>
      <w:r w:rsidR="006A11A6">
        <w:rPr>
          <w:rFonts w:eastAsia="Arial"/>
        </w:rPr>
        <w:t xml:space="preserve">support </w:t>
      </w:r>
      <w:r w:rsidR="00C97BC5">
        <w:rPr>
          <w:rFonts w:eastAsia="Arial"/>
        </w:rPr>
        <w:t xml:space="preserve">these </w:t>
      </w:r>
      <w:r w:rsidR="00E14808">
        <w:rPr>
          <w:rFonts w:eastAsia="Arial"/>
        </w:rPr>
        <w:t>delivery</w:t>
      </w:r>
      <w:r w:rsidR="006C7352">
        <w:rPr>
          <w:rFonts w:eastAsia="Arial"/>
        </w:rPr>
        <w:t xml:space="preserve"> </w:t>
      </w:r>
      <w:r w:rsidR="006A11A6">
        <w:rPr>
          <w:rFonts w:eastAsia="Arial"/>
        </w:rPr>
        <w:t xml:space="preserve">practices, including </w:t>
      </w:r>
      <w:r>
        <w:rPr>
          <w:rFonts w:eastAsia="Arial"/>
        </w:rPr>
        <w:t>new and innovative</w:t>
      </w:r>
      <w:r w:rsidR="00B8354A">
        <w:rPr>
          <w:rFonts w:eastAsia="Arial"/>
        </w:rPr>
        <w:t xml:space="preserve"> approaches</w:t>
      </w:r>
      <w:r>
        <w:rPr>
          <w:rFonts w:eastAsia="Arial"/>
        </w:rPr>
        <w:t xml:space="preserve">. </w:t>
      </w:r>
      <w:r w:rsidR="00DB3B36">
        <w:rPr>
          <w:rFonts w:eastAsia="Arial"/>
        </w:rPr>
        <w:t>These o</w:t>
      </w:r>
      <w:r w:rsidR="006A11A6">
        <w:rPr>
          <w:rFonts w:eastAsia="Arial"/>
        </w:rPr>
        <w:t xml:space="preserve">ften </w:t>
      </w:r>
      <w:r>
        <w:rPr>
          <w:rFonts w:eastAsia="Arial"/>
        </w:rPr>
        <w:t xml:space="preserve">do not fit into predetermined standards and </w:t>
      </w:r>
      <w:r w:rsidR="006A11A6">
        <w:rPr>
          <w:rFonts w:eastAsia="Arial"/>
        </w:rPr>
        <w:t xml:space="preserve">conventional </w:t>
      </w:r>
      <w:r w:rsidR="00EA38AD">
        <w:rPr>
          <w:rFonts w:eastAsia="Arial"/>
        </w:rPr>
        <w:t>practice</w:t>
      </w:r>
      <w:r w:rsidR="006A11A6">
        <w:rPr>
          <w:rFonts w:eastAsia="Arial"/>
        </w:rPr>
        <w:t xml:space="preserve"> and can </w:t>
      </w:r>
      <w:r>
        <w:rPr>
          <w:rFonts w:eastAsia="Arial"/>
        </w:rPr>
        <w:t xml:space="preserve">sit </w:t>
      </w:r>
      <w:r w:rsidR="00C25937">
        <w:rPr>
          <w:rFonts w:eastAsia="Arial"/>
        </w:rPr>
        <w:t>awkwardly</w:t>
      </w:r>
      <w:r>
        <w:rPr>
          <w:rFonts w:eastAsia="Arial"/>
        </w:rPr>
        <w:t xml:space="preserve"> with</w:t>
      </w:r>
      <w:r w:rsidR="00983941">
        <w:rPr>
          <w:rFonts w:eastAsia="Arial"/>
        </w:rPr>
        <w:t xml:space="preserve"> aspects of</w:t>
      </w:r>
      <w:r w:rsidR="00FB3717">
        <w:rPr>
          <w:rFonts w:eastAsia="Arial"/>
        </w:rPr>
        <w:t xml:space="preserve"> </w:t>
      </w:r>
      <w:r w:rsidR="00FB3717">
        <w:rPr>
          <w:lang w:val="en-US" w:eastAsia="en-AU"/>
        </w:rPr>
        <w:t>rigidly applied approaches to competency-based delivery</w:t>
      </w:r>
      <w:r w:rsidR="004F7F21">
        <w:rPr>
          <w:lang w:val="en-US" w:eastAsia="en-AU"/>
        </w:rPr>
        <w:t xml:space="preserve"> and assessment</w:t>
      </w:r>
      <w:r w:rsidR="008B0FDC">
        <w:rPr>
          <w:lang w:val="en-US" w:eastAsia="en-AU"/>
        </w:rPr>
        <w:t>.</w:t>
      </w:r>
    </w:p>
    <w:p w14:paraId="30ADAFCE" w14:textId="332EFE6C" w:rsidR="003438A0" w:rsidRDefault="00362E32" w:rsidP="00C85E1A">
      <w:pPr>
        <w:pStyle w:val="Text"/>
        <w:rPr>
          <w:rFonts w:eastAsia="Arial"/>
        </w:rPr>
      </w:pPr>
      <w:r>
        <w:rPr>
          <w:rFonts w:eastAsia="Arial"/>
        </w:rPr>
        <w:t>In summary</w:t>
      </w:r>
      <w:r w:rsidR="00427340">
        <w:rPr>
          <w:rFonts w:eastAsia="Arial"/>
        </w:rPr>
        <w:t>,</w:t>
      </w:r>
      <w:r>
        <w:rPr>
          <w:rFonts w:eastAsia="Arial"/>
        </w:rPr>
        <w:t xml:space="preserve"> </w:t>
      </w:r>
      <w:r w:rsidR="00C97BC5">
        <w:rPr>
          <w:rFonts w:eastAsia="Arial"/>
        </w:rPr>
        <w:t xml:space="preserve">this paper highlights the need for </w:t>
      </w:r>
      <w:r w:rsidR="00FC5025" w:rsidRPr="00A8677A">
        <w:rPr>
          <w:rFonts w:eastAsia="Arial"/>
        </w:rPr>
        <w:t xml:space="preserve">more substantive </w:t>
      </w:r>
      <w:r w:rsidR="00C97BC5">
        <w:rPr>
          <w:rFonts w:eastAsia="Arial"/>
        </w:rPr>
        <w:t xml:space="preserve">and </w:t>
      </w:r>
      <w:r w:rsidR="00FC5025" w:rsidRPr="00A8677A">
        <w:rPr>
          <w:rFonts w:eastAsia="Arial"/>
        </w:rPr>
        <w:t xml:space="preserve">collective agreement on what </w:t>
      </w:r>
      <w:r w:rsidR="00F8412E">
        <w:rPr>
          <w:rFonts w:eastAsia="Arial"/>
        </w:rPr>
        <w:t xml:space="preserve">really </w:t>
      </w:r>
      <w:r w:rsidR="007D5442">
        <w:rPr>
          <w:rFonts w:eastAsia="Arial"/>
        </w:rPr>
        <w:t xml:space="preserve">constitutes </w:t>
      </w:r>
      <w:r w:rsidR="00FC5025" w:rsidRPr="00A8677A">
        <w:rPr>
          <w:rFonts w:eastAsia="Arial"/>
        </w:rPr>
        <w:t>good</w:t>
      </w:r>
      <w:r w:rsidR="00820B8D">
        <w:rPr>
          <w:rFonts w:eastAsia="Arial"/>
        </w:rPr>
        <w:t xml:space="preserve"> </w:t>
      </w:r>
      <w:r w:rsidR="00FC5025" w:rsidRPr="00A8677A">
        <w:rPr>
          <w:rFonts w:eastAsia="Arial"/>
        </w:rPr>
        <w:t xml:space="preserve">delivery </w:t>
      </w:r>
      <w:r>
        <w:rPr>
          <w:rFonts w:eastAsia="Arial"/>
        </w:rPr>
        <w:t xml:space="preserve">in VET </w:t>
      </w:r>
      <w:r w:rsidR="008B0FDC">
        <w:rPr>
          <w:rFonts w:eastAsia="Arial"/>
        </w:rPr>
        <w:t xml:space="preserve">and </w:t>
      </w:r>
      <w:r w:rsidR="00DB3B36">
        <w:rPr>
          <w:rFonts w:eastAsia="Arial"/>
        </w:rPr>
        <w:t xml:space="preserve">which </w:t>
      </w:r>
      <w:r w:rsidR="002A6BBB">
        <w:rPr>
          <w:rFonts w:eastAsia="Arial"/>
        </w:rPr>
        <w:t>data</w:t>
      </w:r>
      <w:r>
        <w:rPr>
          <w:rFonts w:eastAsia="Arial"/>
        </w:rPr>
        <w:t xml:space="preserve"> </w:t>
      </w:r>
      <w:r w:rsidR="002A6BBB">
        <w:rPr>
          <w:rFonts w:eastAsia="Arial"/>
        </w:rPr>
        <w:t xml:space="preserve">and other information </w:t>
      </w:r>
      <w:r>
        <w:rPr>
          <w:rFonts w:eastAsia="Arial"/>
        </w:rPr>
        <w:t xml:space="preserve">will </w:t>
      </w:r>
      <w:r w:rsidR="00C85E1A">
        <w:rPr>
          <w:rFonts w:eastAsia="Arial"/>
        </w:rPr>
        <w:t>better</w:t>
      </w:r>
      <w:r w:rsidR="008B0FDC">
        <w:rPr>
          <w:rFonts w:eastAsia="Arial"/>
        </w:rPr>
        <w:t xml:space="preserve"> </w:t>
      </w:r>
      <w:r w:rsidR="002A6BBB">
        <w:rPr>
          <w:rFonts w:eastAsia="Arial"/>
        </w:rPr>
        <w:t>co</w:t>
      </w:r>
      <w:r w:rsidR="00FC5025">
        <w:rPr>
          <w:rFonts w:eastAsia="Arial"/>
        </w:rPr>
        <w:t xml:space="preserve">ntribute </w:t>
      </w:r>
      <w:r w:rsidR="002A6BBB">
        <w:rPr>
          <w:rFonts w:eastAsia="Arial"/>
        </w:rPr>
        <w:t xml:space="preserve">to </w:t>
      </w:r>
      <w:r w:rsidR="00427340">
        <w:rPr>
          <w:rFonts w:eastAsia="Arial"/>
        </w:rPr>
        <w:t xml:space="preserve">making </w:t>
      </w:r>
      <w:r w:rsidR="002A6BBB">
        <w:rPr>
          <w:rFonts w:eastAsia="Arial"/>
        </w:rPr>
        <w:t>valid</w:t>
      </w:r>
      <w:r w:rsidR="00FC5025">
        <w:rPr>
          <w:rFonts w:eastAsia="Arial"/>
        </w:rPr>
        <w:t xml:space="preserve">, </w:t>
      </w:r>
      <w:proofErr w:type="gramStart"/>
      <w:r w:rsidR="00FC5025">
        <w:rPr>
          <w:rFonts w:eastAsia="Arial"/>
        </w:rPr>
        <w:t>fair</w:t>
      </w:r>
      <w:proofErr w:type="gramEnd"/>
      <w:r w:rsidR="002A6BBB">
        <w:rPr>
          <w:rFonts w:eastAsia="Arial"/>
        </w:rPr>
        <w:t xml:space="preserve"> and comprehensive</w:t>
      </w:r>
      <w:r w:rsidR="00FC5025">
        <w:rPr>
          <w:rFonts w:eastAsia="Arial"/>
        </w:rPr>
        <w:t xml:space="preserve"> judgments of delivery quality</w:t>
      </w:r>
      <w:r w:rsidR="002A6BBB">
        <w:rPr>
          <w:rFonts w:eastAsia="Arial"/>
        </w:rPr>
        <w:t xml:space="preserve">. </w:t>
      </w:r>
      <w:r>
        <w:rPr>
          <w:rFonts w:eastAsia="Arial"/>
        </w:rPr>
        <w:t xml:space="preserve">We </w:t>
      </w:r>
      <w:r w:rsidR="00C97BC5">
        <w:rPr>
          <w:rFonts w:eastAsia="Arial"/>
        </w:rPr>
        <w:t xml:space="preserve">also </w:t>
      </w:r>
      <w:r w:rsidR="008B0FDC" w:rsidRPr="008B0FDC">
        <w:rPr>
          <w:rFonts w:eastAsia="Arial"/>
        </w:rPr>
        <w:t xml:space="preserve">need a better understanding of the factors that limit quality delivery and its ongoing improvement, especially </w:t>
      </w:r>
      <w:r w:rsidR="00381EE9">
        <w:rPr>
          <w:rFonts w:eastAsia="Arial"/>
        </w:rPr>
        <w:t>continuing professional development</w:t>
      </w:r>
      <w:r w:rsidR="005E0A5C">
        <w:rPr>
          <w:rFonts w:eastAsia="Arial"/>
        </w:rPr>
        <w:t>.</w:t>
      </w:r>
    </w:p>
    <w:p w14:paraId="12532209" w14:textId="64802D38" w:rsidR="00892F39" w:rsidRPr="00892F39" w:rsidRDefault="00892F39" w:rsidP="00892F39">
      <w:pPr>
        <w:pStyle w:val="Heading2"/>
        <w:rPr>
          <w:rFonts w:eastAsia="Arial"/>
        </w:rPr>
      </w:pPr>
      <w:bookmarkStart w:id="66" w:name="_Toc77851627"/>
      <w:r>
        <w:rPr>
          <w:rFonts w:eastAsia="Arial"/>
        </w:rPr>
        <w:t>What’s next?</w:t>
      </w:r>
      <w:bookmarkEnd w:id="66"/>
    </w:p>
    <w:p w14:paraId="63DD6455" w14:textId="417F767F" w:rsidR="001F6CF8" w:rsidRDefault="00FF449E" w:rsidP="003438A0">
      <w:pPr>
        <w:pStyle w:val="Text"/>
        <w:rPr>
          <w:rFonts w:eastAsia="Arial"/>
        </w:rPr>
      </w:pPr>
      <w:r>
        <w:rPr>
          <w:rFonts w:eastAsia="Arial"/>
        </w:rPr>
        <w:t xml:space="preserve">The next phase of this project will attempt to explore these </w:t>
      </w:r>
      <w:r w:rsidR="00B039DD">
        <w:rPr>
          <w:rFonts w:eastAsia="Arial"/>
        </w:rPr>
        <w:t xml:space="preserve">issues further </w:t>
      </w:r>
      <w:r w:rsidR="001F6CF8">
        <w:rPr>
          <w:rFonts w:eastAsia="Arial"/>
        </w:rPr>
        <w:t xml:space="preserve">through extensive interviews with </w:t>
      </w:r>
      <w:r w:rsidR="00B039DD">
        <w:rPr>
          <w:rFonts w:eastAsia="Arial"/>
        </w:rPr>
        <w:t xml:space="preserve">RTOs </w:t>
      </w:r>
      <w:r w:rsidR="001F6CF8">
        <w:rPr>
          <w:rFonts w:eastAsia="Arial"/>
        </w:rPr>
        <w:t xml:space="preserve">of </w:t>
      </w:r>
      <w:r w:rsidR="00B039DD" w:rsidRPr="00C85E1A">
        <w:rPr>
          <w:rFonts w:eastAsia="Arial"/>
        </w:rPr>
        <w:t xml:space="preserve">all types </w:t>
      </w:r>
      <w:r w:rsidR="00B039DD">
        <w:rPr>
          <w:rFonts w:eastAsia="Arial"/>
        </w:rPr>
        <w:t>and locations and their representative bodies</w:t>
      </w:r>
      <w:r w:rsidR="001F6CF8">
        <w:rPr>
          <w:rFonts w:eastAsia="Arial"/>
        </w:rPr>
        <w:t>,</w:t>
      </w:r>
      <w:r w:rsidR="00B039DD">
        <w:rPr>
          <w:rStyle w:val="FootnoteReference"/>
          <w:rFonts w:eastAsia="Arial"/>
        </w:rPr>
        <w:footnoteReference w:id="15"/>
      </w:r>
      <w:r w:rsidR="001F6CF8">
        <w:rPr>
          <w:rFonts w:eastAsia="Arial"/>
        </w:rPr>
        <w:t xml:space="preserve"> and with </w:t>
      </w:r>
      <w:r w:rsidR="00B039DD">
        <w:rPr>
          <w:rFonts w:eastAsia="Arial"/>
        </w:rPr>
        <w:t xml:space="preserve">selected VET </w:t>
      </w:r>
      <w:r w:rsidR="001F6CF8">
        <w:rPr>
          <w:rFonts w:eastAsia="Arial"/>
        </w:rPr>
        <w:t xml:space="preserve">and tertiary education quality </w:t>
      </w:r>
      <w:r w:rsidR="00B039DD">
        <w:rPr>
          <w:rFonts w:eastAsia="Arial"/>
        </w:rPr>
        <w:t>experts</w:t>
      </w:r>
      <w:r w:rsidR="001F6CF8">
        <w:rPr>
          <w:rFonts w:eastAsia="Arial"/>
        </w:rPr>
        <w:t xml:space="preserve">. We also plan to draw on </w:t>
      </w:r>
      <w:r>
        <w:rPr>
          <w:rFonts w:eastAsia="Arial"/>
        </w:rPr>
        <w:t xml:space="preserve">insights </w:t>
      </w:r>
      <w:r w:rsidR="00B039DD">
        <w:rPr>
          <w:rFonts w:eastAsia="Arial"/>
        </w:rPr>
        <w:t xml:space="preserve">gained by </w:t>
      </w:r>
      <w:r>
        <w:rPr>
          <w:rFonts w:eastAsia="Arial"/>
        </w:rPr>
        <w:t xml:space="preserve">the </w:t>
      </w:r>
      <w:r>
        <w:t xml:space="preserve">Department of Education, Skills and </w:t>
      </w:r>
      <w:r w:rsidR="001F6CF8">
        <w:t>Employment</w:t>
      </w:r>
      <w:r w:rsidR="00FD5536">
        <w:t>’s</w:t>
      </w:r>
      <w:r w:rsidR="003177F4">
        <w:rPr>
          <w:rFonts w:eastAsia="Arial"/>
        </w:rPr>
        <w:t xml:space="preserve"> extensive </w:t>
      </w:r>
      <w:r w:rsidR="00B039DD">
        <w:rPr>
          <w:rFonts w:eastAsia="Arial"/>
        </w:rPr>
        <w:t xml:space="preserve">work </w:t>
      </w:r>
      <w:r>
        <w:rPr>
          <w:rFonts w:eastAsia="Arial"/>
        </w:rPr>
        <w:t xml:space="preserve">presently </w:t>
      </w:r>
      <w:r w:rsidR="00B039DD">
        <w:rPr>
          <w:rFonts w:eastAsia="Arial"/>
        </w:rPr>
        <w:t>underway</w:t>
      </w:r>
      <w:r w:rsidR="001F6CF8">
        <w:rPr>
          <w:rFonts w:eastAsia="Arial"/>
        </w:rPr>
        <w:t>.</w:t>
      </w:r>
    </w:p>
    <w:p w14:paraId="17650CB5" w14:textId="17712213" w:rsidR="002B5215" w:rsidRPr="002B5215" w:rsidRDefault="00FF449E" w:rsidP="001F6CF8">
      <w:pPr>
        <w:pStyle w:val="Text"/>
        <w:rPr>
          <w:rFonts w:ascii="Arial" w:eastAsia="Arial" w:hAnsi="Arial" w:cs="Tahoma"/>
          <w:color w:val="000000"/>
          <w:kern w:val="28"/>
          <w:sz w:val="36"/>
          <w:szCs w:val="56"/>
        </w:rPr>
      </w:pPr>
      <w:r>
        <w:rPr>
          <w:rFonts w:eastAsia="Arial"/>
        </w:rPr>
        <w:t>Our aim is to identify the</w:t>
      </w:r>
      <w:r w:rsidR="001F6CF8">
        <w:rPr>
          <w:rFonts w:eastAsia="Arial"/>
        </w:rPr>
        <w:t xml:space="preserve"> </w:t>
      </w:r>
      <w:r>
        <w:rPr>
          <w:rFonts w:eastAsia="Arial"/>
        </w:rPr>
        <w:t xml:space="preserve">approaches </w:t>
      </w:r>
      <w:r w:rsidR="001F6CF8">
        <w:rPr>
          <w:rFonts w:eastAsia="Arial"/>
        </w:rPr>
        <w:t xml:space="preserve">RTOs are currently taking </w:t>
      </w:r>
      <w:r>
        <w:rPr>
          <w:rFonts w:eastAsia="Arial"/>
        </w:rPr>
        <w:t xml:space="preserve">to judging and measuring quality and to </w:t>
      </w:r>
      <w:r w:rsidR="001F6CF8">
        <w:rPr>
          <w:rFonts w:eastAsia="Arial"/>
        </w:rPr>
        <w:t xml:space="preserve">highlight examples of good practice in </w:t>
      </w:r>
      <w:r>
        <w:rPr>
          <w:rFonts w:eastAsia="Arial"/>
        </w:rPr>
        <w:t>delivery practice and its measurement</w:t>
      </w:r>
      <w:r w:rsidR="001F6CF8">
        <w:rPr>
          <w:rFonts w:eastAsia="Arial"/>
        </w:rPr>
        <w:t xml:space="preserve"> </w:t>
      </w:r>
      <w:r w:rsidR="00C40877">
        <w:rPr>
          <w:rFonts w:eastAsia="Arial"/>
        </w:rPr>
        <w:t xml:space="preserve">and </w:t>
      </w:r>
      <w:r w:rsidR="00C40877" w:rsidRPr="005377F0">
        <w:t xml:space="preserve">the </w:t>
      </w:r>
      <w:r w:rsidR="00C40877" w:rsidRPr="005377F0">
        <w:rPr>
          <w:rFonts w:eastAsia="Arial"/>
        </w:rPr>
        <w:t xml:space="preserve">internal and external factors </w:t>
      </w:r>
      <w:r w:rsidR="00C40877">
        <w:rPr>
          <w:rFonts w:eastAsia="Arial"/>
        </w:rPr>
        <w:t xml:space="preserve">impacting on quality </w:t>
      </w:r>
      <w:r w:rsidR="001F6CF8">
        <w:rPr>
          <w:rFonts w:eastAsia="Arial"/>
        </w:rPr>
        <w:t xml:space="preserve">in </w:t>
      </w:r>
      <w:r w:rsidR="00C40877">
        <w:rPr>
          <w:rFonts w:eastAsia="Arial"/>
        </w:rPr>
        <w:t xml:space="preserve">several </w:t>
      </w:r>
      <w:r w:rsidR="001F6CF8">
        <w:rPr>
          <w:rFonts w:eastAsia="Arial"/>
        </w:rPr>
        <w:t>case studies</w:t>
      </w:r>
      <w:r w:rsidR="004E4026">
        <w:rPr>
          <w:rFonts w:eastAsia="Arial"/>
        </w:rPr>
        <w:t xml:space="preserve">. </w:t>
      </w:r>
      <w:bookmarkStart w:id="67" w:name="_Toc56429630"/>
      <w:bookmarkStart w:id="68" w:name="_Toc57792290"/>
      <w:r w:rsidR="003438A0" w:rsidRPr="005377F0">
        <w:rPr>
          <w:rFonts w:eastAsia="Arial"/>
        </w:rPr>
        <w:t xml:space="preserve">We also hope to examine the approaches RTOs take to improving delivery quality in the context of </w:t>
      </w:r>
      <w:r w:rsidR="001F6CF8">
        <w:rPr>
          <w:rFonts w:eastAsia="Arial"/>
        </w:rPr>
        <w:t xml:space="preserve">their </w:t>
      </w:r>
      <w:r w:rsidR="003438A0" w:rsidRPr="005377F0">
        <w:rPr>
          <w:rFonts w:eastAsia="Arial"/>
        </w:rPr>
        <w:t>RTO</w:t>
      </w:r>
      <w:r w:rsidR="001F6CF8">
        <w:rPr>
          <w:rFonts w:eastAsia="Arial"/>
        </w:rPr>
        <w:t xml:space="preserve"> type, </w:t>
      </w:r>
      <w:r w:rsidR="003438A0" w:rsidRPr="005377F0">
        <w:rPr>
          <w:rFonts w:eastAsia="Arial"/>
        </w:rPr>
        <w:t>size, student cohort</w:t>
      </w:r>
      <w:r w:rsidR="001F6CF8">
        <w:rPr>
          <w:rFonts w:eastAsia="Arial"/>
        </w:rPr>
        <w:t xml:space="preserve">s and </w:t>
      </w:r>
      <w:r w:rsidR="003438A0" w:rsidRPr="005377F0">
        <w:rPr>
          <w:rFonts w:eastAsia="Arial"/>
        </w:rPr>
        <w:t xml:space="preserve">scope of delivery etc. </w:t>
      </w:r>
      <w:r w:rsidR="002B5215" w:rsidRPr="002B5215">
        <w:rPr>
          <w:rFonts w:eastAsia="Arial"/>
        </w:rPr>
        <w:br w:type="page"/>
      </w:r>
    </w:p>
    <w:p w14:paraId="40F59529" w14:textId="5B414C80" w:rsidR="00C12647" w:rsidRPr="00DB538C" w:rsidRDefault="00B81CF0" w:rsidP="00AE68EA">
      <w:pPr>
        <w:pStyle w:val="Heading1"/>
        <w:rPr>
          <w:rFonts w:eastAsia="Arial"/>
        </w:rPr>
      </w:pPr>
      <w:bookmarkStart w:id="69" w:name="_Toc77851628"/>
      <w:r>
        <w:drawing>
          <wp:anchor distT="0" distB="0" distL="114300" distR="114300" simplePos="0" relativeHeight="252047360" behindDoc="1" locked="0" layoutInCell="1" allowOverlap="1" wp14:anchorId="7320ADDA" wp14:editId="06C90DED">
            <wp:simplePos x="0" y="0"/>
            <wp:positionH relativeFrom="column">
              <wp:posOffset>0</wp:posOffset>
            </wp:positionH>
            <wp:positionV relativeFrom="paragraph">
              <wp:posOffset>578</wp:posOffset>
            </wp:positionV>
            <wp:extent cx="415925" cy="415925"/>
            <wp:effectExtent l="0" t="0" r="3175" b="3175"/>
            <wp:wrapTight wrapText="bothSides">
              <wp:wrapPolygon edited="0">
                <wp:start x="4947" y="0"/>
                <wp:lineTo x="0" y="4947"/>
                <wp:lineTo x="0" y="16818"/>
                <wp:lineTo x="4947" y="20776"/>
                <wp:lineTo x="5936" y="20776"/>
                <wp:lineTo x="14840" y="20776"/>
                <wp:lineTo x="15829" y="20776"/>
                <wp:lineTo x="20776" y="16818"/>
                <wp:lineTo x="20776" y="4947"/>
                <wp:lineTo x="15829" y="0"/>
                <wp:lineTo x="4947"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rsidR="00C12647" w:rsidRPr="00DB538C">
        <w:rPr>
          <w:rFonts w:eastAsia="Arial"/>
        </w:rPr>
        <w:t>References</w:t>
      </w:r>
      <w:bookmarkEnd w:id="67"/>
      <w:bookmarkEnd w:id="68"/>
      <w:bookmarkEnd w:id="69"/>
    </w:p>
    <w:p w14:paraId="19AF644B" w14:textId="77777777" w:rsidR="00B81CF0" w:rsidRDefault="00B81CF0" w:rsidP="0060136A">
      <w:pPr>
        <w:pStyle w:val="References"/>
      </w:pPr>
    </w:p>
    <w:p w14:paraId="60B4C0C7" w14:textId="6A27F358" w:rsidR="008F5853" w:rsidRPr="00DB538C" w:rsidRDefault="00E43A5C" w:rsidP="0060136A">
      <w:pPr>
        <w:pStyle w:val="References"/>
      </w:pPr>
      <w:r>
        <w:t>Austra</w:t>
      </w:r>
      <w:r w:rsidR="00604644">
        <w:t>lian Industry Group</w:t>
      </w:r>
      <w:r w:rsidR="008F5853" w:rsidRPr="0060136A">
        <w:t xml:space="preserve"> 2021</w:t>
      </w:r>
      <w:r w:rsidR="00604644">
        <w:t>,</w:t>
      </w:r>
      <w:r w:rsidR="008F5853" w:rsidRPr="0060136A">
        <w:t xml:space="preserve"> </w:t>
      </w:r>
      <w:r w:rsidR="0060136A" w:rsidRPr="00604644">
        <w:rPr>
          <w:i/>
          <w:iCs/>
        </w:rPr>
        <w:t>Skills urgency: Transforming Australia’s workplaces</w:t>
      </w:r>
      <w:r w:rsidR="0060136A">
        <w:t xml:space="preserve">, </w:t>
      </w:r>
      <w:proofErr w:type="spellStart"/>
      <w:r w:rsidR="00604644" w:rsidRPr="0060136A">
        <w:t>AiG</w:t>
      </w:r>
      <w:proofErr w:type="spellEnd"/>
      <w:r w:rsidR="0060136A">
        <w:t xml:space="preserve">, </w:t>
      </w:r>
      <w:r w:rsidR="00604644">
        <w:t xml:space="preserve">Sydney, </w:t>
      </w:r>
      <w:r w:rsidR="0060136A">
        <w:t xml:space="preserve">viewed May 2021 </w:t>
      </w:r>
      <w:r w:rsidR="00604644">
        <w:t>&lt;</w:t>
      </w:r>
      <w:hyperlink r:id="rId43" w:history="1">
        <w:r w:rsidR="0060136A" w:rsidRPr="00565FC1">
          <w:rPr>
            <w:rStyle w:val="Hyperlink"/>
            <w:sz w:val="18"/>
          </w:rPr>
          <w:t>https://cdn.aigroup.com.au/Reports/2021/CET_skills_urgency_report_apr2021.pdf</w:t>
        </w:r>
      </w:hyperlink>
      <w:r w:rsidR="00604644">
        <w:rPr>
          <w:rStyle w:val="Hyperlink"/>
          <w:sz w:val="18"/>
        </w:rPr>
        <w:t>&gt;.</w:t>
      </w:r>
      <w:r w:rsidR="0060136A">
        <w:t xml:space="preserve"> </w:t>
      </w:r>
    </w:p>
    <w:p w14:paraId="6169E1E7" w14:textId="2F49194E" w:rsidR="00F8412E" w:rsidRDefault="00F8412E" w:rsidP="00F8412E">
      <w:pPr>
        <w:pStyle w:val="References"/>
      </w:pPr>
      <w:r w:rsidRPr="00427340">
        <w:t>Allen, R, Teodoro, N &amp; Manley</w:t>
      </w:r>
      <w:r w:rsidR="00604644">
        <w:t>,</w:t>
      </w:r>
      <w:r w:rsidRPr="00427340">
        <w:t xml:space="preserve"> C 2017</w:t>
      </w:r>
      <w:r w:rsidR="00604644">
        <w:t>,</w:t>
      </w:r>
      <w:r w:rsidRPr="00427340">
        <w:t xml:space="preserve"> </w:t>
      </w:r>
      <w:r w:rsidRPr="00604644">
        <w:rPr>
          <w:i/>
          <w:iCs/>
        </w:rPr>
        <w:t xml:space="preserve">Future </w:t>
      </w:r>
      <w:proofErr w:type="gramStart"/>
      <w:r w:rsidRPr="00604644">
        <w:rPr>
          <w:i/>
          <w:iCs/>
        </w:rPr>
        <w:t>skills</w:t>
      </w:r>
      <w:proofErr w:type="gramEnd"/>
      <w:r w:rsidRPr="00604644">
        <w:rPr>
          <w:i/>
          <w:iCs/>
        </w:rPr>
        <w:t xml:space="preserve"> and training: </w:t>
      </w:r>
      <w:r w:rsidR="00604644">
        <w:rPr>
          <w:i/>
          <w:iCs/>
        </w:rPr>
        <w:t>A</w:t>
      </w:r>
      <w:r w:rsidRPr="00604644">
        <w:rPr>
          <w:i/>
          <w:iCs/>
        </w:rPr>
        <w:t xml:space="preserve"> practical resource to help identify future skills and training</w:t>
      </w:r>
      <w:r w:rsidRPr="00F8412E">
        <w:t>, Australian Industry Skills Committee</w:t>
      </w:r>
      <w:r w:rsidR="00604644">
        <w:t>,</w:t>
      </w:r>
      <w:r w:rsidRPr="00F8412E">
        <w:t xml:space="preserve"> viewed </w:t>
      </w:r>
      <w:r>
        <w:t>April</w:t>
      </w:r>
      <w:r w:rsidRPr="00F8412E">
        <w:t xml:space="preserve"> 2021, &lt;https://www.aisc.net.au/sites/aisc/files/documents/Future%20Priority%20Skills%20Resource.pdf&gt;.</w:t>
      </w:r>
    </w:p>
    <w:p w14:paraId="46DB0484" w14:textId="77777777" w:rsidR="00604644" w:rsidRDefault="00604644" w:rsidP="00604644">
      <w:pPr>
        <w:pStyle w:val="References"/>
      </w:pPr>
      <w:r>
        <w:t xml:space="preserve">ANTA (Australian National Training Authority) 2003, </w:t>
      </w:r>
      <w:r w:rsidRPr="00604644">
        <w:rPr>
          <w:i/>
          <w:iCs/>
        </w:rPr>
        <w:t>Doing it well, doing it better</w:t>
      </w:r>
      <w:r>
        <w:t>, final report of the ANTA Teaching and Learning Strategies Scoping Project, Brisbane.</w:t>
      </w:r>
    </w:p>
    <w:p w14:paraId="28680C7B" w14:textId="1605FFC4" w:rsidR="00C12647" w:rsidRPr="00F8412E" w:rsidRDefault="00C12647" w:rsidP="00F8412E">
      <w:pPr>
        <w:pStyle w:val="References"/>
      </w:pPr>
      <w:r w:rsidRPr="00F8412E">
        <w:t>Australian Institute for Teaching and School Leadership 2011</w:t>
      </w:r>
      <w:r w:rsidR="00604644">
        <w:t>,</w:t>
      </w:r>
      <w:r w:rsidRPr="00F8412E">
        <w:t xml:space="preserve"> </w:t>
      </w:r>
      <w:r w:rsidRPr="00604644">
        <w:rPr>
          <w:i/>
          <w:iCs/>
        </w:rPr>
        <w:t xml:space="preserve">Australian </w:t>
      </w:r>
      <w:r w:rsidR="00604644" w:rsidRPr="00604644">
        <w:rPr>
          <w:i/>
          <w:iCs/>
        </w:rPr>
        <w:t>professional standards for teachers</w:t>
      </w:r>
      <w:r w:rsidRPr="00F8412E">
        <w:t>, AITSL, Melbourne.</w:t>
      </w:r>
    </w:p>
    <w:p w14:paraId="20A874EA" w14:textId="5CC87CD4" w:rsidR="00D23295" w:rsidRDefault="00AE42A1" w:rsidP="00510F34">
      <w:pPr>
        <w:pStyle w:val="References"/>
      </w:pPr>
      <w:r>
        <w:t xml:space="preserve">Australian Skills Quality Authority </w:t>
      </w:r>
      <w:r w:rsidR="00604644">
        <w:t>(</w:t>
      </w:r>
      <w:r>
        <w:t xml:space="preserve">ASQA) </w:t>
      </w:r>
      <w:r w:rsidR="00D23295">
        <w:t xml:space="preserve">2019, </w:t>
      </w:r>
      <w:r w:rsidR="0073090D">
        <w:t>‘Regulatory strategy, 2019−20</w:t>
      </w:r>
      <w:r w:rsidR="001B4EE9">
        <w:t>, viewed 17 July 2021, &lt;</w:t>
      </w:r>
      <w:r w:rsidR="001B4EE9" w:rsidRPr="001B4EE9">
        <w:t>https://www.asqa.gov.au/sites/default/files/2019-08/asqa_regulatory_strategy_2019-21.pdf</w:t>
      </w:r>
      <w:r w:rsidR="001B4EE9">
        <w:t>&gt;.</w:t>
      </w:r>
    </w:p>
    <w:p w14:paraId="2BF3AE27" w14:textId="7A6C2296" w:rsidR="00FF4FA2" w:rsidRDefault="00FF4FA2" w:rsidP="00510F34">
      <w:pPr>
        <w:pStyle w:val="References"/>
      </w:pPr>
      <w:r>
        <w:t>−−−−</w:t>
      </w:r>
      <w:r w:rsidR="0000676C">
        <w:t>2020</w:t>
      </w:r>
      <w:r w:rsidR="00604644">
        <w:t>a</w:t>
      </w:r>
      <w:r w:rsidR="0000676C">
        <w:t>, ‘Regulatory strategy 2020−</w:t>
      </w:r>
      <w:r w:rsidR="009C653D">
        <w:t>20</w:t>
      </w:r>
      <w:r w:rsidR="0000676C">
        <w:t>22</w:t>
      </w:r>
      <w:r w:rsidR="009C653D">
        <w:t>’</w:t>
      </w:r>
      <w:r w:rsidR="0000676C">
        <w:t>, viewed 17 July 2021, &lt;</w:t>
      </w:r>
      <w:r w:rsidR="00E806FB" w:rsidRPr="00E806FB">
        <w:t>https://www.asqa.gov.au/sites/default/files/2020-08/ASQA%20Regulatory%20Strategy%202020-22.pdf</w:t>
      </w:r>
      <w:r w:rsidR="00E806FB">
        <w:t>&gt;.</w:t>
      </w:r>
    </w:p>
    <w:p w14:paraId="2177C7CF" w14:textId="25282EA3" w:rsidR="00604644" w:rsidRDefault="00604644" w:rsidP="00510F34">
      <w:pPr>
        <w:pStyle w:val="References"/>
      </w:pPr>
      <w:r>
        <w:t>−−−−2020b,</w:t>
      </w:r>
      <w:r w:rsidRPr="007300A4">
        <w:t xml:space="preserve"> </w:t>
      </w:r>
      <w:r>
        <w:t>‘</w:t>
      </w:r>
      <w:r w:rsidRPr="00604644">
        <w:rPr>
          <w:szCs w:val="18"/>
        </w:rPr>
        <w:t>Working together towards effective self-assurance</w:t>
      </w:r>
      <w:r>
        <w:rPr>
          <w:rStyle w:val="Hyperlink"/>
          <w:sz w:val="18"/>
          <w:szCs w:val="18"/>
        </w:rPr>
        <w:t>’</w:t>
      </w:r>
      <w:r>
        <w:t>, version 1.0, viewed 18 July 2021, &lt;</w:t>
      </w:r>
      <w:r w:rsidRPr="00604644">
        <w:t>https://www.asqa.gov.au/sites/default/files/2020-08/consultation-paper-working-together-towards-self-assurance_0.pdf</w:t>
      </w:r>
      <w:r>
        <w:t>&gt;.</w:t>
      </w:r>
    </w:p>
    <w:p w14:paraId="2EDBA7B3" w14:textId="6BA0D119" w:rsidR="00CD2D23" w:rsidRDefault="00CD2D23" w:rsidP="00510F34">
      <w:pPr>
        <w:pStyle w:val="References"/>
      </w:pPr>
      <w:r>
        <w:t>−−−−</w:t>
      </w:r>
      <w:r w:rsidR="0055274B">
        <w:t>2021a,</w:t>
      </w:r>
      <w:r w:rsidR="0080396D">
        <w:t xml:space="preserve"> ‘Approach to compliance, </w:t>
      </w:r>
      <w:r w:rsidR="00241FF6">
        <w:t>version 1.1’, viewed 17 July 2021, &lt;</w:t>
      </w:r>
      <w:r w:rsidR="005B1683" w:rsidRPr="005B1683">
        <w:t>https://www.asqa.gov.au/sites/default/files/2021-06/Approach-to-compliance.pdf</w:t>
      </w:r>
      <w:r w:rsidR="005B1683">
        <w:t>&gt;.</w:t>
      </w:r>
      <w:r w:rsidR="00921FE0">
        <w:t xml:space="preserve"> </w:t>
      </w:r>
    </w:p>
    <w:p w14:paraId="05609F5E" w14:textId="0F7E8ABB" w:rsidR="003208AA" w:rsidRDefault="003208AA" w:rsidP="00510F34">
      <w:pPr>
        <w:pStyle w:val="References"/>
      </w:pPr>
      <w:r>
        <w:t>−−−−2021</w:t>
      </w:r>
      <w:r w:rsidR="0055274B">
        <w:t>b</w:t>
      </w:r>
      <w:r w:rsidR="00100F44">
        <w:t>, ‘Regulatory risk framework: Effective and integra</w:t>
      </w:r>
      <w:r w:rsidR="00DF0933">
        <w:t>ted management of risk, version 1’, viewed 17 July 2021, &lt;</w:t>
      </w:r>
      <w:r w:rsidR="00377B1B" w:rsidRPr="00377B1B">
        <w:t>https://www.asqa.gov.au/sites/default/files/2021-04/regulatory-risk-framework.pdf</w:t>
      </w:r>
      <w:r w:rsidR="00377B1B">
        <w:t>&gt;.</w:t>
      </w:r>
    </w:p>
    <w:p w14:paraId="2158362A" w14:textId="1D8E01A7" w:rsidR="00C12647" w:rsidRDefault="00C12647" w:rsidP="00510F34">
      <w:pPr>
        <w:pStyle w:val="References"/>
      </w:pPr>
      <w:proofErr w:type="spellStart"/>
      <w:r>
        <w:t>Blom</w:t>
      </w:r>
      <w:proofErr w:type="spellEnd"/>
      <w:r w:rsidR="00604644">
        <w:t>,</w:t>
      </w:r>
      <w:r>
        <w:t xml:space="preserve"> K &amp; Meyers, D 2003</w:t>
      </w:r>
      <w:r w:rsidR="00604644">
        <w:t>,</w:t>
      </w:r>
      <w:r>
        <w:t xml:space="preserve"> </w:t>
      </w:r>
      <w:r w:rsidRPr="00604644">
        <w:rPr>
          <w:i/>
          <w:iCs/>
        </w:rPr>
        <w:t xml:space="preserve">Quality indicators in vocational education and training: </w:t>
      </w:r>
      <w:r w:rsidR="00604644">
        <w:rPr>
          <w:i/>
          <w:iCs/>
        </w:rPr>
        <w:t>I</w:t>
      </w:r>
      <w:r w:rsidRPr="00604644">
        <w:rPr>
          <w:i/>
          <w:iCs/>
        </w:rPr>
        <w:t>nternational perspectives,</w:t>
      </w:r>
      <w:r>
        <w:t xml:space="preserve"> </w:t>
      </w:r>
      <w:r w:rsidR="00604644">
        <w:t>NCVER</w:t>
      </w:r>
      <w:r>
        <w:t xml:space="preserve">, Adelaide. </w:t>
      </w:r>
    </w:p>
    <w:p w14:paraId="5022A55A" w14:textId="3FCE6476" w:rsidR="00C12647" w:rsidRPr="00D1560E" w:rsidRDefault="00C12647" w:rsidP="00510F34">
      <w:pPr>
        <w:pStyle w:val="References"/>
      </w:pPr>
      <w:r w:rsidRPr="00D1560E">
        <w:t>Bowman, K &amp; Callan, V 2012</w:t>
      </w:r>
      <w:r w:rsidR="00604644">
        <w:t>,</w:t>
      </w:r>
      <w:r w:rsidRPr="00982EA7">
        <w:t xml:space="preserve"> </w:t>
      </w:r>
      <w:r w:rsidRPr="00604644">
        <w:rPr>
          <w:i/>
          <w:iCs/>
        </w:rPr>
        <w:t xml:space="preserve">A </w:t>
      </w:r>
      <w:r w:rsidR="00604644" w:rsidRPr="00604644">
        <w:rPr>
          <w:i/>
          <w:iCs/>
        </w:rPr>
        <w:t xml:space="preserve">pedagogic framework for socially inclusive </w:t>
      </w:r>
      <w:r w:rsidRPr="00604644">
        <w:rPr>
          <w:i/>
          <w:iCs/>
        </w:rPr>
        <w:t xml:space="preserve">VET: Principles, </w:t>
      </w:r>
      <w:r w:rsidR="00604644" w:rsidRPr="00604644">
        <w:rPr>
          <w:i/>
          <w:iCs/>
        </w:rPr>
        <w:t>strategies and capabilities</w:t>
      </w:r>
      <w:r w:rsidRPr="00D1560E">
        <w:t xml:space="preserve">, National VET Equity Advisory Council </w:t>
      </w:r>
      <w:r w:rsidR="00604644">
        <w:t>(</w:t>
      </w:r>
      <w:r w:rsidRPr="00D1560E">
        <w:t xml:space="preserve">NVEAC), </w:t>
      </w:r>
      <w:r w:rsidR="00604644">
        <w:t>Melbourne</w:t>
      </w:r>
      <w:r w:rsidRPr="00D1560E">
        <w:t xml:space="preserve">.  </w:t>
      </w:r>
    </w:p>
    <w:p w14:paraId="46A4FA0D" w14:textId="6BE230FE" w:rsidR="00E850F4" w:rsidRDefault="00E850F4" w:rsidP="00E850F4">
      <w:pPr>
        <w:pStyle w:val="References"/>
      </w:pPr>
      <w:r>
        <w:t>Braithwaite, V 2018</w:t>
      </w:r>
      <w:r w:rsidR="00604644">
        <w:t>,</w:t>
      </w:r>
      <w:r>
        <w:t xml:space="preserve"> </w:t>
      </w:r>
      <w:r w:rsidRPr="00604644">
        <w:rPr>
          <w:i/>
          <w:iCs/>
        </w:rPr>
        <w:t>All eyes on quality: Review of the</w:t>
      </w:r>
      <w:r>
        <w:t xml:space="preserve"> National Vocational Education and Training</w:t>
      </w:r>
      <w:r w:rsidR="00604644">
        <w:t xml:space="preserve"> </w:t>
      </w:r>
      <w:r>
        <w:t xml:space="preserve">Regulator Act 2011 </w:t>
      </w:r>
      <w:r w:rsidRPr="00604644">
        <w:rPr>
          <w:i/>
          <w:iCs/>
        </w:rPr>
        <w:t>report</w:t>
      </w:r>
      <w:r w:rsidR="00604644">
        <w:t>,</w:t>
      </w:r>
      <w:r>
        <w:t xml:space="preserve"> Australian Government, Canberra.</w:t>
      </w:r>
    </w:p>
    <w:p w14:paraId="15DC3B0B" w14:textId="1F99C65D" w:rsidR="00AD78E6" w:rsidRDefault="00AD78E6" w:rsidP="00E850F4">
      <w:pPr>
        <w:pStyle w:val="References"/>
      </w:pPr>
      <w:r w:rsidRPr="00AD78E6">
        <w:t>Brennan, RE, McFadden, M &amp; Law, E 2001</w:t>
      </w:r>
      <w:r w:rsidR="00604644">
        <w:t>,</w:t>
      </w:r>
      <w:r w:rsidRPr="00AD78E6">
        <w:t xml:space="preserve"> </w:t>
      </w:r>
      <w:r w:rsidRPr="00604644">
        <w:rPr>
          <w:i/>
          <w:iCs/>
        </w:rPr>
        <w:t>All that glitters is not gold: Online delivery of education and training</w:t>
      </w:r>
      <w:r w:rsidR="00604644">
        <w:t>,</w:t>
      </w:r>
      <w:r w:rsidRPr="00AD78E6">
        <w:t xml:space="preserve"> </w:t>
      </w:r>
      <w:r w:rsidR="00604644">
        <w:t>NCVER,</w:t>
      </w:r>
      <w:r w:rsidR="00604644" w:rsidRPr="00604644">
        <w:t xml:space="preserve"> </w:t>
      </w:r>
      <w:r w:rsidR="00604644" w:rsidRPr="00AD78E6">
        <w:t>Adelaide</w:t>
      </w:r>
      <w:r w:rsidRPr="00AD78E6">
        <w:t>.</w:t>
      </w:r>
    </w:p>
    <w:p w14:paraId="749DF9E8" w14:textId="118BCAF5" w:rsidR="00C12647" w:rsidRDefault="00C12647" w:rsidP="00510F34">
      <w:pPr>
        <w:pStyle w:val="References"/>
      </w:pPr>
      <w:proofErr w:type="spellStart"/>
      <w:r w:rsidRPr="00963B66">
        <w:t>Cedefop</w:t>
      </w:r>
      <w:proofErr w:type="spellEnd"/>
      <w:r w:rsidRPr="00963B66">
        <w:t xml:space="preserve"> 2009</w:t>
      </w:r>
      <w:r w:rsidR="00604644">
        <w:t>,</w:t>
      </w:r>
      <w:r w:rsidRPr="00963B66">
        <w:t xml:space="preserve"> </w:t>
      </w:r>
      <w:r w:rsidRPr="00604644">
        <w:rPr>
          <w:i/>
          <w:iCs/>
        </w:rPr>
        <w:t>Ensuring the quality of certification in vocational education and training</w:t>
      </w:r>
      <w:r w:rsidR="00604644">
        <w:t xml:space="preserve">, </w:t>
      </w:r>
      <w:proofErr w:type="spellStart"/>
      <w:r w:rsidR="00604644">
        <w:t>Cedefop</w:t>
      </w:r>
      <w:proofErr w:type="spellEnd"/>
      <w:r w:rsidR="00604644">
        <w:t xml:space="preserve"> research paper, no.51, </w:t>
      </w:r>
      <w:r>
        <w:t>Publications Office</w:t>
      </w:r>
      <w:r w:rsidR="00604644">
        <w:t>,</w:t>
      </w:r>
      <w:r>
        <w:t xml:space="preserve"> </w:t>
      </w:r>
      <w:r w:rsidR="00604644">
        <w:t>Luxembourg</w:t>
      </w:r>
      <w:r>
        <w:t xml:space="preserve">, </w:t>
      </w:r>
      <w:r w:rsidR="00604644">
        <w:t>viewed 18 July 2021, &lt;</w:t>
      </w:r>
      <w:r w:rsidR="00604644" w:rsidRPr="00604644">
        <w:t>https://op.europa.eu/en/publication-detail/-/publication/b0543d49-c977-11e5-a4b5-01aa75ed71a1/language-en</w:t>
      </w:r>
      <w:r w:rsidR="00604644">
        <w:t>&gt;.</w:t>
      </w:r>
      <w:r>
        <w:t xml:space="preserve"> </w:t>
      </w:r>
    </w:p>
    <w:p w14:paraId="6B893296" w14:textId="503ECDA7" w:rsidR="00C12647" w:rsidRDefault="00604644" w:rsidP="00510F34">
      <w:pPr>
        <w:pStyle w:val="References"/>
      </w:pPr>
      <w:r>
        <w:t>−−−−</w:t>
      </w:r>
      <w:r w:rsidR="00C12647">
        <w:t>2015</w:t>
      </w:r>
      <w:r>
        <w:t>,</w:t>
      </w:r>
      <w:r w:rsidR="00C12647">
        <w:t xml:space="preserve"> </w:t>
      </w:r>
      <w:r w:rsidR="00C12647" w:rsidRPr="00604644">
        <w:rPr>
          <w:i/>
          <w:iCs/>
          <w:lang w:val="en-US"/>
        </w:rPr>
        <w:t>Vocational</w:t>
      </w:r>
      <w:r w:rsidR="00C12647" w:rsidRPr="00604644">
        <w:rPr>
          <w:i/>
          <w:iCs/>
        </w:rPr>
        <w:t xml:space="preserve"> pedagogies and benefits for learners: </w:t>
      </w:r>
      <w:r w:rsidRPr="00604644">
        <w:rPr>
          <w:i/>
          <w:iCs/>
        </w:rPr>
        <w:t>P</w:t>
      </w:r>
      <w:r w:rsidR="00C12647" w:rsidRPr="00604644">
        <w:rPr>
          <w:i/>
          <w:iCs/>
        </w:rPr>
        <w:t>ractices and challenges in Europe</w:t>
      </w:r>
      <w:r>
        <w:t>,</w:t>
      </w:r>
      <w:r w:rsidR="00C12647">
        <w:t xml:space="preserve"> </w:t>
      </w:r>
      <w:proofErr w:type="spellStart"/>
      <w:r>
        <w:t>Cedefop</w:t>
      </w:r>
      <w:proofErr w:type="spellEnd"/>
      <w:r>
        <w:t xml:space="preserve"> research paper, no.47, Publications Office, Luxembourg.</w:t>
      </w:r>
    </w:p>
    <w:p w14:paraId="0966A7B2" w14:textId="5B08BC98" w:rsidR="00C12647" w:rsidRPr="002651A2" w:rsidRDefault="00604644" w:rsidP="00510F34">
      <w:pPr>
        <w:pStyle w:val="References"/>
      </w:pPr>
      <w:r>
        <w:t>−−−−</w:t>
      </w:r>
      <w:r w:rsidR="00C12647" w:rsidRPr="00777768">
        <w:rPr>
          <w:lang w:val="en-US"/>
        </w:rPr>
        <w:t>2019</w:t>
      </w:r>
      <w:r>
        <w:rPr>
          <w:lang w:val="en-US"/>
        </w:rPr>
        <w:t>,</w:t>
      </w:r>
      <w:r w:rsidR="00C12647" w:rsidRPr="00777768">
        <w:rPr>
          <w:lang w:val="en-US"/>
        </w:rPr>
        <w:t xml:space="preserve"> </w:t>
      </w:r>
      <w:r w:rsidR="00C12647" w:rsidRPr="00604644">
        <w:rPr>
          <w:i/>
          <w:iCs/>
          <w:lang w:val="en-US"/>
        </w:rPr>
        <w:t>Vocational education and training in Finland: short description</w:t>
      </w:r>
      <w:r w:rsidRPr="00604644">
        <w:rPr>
          <w:i/>
          <w:iCs/>
          <w:lang w:val="en-US"/>
        </w:rPr>
        <w:t>,</w:t>
      </w:r>
      <w:r w:rsidR="00C12647" w:rsidRPr="00777768">
        <w:rPr>
          <w:lang w:val="en-US"/>
        </w:rPr>
        <w:t xml:space="preserve"> </w:t>
      </w:r>
      <w:r>
        <w:t>Publications Office, Luxembourg</w:t>
      </w:r>
      <w:r w:rsidR="00CB6F50">
        <w:t>,</w:t>
      </w:r>
      <w:r w:rsidR="00C12647" w:rsidRPr="002651A2">
        <w:t xml:space="preserve"> </w:t>
      </w:r>
      <w:r>
        <w:t>viewed 18 July 2021, &lt;</w:t>
      </w:r>
      <w:r w:rsidRPr="00604644">
        <w:t>https://op.europa.eu/en/publication-detail/-/publication/358e6e50-de74-11e9-9c4e-01aa75ed71a1/language-en</w:t>
      </w:r>
      <w:r>
        <w:t>&gt;.</w:t>
      </w:r>
    </w:p>
    <w:p w14:paraId="423C0D3D" w14:textId="7EF62EF5" w:rsidR="00C12647" w:rsidRDefault="00C12647" w:rsidP="00510F34">
      <w:pPr>
        <w:pStyle w:val="References"/>
      </w:pPr>
      <w:r w:rsidRPr="00B76384">
        <w:t xml:space="preserve">Clayton, B, Jonas, P, </w:t>
      </w:r>
      <w:r>
        <w:t xml:space="preserve">Harding, R, Harris, M &amp; Toze, M </w:t>
      </w:r>
      <w:r w:rsidRPr="00B76384">
        <w:t>2013</w:t>
      </w:r>
      <w:r w:rsidR="00604644" w:rsidRPr="00604644">
        <w:rPr>
          <w:i/>
          <w:iCs/>
        </w:rPr>
        <w:t>,</w:t>
      </w:r>
      <w:r w:rsidRPr="00604644">
        <w:rPr>
          <w:i/>
          <w:iCs/>
        </w:rPr>
        <w:t xml:space="preserve"> Industry currency and professional obsolescence: </w:t>
      </w:r>
      <w:r w:rsidR="00604644" w:rsidRPr="00604644">
        <w:rPr>
          <w:i/>
          <w:iCs/>
        </w:rPr>
        <w:t>W</w:t>
      </w:r>
      <w:r w:rsidRPr="00604644">
        <w:rPr>
          <w:i/>
          <w:iCs/>
        </w:rPr>
        <w:t>hat can industry tell us? — support document</w:t>
      </w:r>
      <w:r w:rsidRPr="00B76384">
        <w:t xml:space="preserve">, NCVER, Adelaide. </w:t>
      </w:r>
    </w:p>
    <w:p w14:paraId="22ED43D7" w14:textId="7937F2AD" w:rsidR="0023487D" w:rsidRDefault="0023487D" w:rsidP="00510F34">
      <w:pPr>
        <w:pStyle w:val="References"/>
      </w:pPr>
      <w:r w:rsidRPr="0023487D">
        <w:t xml:space="preserve">Clayton, B, Guthrie, H, Every, P </w:t>
      </w:r>
      <w:r w:rsidR="00604644">
        <w:t>&amp;</w:t>
      </w:r>
      <w:r w:rsidRPr="0023487D">
        <w:t xml:space="preserve"> Harding, R </w:t>
      </w:r>
      <w:r>
        <w:t>2015</w:t>
      </w:r>
      <w:r w:rsidRPr="00604644">
        <w:rPr>
          <w:i/>
          <w:iCs/>
        </w:rPr>
        <w:t xml:space="preserve">, Competency completion: </w:t>
      </w:r>
      <w:r w:rsidR="00604644">
        <w:rPr>
          <w:i/>
          <w:iCs/>
        </w:rPr>
        <w:t>I</w:t>
      </w:r>
      <w:r w:rsidRPr="00604644">
        <w:rPr>
          <w:i/>
          <w:iCs/>
        </w:rPr>
        <w:t xml:space="preserve">mpacts on assessment, </w:t>
      </w:r>
      <w:proofErr w:type="gramStart"/>
      <w:r w:rsidRPr="00604644">
        <w:rPr>
          <w:i/>
          <w:iCs/>
        </w:rPr>
        <w:t>assessors</w:t>
      </w:r>
      <w:proofErr w:type="gramEnd"/>
      <w:r w:rsidRPr="00604644">
        <w:rPr>
          <w:i/>
          <w:iCs/>
        </w:rPr>
        <w:t xml:space="preserve"> and workplace supervisors</w:t>
      </w:r>
      <w:r w:rsidRPr="0023487D">
        <w:t xml:space="preserve">, </w:t>
      </w:r>
      <w:r w:rsidR="002E7154">
        <w:t>NCVER, Adelaide</w:t>
      </w:r>
      <w:r w:rsidR="00CB6F50">
        <w:t>.</w:t>
      </w:r>
    </w:p>
    <w:p w14:paraId="61497AF9" w14:textId="4932854E" w:rsidR="002F0C08" w:rsidRDefault="002F0C08" w:rsidP="002F0C08">
      <w:pPr>
        <w:pStyle w:val="References"/>
      </w:pPr>
      <w:r w:rsidRPr="00CB6F50">
        <w:t>Clinton, JM, Anderson, M, Dawson, G, Dawson, A, &amp; Bolton, S &amp; Mason, R 2016</w:t>
      </w:r>
      <w:r w:rsidR="00CB6F50" w:rsidRPr="00CB6F50">
        <w:t>,</w:t>
      </w:r>
      <w:r w:rsidRPr="00CB6F50">
        <w:t xml:space="preserve"> </w:t>
      </w:r>
      <w:r w:rsidRPr="00CB6F50">
        <w:rPr>
          <w:i/>
          <w:iCs/>
        </w:rPr>
        <w:t>Systems, frameworks and measures of teacher effectiveness</w:t>
      </w:r>
      <w:r>
        <w:t>, Centre for Program Evaluation, Melbourne</w:t>
      </w:r>
      <w:r w:rsidR="00CB6F50">
        <w:t>.</w:t>
      </w:r>
    </w:p>
    <w:p w14:paraId="4E604FCD" w14:textId="77777777" w:rsidR="002F0C08" w:rsidRDefault="002F0C08" w:rsidP="002F0C08">
      <w:pPr>
        <w:pStyle w:val="References"/>
        <w:rPr>
          <w:lang w:val="en-US"/>
        </w:rPr>
      </w:pPr>
      <w:r>
        <w:t>Commission on Adult Vocational Teaching and Learning</w:t>
      </w:r>
      <w:r w:rsidRPr="005970D4">
        <w:rPr>
          <w:lang w:val="en-US"/>
        </w:rPr>
        <w:t xml:space="preserve"> 2013</w:t>
      </w:r>
      <w:r>
        <w:rPr>
          <w:lang w:val="en-US"/>
        </w:rPr>
        <w:t>,</w:t>
      </w:r>
      <w:r w:rsidRPr="005970D4">
        <w:rPr>
          <w:lang w:val="en-US"/>
        </w:rPr>
        <w:t xml:space="preserve"> </w:t>
      </w:r>
      <w:r w:rsidRPr="00604644">
        <w:rPr>
          <w:i/>
          <w:iCs/>
          <w:lang w:val="en-US"/>
        </w:rPr>
        <w:t>It’s about work: Excellent adult vocational teaching and learning</w:t>
      </w:r>
      <w:r w:rsidRPr="005970D4">
        <w:rPr>
          <w:lang w:val="en-US"/>
        </w:rPr>
        <w:t>, Learning and Skills Improvement Service</w:t>
      </w:r>
      <w:r>
        <w:rPr>
          <w:lang w:val="en-US"/>
        </w:rPr>
        <w:t>,</w:t>
      </w:r>
      <w:r w:rsidRPr="00604644">
        <w:rPr>
          <w:lang w:val="en-US"/>
        </w:rPr>
        <w:t xml:space="preserve"> </w:t>
      </w:r>
      <w:r w:rsidRPr="005970D4">
        <w:rPr>
          <w:lang w:val="en-US"/>
        </w:rPr>
        <w:t>London.</w:t>
      </w:r>
      <w:r>
        <w:rPr>
          <w:lang w:val="en-US"/>
        </w:rPr>
        <w:t xml:space="preserve"> </w:t>
      </w:r>
    </w:p>
    <w:p w14:paraId="14D4B222" w14:textId="4CF4AACE" w:rsidR="00C12647" w:rsidRDefault="00C12647" w:rsidP="002F0C08">
      <w:pPr>
        <w:pStyle w:val="References"/>
      </w:pPr>
      <w:proofErr w:type="spellStart"/>
      <w:r>
        <w:t>Corben</w:t>
      </w:r>
      <w:proofErr w:type="spellEnd"/>
      <w:r>
        <w:t>, H</w:t>
      </w:r>
      <w:r w:rsidR="00604644">
        <w:t xml:space="preserve"> &amp;</w:t>
      </w:r>
      <w:r>
        <w:t xml:space="preserve"> Thomson, K 2001</w:t>
      </w:r>
      <w:r w:rsidR="00604644">
        <w:t>,</w:t>
      </w:r>
      <w:r>
        <w:t xml:space="preserve"> </w:t>
      </w:r>
      <w:r w:rsidRPr="00604644">
        <w:rPr>
          <w:i/>
          <w:iCs/>
        </w:rPr>
        <w:t>What makes a great teacher? Attributes of excellence in VET TAFE NSW</w:t>
      </w:r>
      <w:r w:rsidRPr="00A52791">
        <w:t>, North Coast Institute</w:t>
      </w:r>
      <w:r w:rsidR="00604644">
        <w:t>,</w:t>
      </w:r>
      <w:r w:rsidRPr="00A52791">
        <w:t xml:space="preserve"> NSW Depar</w:t>
      </w:r>
      <w:r>
        <w:t>tment of Education and Training</w:t>
      </w:r>
      <w:r w:rsidR="00604644">
        <w:t>, Sydney</w:t>
      </w:r>
      <w:r>
        <w:t>.</w:t>
      </w:r>
    </w:p>
    <w:p w14:paraId="4A23E433" w14:textId="52115F4A" w:rsidR="00AD78E6" w:rsidRDefault="00AD78E6" w:rsidP="00510F34">
      <w:pPr>
        <w:pStyle w:val="References"/>
      </w:pPr>
      <w:r w:rsidRPr="00AD78E6">
        <w:t>Cox, D</w:t>
      </w:r>
      <w:r>
        <w:t xml:space="preserve"> &amp; </w:t>
      </w:r>
      <w:proofErr w:type="spellStart"/>
      <w:r w:rsidRPr="00AD78E6">
        <w:t>Prestridge</w:t>
      </w:r>
      <w:proofErr w:type="spellEnd"/>
      <w:r w:rsidRPr="00AD78E6">
        <w:t xml:space="preserve">, S </w:t>
      </w:r>
      <w:r>
        <w:t>2020</w:t>
      </w:r>
      <w:r w:rsidR="00604644">
        <w:t>,</w:t>
      </w:r>
      <w:r>
        <w:t xml:space="preserve"> </w:t>
      </w:r>
      <w:r w:rsidR="00604644">
        <w:t>‘</w:t>
      </w:r>
      <w:r w:rsidRPr="00AD78E6">
        <w:t>Understanding fully online teaching in vocational education</w:t>
      </w:r>
      <w:r w:rsidR="00604644">
        <w:t>’,</w:t>
      </w:r>
      <w:r w:rsidRPr="00AD78E6">
        <w:t xml:space="preserve"> </w:t>
      </w:r>
      <w:r w:rsidRPr="00604644">
        <w:rPr>
          <w:i/>
          <w:iCs/>
        </w:rPr>
        <w:t>RPTEL</w:t>
      </w:r>
      <w:r w:rsidR="00604644">
        <w:t>, vol.</w:t>
      </w:r>
      <w:r w:rsidRPr="00AD78E6">
        <w:t xml:space="preserve">15, </w:t>
      </w:r>
      <w:r w:rsidR="00604644">
        <w:t>no.</w:t>
      </w:r>
      <w:r w:rsidRPr="00AD78E6">
        <w:t>16</w:t>
      </w:r>
      <w:r w:rsidR="00604644">
        <w:t>, viewed 12 April 2021, &lt;</w:t>
      </w:r>
      <w:r w:rsidRPr="00604644">
        <w:t>https://telrp.springeropen.com/articles/10.1186/s41039-020-00138-4#citeas</w:t>
      </w:r>
      <w:r w:rsidR="00604644">
        <w:t>&gt;</w:t>
      </w:r>
      <w:r>
        <w:t xml:space="preserve">. </w:t>
      </w:r>
    </w:p>
    <w:p w14:paraId="3EC27514" w14:textId="13D3916B" w:rsidR="00C12647" w:rsidRDefault="00C12647" w:rsidP="00510F34">
      <w:pPr>
        <w:pStyle w:val="References"/>
      </w:pPr>
      <w:proofErr w:type="spellStart"/>
      <w:r w:rsidRPr="00D1560E">
        <w:t>Dening</w:t>
      </w:r>
      <w:proofErr w:type="spellEnd"/>
      <w:r w:rsidRPr="00D1560E">
        <w:t>, A 2018</w:t>
      </w:r>
      <w:r w:rsidR="00604644">
        <w:t>,</w:t>
      </w:r>
      <w:r w:rsidRPr="00D1560E">
        <w:t xml:space="preserve"> </w:t>
      </w:r>
      <w:r w:rsidR="00604644">
        <w:t>‘</w:t>
      </w:r>
      <w:r w:rsidRPr="00D1560E">
        <w:t>Building capability in VET teachers</w:t>
      </w:r>
      <w:r w:rsidR="00604644">
        <w:t>’</w:t>
      </w:r>
      <w:r w:rsidRPr="00D1560E">
        <w:t xml:space="preserve">, </w:t>
      </w:r>
      <w:r w:rsidR="00604644">
        <w:t>t</w:t>
      </w:r>
      <w:r w:rsidRPr="00D1560E">
        <w:t xml:space="preserve">hesis </w:t>
      </w:r>
      <w:r w:rsidR="00604644">
        <w:t>s</w:t>
      </w:r>
      <w:r w:rsidRPr="00D1560E">
        <w:t>ubmitted to Flinders University for the degree of Doctor of Philosophy, Adelaide</w:t>
      </w:r>
      <w:r w:rsidR="00604644">
        <w:t>.</w:t>
      </w:r>
      <w:r w:rsidRPr="00D1560E">
        <w:t xml:space="preserve"> </w:t>
      </w:r>
    </w:p>
    <w:p w14:paraId="367E665A" w14:textId="34AA0F02" w:rsidR="00604644" w:rsidRDefault="00604644" w:rsidP="00510F34">
      <w:pPr>
        <w:pStyle w:val="References"/>
      </w:pPr>
      <w:r>
        <w:t xml:space="preserve">Department of Education, Skills and Employment 2020a, ‘RTO quality: Strengthening RTO standards and fostering excellence: </w:t>
      </w:r>
      <w:proofErr w:type="gramStart"/>
      <w:r>
        <w:t>Issues</w:t>
      </w:r>
      <w:proofErr w:type="gramEnd"/>
      <w:r>
        <w:t xml:space="preserve"> paper’, DESE, Canberra.</w:t>
      </w:r>
    </w:p>
    <w:p w14:paraId="7B0E8841" w14:textId="199DAAE5" w:rsidR="00604644" w:rsidRDefault="00604644" w:rsidP="00510F34">
      <w:pPr>
        <w:pStyle w:val="References"/>
      </w:pPr>
      <w:r>
        <w:t xml:space="preserve">−−−−2020b, ‘Supporting the VET workforce: Developing a VET workforce quality strategy: </w:t>
      </w:r>
      <w:proofErr w:type="gramStart"/>
      <w:r>
        <w:t>Issues</w:t>
      </w:r>
      <w:proofErr w:type="gramEnd"/>
      <w:r>
        <w:t xml:space="preserve"> paper, DESE, Canberra.</w:t>
      </w:r>
    </w:p>
    <w:p w14:paraId="451258FB" w14:textId="3642C412" w:rsidR="00C12647" w:rsidRDefault="00604644" w:rsidP="00510F34">
      <w:pPr>
        <w:pStyle w:val="References"/>
      </w:pPr>
      <w:r>
        <w:t>Education &amp; Training Foundation</w:t>
      </w:r>
      <w:r w:rsidR="00C12647">
        <w:t xml:space="preserve"> 2014</w:t>
      </w:r>
      <w:r>
        <w:t>,</w:t>
      </w:r>
      <w:r w:rsidR="00C12647">
        <w:t xml:space="preserve"> </w:t>
      </w:r>
      <w:r w:rsidR="00C12647" w:rsidRPr="00604644">
        <w:rPr>
          <w:i/>
          <w:iCs/>
        </w:rPr>
        <w:t>Achieving professional potential</w:t>
      </w:r>
      <w:r w:rsidRPr="00604644">
        <w:rPr>
          <w:i/>
          <w:iCs/>
        </w:rPr>
        <w:t xml:space="preserve">: </w:t>
      </w:r>
      <w:r w:rsidR="00C12647" w:rsidRPr="00604644">
        <w:rPr>
          <w:i/>
          <w:iCs/>
        </w:rPr>
        <w:t xml:space="preserve">Professional standards for </w:t>
      </w:r>
      <w:r w:rsidRPr="00604644">
        <w:rPr>
          <w:i/>
          <w:iCs/>
        </w:rPr>
        <w:t>teachers and trainers in education and training</w:t>
      </w:r>
      <w:r w:rsidR="00C12647">
        <w:t xml:space="preserve">, </w:t>
      </w:r>
      <w:r>
        <w:t>viewed 10 November 2020,</w:t>
      </w:r>
      <w:r w:rsidR="00C12647">
        <w:t xml:space="preserve"> </w:t>
      </w:r>
      <w:r>
        <w:t>&lt;</w:t>
      </w:r>
      <w:r w:rsidR="00C12647" w:rsidRPr="00604644">
        <w:rPr>
          <w:szCs w:val="18"/>
        </w:rPr>
        <w:t>https://www.et-foundation.co.uk/wp-content/uploads/2014/05/ETF_Professional_Standards_Digital_FINAL.pd</w:t>
      </w:r>
      <w:r w:rsidR="00C12647" w:rsidRPr="00604644">
        <w:rPr>
          <w:sz w:val="19"/>
        </w:rPr>
        <w:t>f</w:t>
      </w:r>
      <w:r>
        <w:t>&gt;</w:t>
      </w:r>
      <w:r w:rsidR="00C12647">
        <w:t xml:space="preserve">. </w:t>
      </w:r>
    </w:p>
    <w:p w14:paraId="39D71E12" w14:textId="10C27522" w:rsidR="00596CF8" w:rsidRDefault="00596CF8" w:rsidP="00510F34">
      <w:pPr>
        <w:pStyle w:val="References"/>
      </w:pPr>
      <w:r>
        <w:t xml:space="preserve">Gonski, D &amp; </w:t>
      </w:r>
      <w:proofErr w:type="spellStart"/>
      <w:r>
        <w:t>Shergold</w:t>
      </w:r>
      <w:proofErr w:type="spellEnd"/>
      <w:r>
        <w:t>, P 2021</w:t>
      </w:r>
      <w:r w:rsidR="00604644">
        <w:t>,</w:t>
      </w:r>
      <w:r w:rsidR="003A79C1" w:rsidRPr="003A79C1">
        <w:t xml:space="preserve"> </w:t>
      </w:r>
      <w:r w:rsidR="003A79C1" w:rsidRPr="00604644">
        <w:rPr>
          <w:i/>
          <w:iCs/>
        </w:rPr>
        <w:t xml:space="preserve">In the same sentence: </w:t>
      </w:r>
      <w:r w:rsidR="00604644">
        <w:rPr>
          <w:i/>
          <w:iCs/>
        </w:rPr>
        <w:t>B</w:t>
      </w:r>
      <w:r w:rsidR="003A79C1" w:rsidRPr="00604644">
        <w:rPr>
          <w:i/>
          <w:iCs/>
        </w:rPr>
        <w:t>ringing higher and vocational education together</w:t>
      </w:r>
      <w:r w:rsidR="00604644">
        <w:t xml:space="preserve">, </w:t>
      </w:r>
      <w:r w:rsidR="003A79C1" w:rsidRPr="003A79C1">
        <w:t>Gonski-</w:t>
      </w:r>
      <w:proofErr w:type="spellStart"/>
      <w:r w:rsidR="003A79C1" w:rsidRPr="003A79C1">
        <w:t>Shergold</w:t>
      </w:r>
      <w:proofErr w:type="spellEnd"/>
      <w:r w:rsidR="003A79C1" w:rsidRPr="003A79C1">
        <w:t xml:space="preserve"> review, Department of Premier and Cabinet, Sydney, viewed </w:t>
      </w:r>
      <w:r w:rsidR="002E7154">
        <w:t>April</w:t>
      </w:r>
      <w:r w:rsidR="003A79C1" w:rsidRPr="003A79C1">
        <w:t xml:space="preserve"> 2021, &lt;https://education.nsw.gov.au/about-us/strategies-and-reports/our-reports-and-reviews/review-on-the-nsw-vocational-education-and-training-sector&gt;.</w:t>
      </w:r>
    </w:p>
    <w:p w14:paraId="6BEC716B" w14:textId="09A590AA" w:rsidR="00C12647" w:rsidRDefault="00C12647" w:rsidP="00510F34">
      <w:pPr>
        <w:pStyle w:val="References"/>
      </w:pPr>
      <w:r>
        <w:t>Griffin, T 2017</w:t>
      </w:r>
      <w:r w:rsidR="00604644">
        <w:t>,</w:t>
      </w:r>
      <w:r>
        <w:t xml:space="preserve"> </w:t>
      </w:r>
      <w:r w:rsidRPr="00604644">
        <w:rPr>
          <w:i/>
          <w:iCs/>
          <w:lang w:val="en-US"/>
        </w:rPr>
        <w:t>Are</w:t>
      </w:r>
      <w:r w:rsidRPr="00604644">
        <w:rPr>
          <w:i/>
          <w:iCs/>
        </w:rPr>
        <w:t xml:space="preserve"> we speaking the same language? Understanding quality in the VET sector</w:t>
      </w:r>
      <w:r w:rsidR="00604644">
        <w:t>,</w:t>
      </w:r>
      <w:r>
        <w:t xml:space="preserve"> NCVER, Adelaide. </w:t>
      </w:r>
    </w:p>
    <w:p w14:paraId="68C806B6" w14:textId="68EB9D8A" w:rsidR="00C12647" w:rsidRDefault="00C12647" w:rsidP="00510F34">
      <w:pPr>
        <w:pStyle w:val="References"/>
      </w:pPr>
      <w:r w:rsidRPr="002651A2">
        <w:t>Griffin, T &amp; Mihelic, M 2019</w:t>
      </w:r>
      <w:r w:rsidR="00604644">
        <w:t>,</w:t>
      </w:r>
      <w:r w:rsidRPr="002651A2">
        <w:t xml:space="preserve"> </w:t>
      </w:r>
      <w:r w:rsidRPr="00604644">
        <w:rPr>
          <w:i/>
          <w:iCs/>
        </w:rPr>
        <w:t xml:space="preserve">Online delivery of VET qualifications: </w:t>
      </w:r>
      <w:r w:rsidR="00604644" w:rsidRPr="00604644">
        <w:rPr>
          <w:i/>
          <w:iCs/>
        </w:rPr>
        <w:t>C</w:t>
      </w:r>
      <w:r w:rsidRPr="00604644">
        <w:rPr>
          <w:i/>
          <w:iCs/>
        </w:rPr>
        <w:t>urrent use and outcomes</w:t>
      </w:r>
      <w:r w:rsidR="00604644">
        <w:t>,</w:t>
      </w:r>
      <w:r w:rsidRPr="002651A2">
        <w:t xml:space="preserve"> NCVER, Adelaide.</w:t>
      </w:r>
    </w:p>
    <w:p w14:paraId="5CB6633C" w14:textId="3207AE0C" w:rsidR="00C12647" w:rsidRDefault="00C12647" w:rsidP="00510F34">
      <w:pPr>
        <w:pStyle w:val="References"/>
      </w:pPr>
      <w:r w:rsidRPr="007034F8">
        <w:t xml:space="preserve">Guenther, J, Bat, M, Stephens, A, Skewes, J, Boughton, B, Williamson, F, Dwyer, A, </w:t>
      </w:r>
      <w:proofErr w:type="spellStart"/>
      <w:r w:rsidRPr="007034F8">
        <w:t>Wooltorton</w:t>
      </w:r>
      <w:proofErr w:type="spellEnd"/>
      <w:r w:rsidRPr="007034F8">
        <w:t>, S &amp; Marshall, M</w:t>
      </w:r>
      <w:r>
        <w:t xml:space="preserve"> </w:t>
      </w:r>
      <w:r w:rsidRPr="007034F8">
        <w:t>2017</w:t>
      </w:r>
      <w:r w:rsidR="00604644">
        <w:t>,</w:t>
      </w:r>
      <w:r w:rsidRPr="007034F8">
        <w:t xml:space="preserve"> </w:t>
      </w:r>
      <w:r w:rsidRPr="00604644">
        <w:rPr>
          <w:i/>
          <w:iCs/>
        </w:rPr>
        <w:t>Enhancing training advantage for remote Aboriginal and Torres Strait Islander learners</w:t>
      </w:r>
      <w:r w:rsidRPr="007034F8">
        <w:t xml:space="preserve">, NCVER, Adelaide. </w:t>
      </w:r>
    </w:p>
    <w:p w14:paraId="5C09DCF2" w14:textId="6BACBFF3" w:rsidR="00C12647" w:rsidRDefault="00C12647" w:rsidP="00510F34">
      <w:pPr>
        <w:pStyle w:val="References"/>
        <w:rPr>
          <w:highlight w:val="yellow"/>
        </w:rPr>
      </w:pPr>
      <w:r w:rsidRPr="00EC2007">
        <w:t>Guthrie, H 2009</w:t>
      </w:r>
      <w:r w:rsidR="00604644">
        <w:t>,</w:t>
      </w:r>
      <w:r w:rsidRPr="00EC2007">
        <w:t xml:space="preserve"> </w:t>
      </w:r>
      <w:proofErr w:type="gramStart"/>
      <w:r w:rsidRPr="00604644">
        <w:rPr>
          <w:i/>
          <w:iCs/>
        </w:rPr>
        <w:t>Competence</w:t>
      </w:r>
      <w:proofErr w:type="gramEnd"/>
      <w:r w:rsidRPr="00604644">
        <w:rPr>
          <w:i/>
          <w:iCs/>
        </w:rPr>
        <w:t xml:space="preserve"> and competency-based training: What the literature says,</w:t>
      </w:r>
      <w:r>
        <w:t xml:space="preserve"> N</w:t>
      </w:r>
      <w:r w:rsidR="002E7154">
        <w:t>CVER</w:t>
      </w:r>
      <w:r>
        <w:t xml:space="preserve">, Adelaide. </w:t>
      </w:r>
    </w:p>
    <w:p w14:paraId="016E1C31" w14:textId="5CC709C1" w:rsidR="00C12647" w:rsidRDefault="00604644" w:rsidP="00510F34">
      <w:pPr>
        <w:pStyle w:val="References"/>
      </w:pPr>
      <w:r>
        <w:t>−−−−</w:t>
      </w:r>
      <w:r w:rsidR="00C12647" w:rsidRPr="00B20C27">
        <w:t>2010</w:t>
      </w:r>
      <w:r>
        <w:t>,</w:t>
      </w:r>
      <w:r w:rsidR="00C12647">
        <w:t xml:space="preserve"> </w:t>
      </w:r>
      <w:hyperlink r:id="rId44" w:history="1">
        <w:r w:rsidR="00C12647" w:rsidRPr="00604644">
          <w:rPr>
            <w:rStyle w:val="Hyperlink"/>
            <w:i/>
            <w:iCs/>
            <w:sz w:val="18"/>
            <w:szCs w:val="18"/>
          </w:rPr>
          <w:t>Professional development in the vocational education and training workforce</w:t>
        </w:r>
      </w:hyperlink>
      <w:r w:rsidR="00C12647" w:rsidRPr="00B20C27">
        <w:t xml:space="preserve">, NCVER, Adelaide. </w:t>
      </w:r>
    </w:p>
    <w:p w14:paraId="783C22F8" w14:textId="41B276B5" w:rsidR="00C12647" w:rsidRDefault="00C12647" w:rsidP="00510F34">
      <w:pPr>
        <w:pStyle w:val="References"/>
      </w:pPr>
      <w:r w:rsidRPr="00D22945">
        <w:t>Guthrie, H</w:t>
      </w:r>
      <w:r>
        <w:t xml:space="preserve"> &amp;</w:t>
      </w:r>
      <w:r w:rsidRPr="00D22945">
        <w:t xml:space="preserve"> Clayton, B 201</w:t>
      </w:r>
      <w:r>
        <w:t>2</w:t>
      </w:r>
      <w:r w:rsidR="00604644">
        <w:t>,</w:t>
      </w:r>
      <w:r w:rsidRPr="00D22945">
        <w:t xml:space="preserve"> </w:t>
      </w:r>
      <w:r w:rsidR="00604644">
        <w:t>‘</w:t>
      </w:r>
      <w:r w:rsidRPr="00D22945">
        <w:t xml:space="preserve">An association for VET’s professionals: </w:t>
      </w:r>
      <w:r w:rsidR="00604644">
        <w:t>W</w:t>
      </w:r>
      <w:r w:rsidRPr="00D22945">
        <w:t>hat’s the story?</w:t>
      </w:r>
      <w:r w:rsidR="00604644">
        <w:t>’,</w:t>
      </w:r>
      <w:r w:rsidRPr="00D22945">
        <w:t xml:space="preserve"> paper presented at the 15th Australian Vocational Education and Training Research Association Conference</w:t>
      </w:r>
      <w:r w:rsidR="00A43792">
        <w:t>, ACT</w:t>
      </w:r>
      <w:r w:rsidRPr="00D22945">
        <w:t>.</w:t>
      </w:r>
    </w:p>
    <w:p w14:paraId="1CE38909" w14:textId="6BEA6875" w:rsidR="00CE339F" w:rsidRPr="002651A2" w:rsidRDefault="00CE339F" w:rsidP="00510F34">
      <w:pPr>
        <w:pStyle w:val="References"/>
      </w:pPr>
      <w:r w:rsidRPr="00CE339F">
        <w:t>Guthrie H &amp; Every, P 2013</w:t>
      </w:r>
      <w:r w:rsidR="00604644">
        <w:t>,</w:t>
      </w:r>
      <w:r w:rsidRPr="00CE339F">
        <w:t xml:space="preserve"> </w:t>
      </w:r>
      <w:r w:rsidRPr="00604644">
        <w:rPr>
          <w:i/>
          <w:iCs/>
        </w:rPr>
        <w:t xml:space="preserve">VET teacher, trainer and assessor capabilities, </w:t>
      </w:r>
      <w:proofErr w:type="gramStart"/>
      <w:r w:rsidRPr="00604644">
        <w:rPr>
          <w:i/>
          <w:iCs/>
        </w:rPr>
        <w:t>qualifications</w:t>
      </w:r>
      <w:proofErr w:type="gramEnd"/>
      <w:r w:rsidRPr="00604644">
        <w:rPr>
          <w:i/>
          <w:iCs/>
        </w:rPr>
        <w:t xml:space="preserve"> and development: Issues and options</w:t>
      </w:r>
      <w:r w:rsidR="00604644">
        <w:t>,</w:t>
      </w:r>
      <w:r w:rsidRPr="00CE339F">
        <w:t xml:space="preserve"> National Skills Standards Council, Melbourne</w:t>
      </w:r>
      <w:r w:rsidR="00CB6F50">
        <w:t>.</w:t>
      </w:r>
    </w:p>
    <w:p w14:paraId="36167384" w14:textId="203FBC5C" w:rsidR="00C12647" w:rsidRPr="002651A2" w:rsidRDefault="00C12647" w:rsidP="00510F34">
      <w:pPr>
        <w:pStyle w:val="References"/>
      </w:pPr>
      <w:r w:rsidRPr="000C5402">
        <w:t>Guthrie, H &amp; Clayton, B 2018</w:t>
      </w:r>
      <w:r w:rsidR="00604644">
        <w:t>,</w:t>
      </w:r>
      <w:r>
        <w:t xml:space="preserve"> </w:t>
      </w:r>
      <w:r w:rsidRPr="00604644">
        <w:rPr>
          <w:i/>
          <w:iCs/>
          <w:szCs w:val="18"/>
        </w:rPr>
        <w:t>VET policy: processes, stakeholders and issues</w:t>
      </w:r>
      <w:r w:rsidRPr="000C5402">
        <w:t>, LH Martin Institute, University of Melbourne, Melbourne</w:t>
      </w:r>
      <w:r w:rsidR="00CC2A1B">
        <w:t>.</w:t>
      </w:r>
    </w:p>
    <w:p w14:paraId="165A51DE" w14:textId="041A527B" w:rsidR="00C12647" w:rsidRDefault="00C12647" w:rsidP="00510F34">
      <w:pPr>
        <w:pStyle w:val="References"/>
      </w:pPr>
      <w:r w:rsidRPr="002651A2">
        <w:t>Guthrie</w:t>
      </w:r>
      <w:r>
        <w:t>, H &amp; Jones, A 2018</w:t>
      </w:r>
      <w:r w:rsidR="00604644">
        <w:t>,</w:t>
      </w:r>
      <w:r>
        <w:t xml:space="preserve"> </w:t>
      </w:r>
      <w:hyperlink r:id="rId45" w:history="1">
        <w:r w:rsidRPr="00604644">
          <w:rPr>
            <w:rStyle w:val="Hyperlink"/>
            <w:i/>
            <w:iCs/>
            <w:sz w:val="18"/>
            <w:szCs w:val="18"/>
          </w:rPr>
          <w:t>How can VET teacher education and development be improved</w:t>
        </w:r>
      </w:hyperlink>
      <w:r w:rsidRPr="00604644">
        <w:rPr>
          <w:i/>
          <w:iCs/>
          <w:szCs w:val="18"/>
        </w:rPr>
        <w:t>?</w:t>
      </w:r>
      <w:r>
        <w:t xml:space="preserve"> LH Martin Institute, University of Melbourne</w:t>
      </w:r>
      <w:r w:rsidR="00604644">
        <w:t>, Melbourne</w:t>
      </w:r>
      <w:r w:rsidR="00CC2A1B">
        <w:t>.</w:t>
      </w:r>
    </w:p>
    <w:p w14:paraId="22036CFE" w14:textId="2DD21B43" w:rsidR="00C12647" w:rsidRDefault="00C12647" w:rsidP="00510F34">
      <w:pPr>
        <w:pStyle w:val="References"/>
        <w:rPr>
          <w:lang w:val="en-US"/>
        </w:rPr>
      </w:pPr>
      <w:r w:rsidRPr="002651A2">
        <w:t>Harper, H 2013</w:t>
      </w:r>
      <w:r w:rsidR="00604644">
        <w:t>,</w:t>
      </w:r>
      <w:r w:rsidRPr="002651A2">
        <w:t xml:space="preserve"> </w:t>
      </w:r>
      <w:r w:rsidRPr="00604644">
        <w:rPr>
          <w:i/>
          <w:iCs/>
          <w:lang w:val="en-US"/>
        </w:rPr>
        <w:t>Outstanding teaching in lifelong learning</w:t>
      </w:r>
      <w:r w:rsidR="00604644">
        <w:rPr>
          <w:lang w:val="en-US"/>
        </w:rPr>
        <w:t>,</w:t>
      </w:r>
      <w:r w:rsidRPr="00234755">
        <w:rPr>
          <w:lang w:val="en-US"/>
        </w:rPr>
        <w:t xml:space="preserve"> </w:t>
      </w:r>
      <w:r w:rsidR="00604644" w:rsidRPr="00234755">
        <w:rPr>
          <w:lang w:val="en-US"/>
        </w:rPr>
        <w:t>Open University Press</w:t>
      </w:r>
      <w:r w:rsidR="00604644">
        <w:rPr>
          <w:lang w:val="en-US"/>
        </w:rPr>
        <w:t>,</w:t>
      </w:r>
      <w:r w:rsidR="00604644" w:rsidRPr="00234755">
        <w:rPr>
          <w:lang w:val="en-US"/>
        </w:rPr>
        <w:t xml:space="preserve"> </w:t>
      </w:r>
      <w:r w:rsidRPr="00234755">
        <w:rPr>
          <w:lang w:val="en-US"/>
        </w:rPr>
        <w:t xml:space="preserve">Maidenhead, England. </w:t>
      </w:r>
    </w:p>
    <w:p w14:paraId="787920B7" w14:textId="0FE2FA7F" w:rsidR="00C12647" w:rsidRDefault="00C12647" w:rsidP="00510F34">
      <w:pPr>
        <w:pStyle w:val="References"/>
        <w:rPr>
          <w:lang w:val="en-US"/>
        </w:rPr>
      </w:pPr>
      <w:r w:rsidRPr="00E624C5">
        <w:rPr>
          <w:lang w:val="en-US"/>
        </w:rPr>
        <w:t>Harris, R 2015</w:t>
      </w:r>
      <w:r w:rsidR="00604644">
        <w:rPr>
          <w:lang w:val="en-US"/>
        </w:rPr>
        <w:t>,</w:t>
      </w:r>
      <w:r w:rsidRPr="00E624C5">
        <w:rPr>
          <w:lang w:val="en-US"/>
        </w:rPr>
        <w:t xml:space="preserve"> </w:t>
      </w:r>
      <w:r w:rsidR="00604644">
        <w:rPr>
          <w:lang w:val="en-US"/>
        </w:rPr>
        <w:t>‘</w:t>
      </w:r>
      <w:r w:rsidRPr="00E624C5">
        <w:rPr>
          <w:lang w:val="en-US"/>
        </w:rPr>
        <w:t xml:space="preserve">Quality in the Australian VET sector: </w:t>
      </w:r>
      <w:r w:rsidR="00604644">
        <w:rPr>
          <w:lang w:val="en-US"/>
        </w:rPr>
        <w:t>W</w:t>
      </w:r>
      <w:r w:rsidRPr="00E624C5">
        <w:rPr>
          <w:lang w:val="en-US"/>
        </w:rPr>
        <w:t>hat has been happening?</w:t>
      </w:r>
      <w:r w:rsidR="00604644">
        <w:rPr>
          <w:lang w:val="en-US"/>
        </w:rPr>
        <w:t>’,</w:t>
      </w:r>
      <w:r w:rsidRPr="00E624C5">
        <w:rPr>
          <w:lang w:val="en-US"/>
        </w:rPr>
        <w:t xml:space="preserve"> </w:t>
      </w:r>
      <w:r w:rsidRPr="00604644">
        <w:rPr>
          <w:i/>
          <w:iCs/>
          <w:lang w:val="en-US"/>
        </w:rPr>
        <w:t>International Journal of Training Research</w:t>
      </w:r>
      <w:r w:rsidRPr="00E624C5">
        <w:rPr>
          <w:lang w:val="en-US"/>
        </w:rPr>
        <w:t xml:space="preserve">, </w:t>
      </w:r>
      <w:r w:rsidR="00604644">
        <w:rPr>
          <w:lang w:val="en-US"/>
        </w:rPr>
        <w:t>v</w:t>
      </w:r>
      <w:r w:rsidRPr="00E624C5">
        <w:rPr>
          <w:lang w:val="en-US"/>
        </w:rPr>
        <w:t>ol.13</w:t>
      </w:r>
      <w:r w:rsidR="00604644">
        <w:rPr>
          <w:lang w:val="en-US"/>
        </w:rPr>
        <w:t>, no.</w:t>
      </w:r>
      <w:r w:rsidRPr="00E624C5">
        <w:rPr>
          <w:lang w:val="en-US"/>
        </w:rPr>
        <w:t>1, pp</w:t>
      </w:r>
      <w:r w:rsidR="00604644">
        <w:rPr>
          <w:lang w:val="en-US"/>
        </w:rPr>
        <w:t>.</w:t>
      </w:r>
      <w:r w:rsidRPr="00E624C5">
        <w:rPr>
          <w:lang w:val="en-US"/>
        </w:rPr>
        <w:t>16</w:t>
      </w:r>
      <w:r w:rsidR="00604644">
        <w:rPr>
          <w:lang w:val="en-US"/>
        </w:rPr>
        <w:t>−</w:t>
      </w:r>
      <w:r w:rsidRPr="00E624C5">
        <w:rPr>
          <w:lang w:val="en-US"/>
        </w:rPr>
        <w:t>34.</w:t>
      </w:r>
    </w:p>
    <w:p w14:paraId="59E90184" w14:textId="26F2676F" w:rsidR="00C12647" w:rsidRDefault="00C12647" w:rsidP="00510F34">
      <w:pPr>
        <w:pStyle w:val="References"/>
        <w:rPr>
          <w:lang w:val="en-US"/>
        </w:rPr>
      </w:pPr>
      <w:r>
        <w:rPr>
          <w:lang w:val="en-US"/>
        </w:rPr>
        <w:t>Harvey</w:t>
      </w:r>
      <w:r w:rsidR="00604644">
        <w:rPr>
          <w:lang w:val="en-US"/>
        </w:rPr>
        <w:t>, L</w:t>
      </w:r>
      <w:r>
        <w:rPr>
          <w:lang w:val="en-US"/>
        </w:rPr>
        <w:t xml:space="preserve"> 2007</w:t>
      </w:r>
      <w:r w:rsidR="00604644">
        <w:rPr>
          <w:lang w:val="en-US"/>
        </w:rPr>
        <w:t>,</w:t>
      </w:r>
      <w:r>
        <w:rPr>
          <w:lang w:val="en-US"/>
        </w:rPr>
        <w:t xml:space="preserve"> </w:t>
      </w:r>
      <w:r w:rsidR="00604644">
        <w:rPr>
          <w:lang w:val="en-US"/>
        </w:rPr>
        <w:t>‘</w:t>
      </w:r>
      <w:r w:rsidRPr="00FF274B">
        <w:rPr>
          <w:lang w:val="en-US"/>
        </w:rPr>
        <w:t>The epistemology of quality</w:t>
      </w:r>
      <w:r w:rsidR="00604644">
        <w:rPr>
          <w:lang w:val="en-US"/>
        </w:rPr>
        <w:t>’</w:t>
      </w:r>
      <w:r w:rsidRPr="00FF274B">
        <w:rPr>
          <w:lang w:val="en-US"/>
        </w:rPr>
        <w:t xml:space="preserve">, </w:t>
      </w:r>
      <w:r w:rsidRPr="00604644">
        <w:rPr>
          <w:i/>
          <w:iCs/>
          <w:lang w:val="en-US"/>
        </w:rPr>
        <w:t>Perspectives in Education</w:t>
      </w:r>
      <w:r w:rsidRPr="00FF274B">
        <w:rPr>
          <w:lang w:val="en-US"/>
        </w:rPr>
        <w:t xml:space="preserve">, </w:t>
      </w:r>
      <w:r w:rsidR="00604644">
        <w:rPr>
          <w:lang w:val="en-US"/>
        </w:rPr>
        <w:t>vol.</w:t>
      </w:r>
      <w:r w:rsidRPr="00FF274B">
        <w:rPr>
          <w:lang w:val="en-US"/>
        </w:rPr>
        <w:t>25</w:t>
      </w:r>
      <w:r w:rsidR="00604644">
        <w:rPr>
          <w:lang w:val="en-US"/>
        </w:rPr>
        <w:t>, no.</w:t>
      </w:r>
      <w:r w:rsidRPr="00FF274B">
        <w:rPr>
          <w:lang w:val="en-US"/>
        </w:rPr>
        <w:t>3, pp.1</w:t>
      </w:r>
      <w:r w:rsidR="00604644">
        <w:rPr>
          <w:lang w:val="en-US"/>
        </w:rPr>
        <w:t>−</w:t>
      </w:r>
      <w:r w:rsidRPr="00FF274B">
        <w:rPr>
          <w:lang w:val="en-US"/>
        </w:rPr>
        <w:t>13</w:t>
      </w:r>
      <w:r>
        <w:rPr>
          <w:lang w:val="en-US"/>
        </w:rPr>
        <w:t>.</w:t>
      </w:r>
    </w:p>
    <w:p w14:paraId="5AEC1AAA" w14:textId="4829D915" w:rsidR="00C12647" w:rsidRDefault="00C12647" w:rsidP="00510F34">
      <w:pPr>
        <w:pStyle w:val="References"/>
        <w:rPr>
          <w:lang w:val="en-US"/>
        </w:rPr>
      </w:pPr>
      <w:r w:rsidRPr="00AA5AE1">
        <w:rPr>
          <w:lang w:val="en-US"/>
        </w:rPr>
        <w:t>Hattie, J 2015</w:t>
      </w:r>
      <w:r w:rsidR="00604644">
        <w:rPr>
          <w:lang w:val="en-US"/>
        </w:rPr>
        <w:t>,</w:t>
      </w:r>
      <w:r w:rsidRPr="00AA5AE1">
        <w:rPr>
          <w:lang w:val="en-US"/>
        </w:rPr>
        <w:t xml:space="preserve"> </w:t>
      </w:r>
      <w:r w:rsidR="00604644">
        <w:rPr>
          <w:lang w:val="en-US"/>
        </w:rPr>
        <w:t>‘</w:t>
      </w:r>
      <w:r w:rsidRPr="00AA5AE1">
        <w:rPr>
          <w:lang w:val="en-US"/>
        </w:rPr>
        <w:t xml:space="preserve">The </w:t>
      </w:r>
      <w:r w:rsidR="00604644" w:rsidRPr="00AA5AE1">
        <w:rPr>
          <w:lang w:val="en-US"/>
        </w:rPr>
        <w:t>applicability of visible learning to higher education</w:t>
      </w:r>
      <w:r w:rsidR="00604644">
        <w:rPr>
          <w:lang w:val="en-US"/>
        </w:rPr>
        <w:t>’,</w:t>
      </w:r>
      <w:r w:rsidRPr="00AA5AE1">
        <w:rPr>
          <w:lang w:val="en-US"/>
        </w:rPr>
        <w:t xml:space="preserve"> </w:t>
      </w:r>
      <w:r w:rsidRPr="00604644">
        <w:rPr>
          <w:i/>
          <w:iCs/>
          <w:lang w:val="en-US"/>
        </w:rPr>
        <w:t>Scholarship of Teaching and Learning in Psychology</w:t>
      </w:r>
      <w:r w:rsidRPr="00AA5AE1">
        <w:rPr>
          <w:lang w:val="en-US"/>
        </w:rPr>
        <w:t xml:space="preserve">, </w:t>
      </w:r>
      <w:r w:rsidR="00604644">
        <w:rPr>
          <w:lang w:val="en-US"/>
        </w:rPr>
        <w:t>v</w:t>
      </w:r>
      <w:r w:rsidRPr="00AA5AE1">
        <w:rPr>
          <w:lang w:val="en-US"/>
        </w:rPr>
        <w:t xml:space="preserve">ol.1, </w:t>
      </w:r>
      <w:r w:rsidR="00604644">
        <w:rPr>
          <w:lang w:val="en-US"/>
        </w:rPr>
        <w:t>n</w:t>
      </w:r>
      <w:r w:rsidRPr="00AA5AE1">
        <w:rPr>
          <w:lang w:val="en-US"/>
        </w:rPr>
        <w:t xml:space="preserve">o.1, </w:t>
      </w:r>
      <w:r w:rsidR="00604644">
        <w:rPr>
          <w:lang w:val="en-US"/>
        </w:rPr>
        <w:t>pp.</w:t>
      </w:r>
      <w:r w:rsidRPr="00AA5AE1">
        <w:rPr>
          <w:lang w:val="en-US"/>
        </w:rPr>
        <w:t>79</w:t>
      </w:r>
      <w:r w:rsidR="00604644">
        <w:rPr>
          <w:lang w:val="en-US"/>
        </w:rPr>
        <w:t>−</w:t>
      </w:r>
      <w:r w:rsidRPr="00AA5AE1">
        <w:rPr>
          <w:lang w:val="en-US"/>
        </w:rPr>
        <w:t xml:space="preserve">91. </w:t>
      </w:r>
    </w:p>
    <w:p w14:paraId="20BC79DD" w14:textId="7680DD96" w:rsidR="00CE339F" w:rsidRDefault="00CE339F" w:rsidP="00CE339F">
      <w:pPr>
        <w:pStyle w:val="References"/>
        <w:rPr>
          <w:lang w:val="en-US"/>
        </w:rPr>
      </w:pPr>
      <w:r>
        <w:rPr>
          <w:lang w:val="en-US"/>
        </w:rPr>
        <w:t>Ho, C &amp; Court J 2020</w:t>
      </w:r>
      <w:r w:rsidR="00604644">
        <w:rPr>
          <w:lang w:val="en-US"/>
        </w:rPr>
        <w:t>,</w:t>
      </w:r>
      <w:r>
        <w:rPr>
          <w:lang w:val="en-US"/>
        </w:rPr>
        <w:t xml:space="preserve"> </w:t>
      </w:r>
      <w:r w:rsidR="00604644">
        <w:rPr>
          <w:lang w:val="en-US"/>
        </w:rPr>
        <w:t>‘</w:t>
      </w:r>
      <w:r w:rsidRPr="00CE339F">
        <w:rPr>
          <w:lang w:val="en-US"/>
        </w:rPr>
        <w:t xml:space="preserve">Mandated </w:t>
      </w:r>
      <w:r w:rsidR="00604644">
        <w:rPr>
          <w:lang w:val="en-US"/>
        </w:rPr>
        <w:t>u</w:t>
      </w:r>
      <w:r w:rsidRPr="00CE339F">
        <w:rPr>
          <w:lang w:val="en-US"/>
        </w:rPr>
        <w:t>pgrade from Certificate IV in Training and Assessment (TAE40110) to (TAE40116). Was it a necessity? What was the outcome?</w:t>
      </w:r>
      <w:r w:rsidR="00604644">
        <w:rPr>
          <w:lang w:val="en-US"/>
        </w:rPr>
        <w:t>’,</w:t>
      </w:r>
      <w:r>
        <w:rPr>
          <w:lang w:val="en-US"/>
        </w:rPr>
        <w:t xml:space="preserve"> </w:t>
      </w:r>
      <w:r w:rsidR="00604644">
        <w:rPr>
          <w:lang w:val="en-US"/>
        </w:rPr>
        <w:t>p</w:t>
      </w:r>
      <w:r>
        <w:rPr>
          <w:lang w:val="en-US"/>
        </w:rPr>
        <w:t>resentation at the NCVER’s 202</w:t>
      </w:r>
      <w:r w:rsidR="00CC2A1B">
        <w:rPr>
          <w:lang w:val="en-US"/>
        </w:rPr>
        <w:t>0</w:t>
      </w:r>
      <w:r>
        <w:rPr>
          <w:lang w:val="en-US"/>
        </w:rPr>
        <w:t xml:space="preserve"> No frills conference</w:t>
      </w:r>
      <w:r w:rsidR="00716D7F">
        <w:rPr>
          <w:lang w:val="en-US"/>
        </w:rPr>
        <w:t>, held online</w:t>
      </w:r>
      <w:r w:rsidR="00A43792">
        <w:rPr>
          <w:lang w:val="en-US"/>
        </w:rPr>
        <w:t>.</w:t>
      </w:r>
    </w:p>
    <w:p w14:paraId="6170ADA1" w14:textId="65153392" w:rsidR="00D120E3" w:rsidRDefault="00D120E3" w:rsidP="00510F34">
      <w:pPr>
        <w:pStyle w:val="References"/>
        <w:rPr>
          <w:lang w:val="en-US"/>
        </w:rPr>
      </w:pPr>
      <w:r w:rsidRPr="00D120E3">
        <w:rPr>
          <w:lang w:val="en-US"/>
        </w:rPr>
        <w:t xml:space="preserve">Hodge, S &amp; </w:t>
      </w:r>
      <w:proofErr w:type="spellStart"/>
      <w:r w:rsidRPr="00D120E3">
        <w:rPr>
          <w:lang w:val="en-US"/>
        </w:rPr>
        <w:t>Ollis</w:t>
      </w:r>
      <w:proofErr w:type="spellEnd"/>
      <w:r w:rsidRPr="00D120E3">
        <w:rPr>
          <w:lang w:val="en-US"/>
        </w:rPr>
        <w:t>, T 2014</w:t>
      </w:r>
      <w:r w:rsidR="00604644">
        <w:rPr>
          <w:lang w:val="en-US"/>
        </w:rPr>
        <w:t>,</w:t>
      </w:r>
      <w:r w:rsidRPr="00D120E3">
        <w:rPr>
          <w:lang w:val="en-US"/>
        </w:rPr>
        <w:t xml:space="preserve"> </w:t>
      </w:r>
      <w:r w:rsidR="00604644">
        <w:rPr>
          <w:lang w:val="en-US"/>
        </w:rPr>
        <w:t>‘</w:t>
      </w:r>
      <w:r w:rsidRPr="00D120E3">
        <w:rPr>
          <w:lang w:val="en-US"/>
        </w:rPr>
        <w:t>Learning theory for VET teachers</w:t>
      </w:r>
      <w:r w:rsidR="00604644">
        <w:rPr>
          <w:lang w:val="en-US"/>
        </w:rPr>
        <w:t>’</w:t>
      </w:r>
      <w:r w:rsidRPr="00D120E3">
        <w:rPr>
          <w:lang w:val="en-US"/>
        </w:rPr>
        <w:t xml:space="preserve">, in R. Brennan </w:t>
      </w:r>
      <w:proofErr w:type="spellStart"/>
      <w:r w:rsidRPr="00D120E3">
        <w:rPr>
          <w:lang w:val="en-US"/>
        </w:rPr>
        <w:t>Kemmis</w:t>
      </w:r>
      <w:proofErr w:type="spellEnd"/>
      <w:r w:rsidRPr="00D120E3">
        <w:rPr>
          <w:lang w:val="en-US"/>
        </w:rPr>
        <w:t xml:space="preserve"> &amp; L Atkins</w:t>
      </w:r>
      <w:r w:rsidR="00604644">
        <w:rPr>
          <w:lang w:val="en-US"/>
        </w:rPr>
        <w:t xml:space="preserve"> (eds)</w:t>
      </w:r>
      <w:r w:rsidRPr="00D120E3">
        <w:rPr>
          <w:lang w:val="en-US"/>
        </w:rPr>
        <w:t xml:space="preserve">, </w:t>
      </w:r>
      <w:r w:rsidRPr="00604644">
        <w:rPr>
          <w:i/>
          <w:iCs/>
          <w:lang w:val="en-US"/>
        </w:rPr>
        <w:t>Teaching in the VET sector in Australia</w:t>
      </w:r>
      <w:r w:rsidR="00604644">
        <w:rPr>
          <w:lang w:val="en-US"/>
        </w:rPr>
        <w:t>,</w:t>
      </w:r>
      <w:r w:rsidRPr="00D120E3">
        <w:rPr>
          <w:lang w:val="en-US"/>
        </w:rPr>
        <w:t xml:space="preserve"> David Barlow Publishing, </w:t>
      </w:r>
      <w:r w:rsidR="00604644" w:rsidRPr="00D120E3">
        <w:rPr>
          <w:lang w:val="en-US"/>
        </w:rPr>
        <w:t>Sydney</w:t>
      </w:r>
      <w:r w:rsidR="00604644">
        <w:rPr>
          <w:lang w:val="en-US"/>
        </w:rPr>
        <w:t>,</w:t>
      </w:r>
      <w:r w:rsidR="00604644" w:rsidRPr="00D120E3">
        <w:rPr>
          <w:lang w:val="en-US"/>
        </w:rPr>
        <w:t xml:space="preserve"> </w:t>
      </w:r>
      <w:r w:rsidR="00604644">
        <w:rPr>
          <w:lang w:val="en-US"/>
        </w:rPr>
        <w:t>pp.</w:t>
      </w:r>
      <w:r w:rsidRPr="00D120E3">
        <w:rPr>
          <w:lang w:val="en-US"/>
        </w:rPr>
        <w:t>21</w:t>
      </w:r>
      <w:r w:rsidR="00604644">
        <w:rPr>
          <w:lang w:val="en-US"/>
        </w:rPr>
        <w:t>−</w:t>
      </w:r>
      <w:r w:rsidRPr="00D120E3">
        <w:rPr>
          <w:lang w:val="en-US"/>
        </w:rPr>
        <w:t xml:space="preserve">36. </w:t>
      </w:r>
    </w:p>
    <w:p w14:paraId="54E46A5F" w14:textId="77777777" w:rsidR="0002751B" w:rsidRPr="0002751B" w:rsidRDefault="0002751B" w:rsidP="0002751B">
      <w:pPr>
        <w:pStyle w:val="References"/>
        <w:rPr>
          <w:lang w:val="en-US"/>
        </w:rPr>
      </w:pPr>
      <w:r w:rsidRPr="0002751B">
        <w:rPr>
          <w:lang w:val="en-US"/>
        </w:rPr>
        <w:t>Hurley, P &amp; Van Dyke, N 2019, Australian investment in education: vocational education and training, Mitchell Institute, Victoria University, Melbourne, viewed Aug 2021, &lt;http://www.mitchellinstitute.org.au/reports/australian-investment-in-education-vet/&gt;.</w:t>
      </w:r>
    </w:p>
    <w:p w14:paraId="2EC7D34F" w14:textId="4E8F8826" w:rsidR="00C12647" w:rsidRDefault="00C12647" w:rsidP="00510F34">
      <w:pPr>
        <w:pStyle w:val="References"/>
        <w:rPr>
          <w:lang w:val="en-US"/>
        </w:rPr>
      </w:pPr>
      <w:r w:rsidRPr="00B43318">
        <w:rPr>
          <w:lang w:val="en-US"/>
        </w:rPr>
        <w:t>IBSA 2013</w:t>
      </w:r>
      <w:r w:rsidR="00604644">
        <w:rPr>
          <w:lang w:val="en-US"/>
        </w:rPr>
        <w:t>,</w:t>
      </w:r>
      <w:r>
        <w:rPr>
          <w:lang w:val="en-US"/>
        </w:rPr>
        <w:t xml:space="preserve"> </w:t>
      </w:r>
      <w:hyperlink r:id="rId46" w:history="1">
        <w:r w:rsidRPr="00604644">
          <w:rPr>
            <w:rStyle w:val="Hyperlink"/>
            <w:i/>
            <w:iCs/>
            <w:sz w:val="18"/>
            <w:szCs w:val="18"/>
            <w:lang w:val="en-US"/>
          </w:rPr>
          <w:t>VET Practitioner Capability Framework</w:t>
        </w:r>
      </w:hyperlink>
      <w:r>
        <w:rPr>
          <w:lang w:val="en-US"/>
        </w:rPr>
        <w:t>, Innovation and Business Skills Australia, Melbourne</w:t>
      </w:r>
      <w:r w:rsidR="00604644">
        <w:rPr>
          <w:lang w:val="en-US"/>
        </w:rPr>
        <w:t>.</w:t>
      </w:r>
    </w:p>
    <w:p w14:paraId="43025896" w14:textId="7968550E" w:rsidR="00C12647" w:rsidRPr="00FD18B4" w:rsidRDefault="00C12647" w:rsidP="00510F34">
      <w:pPr>
        <w:pStyle w:val="References"/>
        <w:rPr>
          <w:lang w:val="en-US"/>
        </w:rPr>
      </w:pPr>
      <w:r w:rsidRPr="00FD18B4">
        <w:rPr>
          <w:lang w:val="en-US"/>
        </w:rPr>
        <w:t>Joyce, S 2019</w:t>
      </w:r>
      <w:r w:rsidR="00604644">
        <w:rPr>
          <w:lang w:val="en-US"/>
        </w:rPr>
        <w:t>,</w:t>
      </w:r>
      <w:r w:rsidRPr="00FD18B4">
        <w:rPr>
          <w:lang w:val="en-US"/>
        </w:rPr>
        <w:t xml:space="preserve"> </w:t>
      </w:r>
      <w:r w:rsidRPr="00604644">
        <w:rPr>
          <w:i/>
          <w:iCs/>
          <w:szCs w:val="18"/>
        </w:rPr>
        <w:t xml:space="preserve">Strengthening </w:t>
      </w:r>
      <w:r w:rsidR="00604644" w:rsidRPr="00604644">
        <w:rPr>
          <w:i/>
          <w:iCs/>
          <w:szCs w:val="18"/>
        </w:rPr>
        <w:t>s</w:t>
      </w:r>
      <w:r w:rsidRPr="00604644">
        <w:rPr>
          <w:i/>
          <w:iCs/>
          <w:szCs w:val="18"/>
        </w:rPr>
        <w:t>kills</w:t>
      </w:r>
      <w:r w:rsidR="00604644" w:rsidRPr="00604644">
        <w:rPr>
          <w:i/>
          <w:iCs/>
          <w:szCs w:val="18"/>
        </w:rPr>
        <w:t>:</w:t>
      </w:r>
      <w:r w:rsidRPr="00604644">
        <w:rPr>
          <w:i/>
          <w:iCs/>
          <w:szCs w:val="18"/>
        </w:rPr>
        <w:t xml:space="preserve"> Expert </w:t>
      </w:r>
      <w:r w:rsidR="00604644" w:rsidRPr="00604644">
        <w:rPr>
          <w:i/>
          <w:iCs/>
          <w:szCs w:val="18"/>
        </w:rPr>
        <w:t>r</w:t>
      </w:r>
      <w:r w:rsidRPr="00604644">
        <w:rPr>
          <w:i/>
          <w:iCs/>
          <w:szCs w:val="18"/>
        </w:rPr>
        <w:t xml:space="preserve">eview of Australia’s </w:t>
      </w:r>
      <w:r w:rsidR="00604644" w:rsidRPr="00604644">
        <w:rPr>
          <w:i/>
          <w:iCs/>
          <w:szCs w:val="18"/>
        </w:rPr>
        <w:t>vocational education and training system</w:t>
      </w:r>
      <w:r w:rsidR="00604644" w:rsidRPr="00604644">
        <w:rPr>
          <w:szCs w:val="18"/>
          <w:lang w:val="en-US"/>
        </w:rPr>
        <w:t>,</w:t>
      </w:r>
      <w:r w:rsidRPr="00FD18B4">
        <w:rPr>
          <w:lang w:val="en-US"/>
        </w:rPr>
        <w:t xml:space="preserve"> Department of the Prime Minister and Cabinet</w:t>
      </w:r>
      <w:r w:rsidR="00604644">
        <w:rPr>
          <w:lang w:val="en-US"/>
        </w:rPr>
        <w:t>, Canberra</w:t>
      </w:r>
      <w:r w:rsidRPr="00FD18B4">
        <w:rPr>
          <w:lang w:val="en-US"/>
        </w:rPr>
        <w:t>.</w:t>
      </w:r>
    </w:p>
    <w:p w14:paraId="1EBEE494" w14:textId="7B04DF55" w:rsidR="00917DAA" w:rsidRDefault="00917DAA" w:rsidP="00510F34">
      <w:pPr>
        <w:pStyle w:val="References"/>
        <w:rPr>
          <w:lang w:val="en-US"/>
        </w:rPr>
      </w:pPr>
      <w:proofErr w:type="spellStart"/>
      <w:r w:rsidRPr="00917DAA">
        <w:rPr>
          <w:lang w:val="en-US"/>
        </w:rPr>
        <w:t>Karmel</w:t>
      </w:r>
      <w:proofErr w:type="spellEnd"/>
      <w:r w:rsidRPr="00917DAA">
        <w:rPr>
          <w:lang w:val="en-US"/>
        </w:rPr>
        <w:t>, T 2021</w:t>
      </w:r>
      <w:r w:rsidR="00604644">
        <w:rPr>
          <w:lang w:val="en-US"/>
        </w:rPr>
        <w:t>,</w:t>
      </w:r>
      <w:r w:rsidRPr="00917DAA">
        <w:rPr>
          <w:lang w:val="en-US"/>
        </w:rPr>
        <w:t xml:space="preserve"> </w:t>
      </w:r>
      <w:r w:rsidR="00604644">
        <w:rPr>
          <w:lang w:val="en-US"/>
        </w:rPr>
        <w:t>‘</w:t>
      </w:r>
      <w:r w:rsidRPr="00604644">
        <w:rPr>
          <w:lang w:val="en-US"/>
        </w:rPr>
        <w:t xml:space="preserve">National Agreement for Skills and Workforce Development Review, Productivity Commission </w:t>
      </w:r>
      <w:r w:rsidR="00604644" w:rsidRPr="00604644">
        <w:rPr>
          <w:lang w:val="en-US"/>
        </w:rPr>
        <w:t>−</w:t>
      </w:r>
      <w:r w:rsidRPr="00604644">
        <w:rPr>
          <w:lang w:val="en-US"/>
        </w:rPr>
        <w:t xml:space="preserve"> </w:t>
      </w:r>
      <w:r w:rsidR="00604644" w:rsidRPr="00604644">
        <w:rPr>
          <w:lang w:val="en-US"/>
        </w:rPr>
        <w:t>a</w:t>
      </w:r>
      <w:r w:rsidRPr="00604644">
        <w:rPr>
          <w:lang w:val="en-US"/>
        </w:rPr>
        <w:t xml:space="preserve"> reflection</w:t>
      </w:r>
      <w:r w:rsidR="00604644">
        <w:rPr>
          <w:lang w:val="en-US"/>
        </w:rPr>
        <w:t>’,</w:t>
      </w:r>
      <w:r w:rsidRPr="00917DAA">
        <w:rPr>
          <w:lang w:val="en-US"/>
        </w:rPr>
        <w:t xml:space="preserve"> Mackenzie Research Institute, Melbourne.</w:t>
      </w:r>
    </w:p>
    <w:p w14:paraId="4C0D58FE" w14:textId="4BC47BE8" w:rsidR="00C12647" w:rsidRDefault="00C12647" w:rsidP="00510F34">
      <w:pPr>
        <w:pStyle w:val="References"/>
        <w:rPr>
          <w:lang w:val="en-US"/>
        </w:rPr>
      </w:pPr>
      <w:proofErr w:type="spellStart"/>
      <w:r w:rsidRPr="00FD18B4">
        <w:rPr>
          <w:lang w:val="en-US"/>
        </w:rPr>
        <w:t>Karmel</w:t>
      </w:r>
      <w:proofErr w:type="spellEnd"/>
      <w:r w:rsidRPr="00FD18B4">
        <w:rPr>
          <w:lang w:val="en-US"/>
        </w:rPr>
        <w:t>, T, Fieger, P, Blomberg, D &amp; Loveder, P 2013</w:t>
      </w:r>
      <w:r w:rsidR="00604644">
        <w:rPr>
          <w:lang w:val="en-US"/>
        </w:rPr>
        <w:t>,</w:t>
      </w:r>
      <w:r w:rsidRPr="00FD18B4">
        <w:rPr>
          <w:lang w:val="en-US"/>
        </w:rPr>
        <w:t xml:space="preserve"> </w:t>
      </w:r>
      <w:r w:rsidRPr="00604644">
        <w:rPr>
          <w:i/>
          <w:iCs/>
          <w:lang w:val="en-US"/>
        </w:rPr>
        <w:t>Performance indicators in the VET sector</w:t>
      </w:r>
      <w:r w:rsidRPr="007034F8">
        <w:rPr>
          <w:lang w:val="en-US"/>
        </w:rPr>
        <w:t xml:space="preserve">, discussion paper for the National Summit on Data for Quality Improvement in VET, April 2013, NCVER, Adelaide. </w:t>
      </w:r>
    </w:p>
    <w:p w14:paraId="371BF4B2" w14:textId="6A44A3E7" w:rsidR="00C12647" w:rsidRDefault="00C12647" w:rsidP="00510F34">
      <w:pPr>
        <w:pStyle w:val="References"/>
        <w:rPr>
          <w:lang w:val="en-US"/>
        </w:rPr>
      </w:pPr>
      <w:r w:rsidRPr="004D29EB">
        <w:rPr>
          <w:lang w:val="en-US"/>
        </w:rPr>
        <w:t xml:space="preserve">Knight, </w:t>
      </w:r>
      <w:r>
        <w:rPr>
          <w:lang w:val="en-US"/>
        </w:rPr>
        <w:t xml:space="preserve">G, White, I </w:t>
      </w:r>
      <w:r w:rsidR="00604644">
        <w:rPr>
          <w:lang w:val="en-US"/>
        </w:rPr>
        <w:t>&amp;</w:t>
      </w:r>
      <w:r w:rsidRPr="004D29EB">
        <w:rPr>
          <w:lang w:val="en-US"/>
        </w:rPr>
        <w:t xml:space="preserve"> </w:t>
      </w:r>
      <w:proofErr w:type="spellStart"/>
      <w:r w:rsidRPr="004D29EB">
        <w:rPr>
          <w:lang w:val="en-US"/>
        </w:rPr>
        <w:t>Granfield</w:t>
      </w:r>
      <w:proofErr w:type="spellEnd"/>
      <w:r w:rsidRPr="004D29EB">
        <w:rPr>
          <w:lang w:val="en-US"/>
        </w:rPr>
        <w:t xml:space="preserve">, </w:t>
      </w:r>
      <w:r>
        <w:rPr>
          <w:lang w:val="en-US"/>
        </w:rPr>
        <w:t xml:space="preserve">P </w:t>
      </w:r>
      <w:r w:rsidRPr="004D29EB">
        <w:rPr>
          <w:lang w:val="en-US"/>
        </w:rPr>
        <w:t>2020</w:t>
      </w:r>
      <w:r w:rsidR="00604644">
        <w:rPr>
          <w:lang w:val="en-US"/>
        </w:rPr>
        <w:t>,</w:t>
      </w:r>
      <w:r>
        <w:rPr>
          <w:lang w:val="en-US"/>
        </w:rPr>
        <w:t xml:space="preserve"> </w:t>
      </w:r>
      <w:r w:rsidRPr="00604644">
        <w:rPr>
          <w:i/>
          <w:iCs/>
          <w:szCs w:val="18"/>
          <w:lang w:val="en-US"/>
        </w:rPr>
        <w:t xml:space="preserve">Understanding the Australian </w:t>
      </w:r>
      <w:r w:rsidR="00604644" w:rsidRPr="00604644">
        <w:rPr>
          <w:i/>
          <w:iCs/>
          <w:szCs w:val="18"/>
          <w:lang w:val="en-US"/>
        </w:rPr>
        <w:t xml:space="preserve">vocational </w:t>
      </w:r>
      <w:proofErr w:type="gramStart"/>
      <w:r w:rsidR="00604644" w:rsidRPr="00604644">
        <w:rPr>
          <w:i/>
          <w:iCs/>
          <w:szCs w:val="18"/>
          <w:lang w:val="en-US"/>
        </w:rPr>
        <w:t>education</w:t>
      </w:r>
      <w:proofErr w:type="gramEnd"/>
      <w:r w:rsidR="00604644" w:rsidRPr="00604644">
        <w:rPr>
          <w:i/>
          <w:iCs/>
          <w:szCs w:val="18"/>
          <w:lang w:val="en-US"/>
        </w:rPr>
        <w:t xml:space="preserve"> and training </w:t>
      </w:r>
      <w:r w:rsidRPr="00604644">
        <w:rPr>
          <w:i/>
          <w:iCs/>
          <w:szCs w:val="18"/>
          <w:lang w:val="en-US"/>
        </w:rPr>
        <w:t>workforce</w:t>
      </w:r>
      <w:r w:rsidRPr="00604644">
        <w:rPr>
          <w:sz w:val="19"/>
          <w:lang w:val="en-US"/>
        </w:rPr>
        <w:t>,</w:t>
      </w:r>
      <w:r>
        <w:rPr>
          <w:lang w:val="en-US"/>
        </w:rPr>
        <w:t xml:space="preserve"> NCVER, Adelaide</w:t>
      </w:r>
      <w:r w:rsidR="00350248">
        <w:rPr>
          <w:lang w:val="en-US"/>
        </w:rPr>
        <w:t>.</w:t>
      </w:r>
    </w:p>
    <w:p w14:paraId="46872422" w14:textId="0CCEA58B" w:rsidR="00C12647" w:rsidRDefault="00C12647" w:rsidP="00510F34">
      <w:pPr>
        <w:pStyle w:val="References"/>
        <w:rPr>
          <w:lang w:val="en-US"/>
        </w:rPr>
      </w:pPr>
      <w:r w:rsidRPr="007034F8">
        <w:rPr>
          <w:lang w:val="en-US"/>
        </w:rPr>
        <w:t>Lester</w:t>
      </w:r>
      <w:r w:rsidRPr="00AA5AE1">
        <w:rPr>
          <w:lang w:val="en-US"/>
        </w:rPr>
        <w:t>, S 2014</w:t>
      </w:r>
      <w:r w:rsidR="00604644">
        <w:rPr>
          <w:lang w:val="en-US"/>
        </w:rPr>
        <w:t>,</w:t>
      </w:r>
      <w:r w:rsidRPr="00AA5AE1">
        <w:rPr>
          <w:lang w:val="en-US"/>
        </w:rPr>
        <w:t xml:space="preserve"> </w:t>
      </w:r>
      <w:r w:rsidRPr="00604644">
        <w:rPr>
          <w:i/>
          <w:iCs/>
          <w:szCs w:val="18"/>
          <w:lang w:val="en-US"/>
        </w:rPr>
        <w:t>Professional standards, competence and capabilit</w:t>
      </w:r>
      <w:r w:rsidRPr="00604644">
        <w:rPr>
          <w:sz w:val="19"/>
          <w:lang w:val="en-US"/>
        </w:rPr>
        <w:t>y</w:t>
      </w:r>
      <w:r w:rsidRPr="00AA5AE1">
        <w:rPr>
          <w:lang w:val="en-US"/>
        </w:rPr>
        <w:t>, Stan Lester Developments, Taunto</w:t>
      </w:r>
      <w:r w:rsidRPr="00F45451">
        <w:rPr>
          <w:lang w:val="en-US"/>
        </w:rPr>
        <w:t>n</w:t>
      </w:r>
      <w:r w:rsidR="00604644">
        <w:rPr>
          <w:lang w:val="en-US"/>
        </w:rPr>
        <w:t>, England</w:t>
      </w:r>
      <w:r w:rsidRPr="00F45451">
        <w:rPr>
          <w:lang w:val="en-US"/>
        </w:rPr>
        <w:t>.</w:t>
      </w:r>
      <w:r>
        <w:rPr>
          <w:lang w:val="en-US"/>
        </w:rPr>
        <w:t xml:space="preserve"> </w:t>
      </w:r>
    </w:p>
    <w:p w14:paraId="64A7DF57" w14:textId="70068C7C" w:rsidR="00147DA9" w:rsidRDefault="00147DA9" w:rsidP="00510F34">
      <w:pPr>
        <w:pStyle w:val="References"/>
        <w:rPr>
          <w:lang w:val="en-US"/>
        </w:rPr>
      </w:pPr>
      <w:r>
        <w:rPr>
          <w:lang w:val="en-US"/>
        </w:rPr>
        <w:t>Loo, S 2018</w:t>
      </w:r>
      <w:r w:rsidR="00604644">
        <w:rPr>
          <w:lang w:val="en-US"/>
        </w:rPr>
        <w:t>,</w:t>
      </w:r>
      <w:r>
        <w:rPr>
          <w:lang w:val="en-US"/>
        </w:rPr>
        <w:t xml:space="preserve"> </w:t>
      </w:r>
      <w:r w:rsidRPr="00604644">
        <w:rPr>
          <w:i/>
          <w:iCs/>
          <w:lang w:val="en-US"/>
        </w:rPr>
        <w:t>Teachers and teaching in vocational and professional education</w:t>
      </w:r>
      <w:r>
        <w:rPr>
          <w:lang w:val="en-US"/>
        </w:rPr>
        <w:t xml:space="preserve">, </w:t>
      </w:r>
      <w:r w:rsidR="00604644">
        <w:rPr>
          <w:lang w:val="en-US"/>
        </w:rPr>
        <w:t xml:space="preserve">Routledge, </w:t>
      </w:r>
      <w:r>
        <w:rPr>
          <w:lang w:val="en-US"/>
        </w:rPr>
        <w:t>Abingdon,</w:t>
      </w:r>
      <w:r w:rsidR="00604644">
        <w:rPr>
          <w:lang w:val="en-US"/>
        </w:rPr>
        <w:t xml:space="preserve"> England</w:t>
      </w:r>
      <w:r>
        <w:rPr>
          <w:lang w:val="en-US"/>
        </w:rPr>
        <w:t xml:space="preserve">. </w:t>
      </w:r>
    </w:p>
    <w:p w14:paraId="49821387" w14:textId="4730A925" w:rsidR="00C12647" w:rsidRDefault="00C12647" w:rsidP="00510F34">
      <w:pPr>
        <w:pStyle w:val="References"/>
        <w:rPr>
          <w:lang w:val="en-US"/>
        </w:rPr>
      </w:pPr>
      <w:r w:rsidRPr="007A55E9">
        <w:rPr>
          <w:lang w:val="en-US"/>
        </w:rPr>
        <w:t>Lucas, B</w:t>
      </w:r>
      <w:r w:rsidR="00604644">
        <w:rPr>
          <w:lang w:val="en-US"/>
        </w:rPr>
        <w:t>,</w:t>
      </w:r>
      <w:r w:rsidRPr="007A55E9">
        <w:rPr>
          <w:lang w:val="en-US"/>
        </w:rPr>
        <w:t xml:space="preserve"> Spencer</w:t>
      </w:r>
      <w:r w:rsidR="00604644">
        <w:rPr>
          <w:lang w:val="en-US"/>
        </w:rPr>
        <w:t>,</w:t>
      </w:r>
      <w:r w:rsidRPr="007A55E9">
        <w:rPr>
          <w:lang w:val="en-US"/>
        </w:rPr>
        <w:t xml:space="preserve"> E &amp; Claxton, G 2012</w:t>
      </w:r>
      <w:r w:rsidR="00604644">
        <w:rPr>
          <w:lang w:val="en-US"/>
        </w:rPr>
        <w:t>,</w:t>
      </w:r>
      <w:r w:rsidRPr="007A55E9">
        <w:rPr>
          <w:lang w:val="en-US"/>
        </w:rPr>
        <w:t xml:space="preserve"> </w:t>
      </w:r>
      <w:r w:rsidRPr="00604644">
        <w:rPr>
          <w:i/>
          <w:iCs/>
          <w:szCs w:val="18"/>
          <w:lang w:val="en-US"/>
        </w:rPr>
        <w:t>How to teach vocational education: A theory of vocational pedagogy</w:t>
      </w:r>
      <w:r w:rsidR="00604644">
        <w:rPr>
          <w:lang w:val="en-US"/>
        </w:rPr>
        <w:t>,</w:t>
      </w:r>
      <w:r>
        <w:rPr>
          <w:lang w:val="en-US"/>
        </w:rPr>
        <w:t xml:space="preserve"> City and Guilds Centre for Skills Development, UK. </w:t>
      </w:r>
    </w:p>
    <w:p w14:paraId="5B5C583D" w14:textId="77777777" w:rsidR="00604644" w:rsidRDefault="00604644" w:rsidP="00604644">
      <w:pPr>
        <w:pStyle w:val="References"/>
        <w:rPr>
          <w:lang w:val="en-US"/>
        </w:rPr>
      </w:pPr>
      <w:r>
        <w:rPr>
          <w:lang w:val="en-US"/>
        </w:rPr>
        <w:t xml:space="preserve">McGraw, J &amp; Peoples, M 1996, </w:t>
      </w:r>
      <w:proofErr w:type="gramStart"/>
      <w:r w:rsidRPr="00604644">
        <w:rPr>
          <w:i/>
          <w:iCs/>
          <w:lang w:val="en-US"/>
        </w:rPr>
        <w:t>Mirrors</w:t>
      </w:r>
      <w:proofErr w:type="gramEnd"/>
      <w:r w:rsidRPr="00604644">
        <w:rPr>
          <w:i/>
          <w:iCs/>
          <w:lang w:val="en-US"/>
        </w:rPr>
        <w:t xml:space="preserve"> and measures: Report on the development of performance measures for teaching and learning in the vocational education and training sector</w:t>
      </w:r>
      <w:r>
        <w:rPr>
          <w:lang w:val="en-US"/>
        </w:rPr>
        <w:t>, executive summary, ANTA, Brisbane.</w:t>
      </w:r>
    </w:p>
    <w:p w14:paraId="030E6861" w14:textId="4D2F9F60" w:rsidR="00596CF8" w:rsidRDefault="00596CF8" w:rsidP="00350248">
      <w:pPr>
        <w:pStyle w:val="References"/>
        <w:rPr>
          <w:lang w:val="en-US"/>
        </w:rPr>
      </w:pPr>
      <w:r w:rsidRPr="00596CF8">
        <w:rPr>
          <w:lang w:val="en-US"/>
        </w:rPr>
        <w:t>Macklin</w:t>
      </w:r>
      <w:r w:rsidR="00604644">
        <w:rPr>
          <w:lang w:val="en-US"/>
        </w:rPr>
        <w:t>,</w:t>
      </w:r>
      <w:r w:rsidRPr="00596CF8">
        <w:rPr>
          <w:lang w:val="en-US"/>
        </w:rPr>
        <w:t xml:space="preserve"> J 2020</w:t>
      </w:r>
      <w:r w:rsidR="00604644">
        <w:rPr>
          <w:lang w:val="en-US"/>
        </w:rPr>
        <w:t>,</w:t>
      </w:r>
      <w:r w:rsidRPr="00596CF8">
        <w:rPr>
          <w:lang w:val="en-US"/>
        </w:rPr>
        <w:t xml:space="preserve"> </w:t>
      </w:r>
      <w:r w:rsidRPr="00604644">
        <w:rPr>
          <w:i/>
          <w:iCs/>
          <w:lang w:val="en-US"/>
        </w:rPr>
        <w:t xml:space="preserve">Future </w:t>
      </w:r>
      <w:r w:rsidR="00604644" w:rsidRPr="00604644">
        <w:rPr>
          <w:i/>
          <w:iCs/>
          <w:lang w:val="en-US"/>
        </w:rPr>
        <w:t>s</w:t>
      </w:r>
      <w:r w:rsidRPr="00604644">
        <w:rPr>
          <w:i/>
          <w:iCs/>
          <w:lang w:val="en-US"/>
        </w:rPr>
        <w:t>kills for Victoria</w:t>
      </w:r>
      <w:r w:rsidR="00604644" w:rsidRPr="00604644">
        <w:rPr>
          <w:i/>
          <w:iCs/>
          <w:lang w:val="en-US"/>
        </w:rPr>
        <w:t>:</w:t>
      </w:r>
      <w:r w:rsidRPr="00604644">
        <w:rPr>
          <w:i/>
          <w:iCs/>
          <w:lang w:val="en-US"/>
        </w:rPr>
        <w:t xml:space="preserve"> Driving collaboration and innovation in post-secondary education and training</w:t>
      </w:r>
      <w:r w:rsidRPr="00596CF8">
        <w:rPr>
          <w:lang w:val="en-US"/>
        </w:rPr>
        <w:t>, Victorian Government, Melbourne.</w:t>
      </w:r>
    </w:p>
    <w:p w14:paraId="4C0236E2" w14:textId="1AB630CA" w:rsidR="00C12647" w:rsidRDefault="00C12647" w:rsidP="00510F34">
      <w:pPr>
        <w:pStyle w:val="References"/>
        <w:rPr>
          <w:lang w:val="en-US"/>
        </w:rPr>
      </w:pPr>
      <w:r w:rsidRPr="00CF3E6A">
        <w:rPr>
          <w:lang w:val="en-US"/>
        </w:rPr>
        <w:t>Mitchell, J, Chappell, C, Bateman, A &amp; Roy, S 2006</w:t>
      </w:r>
      <w:r w:rsidR="00604644">
        <w:rPr>
          <w:lang w:val="en-US"/>
        </w:rPr>
        <w:t>,</w:t>
      </w:r>
      <w:r w:rsidRPr="00CF3E6A">
        <w:rPr>
          <w:lang w:val="en-US"/>
        </w:rPr>
        <w:t xml:space="preserve"> </w:t>
      </w:r>
      <w:r w:rsidRPr="00604644">
        <w:rPr>
          <w:i/>
          <w:iCs/>
          <w:szCs w:val="18"/>
          <w:lang w:val="en-US"/>
        </w:rPr>
        <w:t xml:space="preserve">Quality is the key: </w:t>
      </w:r>
      <w:r w:rsidR="00604644" w:rsidRPr="00604644">
        <w:rPr>
          <w:i/>
          <w:iCs/>
          <w:szCs w:val="18"/>
          <w:lang w:val="en-US"/>
        </w:rPr>
        <w:t>C</w:t>
      </w:r>
      <w:r w:rsidRPr="00604644">
        <w:rPr>
          <w:i/>
          <w:iCs/>
          <w:szCs w:val="18"/>
          <w:lang w:val="en-US"/>
        </w:rPr>
        <w:t>ritical issues in teaching, learning and assessment in vocational education and training</w:t>
      </w:r>
      <w:r w:rsidRPr="00CF3E6A">
        <w:rPr>
          <w:lang w:val="en-US"/>
        </w:rPr>
        <w:t xml:space="preserve">, NCVER, Adelaide. </w:t>
      </w:r>
    </w:p>
    <w:p w14:paraId="0C0066A7" w14:textId="7A35CAE6" w:rsidR="00C12647" w:rsidRDefault="00C12647" w:rsidP="00510F34">
      <w:pPr>
        <w:pStyle w:val="References"/>
        <w:rPr>
          <w:lang w:val="en-US"/>
        </w:rPr>
      </w:pPr>
      <w:r w:rsidRPr="00380EE7">
        <w:rPr>
          <w:lang w:val="en-US"/>
        </w:rPr>
        <w:t>Misko, J</w:t>
      </w:r>
      <w:r>
        <w:rPr>
          <w:lang w:val="en-US"/>
        </w:rPr>
        <w:t xml:space="preserve"> </w:t>
      </w:r>
      <w:r w:rsidRPr="00380EE7">
        <w:rPr>
          <w:lang w:val="en-US"/>
        </w:rPr>
        <w:t>2017</w:t>
      </w:r>
      <w:r w:rsidR="00604644">
        <w:rPr>
          <w:lang w:val="en-US"/>
        </w:rPr>
        <w:t>,</w:t>
      </w:r>
      <w:r>
        <w:rPr>
          <w:lang w:val="en-US"/>
        </w:rPr>
        <w:t xml:space="preserve"> </w:t>
      </w:r>
      <w:r w:rsidRPr="00604644">
        <w:rPr>
          <w:i/>
          <w:iCs/>
          <w:szCs w:val="18"/>
          <w:lang w:val="en-US"/>
        </w:rPr>
        <w:t xml:space="preserve">Factors that drive RTO performance: </w:t>
      </w:r>
      <w:r w:rsidR="00604644" w:rsidRPr="00604644">
        <w:rPr>
          <w:i/>
          <w:iCs/>
          <w:szCs w:val="18"/>
          <w:lang w:val="en-US"/>
        </w:rPr>
        <w:t>A</w:t>
      </w:r>
      <w:r w:rsidRPr="00604644">
        <w:rPr>
          <w:i/>
          <w:iCs/>
          <w:szCs w:val="18"/>
          <w:lang w:val="en-US"/>
        </w:rPr>
        <w:t>n overview</w:t>
      </w:r>
      <w:r w:rsidRPr="00380EE7">
        <w:rPr>
          <w:lang w:val="en-US"/>
        </w:rPr>
        <w:t>, NCVER, Adelaide.</w:t>
      </w:r>
    </w:p>
    <w:p w14:paraId="66CAAE3F" w14:textId="46904BAA" w:rsidR="00571929" w:rsidRPr="006D6A26" w:rsidRDefault="00571929" w:rsidP="00510F34">
      <w:pPr>
        <w:pStyle w:val="References"/>
      </w:pPr>
      <w:r w:rsidRPr="006D6A26">
        <w:t>Misko, J, Guthrie, H &amp;</w:t>
      </w:r>
      <w:r w:rsidR="006D6A26" w:rsidRPr="006D6A26">
        <w:t xml:space="preserve"> Waters, M 2021</w:t>
      </w:r>
      <w:r w:rsidR="00604644">
        <w:t>,</w:t>
      </w:r>
      <w:r w:rsidR="006D6A26" w:rsidRPr="006D6A26">
        <w:t xml:space="preserve"> </w:t>
      </w:r>
      <w:r w:rsidR="006D6A26" w:rsidRPr="00604644">
        <w:rPr>
          <w:i/>
          <w:iCs/>
        </w:rPr>
        <w:t xml:space="preserve">Building capability and quality in VET teaching: </w:t>
      </w:r>
      <w:r w:rsidR="00604644">
        <w:rPr>
          <w:i/>
          <w:iCs/>
        </w:rPr>
        <w:t>O</w:t>
      </w:r>
      <w:r w:rsidR="006D6A26" w:rsidRPr="00604644">
        <w:rPr>
          <w:i/>
          <w:iCs/>
        </w:rPr>
        <w:t>pportunities and challenges</w:t>
      </w:r>
      <w:r w:rsidR="006D6A26">
        <w:t xml:space="preserve">, </w:t>
      </w:r>
      <w:r w:rsidR="006D6A26" w:rsidRPr="00380EE7">
        <w:rPr>
          <w:lang w:val="en-US"/>
        </w:rPr>
        <w:t>NCVER, Adelaide.</w:t>
      </w:r>
    </w:p>
    <w:p w14:paraId="066ED363" w14:textId="75803E02" w:rsidR="00C12647" w:rsidRDefault="00C12647" w:rsidP="00510F34">
      <w:pPr>
        <w:pStyle w:val="References"/>
        <w:rPr>
          <w:lang w:val="en-US"/>
        </w:rPr>
      </w:pPr>
      <w:r w:rsidRPr="00E43D5E">
        <w:rPr>
          <w:lang w:val="en-US"/>
        </w:rPr>
        <w:t>Mitchell, J, Chappell, C, Bateman, A</w:t>
      </w:r>
      <w:r>
        <w:rPr>
          <w:lang w:val="en-US"/>
        </w:rPr>
        <w:t xml:space="preserve"> </w:t>
      </w:r>
      <w:r w:rsidRPr="00E43D5E">
        <w:rPr>
          <w:lang w:val="en-US"/>
        </w:rPr>
        <w:t>&amp; Roy, S 2006</w:t>
      </w:r>
      <w:r w:rsidR="00604644">
        <w:rPr>
          <w:lang w:val="en-US"/>
        </w:rPr>
        <w:t>,</w:t>
      </w:r>
      <w:r w:rsidRPr="00E43D5E">
        <w:rPr>
          <w:lang w:val="en-US"/>
        </w:rPr>
        <w:t xml:space="preserve"> </w:t>
      </w:r>
      <w:r w:rsidRPr="00604644">
        <w:rPr>
          <w:i/>
          <w:iCs/>
          <w:szCs w:val="18"/>
          <w:lang w:val="en-US"/>
        </w:rPr>
        <w:t xml:space="preserve">Quality is the key: </w:t>
      </w:r>
      <w:r w:rsidR="00604644">
        <w:rPr>
          <w:i/>
          <w:iCs/>
          <w:szCs w:val="18"/>
          <w:lang w:val="en-US"/>
        </w:rPr>
        <w:t>C</w:t>
      </w:r>
      <w:r w:rsidRPr="00604644">
        <w:rPr>
          <w:i/>
          <w:iCs/>
          <w:szCs w:val="18"/>
          <w:lang w:val="en-US"/>
        </w:rPr>
        <w:t>ritical issues in teaching, learning and assessment in vocational education and training</w:t>
      </w:r>
      <w:r w:rsidRPr="00E43D5E">
        <w:rPr>
          <w:lang w:val="en-US"/>
        </w:rPr>
        <w:t>, NCVER, Adelaide.</w:t>
      </w:r>
    </w:p>
    <w:p w14:paraId="64B031B6" w14:textId="639E4DFB" w:rsidR="00C12647" w:rsidRDefault="00C12647" w:rsidP="00510F34">
      <w:pPr>
        <w:pStyle w:val="References"/>
        <w:rPr>
          <w:lang w:val="en-US"/>
        </w:rPr>
      </w:pPr>
      <w:r>
        <w:rPr>
          <w:lang w:val="en-US"/>
        </w:rPr>
        <w:t>Moodie, G 2011</w:t>
      </w:r>
      <w:r w:rsidR="00604644">
        <w:rPr>
          <w:lang w:val="en-US"/>
        </w:rPr>
        <w:t>,</w:t>
      </w:r>
      <w:r>
        <w:rPr>
          <w:lang w:val="en-US"/>
        </w:rPr>
        <w:t xml:space="preserve"> </w:t>
      </w:r>
      <w:r w:rsidRPr="00604644">
        <w:rPr>
          <w:i/>
          <w:iCs/>
          <w:lang w:val="en-US"/>
        </w:rPr>
        <w:t xml:space="preserve">The quality of teaching in VET </w:t>
      </w:r>
      <w:r w:rsidR="00604644">
        <w:rPr>
          <w:i/>
          <w:iCs/>
          <w:lang w:val="en-US"/>
        </w:rPr>
        <w:t>−</w:t>
      </w:r>
      <w:r w:rsidRPr="00604644">
        <w:rPr>
          <w:i/>
          <w:iCs/>
          <w:lang w:val="en-US"/>
        </w:rPr>
        <w:t xml:space="preserve"> framework</w:t>
      </w:r>
      <w:r w:rsidR="00604644">
        <w:rPr>
          <w:lang w:val="en-US"/>
        </w:rPr>
        <w:t>,</w:t>
      </w:r>
      <w:r>
        <w:rPr>
          <w:lang w:val="en-US"/>
        </w:rPr>
        <w:t xml:space="preserve"> LH Martin Institute, University of Melbourne</w:t>
      </w:r>
      <w:r w:rsidR="00604644">
        <w:rPr>
          <w:lang w:val="en-US"/>
        </w:rPr>
        <w:t>, Melbourne, viewed</w:t>
      </w:r>
      <w:r>
        <w:rPr>
          <w:lang w:val="en-US"/>
        </w:rPr>
        <w:t xml:space="preserve"> </w:t>
      </w:r>
      <w:r w:rsidR="00604644">
        <w:rPr>
          <w:lang w:val="en-US"/>
        </w:rPr>
        <w:t>28 October 2020, &lt;</w:t>
      </w:r>
      <w:r w:rsidRPr="00604644">
        <w:rPr>
          <w:szCs w:val="18"/>
          <w:lang w:val="en-US"/>
        </w:rPr>
        <w:t>https://www.voced.edu.au/content/ngv%3A45772</w:t>
      </w:r>
      <w:r w:rsidR="00604644">
        <w:rPr>
          <w:sz w:val="19"/>
          <w:lang w:val="en-US"/>
        </w:rPr>
        <w:t>&gt;</w:t>
      </w:r>
      <w:r w:rsidR="00604644">
        <w:rPr>
          <w:lang w:val="en-US"/>
        </w:rPr>
        <w:t>.</w:t>
      </w:r>
      <w:r>
        <w:rPr>
          <w:lang w:val="en-US"/>
        </w:rPr>
        <w:t xml:space="preserve"> </w:t>
      </w:r>
    </w:p>
    <w:p w14:paraId="56700E86" w14:textId="23074AD5" w:rsidR="00C12647" w:rsidRDefault="00C12647" w:rsidP="00510F34">
      <w:pPr>
        <w:pStyle w:val="References"/>
        <w:rPr>
          <w:lang w:val="en-US"/>
        </w:rPr>
      </w:pPr>
      <w:proofErr w:type="spellStart"/>
      <w:r w:rsidRPr="24CB9945">
        <w:rPr>
          <w:lang w:val="en-US"/>
        </w:rPr>
        <w:t>mpconsulting</w:t>
      </w:r>
      <w:proofErr w:type="spellEnd"/>
      <w:r w:rsidRPr="24CB9945">
        <w:rPr>
          <w:lang w:val="en-US"/>
        </w:rPr>
        <w:t xml:space="preserve"> 2020</w:t>
      </w:r>
      <w:r w:rsidR="00604644">
        <w:rPr>
          <w:lang w:val="en-US"/>
        </w:rPr>
        <w:t>,</w:t>
      </w:r>
      <w:r>
        <w:rPr>
          <w:lang w:val="en-US"/>
        </w:rPr>
        <w:t xml:space="preserve"> </w:t>
      </w:r>
      <w:r w:rsidRPr="00604644">
        <w:rPr>
          <w:i/>
          <w:iCs/>
          <w:szCs w:val="18"/>
          <w:lang w:val="en-US"/>
        </w:rPr>
        <w:t>Rapid review of the Australian Skills Quality Authority’s regulatory practices and processes</w:t>
      </w:r>
      <w:r w:rsidRPr="24CB9945">
        <w:rPr>
          <w:lang w:val="en-US"/>
        </w:rPr>
        <w:t>, Department of Education, Skills and Employment</w:t>
      </w:r>
      <w:r>
        <w:rPr>
          <w:lang w:val="en-US"/>
        </w:rPr>
        <w:t>, Canberra.</w:t>
      </w:r>
    </w:p>
    <w:p w14:paraId="23EA0ABD" w14:textId="470B6118" w:rsidR="00C12647" w:rsidRDefault="00604644" w:rsidP="00510F34">
      <w:pPr>
        <w:pStyle w:val="References"/>
        <w:rPr>
          <w:lang w:val="en-US"/>
        </w:rPr>
      </w:pPr>
      <w:r>
        <w:rPr>
          <w:lang w:val="en-US"/>
        </w:rPr>
        <w:t>National Board for Professional Teaching Standards 2020,</w:t>
      </w:r>
      <w:r w:rsidR="00C12647">
        <w:rPr>
          <w:lang w:val="en-US"/>
        </w:rPr>
        <w:t xml:space="preserve"> </w:t>
      </w:r>
      <w:r w:rsidRPr="00604644">
        <w:rPr>
          <w:i/>
          <w:iCs/>
          <w:szCs w:val="18"/>
          <w:lang w:val="en-US"/>
        </w:rPr>
        <w:t>What teachers should know and be able to do,</w:t>
      </w:r>
      <w:r w:rsidR="00C12647">
        <w:rPr>
          <w:lang w:val="en-US"/>
        </w:rPr>
        <w:t xml:space="preserve"> </w:t>
      </w:r>
      <w:r>
        <w:rPr>
          <w:lang w:val="en-US"/>
        </w:rPr>
        <w:t>v</w:t>
      </w:r>
      <w:r w:rsidR="00C12647">
        <w:rPr>
          <w:lang w:val="en-US"/>
        </w:rPr>
        <w:t>iewed 25 October 2020</w:t>
      </w:r>
      <w:r>
        <w:rPr>
          <w:lang w:val="en-US"/>
        </w:rPr>
        <w:t>, &lt;</w:t>
      </w:r>
      <w:r w:rsidRPr="00604644">
        <w:rPr>
          <w:lang w:val="en-US"/>
        </w:rPr>
        <w:t>http://accomplishedteacher.org/introduction/</w:t>
      </w:r>
      <w:r>
        <w:rPr>
          <w:lang w:val="en-US"/>
        </w:rPr>
        <w:t>&gt;</w:t>
      </w:r>
      <w:r w:rsidR="00C12647">
        <w:rPr>
          <w:lang w:val="en-US"/>
        </w:rPr>
        <w:t xml:space="preserve">. </w:t>
      </w:r>
    </w:p>
    <w:p w14:paraId="06F79F3A" w14:textId="4C990DA0" w:rsidR="00C12647" w:rsidRDefault="00604644" w:rsidP="00510F34">
      <w:pPr>
        <w:pStyle w:val="References"/>
        <w:rPr>
          <w:lang w:val="en-US"/>
        </w:rPr>
      </w:pPr>
      <w:r w:rsidRPr="00E11DAD">
        <w:rPr>
          <w:lang w:val="en-US"/>
        </w:rPr>
        <w:t xml:space="preserve">New Zealand Qualifications Authority </w:t>
      </w:r>
      <w:r w:rsidR="00C12647" w:rsidRPr="00E11DAD">
        <w:rPr>
          <w:lang w:val="en-US"/>
        </w:rPr>
        <w:t>2017</w:t>
      </w:r>
      <w:r>
        <w:rPr>
          <w:lang w:val="en-US"/>
        </w:rPr>
        <w:t>,</w:t>
      </w:r>
      <w:r w:rsidR="00C12647" w:rsidRPr="00E11DAD">
        <w:rPr>
          <w:lang w:val="en-US"/>
        </w:rPr>
        <w:t xml:space="preserve"> </w:t>
      </w:r>
      <w:r>
        <w:rPr>
          <w:lang w:val="en-US"/>
        </w:rPr>
        <w:t>‘</w:t>
      </w:r>
      <w:r w:rsidR="00C12647" w:rsidRPr="00604644">
        <w:rPr>
          <w:szCs w:val="18"/>
          <w:lang w:val="en-US"/>
        </w:rPr>
        <w:t xml:space="preserve">Tertiary </w:t>
      </w:r>
      <w:r w:rsidRPr="00604644">
        <w:rPr>
          <w:szCs w:val="18"/>
          <w:lang w:val="en-US"/>
        </w:rPr>
        <w:t>evaluation indictors</w:t>
      </w:r>
      <w:r>
        <w:rPr>
          <w:szCs w:val="18"/>
          <w:lang w:val="en-US"/>
        </w:rPr>
        <w:t>’</w:t>
      </w:r>
      <w:r>
        <w:rPr>
          <w:lang w:val="en-US"/>
        </w:rPr>
        <w:t>, viewed 19 July 2021, &lt;</w:t>
      </w:r>
      <w:r w:rsidRPr="00604644">
        <w:rPr>
          <w:lang w:val="en-US"/>
        </w:rPr>
        <w:t>https://www.nzqa.govt.nz/assets/Providers-and-partners/Registration-and-accreditation/Self-assessment/registration-accreditation-tertiary-evaluation-indicators.pdf</w:t>
      </w:r>
      <w:r>
        <w:rPr>
          <w:lang w:val="en-US"/>
        </w:rPr>
        <w:t>&gt;.</w:t>
      </w:r>
    </w:p>
    <w:p w14:paraId="64A43B07" w14:textId="11C06445" w:rsidR="00C12647" w:rsidRDefault="00C12647" w:rsidP="00510F34">
      <w:pPr>
        <w:pStyle w:val="References"/>
      </w:pPr>
      <w:proofErr w:type="spellStart"/>
      <w:r w:rsidRPr="00563894">
        <w:rPr>
          <w:lang w:val="en-US"/>
        </w:rPr>
        <w:t>Ofstead</w:t>
      </w:r>
      <w:proofErr w:type="spellEnd"/>
      <w:r>
        <w:t xml:space="preserve"> 2019</w:t>
      </w:r>
      <w:r w:rsidR="00604644">
        <w:t>,</w:t>
      </w:r>
      <w:r>
        <w:t xml:space="preserve"> </w:t>
      </w:r>
      <w:r w:rsidRPr="00604644">
        <w:rPr>
          <w:i/>
          <w:iCs/>
          <w:szCs w:val="18"/>
        </w:rPr>
        <w:t>The Education Inspection Framework</w:t>
      </w:r>
      <w:r w:rsidR="00604644">
        <w:t>,</w:t>
      </w:r>
      <w:r w:rsidRPr="00563894">
        <w:t xml:space="preserve"> Office for Standards in Education, Children</w:t>
      </w:r>
      <w:r>
        <w:t>'s Services and Skills UK Government,</w:t>
      </w:r>
      <w:r w:rsidR="00604644">
        <w:t xml:space="preserve"> London.</w:t>
      </w:r>
    </w:p>
    <w:p w14:paraId="1CD356FA" w14:textId="5D32069C" w:rsidR="00716D7F" w:rsidRPr="00326D93" w:rsidRDefault="00716D7F" w:rsidP="00326D93">
      <w:pPr>
        <w:pStyle w:val="References"/>
        <w:rPr>
          <w:lang w:val="en-GB"/>
        </w:rPr>
      </w:pPr>
      <w:r>
        <w:rPr>
          <w:lang w:val="en-GB"/>
        </w:rPr>
        <w:t xml:space="preserve">Palmer, B 2021, </w:t>
      </w:r>
      <w:r>
        <w:rPr>
          <w:i/>
          <w:iCs/>
          <w:lang w:val="en-GB"/>
        </w:rPr>
        <w:t>An analysis of “micro-credentials” in VET</w:t>
      </w:r>
      <w:r>
        <w:rPr>
          <w:lang w:val="en-GB"/>
        </w:rPr>
        <w:t>, NCVER, Adelaide, viewed 19 Jul 2021, &lt;https://www.ncver.edu.au/research-and-statistics/publications/all-publications/an-analysis-of-micro-credentials-in-vet&gt;.</w:t>
      </w:r>
    </w:p>
    <w:p w14:paraId="0B7955E9" w14:textId="5F04B208" w:rsidR="00C12647" w:rsidRDefault="00C12647" w:rsidP="00326D93">
      <w:pPr>
        <w:pStyle w:val="References"/>
        <w:ind w:left="0" w:firstLine="0"/>
        <w:rPr>
          <w:lang w:val="en-US"/>
        </w:rPr>
      </w:pPr>
      <w:r w:rsidRPr="003039CD">
        <w:t xml:space="preserve">Schubert, R 2016, </w:t>
      </w:r>
      <w:r w:rsidR="00604644">
        <w:t>‘</w:t>
      </w:r>
      <w:r w:rsidRPr="003039CD">
        <w:t xml:space="preserve">Putting a stake in the ground: Quality </w:t>
      </w:r>
      <w:r w:rsidR="00604644">
        <w:t>t</w:t>
      </w:r>
      <w:r w:rsidRPr="003039CD">
        <w:t>eaching in VET</w:t>
      </w:r>
      <w:r w:rsidR="00604644">
        <w:t>’, k</w:t>
      </w:r>
      <w:r w:rsidRPr="003039CD">
        <w:t xml:space="preserve">eynote address, AVETRA 19th Annual </w:t>
      </w:r>
      <w:r w:rsidR="00604644">
        <w:t>c</w:t>
      </w:r>
      <w:r w:rsidRPr="003039CD">
        <w:t xml:space="preserve">onference, </w:t>
      </w:r>
      <w:r w:rsidR="00604644">
        <w:t>Sydney</w:t>
      </w:r>
      <w:r w:rsidRPr="003039CD">
        <w:t xml:space="preserve">, </w:t>
      </w:r>
      <w:r w:rsidR="00604644">
        <w:t>viewed 19 July 2021, &lt;</w:t>
      </w:r>
      <w:r w:rsidRPr="00604644">
        <w:rPr>
          <w:szCs w:val="18"/>
        </w:rPr>
        <w:t>https://avetra.org.au/pages/conference-archives-2016.html</w:t>
      </w:r>
      <w:r w:rsidR="00604644">
        <w:rPr>
          <w:szCs w:val="18"/>
        </w:rPr>
        <w:t>&gt;.</w:t>
      </w:r>
      <w:r>
        <w:t xml:space="preserve">  </w:t>
      </w:r>
    </w:p>
    <w:p w14:paraId="11D7344B" w14:textId="441D04C7" w:rsidR="00604644" w:rsidRDefault="00604644" w:rsidP="00510F34">
      <w:pPr>
        <w:pStyle w:val="References"/>
        <w:rPr>
          <w:lang w:val="en-US"/>
        </w:rPr>
      </w:pPr>
      <w:r w:rsidRPr="00E624C5">
        <w:rPr>
          <w:lang w:val="en-US"/>
        </w:rPr>
        <w:t>Smith, E 2019</w:t>
      </w:r>
      <w:r>
        <w:rPr>
          <w:lang w:val="en-US"/>
        </w:rPr>
        <w:t>,</w:t>
      </w:r>
      <w:r w:rsidRPr="00E624C5">
        <w:rPr>
          <w:lang w:val="en-US"/>
        </w:rPr>
        <w:t xml:space="preserve"> </w:t>
      </w:r>
      <w:r>
        <w:rPr>
          <w:lang w:val="en-US"/>
        </w:rPr>
        <w:t>‘</w:t>
      </w:r>
      <w:r w:rsidRPr="00E624C5">
        <w:rPr>
          <w:lang w:val="en-US"/>
        </w:rPr>
        <w:t>The importance of VET teacher professionalism: An Australian case study</w:t>
      </w:r>
      <w:r>
        <w:rPr>
          <w:lang w:val="en-US"/>
        </w:rPr>
        <w:t xml:space="preserve">’, in </w:t>
      </w:r>
      <w:r w:rsidRPr="00E624C5">
        <w:rPr>
          <w:lang w:val="en-US"/>
        </w:rPr>
        <w:t xml:space="preserve">S McGrath, J Papier, M Mulder &amp; R Stuart </w:t>
      </w:r>
      <w:r>
        <w:rPr>
          <w:lang w:val="en-US"/>
        </w:rPr>
        <w:t xml:space="preserve">(eds), </w:t>
      </w:r>
      <w:r w:rsidRPr="00604644">
        <w:rPr>
          <w:i/>
          <w:iCs/>
          <w:lang w:val="en-US"/>
        </w:rPr>
        <w:t>International Handbook of Education for the Changing World of Work</w:t>
      </w:r>
      <w:r w:rsidRPr="00E624C5">
        <w:rPr>
          <w:lang w:val="en-US"/>
        </w:rPr>
        <w:t>, Springer</w:t>
      </w:r>
      <w:r>
        <w:rPr>
          <w:lang w:val="en-US"/>
        </w:rPr>
        <w:t>, New York.</w:t>
      </w:r>
    </w:p>
    <w:p w14:paraId="0E2CD60F" w14:textId="45B9C51E" w:rsidR="00C12647" w:rsidRDefault="00C12647" w:rsidP="00510F34">
      <w:pPr>
        <w:pStyle w:val="References"/>
        <w:rPr>
          <w:lang w:val="en-US"/>
        </w:rPr>
      </w:pPr>
      <w:r>
        <w:rPr>
          <w:lang w:val="en-US"/>
        </w:rPr>
        <w:t>Smith, E &amp; Yasukawa, K 2017</w:t>
      </w:r>
      <w:r w:rsidR="00604644">
        <w:rPr>
          <w:lang w:val="en-US"/>
        </w:rPr>
        <w:t>,</w:t>
      </w:r>
      <w:r w:rsidRPr="00B43318">
        <w:t xml:space="preserve"> </w:t>
      </w:r>
      <w:r w:rsidR="00604644">
        <w:t>‘</w:t>
      </w:r>
      <w:r w:rsidRPr="00B43318">
        <w:rPr>
          <w:lang w:val="en-US"/>
        </w:rPr>
        <w:t xml:space="preserve">What makes a good VET teacher: </w:t>
      </w:r>
      <w:r w:rsidR="00604644">
        <w:rPr>
          <w:lang w:val="en-US"/>
        </w:rPr>
        <w:t>V</w:t>
      </w:r>
      <w:r w:rsidRPr="00B43318">
        <w:rPr>
          <w:lang w:val="en-US"/>
        </w:rPr>
        <w:t xml:space="preserve">iews of Australian VET teachers and students', </w:t>
      </w:r>
      <w:r w:rsidRPr="00604644">
        <w:rPr>
          <w:i/>
          <w:iCs/>
          <w:lang w:val="en-US"/>
        </w:rPr>
        <w:t>International Journal of Training Research,</w:t>
      </w:r>
      <w:r w:rsidRPr="00B43318">
        <w:rPr>
          <w:lang w:val="en-US"/>
        </w:rPr>
        <w:t xml:space="preserve"> vol.15, no.1, pp.23</w:t>
      </w:r>
      <w:r w:rsidR="00604644">
        <w:rPr>
          <w:lang w:val="en-US"/>
        </w:rPr>
        <w:t>−</w:t>
      </w:r>
      <w:r w:rsidRPr="00B43318">
        <w:rPr>
          <w:lang w:val="en-US"/>
        </w:rPr>
        <w:t>40.</w:t>
      </w:r>
    </w:p>
    <w:p w14:paraId="691CA7EE" w14:textId="57FAB168" w:rsidR="00C12647" w:rsidRDefault="00C12647" w:rsidP="00510F34">
      <w:pPr>
        <w:pStyle w:val="References"/>
        <w:rPr>
          <w:lang w:val="en-US"/>
        </w:rPr>
      </w:pPr>
      <w:r w:rsidRPr="00446377">
        <w:rPr>
          <w:lang w:val="en-US"/>
        </w:rPr>
        <w:t>Stevens</w:t>
      </w:r>
      <w:r w:rsidR="00604644">
        <w:rPr>
          <w:lang w:val="en-US"/>
        </w:rPr>
        <w:t>,</w:t>
      </w:r>
      <w:r w:rsidRPr="00446377">
        <w:rPr>
          <w:lang w:val="en-US"/>
        </w:rPr>
        <w:t xml:space="preserve"> D </w:t>
      </w:r>
      <w:r>
        <w:rPr>
          <w:lang w:val="en-US"/>
        </w:rPr>
        <w:t xml:space="preserve">&amp; </w:t>
      </w:r>
      <w:proofErr w:type="spellStart"/>
      <w:r>
        <w:rPr>
          <w:lang w:val="en-US"/>
        </w:rPr>
        <w:t>Deschepper</w:t>
      </w:r>
      <w:proofErr w:type="spellEnd"/>
      <w:r>
        <w:rPr>
          <w:lang w:val="en-US"/>
        </w:rPr>
        <w:t xml:space="preserve">, A </w:t>
      </w:r>
      <w:r w:rsidRPr="00446377">
        <w:rPr>
          <w:lang w:val="en-US"/>
        </w:rPr>
        <w:t>2018</w:t>
      </w:r>
      <w:r w:rsidR="00604644">
        <w:rPr>
          <w:lang w:val="en-US"/>
        </w:rPr>
        <w:t>,</w:t>
      </w:r>
      <w:r>
        <w:rPr>
          <w:lang w:val="en-US"/>
        </w:rPr>
        <w:t xml:space="preserve"> </w:t>
      </w:r>
      <w:r w:rsidR="00604644" w:rsidRPr="00604644">
        <w:rPr>
          <w:i/>
          <w:iCs/>
          <w:szCs w:val="18"/>
          <w:lang w:val="en-US"/>
        </w:rPr>
        <w:t>Good practice in teaching and learning: a guide to practitioner perspectives</w:t>
      </w:r>
      <w:r w:rsidR="00604644">
        <w:rPr>
          <w:lang w:val="en-US"/>
        </w:rPr>
        <w:t>,</w:t>
      </w:r>
      <w:r>
        <w:rPr>
          <w:lang w:val="en-US"/>
        </w:rPr>
        <w:t xml:space="preserve"> </w:t>
      </w:r>
      <w:r w:rsidR="00604644">
        <w:rPr>
          <w:lang w:val="en-US"/>
        </w:rPr>
        <w:t>d</w:t>
      </w:r>
      <w:r>
        <w:rPr>
          <w:lang w:val="en-US"/>
        </w:rPr>
        <w:t xml:space="preserve">eveloped </w:t>
      </w:r>
      <w:r w:rsidRPr="00446377">
        <w:rPr>
          <w:lang w:val="en-US"/>
        </w:rPr>
        <w:t>on behalf of the Victorian</w:t>
      </w:r>
      <w:r>
        <w:rPr>
          <w:lang w:val="en-US"/>
        </w:rPr>
        <w:t xml:space="preserve"> </w:t>
      </w:r>
      <w:r w:rsidRPr="00446377">
        <w:rPr>
          <w:lang w:val="en-US"/>
        </w:rPr>
        <w:t xml:space="preserve">Department of Education and Training, </w:t>
      </w:r>
      <w:r w:rsidR="00604644">
        <w:rPr>
          <w:lang w:val="en-US"/>
        </w:rPr>
        <w:t>Melbourne.</w:t>
      </w:r>
    </w:p>
    <w:p w14:paraId="0B63554B" w14:textId="258FD502" w:rsidR="00C12647" w:rsidRDefault="00604644" w:rsidP="00510F34">
      <w:pPr>
        <w:pStyle w:val="References"/>
        <w:rPr>
          <w:lang w:val="en-US"/>
        </w:rPr>
      </w:pPr>
      <w:r>
        <w:rPr>
          <w:lang w:val="en-US"/>
        </w:rPr>
        <w:t>Tertiary Education Quality Assurance Agency</w:t>
      </w:r>
      <w:r w:rsidRPr="00F71274">
        <w:rPr>
          <w:lang w:val="en-US"/>
        </w:rPr>
        <w:t xml:space="preserve"> </w:t>
      </w:r>
      <w:r>
        <w:rPr>
          <w:lang w:val="en-US"/>
        </w:rPr>
        <w:t>(</w:t>
      </w:r>
      <w:r w:rsidR="00C12647" w:rsidRPr="00F71274">
        <w:rPr>
          <w:lang w:val="en-US"/>
        </w:rPr>
        <w:t>TEQSA</w:t>
      </w:r>
      <w:r>
        <w:rPr>
          <w:lang w:val="en-US"/>
        </w:rPr>
        <w:t>)</w:t>
      </w:r>
      <w:r w:rsidR="00C12647" w:rsidRPr="00F71274">
        <w:rPr>
          <w:lang w:val="en-US"/>
        </w:rPr>
        <w:t xml:space="preserve"> 2017</w:t>
      </w:r>
      <w:r>
        <w:rPr>
          <w:lang w:val="en-US"/>
        </w:rPr>
        <w:t>,</w:t>
      </w:r>
      <w:r w:rsidR="00C12647" w:rsidRPr="00F71274">
        <w:t xml:space="preserve"> </w:t>
      </w:r>
      <w:r>
        <w:t>‘</w:t>
      </w:r>
      <w:r w:rsidRPr="00604644">
        <w:rPr>
          <w:szCs w:val="18"/>
          <w:lang w:val="en-US"/>
        </w:rPr>
        <w:t>Guidance note: Academic quality assurance</w:t>
      </w:r>
      <w:r>
        <w:rPr>
          <w:szCs w:val="18"/>
          <w:lang w:val="en-US"/>
        </w:rPr>
        <w:t>’</w:t>
      </w:r>
      <w:r w:rsidR="00C12647">
        <w:rPr>
          <w:lang w:val="en-US"/>
        </w:rPr>
        <w:t xml:space="preserve">, </w:t>
      </w:r>
      <w:r>
        <w:rPr>
          <w:lang w:val="en-US"/>
        </w:rPr>
        <w:t>v</w:t>
      </w:r>
      <w:r w:rsidR="00C12647">
        <w:rPr>
          <w:lang w:val="en-US"/>
        </w:rPr>
        <w:t>ersion</w:t>
      </w:r>
      <w:r w:rsidR="00C12647" w:rsidRPr="00F71274">
        <w:rPr>
          <w:lang w:val="en-US"/>
        </w:rPr>
        <w:t xml:space="preserve"> 2.2</w:t>
      </w:r>
      <w:r w:rsidR="00C12647">
        <w:rPr>
          <w:lang w:val="en-US"/>
        </w:rPr>
        <w:t xml:space="preserve">, </w:t>
      </w:r>
      <w:r>
        <w:rPr>
          <w:lang w:val="en-US"/>
        </w:rPr>
        <w:t>v</w:t>
      </w:r>
      <w:r w:rsidR="00C12647">
        <w:rPr>
          <w:lang w:val="en-US"/>
        </w:rPr>
        <w:t>iewed 1 November 2020</w:t>
      </w:r>
      <w:r>
        <w:rPr>
          <w:lang w:val="en-US"/>
        </w:rPr>
        <w:t>, &lt;</w:t>
      </w:r>
      <w:r w:rsidRPr="00604644">
        <w:rPr>
          <w:lang w:val="en-US"/>
        </w:rPr>
        <w:t>https://www.teqsa.gov.au/sites/default/files/guidance-note-academic-quality-assurance-v2-2-web.pdf?v=1581307473</w:t>
      </w:r>
      <w:r>
        <w:rPr>
          <w:lang w:val="en-US"/>
        </w:rPr>
        <w:t>&gt;.</w:t>
      </w:r>
      <w:r w:rsidR="00C12647">
        <w:rPr>
          <w:lang w:val="en-US"/>
        </w:rPr>
        <w:t xml:space="preserve"> </w:t>
      </w:r>
    </w:p>
    <w:p w14:paraId="780DE368" w14:textId="6ED08CF5" w:rsidR="00BC7EFC" w:rsidRDefault="00BC7EFC" w:rsidP="00BC7EFC">
      <w:pPr>
        <w:pStyle w:val="References"/>
        <w:rPr>
          <w:lang w:val="en-US"/>
        </w:rPr>
      </w:pPr>
      <w:r>
        <w:rPr>
          <w:lang w:val="en-US"/>
        </w:rPr>
        <w:t>Waugh, J &amp; Circelli, M 2021</w:t>
      </w:r>
      <w:r w:rsidR="00604644">
        <w:rPr>
          <w:lang w:val="en-US"/>
        </w:rPr>
        <w:t>,</w:t>
      </w:r>
      <w:r>
        <w:rPr>
          <w:lang w:val="en-US"/>
        </w:rPr>
        <w:t xml:space="preserve"> </w:t>
      </w:r>
      <w:r w:rsidRPr="00604644">
        <w:rPr>
          <w:i/>
          <w:iCs/>
          <w:lang w:val="en-US"/>
        </w:rPr>
        <w:t>What VET can offer to COVID-19 youth unemployment recovery</w:t>
      </w:r>
      <w:r w:rsidR="00604644">
        <w:rPr>
          <w:lang w:val="en-US"/>
        </w:rPr>
        <w:t>,</w:t>
      </w:r>
      <w:r>
        <w:rPr>
          <w:lang w:val="en-US"/>
        </w:rPr>
        <w:t xml:space="preserve"> </w:t>
      </w:r>
      <w:r w:rsidR="00604644">
        <w:rPr>
          <w:lang w:val="en-US"/>
        </w:rPr>
        <w:t>NCVER</w:t>
      </w:r>
      <w:r>
        <w:rPr>
          <w:lang w:val="en-US"/>
        </w:rPr>
        <w:t>, Adelaide.</w:t>
      </w:r>
    </w:p>
    <w:p w14:paraId="7CCBCD13" w14:textId="0879D54C" w:rsidR="00C12647" w:rsidRDefault="00C12647" w:rsidP="00BC7EFC">
      <w:pPr>
        <w:pStyle w:val="References"/>
        <w:rPr>
          <w:lang w:val="en-US"/>
        </w:rPr>
      </w:pPr>
      <w:r>
        <w:rPr>
          <w:lang w:val="en-US"/>
        </w:rPr>
        <w:t>Welsh Government 2017</w:t>
      </w:r>
      <w:r w:rsidR="00604644">
        <w:rPr>
          <w:lang w:val="en-US"/>
        </w:rPr>
        <w:t>,</w:t>
      </w:r>
      <w:r>
        <w:rPr>
          <w:lang w:val="en-US"/>
        </w:rPr>
        <w:t xml:space="preserve"> </w:t>
      </w:r>
      <w:r w:rsidRPr="00604644">
        <w:rPr>
          <w:i/>
          <w:iCs/>
          <w:lang w:val="en-US"/>
        </w:rPr>
        <w:t>Professional standards for further education teachers and work-based learning practitioners in Wales</w:t>
      </w:r>
      <w:r>
        <w:rPr>
          <w:lang w:val="en-US"/>
        </w:rPr>
        <w:t>, The Education Directorate, Cardiff</w:t>
      </w:r>
      <w:r w:rsidR="00604644">
        <w:rPr>
          <w:lang w:val="en-US"/>
        </w:rPr>
        <w:t>, viewed 20 November 2020,</w:t>
      </w:r>
      <w:r>
        <w:rPr>
          <w:lang w:val="en-US"/>
        </w:rPr>
        <w:t xml:space="preserve"> </w:t>
      </w:r>
      <w:r w:rsidR="00604644">
        <w:rPr>
          <w:lang w:val="en-US"/>
        </w:rPr>
        <w:t>&lt;</w:t>
      </w:r>
      <w:r w:rsidRPr="00604644">
        <w:rPr>
          <w:szCs w:val="18"/>
          <w:lang w:val="en-US"/>
        </w:rPr>
        <w:t>https://dera.ioe.ac.uk/30642/1/171129-fe-wbl-professional-standards-en_Redacted.pd</w:t>
      </w:r>
      <w:r w:rsidR="00604644">
        <w:rPr>
          <w:szCs w:val="18"/>
          <w:lang w:val="en-US"/>
        </w:rPr>
        <w:t>f&gt;</w:t>
      </w:r>
      <w:r>
        <w:rPr>
          <w:lang w:val="en-US"/>
        </w:rPr>
        <w:t xml:space="preserve">. </w:t>
      </w:r>
    </w:p>
    <w:p w14:paraId="31873FE6" w14:textId="65FCD47A" w:rsidR="00C12647" w:rsidRDefault="00C12647" w:rsidP="00E9475D">
      <w:pPr>
        <w:pStyle w:val="References"/>
        <w:rPr>
          <w:lang w:val="en-US"/>
        </w:rPr>
      </w:pPr>
      <w:proofErr w:type="spellStart"/>
      <w:r w:rsidRPr="00171D18">
        <w:rPr>
          <w:lang w:val="en-US"/>
        </w:rPr>
        <w:t>Wheelahan</w:t>
      </w:r>
      <w:proofErr w:type="spellEnd"/>
      <w:r w:rsidRPr="00171D18">
        <w:rPr>
          <w:lang w:val="en-US"/>
        </w:rPr>
        <w:t>, L 2010</w:t>
      </w:r>
      <w:r w:rsidR="00604644">
        <w:rPr>
          <w:lang w:val="en-US"/>
        </w:rPr>
        <w:t>,</w:t>
      </w:r>
      <w:r>
        <w:rPr>
          <w:lang w:val="en-US"/>
        </w:rPr>
        <w:t xml:space="preserve"> </w:t>
      </w:r>
      <w:r w:rsidRPr="00604644">
        <w:rPr>
          <w:i/>
          <w:iCs/>
          <w:lang w:val="en-US"/>
        </w:rPr>
        <w:t xml:space="preserve">Literature </w:t>
      </w:r>
      <w:r w:rsidR="00604644" w:rsidRPr="00604644">
        <w:rPr>
          <w:i/>
          <w:iCs/>
          <w:lang w:val="en-US"/>
        </w:rPr>
        <w:t>r</w:t>
      </w:r>
      <w:r w:rsidRPr="00604644">
        <w:rPr>
          <w:i/>
          <w:iCs/>
          <w:lang w:val="en-US"/>
        </w:rPr>
        <w:t>eview: The quality of teaching in VET</w:t>
      </w:r>
      <w:r w:rsidR="00604644">
        <w:rPr>
          <w:lang w:val="en-US"/>
        </w:rPr>
        <w:t>,</w:t>
      </w:r>
      <w:r>
        <w:rPr>
          <w:lang w:val="en-US"/>
        </w:rPr>
        <w:t xml:space="preserve"> </w:t>
      </w:r>
      <w:r w:rsidRPr="00171D18">
        <w:rPr>
          <w:lang w:val="en-US"/>
        </w:rPr>
        <w:t>Melbourne Graduate School of Education</w:t>
      </w:r>
      <w:r>
        <w:rPr>
          <w:lang w:val="en-US"/>
        </w:rPr>
        <w:t xml:space="preserve">, </w:t>
      </w:r>
      <w:r w:rsidRPr="00171D18">
        <w:rPr>
          <w:lang w:val="en-US"/>
        </w:rPr>
        <w:t>University of Melbourne</w:t>
      </w:r>
      <w:r w:rsidR="00604644">
        <w:rPr>
          <w:lang w:val="en-US"/>
        </w:rPr>
        <w:t>, Melbourne, viewed 19 July 2021,</w:t>
      </w:r>
      <w:r>
        <w:rPr>
          <w:lang w:val="en-US"/>
        </w:rPr>
        <w:t xml:space="preserve"> </w:t>
      </w:r>
      <w:r w:rsidR="00604644">
        <w:rPr>
          <w:lang w:val="en-US"/>
        </w:rPr>
        <w:t>&lt;</w:t>
      </w:r>
      <w:r w:rsidRPr="00604644">
        <w:rPr>
          <w:szCs w:val="18"/>
          <w:lang w:val="en-US"/>
        </w:rPr>
        <w:t>https://www.voced.edu.au/content/ngv%3A45772</w:t>
      </w:r>
      <w:r w:rsidR="00604644" w:rsidRPr="00604644">
        <w:rPr>
          <w:rStyle w:val="Hyperlink"/>
          <w:sz w:val="18"/>
          <w:szCs w:val="18"/>
          <w:lang w:val="en-US"/>
        </w:rPr>
        <w:t>&gt;.</w:t>
      </w:r>
      <w:r>
        <w:rPr>
          <w:lang w:val="en-US"/>
        </w:rPr>
        <w:t xml:space="preserve">  </w:t>
      </w:r>
    </w:p>
    <w:p w14:paraId="045335B9" w14:textId="77777777" w:rsidR="00114521" w:rsidRDefault="00C12647" w:rsidP="00510F34">
      <w:pPr>
        <w:pStyle w:val="References"/>
        <w:rPr>
          <w:lang w:val="en-US"/>
        </w:rPr>
      </w:pPr>
      <w:proofErr w:type="spellStart"/>
      <w:r w:rsidRPr="00E624C5">
        <w:rPr>
          <w:lang w:val="en-US"/>
        </w:rPr>
        <w:t>Wheelahan</w:t>
      </w:r>
      <w:proofErr w:type="spellEnd"/>
      <w:r w:rsidRPr="00E624C5">
        <w:rPr>
          <w:lang w:val="en-US"/>
        </w:rPr>
        <w:t>, L &amp; Moodie, G 2011</w:t>
      </w:r>
      <w:r w:rsidR="00604644">
        <w:rPr>
          <w:lang w:val="en-US"/>
        </w:rPr>
        <w:t>,</w:t>
      </w:r>
      <w:r w:rsidRPr="00E624C5">
        <w:rPr>
          <w:lang w:val="en-US"/>
        </w:rPr>
        <w:t xml:space="preserve"> </w:t>
      </w:r>
      <w:r w:rsidRPr="00604644">
        <w:rPr>
          <w:i/>
          <w:iCs/>
          <w:lang w:val="en-US"/>
        </w:rPr>
        <w:t>The quality of teaching in VET: final report and recommendations</w:t>
      </w:r>
      <w:r w:rsidR="00604644">
        <w:rPr>
          <w:lang w:val="en-US"/>
        </w:rPr>
        <w:t>,</w:t>
      </w:r>
      <w:r w:rsidRPr="00E624C5">
        <w:rPr>
          <w:lang w:val="en-US"/>
        </w:rPr>
        <w:t xml:space="preserve"> LH Martin Institute for Higher Education and Leadership, University of Melbourne</w:t>
      </w:r>
      <w:r w:rsidR="00604644">
        <w:rPr>
          <w:lang w:val="en-US"/>
        </w:rPr>
        <w:t>,</w:t>
      </w:r>
      <w:r w:rsidR="00604644" w:rsidRPr="00604644">
        <w:rPr>
          <w:lang w:val="en-US"/>
        </w:rPr>
        <w:t xml:space="preserve"> </w:t>
      </w:r>
      <w:r w:rsidR="00604644" w:rsidRPr="00E624C5">
        <w:rPr>
          <w:lang w:val="en-US"/>
        </w:rPr>
        <w:t>Melbourne</w:t>
      </w:r>
      <w:r w:rsidRPr="00E624C5">
        <w:rPr>
          <w:lang w:val="en-US"/>
        </w:rPr>
        <w:t>.</w:t>
      </w:r>
    </w:p>
    <w:p w14:paraId="4C6E21C9" w14:textId="77777777" w:rsidR="009D4B5D" w:rsidRPr="00FF6CE3" w:rsidRDefault="009D4B5D" w:rsidP="00A43792">
      <w:pPr>
        <w:pStyle w:val="References"/>
      </w:pPr>
      <w:proofErr w:type="spellStart"/>
      <w:r w:rsidRPr="00FF6CE3">
        <w:t>Widin</w:t>
      </w:r>
      <w:proofErr w:type="spellEnd"/>
      <w:r w:rsidRPr="00FF6CE3">
        <w:t xml:space="preserve">, J, Yasukawa, K &amp; </w:t>
      </w:r>
      <w:proofErr w:type="spellStart"/>
      <w:r w:rsidRPr="00FF6CE3">
        <w:t>Chodkiewicz</w:t>
      </w:r>
      <w:proofErr w:type="spellEnd"/>
      <w:r w:rsidRPr="00FF6CE3">
        <w:t>, A 2012, 'Teaching practice in the making: shaping and reshaping the field of adult language, literacy and numeracy teaching', Australian Journal of Adult Learning, vol.52, no.1, pp.9–38.</w:t>
      </w:r>
    </w:p>
    <w:p w14:paraId="1A602829" w14:textId="77777777" w:rsidR="007775FF" w:rsidRDefault="007775FF">
      <w:pPr>
        <w:rPr>
          <w:lang w:val="en-US"/>
        </w:rPr>
        <w:sectPr w:rsidR="007775FF" w:rsidSect="005A70C3">
          <w:footerReference w:type="even" r:id="rId47"/>
          <w:footerReference w:type="default" r:id="rId48"/>
          <w:pgSz w:w="11906" w:h="16838"/>
          <w:pgMar w:top="1440" w:right="1440" w:bottom="142" w:left="1440" w:header="720" w:footer="720" w:gutter="0"/>
          <w:cols w:space="720"/>
          <w:docGrid w:linePitch="360"/>
        </w:sectPr>
      </w:pPr>
    </w:p>
    <w:p w14:paraId="740E603A" w14:textId="39E3908D" w:rsidR="005E635D" w:rsidRPr="005E635D" w:rsidRDefault="00B81CF0" w:rsidP="00AE68EA">
      <w:pPr>
        <w:pStyle w:val="Heading1"/>
      </w:pPr>
      <w:bookmarkStart w:id="70" w:name="_Toc77851629"/>
      <w:bookmarkStart w:id="71" w:name="_Toc56429631"/>
      <w:bookmarkStart w:id="72" w:name="_Toc57792291"/>
      <w:r>
        <w:drawing>
          <wp:anchor distT="0" distB="0" distL="114300" distR="114300" simplePos="0" relativeHeight="252049408" behindDoc="0" locked="0" layoutInCell="1" allowOverlap="1" wp14:anchorId="11E3DDB0" wp14:editId="04F82437">
            <wp:simplePos x="0" y="0"/>
            <wp:positionH relativeFrom="column">
              <wp:posOffset>0</wp:posOffset>
            </wp:positionH>
            <wp:positionV relativeFrom="paragraph">
              <wp:posOffset>152400</wp:posOffset>
            </wp:positionV>
            <wp:extent cx="415925" cy="415925"/>
            <wp:effectExtent l="0" t="0" r="3175"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rsidR="000D6B4D">
        <w:tab/>
      </w:r>
      <w:r w:rsidR="005E635D">
        <w:t>A</w:t>
      </w:r>
      <w:r w:rsidR="005D2531">
        <w:t>ppendix</w:t>
      </w:r>
      <w:r w:rsidR="005E635D">
        <w:t xml:space="preserve"> </w:t>
      </w:r>
      <w:r w:rsidR="005D2531">
        <w:t>A</w:t>
      </w:r>
      <w:r w:rsidR="005E635D">
        <w:t>: Definitions of quality</w:t>
      </w:r>
      <w:bookmarkEnd w:id="70"/>
    </w:p>
    <w:tbl>
      <w:tblPr>
        <w:tblStyle w:val="TableGrid"/>
        <w:tblW w:w="0" w:type="auto"/>
        <w:tblLook w:val="04A0" w:firstRow="1" w:lastRow="0" w:firstColumn="1" w:lastColumn="0" w:noHBand="0" w:noVBand="1"/>
      </w:tblPr>
      <w:tblGrid>
        <w:gridCol w:w="1597"/>
        <w:gridCol w:w="7419"/>
      </w:tblGrid>
      <w:tr w:rsidR="007F7874" w:rsidRPr="005E635D" w14:paraId="3F9D3F88" w14:textId="77777777" w:rsidTr="00251E49">
        <w:tc>
          <w:tcPr>
            <w:tcW w:w="0" w:type="auto"/>
          </w:tcPr>
          <w:p w14:paraId="07E42416" w14:textId="2FBC0DF7" w:rsidR="005E635D" w:rsidRPr="005E635D" w:rsidRDefault="005E635D" w:rsidP="00E745A9">
            <w:pPr>
              <w:pStyle w:val="Tablehead1"/>
            </w:pPr>
            <w:r w:rsidRPr="005E635D">
              <w:t>Quality</w:t>
            </w:r>
          </w:p>
        </w:tc>
        <w:tc>
          <w:tcPr>
            <w:tcW w:w="0" w:type="auto"/>
          </w:tcPr>
          <w:p w14:paraId="564917F6" w14:textId="0676C5B3" w:rsidR="005E635D" w:rsidRPr="005E635D" w:rsidRDefault="005E635D" w:rsidP="00E745A9">
            <w:pPr>
              <w:pStyle w:val="Tablehead1"/>
            </w:pPr>
            <w:r w:rsidRPr="005E635D">
              <w:t>Definition</w:t>
            </w:r>
          </w:p>
        </w:tc>
      </w:tr>
      <w:tr w:rsidR="007F7874" w14:paraId="0EFC7863" w14:textId="77777777" w:rsidTr="00251E49">
        <w:tc>
          <w:tcPr>
            <w:tcW w:w="0" w:type="auto"/>
          </w:tcPr>
          <w:p w14:paraId="0E9B291D" w14:textId="4022B0BC" w:rsidR="005E635D" w:rsidRDefault="005E635D" w:rsidP="00E745A9">
            <w:pPr>
              <w:pStyle w:val="Tablehead2"/>
            </w:pPr>
            <w:r>
              <w:t xml:space="preserve">Exceptional </w:t>
            </w:r>
            <w:r w:rsidR="00251E49">
              <w:t>or as excellence</w:t>
            </w:r>
          </w:p>
        </w:tc>
        <w:tc>
          <w:tcPr>
            <w:tcW w:w="0" w:type="auto"/>
          </w:tcPr>
          <w:p w14:paraId="7184F5CE" w14:textId="607BA5BC" w:rsidR="00251E49" w:rsidRDefault="005E635D" w:rsidP="00E745A9">
            <w:pPr>
              <w:pStyle w:val="Tabletext"/>
            </w:pPr>
            <w:r>
              <w:t>A traditional concept linked to the idea of ‘excellence’, usually operationalised as exceptionally high standards of academic achievement. Quality is achieved if the standards are surpassed</w:t>
            </w:r>
            <w:r w:rsidR="00251E49">
              <w:t xml:space="preserve">. There are </w:t>
            </w:r>
            <w:r w:rsidR="00604644">
              <w:t>three</w:t>
            </w:r>
            <w:r w:rsidR="00251E49">
              <w:t xml:space="preserve"> variations: exclusivity, exceeding high standards (excellence) through benchmarks</w:t>
            </w:r>
            <w:r w:rsidR="00604644">
              <w:t>,</w:t>
            </w:r>
            <w:r w:rsidR="00251E49">
              <w:t xml:space="preserve"> and ensuring minimum standards. </w:t>
            </w:r>
          </w:p>
        </w:tc>
      </w:tr>
      <w:tr w:rsidR="007F7874" w14:paraId="32A1BA2A" w14:textId="77777777" w:rsidTr="00251E49">
        <w:tc>
          <w:tcPr>
            <w:tcW w:w="0" w:type="auto"/>
          </w:tcPr>
          <w:p w14:paraId="06A31562" w14:textId="252AEE2B" w:rsidR="005E635D" w:rsidRDefault="005E635D" w:rsidP="00E745A9">
            <w:pPr>
              <w:pStyle w:val="Tablehead2"/>
            </w:pPr>
            <w:r>
              <w:t xml:space="preserve">Perfection </w:t>
            </w:r>
            <w:r w:rsidR="00251E49">
              <w:t>(</w:t>
            </w:r>
            <w:r>
              <w:t>or consistency</w:t>
            </w:r>
            <w:r w:rsidR="00251E49">
              <w:t>)</w:t>
            </w:r>
          </w:p>
        </w:tc>
        <w:tc>
          <w:tcPr>
            <w:tcW w:w="0" w:type="auto"/>
          </w:tcPr>
          <w:p w14:paraId="3977F28B" w14:textId="291357BB" w:rsidR="005E635D" w:rsidRDefault="005E635D" w:rsidP="00E745A9">
            <w:pPr>
              <w:pStyle w:val="Tabletext"/>
            </w:pPr>
            <w:r>
              <w:t xml:space="preserve">Focuses on process and sets specifications that it aims to meet. Quality is </w:t>
            </w:r>
            <w:r w:rsidR="007F7874">
              <w:t xml:space="preserve">explained as conformance to specification and </w:t>
            </w:r>
            <w:r>
              <w:t xml:space="preserve">the interrelated ideas of </w:t>
            </w:r>
            <w:r w:rsidR="007F7874">
              <w:t>‘</w:t>
            </w:r>
            <w:r>
              <w:t>zero defects and getting things right first time</w:t>
            </w:r>
            <w:r w:rsidR="007F7874">
              <w:t>’</w:t>
            </w:r>
            <w:r>
              <w:t>.</w:t>
            </w:r>
          </w:p>
        </w:tc>
      </w:tr>
      <w:tr w:rsidR="007F7874" w14:paraId="5948158E" w14:textId="77777777" w:rsidTr="00251E49">
        <w:tc>
          <w:tcPr>
            <w:tcW w:w="0" w:type="auto"/>
          </w:tcPr>
          <w:p w14:paraId="016FA08C" w14:textId="5D62C361" w:rsidR="005E635D" w:rsidRDefault="005E635D" w:rsidP="00E745A9">
            <w:pPr>
              <w:pStyle w:val="Tablehead2"/>
            </w:pPr>
            <w:r w:rsidRPr="005E635D">
              <w:t>Fitness for purpose</w:t>
            </w:r>
          </w:p>
        </w:tc>
        <w:tc>
          <w:tcPr>
            <w:tcW w:w="0" w:type="auto"/>
          </w:tcPr>
          <w:p w14:paraId="326ED2AF" w14:textId="3F4DAA81" w:rsidR="005E635D" w:rsidRDefault="005E635D" w:rsidP="00E745A9">
            <w:pPr>
              <w:pStyle w:val="Tabletext"/>
            </w:pPr>
            <w:proofErr w:type="gramStart"/>
            <w:r>
              <w:t>Judges</w:t>
            </w:r>
            <w:proofErr w:type="gramEnd"/>
            <w:r>
              <w:t xml:space="preserve"> quality in terms of the extent to which a product or service meets its stated purpose. The purpose may be customer-defined to meet requirements or (in education) institution-defined to reflect institutional mission (or course objectives).</w:t>
            </w:r>
            <w:r w:rsidR="007F7874">
              <w:t xml:space="preserve"> It offers two alternative priorities for specifying purpose: 1)</w:t>
            </w:r>
            <w:r w:rsidR="005377F0">
              <w:t xml:space="preserve"> </w:t>
            </w:r>
            <w:r w:rsidR="007F7874">
              <w:t>meeting customer specifications and 2)</w:t>
            </w:r>
            <w:r w:rsidR="005377F0">
              <w:t xml:space="preserve"> m</w:t>
            </w:r>
            <w:r w:rsidR="007F7874">
              <w:t xml:space="preserve">eeting an institution’s mission and purpose.  </w:t>
            </w:r>
          </w:p>
        </w:tc>
      </w:tr>
      <w:tr w:rsidR="007F7874" w14:paraId="78C3E2D7" w14:textId="77777777" w:rsidTr="00251E49">
        <w:tc>
          <w:tcPr>
            <w:tcW w:w="0" w:type="auto"/>
          </w:tcPr>
          <w:p w14:paraId="3D6FDB3A" w14:textId="09A47AD3" w:rsidR="005E635D" w:rsidRDefault="005E635D" w:rsidP="00E745A9">
            <w:pPr>
              <w:pStyle w:val="Tablehead2"/>
            </w:pPr>
            <w:r w:rsidRPr="005E635D">
              <w:t>Value for mone</w:t>
            </w:r>
            <w:r>
              <w:t>y</w:t>
            </w:r>
          </w:p>
        </w:tc>
        <w:tc>
          <w:tcPr>
            <w:tcW w:w="0" w:type="auto"/>
          </w:tcPr>
          <w:p w14:paraId="073A1677" w14:textId="14877C5E" w:rsidR="005E635D" w:rsidRDefault="00251E49" w:rsidP="00E745A9">
            <w:pPr>
              <w:pStyle w:val="Tabletext"/>
            </w:pPr>
            <w:r>
              <w:t>Assesses quality in terms of return on investment or expenditure. At the heart of the value-for-money approach in education is the notion of accountability. Public services, including education, are expected to be accountable to the funders. Increasingly, students are also considering their own investment in higher education in value-for-money terms.</w:t>
            </w:r>
          </w:p>
        </w:tc>
      </w:tr>
      <w:tr w:rsidR="007F7874" w14:paraId="766C2CAC" w14:textId="77777777" w:rsidTr="00251E49">
        <w:tc>
          <w:tcPr>
            <w:tcW w:w="0" w:type="auto"/>
          </w:tcPr>
          <w:p w14:paraId="0DE25BD4" w14:textId="62AC472A" w:rsidR="005E635D" w:rsidRDefault="00251E49" w:rsidP="00E745A9">
            <w:pPr>
              <w:pStyle w:val="Tablehead2"/>
            </w:pPr>
            <w:r>
              <w:t>Transformation</w:t>
            </w:r>
          </w:p>
        </w:tc>
        <w:tc>
          <w:tcPr>
            <w:tcW w:w="0" w:type="auto"/>
          </w:tcPr>
          <w:p w14:paraId="3FE98219" w14:textId="39B3E91C" w:rsidR="005E635D" w:rsidRDefault="00251E49" w:rsidP="00E745A9">
            <w:pPr>
              <w:pStyle w:val="Tabletext"/>
            </w:pPr>
            <w:r>
              <w:t xml:space="preserve">Sees quality as a process of change, </w:t>
            </w:r>
            <w:r w:rsidR="005377F0">
              <w:t xml:space="preserve">in which </w:t>
            </w:r>
            <w:r>
              <w:t>education adds value to students through their learning experience. Education is not a service for a customer but an ongoing process of transformation of the participant. This leads to two notions of transformative quality in education: enhancing the consumer and empowering the consumer.</w:t>
            </w:r>
          </w:p>
        </w:tc>
      </w:tr>
    </w:tbl>
    <w:p w14:paraId="643D1500" w14:textId="165B7E10" w:rsidR="00604644" w:rsidRDefault="00604644" w:rsidP="00A43792">
      <w:pPr>
        <w:pStyle w:val="Source"/>
      </w:pPr>
      <w:r>
        <w:t xml:space="preserve">Source: Harvey (2007). </w:t>
      </w:r>
    </w:p>
    <w:p w14:paraId="09FFA98E" w14:textId="1EF5913A" w:rsidR="00E41FFB" w:rsidRPr="00827890" w:rsidRDefault="00E41FFB" w:rsidP="00235C3E">
      <w:pPr>
        <w:pStyle w:val="Text"/>
        <w:sectPr w:rsidR="00E41FFB" w:rsidRPr="00827890" w:rsidSect="00AE1CC9">
          <w:pgSz w:w="11906" w:h="16838"/>
          <w:pgMar w:top="1440" w:right="1440" w:bottom="1440" w:left="1440" w:header="720" w:footer="720" w:gutter="0"/>
          <w:cols w:space="720"/>
          <w:docGrid w:linePitch="360"/>
        </w:sectPr>
      </w:pPr>
    </w:p>
    <w:p w14:paraId="2899C2F0" w14:textId="60289AE1" w:rsidR="00FD18B4" w:rsidRPr="00697BC5" w:rsidRDefault="00B81CF0" w:rsidP="00AE68EA">
      <w:pPr>
        <w:pStyle w:val="Heading1"/>
        <w:rPr>
          <w:sz w:val="20"/>
        </w:rPr>
      </w:pPr>
      <w:bookmarkStart w:id="73" w:name="_Toc77851630"/>
      <w:r>
        <w:drawing>
          <wp:anchor distT="0" distB="0" distL="114300" distR="114300" simplePos="0" relativeHeight="252051456" behindDoc="0" locked="0" layoutInCell="1" allowOverlap="1" wp14:anchorId="6C5DFD2C" wp14:editId="74C05532">
            <wp:simplePos x="0" y="0"/>
            <wp:positionH relativeFrom="column">
              <wp:posOffset>-219075</wp:posOffset>
            </wp:positionH>
            <wp:positionV relativeFrom="paragraph">
              <wp:posOffset>257175</wp:posOffset>
            </wp:positionV>
            <wp:extent cx="415925" cy="415925"/>
            <wp:effectExtent l="0" t="0" r="3175"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anchor>
        </w:drawing>
      </w:r>
      <w:r w:rsidR="000D6B4D">
        <w:tab/>
      </w:r>
      <w:r w:rsidR="00FD18B4">
        <w:t>A</w:t>
      </w:r>
      <w:r w:rsidR="005D2531">
        <w:t>ppendix</w:t>
      </w:r>
      <w:r w:rsidR="00FD18B4">
        <w:t xml:space="preserve"> </w:t>
      </w:r>
      <w:r w:rsidR="005D2531">
        <w:t>B</w:t>
      </w:r>
      <w:r w:rsidR="00FD18B4">
        <w:t>:</w:t>
      </w:r>
      <w:r w:rsidR="00FD18B4" w:rsidRPr="00C816CC">
        <w:t xml:space="preserve"> </w:t>
      </w:r>
      <w:r w:rsidR="00FD18B4">
        <w:t xml:space="preserve">Common features in capability frameworks in </w:t>
      </w:r>
      <w:r w:rsidR="000D6B4D">
        <w:tab/>
      </w:r>
      <w:r w:rsidR="00FD18B4">
        <w:t>Australia</w:t>
      </w:r>
      <w:bookmarkEnd w:id="71"/>
      <w:bookmarkEnd w:id="72"/>
      <w:bookmarkEnd w:id="73"/>
    </w:p>
    <w:tbl>
      <w:tblPr>
        <w:tblW w:w="15133" w:type="dxa"/>
        <w:tblInd w:w="-426" w:type="dxa"/>
        <w:tblLayout w:type="fixed"/>
        <w:tblCellMar>
          <w:left w:w="68" w:type="dxa"/>
          <w:right w:w="68" w:type="dxa"/>
        </w:tblCellMar>
        <w:tblLook w:val="04A0" w:firstRow="1" w:lastRow="0" w:firstColumn="1" w:lastColumn="0" w:noHBand="0" w:noVBand="1"/>
      </w:tblPr>
      <w:tblGrid>
        <w:gridCol w:w="1906"/>
        <w:gridCol w:w="1897"/>
        <w:gridCol w:w="1752"/>
        <w:gridCol w:w="1392"/>
        <w:gridCol w:w="1757"/>
        <w:gridCol w:w="1078"/>
        <w:gridCol w:w="1559"/>
        <w:gridCol w:w="1535"/>
        <w:gridCol w:w="1066"/>
        <w:gridCol w:w="1191"/>
      </w:tblGrid>
      <w:tr w:rsidR="00FD18B4" w:rsidRPr="00FE084F" w14:paraId="65B993CB" w14:textId="77777777" w:rsidTr="00CB6F50">
        <w:trPr>
          <w:trHeight w:val="567"/>
          <w:tblHeader/>
        </w:trPr>
        <w:tc>
          <w:tcPr>
            <w:tcW w:w="1906" w:type="dxa"/>
            <w:tcBorders>
              <w:top w:val="single" w:sz="8" w:space="0" w:color="auto"/>
              <w:left w:val="nil"/>
              <w:bottom w:val="single" w:sz="8" w:space="0" w:color="auto"/>
              <w:right w:val="nil"/>
            </w:tcBorders>
            <w:shd w:val="clear" w:color="auto" w:fill="auto"/>
            <w:noWrap/>
            <w:vAlign w:val="center"/>
            <w:hideMark/>
          </w:tcPr>
          <w:p w14:paraId="2DD84136" w14:textId="77777777" w:rsidR="00FD18B4" w:rsidRPr="00FE084F" w:rsidRDefault="00FD18B4" w:rsidP="00FE084F">
            <w:pPr>
              <w:pStyle w:val="Tablehead1"/>
              <w:rPr>
                <w:rFonts w:cs="Arial"/>
                <w:szCs w:val="17"/>
              </w:rPr>
            </w:pPr>
            <w:r w:rsidRPr="00FE084F">
              <w:rPr>
                <w:rFonts w:cs="Arial"/>
                <w:szCs w:val="17"/>
              </w:rPr>
              <w:t xml:space="preserve">  </w:t>
            </w:r>
          </w:p>
        </w:tc>
        <w:tc>
          <w:tcPr>
            <w:tcW w:w="1897" w:type="dxa"/>
            <w:tcBorders>
              <w:top w:val="single" w:sz="8" w:space="0" w:color="auto"/>
              <w:left w:val="nil"/>
              <w:bottom w:val="single" w:sz="8" w:space="0" w:color="auto"/>
              <w:right w:val="nil"/>
            </w:tcBorders>
            <w:shd w:val="clear" w:color="auto" w:fill="auto"/>
            <w:vAlign w:val="center"/>
            <w:hideMark/>
          </w:tcPr>
          <w:p w14:paraId="5C4A8E28" w14:textId="77777777" w:rsidR="00FD18B4" w:rsidRPr="00FE084F" w:rsidRDefault="00FD18B4" w:rsidP="00FE084F">
            <w:pPr>
              <w:pStyle w:val="Tablehead1"/>
              <w:rPr>
                <w:rFonts w:cs="Arial"/>
                <w:szCs w:val="17"/>
              </w:rPr>
            </w:pPr>
            <w:r w:rsidRPr="00FE084F">
              <w:rPr>
                <w:rFonts w:cs="Arial"/>
                <w:szCs w:val="17"/>
              </w:rPr>
              <w:t>Professional knowledge and practice</w:t>
            </w:r>
          </w:p>
        </w:tc>
        <w:tc>
          <w:tcPr>
            <w:tcW w:w="1752" w:type="dxa"/>
            <w:tcBorders>
              <w:top w:val="single" w:sz="8" w:space="0" w:color="auto"/>
              <w:left w:val="nil"/>
              <w:bottom w:val="single" w:sz="8" w:space="0" w:color="auto"/>
              <w:right w:val="nil"/>
            </w:tcBorders>
            <w:shd w:val="clear" w:color="auto" w:fill="auto"/>
            <w:vAlign w:val="center"/>
            <w:hideMark/>
          </w:tcPr>
          <w:p w14:paraId="333C70B2" w14:textId="77777777" w:rsidR="00FD18B4" w:rsidRPr="00FE084F" w:rsidRDefault="00FD18B4" w:rsidP="00FE084F">
            <w:pPr>
              <w:pStyle w:val="Tablehead1"/>
              <w:rPr>
                <w:rFonts w:cs="Arial"/>
                <w:szCs w:val="17"/>
              </w:rPr>
            </w:pPr>
            <w:r w:rsidRPr="00FE084F">
              <w:rPr>
                <w:rFonts w:cs="Arial"/>
                <w:szCs w:val="17"/>
              </w:rPr>
              <w:t>Engagement and collaboration</w:t>
            </w:r>
          </w:p>
        </w:tc>
        <w:tc>
          <w:tcPr>
            <w:tcW w:w="1392" w:type="dxa"/>
            <w:tcBorders>
              <w:top w:val="single" w:sz="8" w:space="0" w:color="auto"/>
              <w:left w:val="nil"/>
              <w:bottom w:val="single" w:sz="8" w:space="0" w:color="auto"/>
              <w:right w:val="nil"/>
            </w:tcBorders>
            <w:shd w:val="clear" w:color="auto" w:fill="auto"/>
            <w:vAlign w:val="center"/>
            <w:hideMark/>
          </w:tcPr>
          <w:p w14:paraId="30BC202D" w14:textId="77777777" w:rsidR="00FD18B4" w:rsidRPr="00FE084F" w:rsidRDefault="00FD18B4" w:rsidP="00FE084F">
            <w:pPr>
              <w:pStyle w:val="Tablehead1"/>
              <w:rPr>
                <w:rFonts w:cs="Arial"/>
                <w:szCs w:val="17"/>
              </w:rPr>
            </w:pPr>
            <w:r w:rsidRPr="00FE084F">
              <w:rPr>
                <w:rFonts w:cs="Arial"/>
                <w:szCs w:val="17"/>
              </w:rPr>
              <w:t>Quality processes and compliance</w:t>
            </w:r>
          </w:p>
        </w:tc>
        <w:tc>
          <w:tcPr>
            <w:tcW w:w="1757" w:type="dxa"/>
            <w:tcBorders>
              <w:top w:val="single" w:sz="8" w:space="0" w:color="auto"/>
              <w:left w:val="nil"/>
              <w:bottom w:val="single" w:sz="8" w:space="0" w:color="auto"/>
              <w:right w:val="nil"/>
            </w:tcBorders>
            <w:shd w:val="clear" w:color="auto" w:fill="auto"/>
            <w:vAlign w:val="center"/>
            <w:hideMark/>
          </w:tcPr>
          <w:p w14:paraId="3C2B2B13" w14:textId="77777777" w:rsidR="00FD18B4" w:rsidRPr="00FE084F" w:rsidRDefault="00FD18B4" w:rsidP="00FE084F">
            <w:pPr>
              <w:pStyle w:val="Tablehead1"/>
              <w:rPr>
                <w:rFonts w:cs="Arial"/>
                <w:szCs w:val="17"/>
              </w:rPr>
            </w:pPr>
            <w:r w:rsidRPr="00FE084F">
              <w:rPr>
                <w:rFonts w:cs="Arial"/>
                <w:szCs w:val="17"/>
              </w:rPr>
              <w:t>Creating inclusive and safe learning environment</w:t>
            </w:r>
          </w:p>
        </w:tc>
        <w:tc>
          <w:tcPr>
            <w:tcW w:w="1078" w:type="dxa"/>
            <w:tcBorders>
              <w:top w:val="single" w:sz="8" w:space="0" w:color="auto"/>
              <w:left w:val="nil"/>
              <w:bottom w:val="single" w:sz="8" w:space="0" w:color="auto"/>
              <w:right w:val="nil"/>
            </w:tcBorders>
            <w:shd w:val="clear" w:color="auto" w:fill="auto"/>
            <w:vAlign w:val="center"/>
            <w:hideMark/>
          </w:tcPr>
          <w:p w14:paraId="5F2051BD" w14:textId="77777777" w:rsidR="00FD18B4" w:rsidRPr="00FE084F" w:rsidRDefault="00FD18B4" w:rsidP="00FE084F">
            <w:pPr>
              <w:pStyle w:val="Tablehead1"/>
              <w:rPr>
                <w:rFonts w:cs="Arial"/>
                <w:szCs w:val="17"/>
              </w:rPr>
            </w:pPr>
            <w:r w:rsidRPr="00FE084F">
              <w:rPr>
                <w:rFonts w:cs="Arial"/>
                <w:szCs w:val="17"/>
              </w:rPr>
              <w:t>Digital literacy</w:t>
            </w:r>
          </w:p>
        </w:tc>
        <w:tc>
          <w:tcPr>
            <w:tcW w:w="1559" w:type="dxa"/>
            <w:tcBorders>
              <w:top w:val="single" w:sz="8" w:space="0" w:color="auto"/>
              <w:left w:val="nil"/>
              <w:bottom w:val="single" w:sz="8" w:space="0" w:color="auto"/>
              <w:right w:val="nil"/>
            </w:tcBorders>
            <w:shd w:val="clear" w:color="auto" w:fill="auto"/>
            <w:vAlign w:val="center"/>
            <w:hideMark/>
          </w:tcPr>
          <w:p w14:paraId="75ECB7B1" w14:textId="77777777" w:rsidR="00FD18B4" w:rsidRPr="00FE084F" w:rsidRDefault="00FD18B4" w:rsidP="00FE084F">
            <w:pPr>
              <w:pStyle w:val="Tablehead1"/>
              <w:rPr>
                <w:rFonts w:cs="Arial"/>
                <w:szCs w:val="17"/>
              </w:rPr>
            </w:pPr>
            <w:r w:rsidRPr="00FE084F">
              <w:rPr>
                <w:rFonts w:cs="Arial"/>
                <w:szCs w:val="17"/>
              </w:rPr>
              <w:t>Continuous professional development</w:t>
            </w:r>
          </w:p>
        </w:tc>
        <w:tc>
          <w:tcPr>
            <w:tcW w:w="1535" w:type="dxa"/>
            <w:tcBorders>
              <w:top w:val="single" w:sz="8" w:space="0" w:color="auto"/>
              <w:left w:val="nil"/>
              <w:bottom w:val="single" w:sz="8" w:space="0" w:color="auto"/>
              <w:right w:val="nil"/>
            </w:tcBorders>
            <w:shd w:val="clear" w:color="auto" w:fill="auto"/>
            <w:vAlign w:val="center"/>
            <w:hideMark/>
          </w:tcPr>
          <w:p w14:paraId="1550010E" w14:textId="77777777" w:rsidR="00FD18B4" w:rsidRPr="00FE084F" w:rsidRDefault="00FD18B4" w:rsidP="00FE084F">
            <w:pPr>
              <w:pStyle w:val="Tablehead1"/>
              <w:rPr>
                <w:rFonts w:cs="Arial"/>
                <w:szCs w:val="17"/>
              </w:rPr>
            </w:pPr>
            <w:proofErr w:type="gramStart"/>
            <w:r w:rsidRPr="00FE084F">
              <w:rPr>
                <w:rFonts w:cs="Arial"/>
                <w:szCs w:val="17"/>
              </w:rPr>
              <w:t>Entrepreneur-ship</w:t>
            </w:r>
            <w:proofErr w:type="gramEnd"/>
            <w:r w:rsidRPr="00FE084F">
              <w:rPr>
                <w:rFonts w:cs="Arial"/>
                <w:szCs w:val="17"/>
              </w:rPr>
              <w:t xml:space="preserve"> and innovation</w:t>
            </w:r>
          </w:p>
        </w:tc>
        <w:tc>
          <w:tcPr>
            <w:tcW w:w="1066" w:type="dxa"/>
            <w:tcBorders>
              <w:top w:val="single" w:sz="8" w:space="0" w:color="auto"/>
              <w:left w:val="nil"/>
              <w:bottom w:val="single" w:sz="8" w:space="0" w:color="auto"/>
              <w:right w:val="nil"/>
            </w:tcBorders>
            <w:shd w:val="clear" w:color="auto" w:fill="auto"/>
            <w:vAlign w:val="center"/>
            <w:hideMark/>
          </w:tcPr>
          <w:p w14:paraId="39454463" w14:textId="77777777" w:rsidR="00FD18B4" w:rsidRPr="00FE084F" w:rsidRDefault="00FD18B4" w:rsidP="00FE084F">
            <w:pPr>
              <w:pStyle w:val="Tablehead1"/>
              <w:rPr>
                <w:rFonts w:cs="Arial"/>
                <w:szCs w:val="17"/>
              </w:rPr>
            </w:pPr>
            <w:r w:rsidRPr="00FE084F">
              <w:rPr>
                <w:rFonts w:cs="Arial"/>
                <w:szCs w:val="17"/>
              </w:rPr>
              <w:t>General skills</w:t>
            </w:r>
          </w:p>
        </w:tc>
        <w:tc>
          <w:tcPr>
            <w:tcW w:w="1191" w:type="dxa"/>
            <w:tcBorders>
              <w:top w:val="single" w:sz="8" w:space="0" w:color="auto"/>
              <w:left w:val="nil"/>
              <w:bottom w:val="single" w:sz="8" w:space="0" w:color="auto"/>
              <w:right w:val="nil"/>
            </w:tcBorders>
            <w:shd w:val="clear" w:color="auto" w:fill="auto"/>
            <w:vAlign w:val="center"/>
            <w:hideMark/>
          </w:tcPr>
          <w:p w14:paraId="315D5CB0" w14:textId="77777777" w:rsidR="00FD18B4" w:rsidRPr="00FE084F" w:rsidRDefault="00FD18B4" w:rsidP="00FE084F">
            <w:pPr>
              <w:pStyle w:val="Tablehead1"/>
              <w:rPr>
                <w:rFonts w:cs="Arial"/>
                <w:szCs w:val="17"/>
              </w:rPr>
            </w:pPr>
            <w:r w:rsidRPr="00FE084F">
              <w:rPr>
                <w:rFonts w:cs="Arial"/>
                <w:szCs w:val="17"/>
              </w:rPr>
              <w:t>Professional values</w:t>
            </w:r>
          </w:p>
        </w:tc>
      </w:tr>
      <w:tr w:rsidR="00FD18B4" w:rsidRPr="004728E2" w14:paraId="6FB367C7" w14:textId="77777777" w:rsidTr="00CB6F50">
        <w:trPr>
          <w:trHeight w:val="624"/>
        </w:trPr>
        <w:tc>
          <w:tcPr>
            <w:tcW w:w="1906" w:type="dxa"/>
            <w:tcBorders>
              <w:top w:val="single" w:sz="8" w:space="0" w:color="auto"/>
              <w:left w:val="nil"/>
              <w:right w:val="nil"/>
            </w:tcBorders>
            <w:shd w:val="clear" w:color="auto" w:fill="D9D9D9" w:themeFill="background1" w:themeFillShade="D9"/>
            <w:vAlign w:val="center"/>
            <w:hideMark/>
          </w:tcPr>
          <w:p w14:paraId="1B67B401" w14:textId="77777777" w:rsidR="00FD18B4" w:rsidRPr="00FE084F" w:rsidRDefault="00FD18B4" w:rsidP="00CA7C11">
            <w:pPr>
              <w:pStyle w:val="Tabletext"/>
              <w:rPr>
                <w:rFonts w:cs="Arial"/>
                <w:color w:val="1F497D" w:themeColor="text2"/>
                <w:szCs w:val="16"/>
                <w:lang w:eastAsia="en-AU"/>
              </w:rPr>
            </w:pPr>
            <w:r w:rsidRPr="00FE084F">
              <w:rPr>
                <w:rFonts w:cs="Arial"/>
                <w:color w:val="1F497D" w:themeColor="text2"/>
                <w:szCs w:val="16"/>
                <w:lang w:eastAsia="en-AU"/>
              </w:rPr>
              <w:t>Australian Professional Standards for Teaching</w:t>
            </w:r>
          </w:p>
        </w:tc>
        <w:tc>
          <w:tcPr>
            <w:tcW w:w="1897" w:type="dxa"/>
            <w:tcBorders>
              <w:top w:val="single" w:sz="8" w:space="0" w:color="auto"/>
              <w:left w:val="nil"/>
              <w:right w:val="nil"/>
            </w:tcBorders>
            <w:shd w:val="clear" w:color="auto" w:fill="D9D9D9" w:themeFill="background1" w:themeFillShade="D9"/>
            <w:vAlign w:val="center"/>
            <w:hideMark/>
          </w:tcPr>
          <w:p w14:paraId="74715B5C" w14:textId="77777777" w:rsidR="00FD18B4" w:rsidRPr="00FE084F" w:rsidRDefault="00FD18B4" w:rsidP="00CA7C11">
            <w:pPr>
              <w:pStyle w:val="Tabletext"/>
              <w:spacing w:before="20" w:after="20"/>
              <w:rPr>
                <w:rFonts w:cs="Arial"/>
                <w:color w:val="1F497D" w:themeColor="text2"/>
                <w:szCs w:val="16"/>
                <w:lang w:eastAsia="en-AU"/>
              </w:rPr>
            </w:pPr>
            <w:r w:rsidRPr="00FE084F">
              <w:rPr>
                <w:rFonts w:cs="Arial"/>
                <w:color w:val="1F497D" w:themeColor="text2"/>
                <w:szCs w:val="16"/>
                <w:lang w:eastAsia="en-AU"/>
              </w:rPr>
              <w:t>Professional knowledge and professional practice</w:t>
            </w:r>
          </w:p>
        </w:tc>
        <w:tc>
          <w:tcPr>
            <w:tcW w:w="1752" w:type="dxa"/>
            <w:tcBorders>
              <w:top w:val="single" w:sz="8" w:space="0" w:color="auto"/>
              <w:left w:val="nil"/>
              <w:right w:val="nil"/>
            </w:tcBorders>
            <w:shd w:val="clear" w:color="auto" w:fill="D9D9D9" w:themeFill="background1" w:themeFillShade="D9"/>
            <w:vAlign w:val="center"/>
            <w:hideMark/>
          </w:tcPr>
          <w:p w14:paraId="3BCABFD3" w14:textId="77777777" w:rsidR="00FD18B4" w:rsidRPr="00FE084F" w:rsidRDefault="00FD18B4" w:rsidP="00CA7C11">
            <w:pPr>
              <w:pStyle w:val="Tabletext"/>
              <w:spacing w:before="20" w:after="20"/>
              <w:rPr>
                <w:rFonts w:cs="Arial"/>
                <w:color w:val="1F497D" w:themeColor="text2"/>
                <w:szCs w:val="16"/>
                <w:lang w:eastAsia="en-AU"/>
              </w:rPr>
            </w:pPr>
            <w:r w:rsidRPr="00FE084F">
              <w:rPr>
                <w:rFonts w:cs="Arial"/>
                <w:color w:val="1F497D" w:themeColor="text2"/>
                <w:szCs w:val="16"/>
                <w:lang w:eastAsia="en-AU"/>
              </w:rPr>
              <w:t>Professional engagement</w:t>
            </w:r>
          </w:p>
        </w:tc>
        <w:tc>
          <w:tcPr>
            <w:tcW w:w="1392" w:type="dxa"/>
            <w:tcBorders>
              <w:top w:val="single" w:sz="8" w:space="0" w:color="auto"/>
              <w:left w:val="nil"/>
              <w:right w:val="nil"/>
            </w:tcBorders>
            <w:shd w:val="clear" w:color="auto" w:fill="D9D9D9" w:themeFill="background1" w:themeFillShade="D9"/>
            <w:vAlign w:val="center"/>
            <w:hideMark/>
          </w:tcPr>
          <w:p w14:paraId="6C2DCE9A" w14:textId="77777777" w:rsidR="00FD18B4" w:rsidRPr="00FE084F" w:rsidRDefault="00FD18B4" w:rsidP="00CA7C11">
            <w:pPr>
              <w:pStyle w:val="Tabletext"/>
              <w:spacing w:before="20" w:after="20"/>
              <w:rPr>
                <w:rFonts w:cs="Arial"/>
                <w:color w:val="1F497D" w:themeColor="text2"/>
                <w:szCs w:val="16"/>
                <w:lang w:eastAsia="en-AU"/>
              </w:rPr>
            </w:pPr>
            <w:r w:rsidRPr="00FE084F">
              <w:rPr>
                <w:rFonts w:cs="Arial"/>
                <w:color w:val="1F497D" w:themeColor="text2"/>
                <w:szCs w:val="16"/>
                <w:lang w:eastAsia="en-AU"/>
              </w:rPr>
              <w:t> </w:t>
            </w:r>
          </w:p>
        </w:tc>
        <w:tc>
          <w:tcPr>
            <w:tcW w:w="1757" w:type="dxa"/>
            <w:tcBorders>
              <w:top w:val="single" w:sz="8" w:space="0" w:color="auto"/>
              <w:left w:val="nil"/>
              <w:right w:val="nil"/>
            </w:tcBorders>
            <w:shd w:val="clear" w:color="auto" w:fill="D9D9D9" w:themeFill="background1" w:themeFillShade="D9"/>
            <w:vAlign w:val="center"/>
            <w:hideMark/>
          </w:tcPr>
          <w:p w14:paraId="345BD8B1" w14:textId="77777777" w:rsidR="00FD18B4" w:rsidRPr="00FE084F" w:rsidRDefault="00FD18B4" w:rsidP="00CA7C11">
            <w:pPr>
              <w:pStyle w:val="Tabletext"/>
              <w:spacing w:before="20" w:after="20"/>
              <w:rPr>
                <w:rFonts w:cs="Arial"/>
                <w:color w:val="1F497D" w:themeColor="text2"/>
                <w:szCs w:val="16"/>
                <w:lang w:eastAsia="en-AU"/>
              </w:rPr>
            </w:pPr>
            <w:r w:rsidRPr="00FE084F">
              <w:rPr>
                <w:rFonts w:cs="Arial"/>
                <w:color w:val="1F497D" w:themeColor="text2"/>
                <w:szCs w:val="16"/>
                <w:lang w:eastAsia="en-AU"/>
              </w:rPr>
              <w:t> </w:t>
            </w:r>
          </w:p>
        </w:tc>
        <w:tc>
          <w:tcPr>
            <w:tcW w:w="1078" w:type="dxa"/>
            <w:tcBorders>
              <w:top w:val="single" w:sz="8" w:space="0" w:color="auto"/>
              <w:left w:val="nil"/>
              <w:right w:val="nil"/>
            </w:tcBorders>
            <w:shd w:val="clear" w:color="auto" w:fill="D9D9D9" w:themeFill="background1" w:themeFillShade="D9"/>
            <w:vAlign w:val="center"/>
            <w:hideMark/>
          </w:tcPr>
          <w:p w14:paraId="4294C3C2" w14:textId="77777777" w:rsidR="00FD18B4" w:rsidRPr="00FE084F" w:rsidRDefault="00FD18B4" w:rsidP="00CA7C11">
            <w:pPr>
              <w:pStyle w:val="Tabletext"/>
              <w:spacing w:before="20" w:after="20"/>
              <w:rPr>
                <w:rFonts w:cs="Arial"/>
                <w:color w:val="1F497D" w:themeColor="text2"/>
                <w:szCs w:val="16"/>
                <w:lang w:eastAsia="en-AU"/>
              </w:rPr>
            </w:pPr>
            <w:r w:rsidRPr="00FE084F">
              <w:rPr>
                <w:rFonts w:cs="Arial"/>
                <w:color w:val="1F497D" w:themeColor="text2"/>
                <w:szCs w:val="16"/>
                <w:lang w:eastAsia="en-AU"/>
              </w:rPr>
              <w:t> </w:t>
            </w:r>
          </w:p>
        </w:tc>
        <w:tc>
          <w:tcPr>
            <w:tcW w:w="1559" w:type="dxa"/>
            <w:tcBorders>
              <w:top w:val="single" w:sz="8" w:space="0" w:color="auto"/>
              <w:left w:val="nil"/>
              <w:right w:val="nil"/>
            </w:tcBorders>
            <w:shd w:val="clear" w:color="auto" w:fill="D9D9D9" w:themeFill="background1" w:themeFillShade="D9"/>
            <w:vAlign w:val="center"/>
            <w:hideMark/>
          </w:tcPr>
          <w:p w14:paraId="6026D1ED" w14:textId="77777777" w:rsidR="00FD18B4" w:rsidRPr="00FE084F" w:rsidRDefault="00FD18B4" w:rsidP="00CA7C11">
            <w:pPr>
              <w:pStyle w:val="Tabletext"/>
              <w:spacing w:before="20" w:after="20"/>
              <w:rPr>
                <w:rFonts w:cs="Arial"/>
                <w:color w:val="1F497D" w:themeColor="text2"/>
                <w:szCs w:val="16"/>
                <w:lang w:eastAsia="en-AU"/>
              </w:rPr>
            </w:pPr>
            <w:r w:rsidRPr="00FE084F">
              <w:rPr>
                <w:rFonts w:cs="Arial"/>
                <w:color w:val="1F497D" w:themeColor="text2"/>
                <w:szCs w:val="16"/>
                <w:lang w:eastAsia="en-AU"/>
              </w:rPr>
              <w:t>Professional learning, vocational competency</w:t>
            </w:r>
          </w:p>
        </w:tc>
        <w:tc>
          <w:tcPr>
            <w:tcW w:w="1535" w:type="dxa"/>
            <w:tcBorders>
              <w:top w:val="single" w:sz="8" w:space="0" w:color="auto"/>
              <w:left w:val="nil"/>
              <w:right w:val="nil"/>
            </w:tcBorders>
            <w:shd w:val="clear" w:color="auto" w:fill="D9D9D9" w:themeFill="background1" w:themeFillShade="D9"/>
            <w:vAlign w:val="center"/>
            <w:hideMark/>
          </w:tcPr>
          <w:p w14:paraId="4C5052E1"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066" w:type="dxa"/>
            <w:tcBorders>
              <w:top w:val="single" w:sz="8" w:space="0" w:color="auto"/>
              <w:left w:val="nil"/>
              <w:right w:val="nil"/>
            </w:tcBorders>
            <w:shd w:val="clear" w:color="auto" w:fill="D9D9D9" w:themeFill="background1" w:themeFillShade="D9"/>
            <w:vAlign w:val="center"/>
            <w:hideMark/>
          </w:tcPr>
          <w:p w14:paraId="40885D27"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191" w:type="dxa"/>
            <w:tcBorders>
              <w:top w:val="single" w:sz="8" w:space="0" w:color="auto"/>
              <w:left w:val="nil"/>
              <w:right w:val="nil"/>
            </w:tcBorders>
            <w:shd w:val="clear" w:color="auto" w:fill="D9D9D9" w:themeFill="background1" w:themeFillShade="D9"/>
            <w:vAlign w:val="center"/>
            <w:hideMark/>
          </w:tcPr>
          <w:p w14:paraId="4A6A6BB9"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r>
      <w:tr w:rsidR="00FD18B4" w:rsidRPr="004728E2" w14:paraId="73908B4D" w14:textId="77777777" w:rsidTr="00CB6F50">
        <w:trPr>
          <w:trHeight w:val="624"/>
        </w:trPr>
        <w:tc>
          <w:tcPr>
            <w:tcW w:w="1906" w:type="dxa"/>
            <w:tcBorders>
              <w:left w:val="nil"/>
              <w:right w:val="nil"/>
            </w:tcBorders>
            <w:shd w:val="clear" w:color="auto" w:fill="auto"/>
            <w:vAlign w:val="center"/>
            <w:hideMark/>
          </w:tcPr>
          <w:p w14:paraId="50A139C0" w14:textId="77777777" w:rsidR="00FD18B4" w:rsidRPr="00FE084F" w:rsidRDefault="00FD18B4" w:rsidP="00CA7C11">
            <w:pPr>
              <w:pStyle w:val="Tabletext"/>
              <w:rPr>
                <w:rFonts w:cs="Arial"/>
                <w:szCs w:val="16"/>
                <w:lang w:eastAsia="en-AU"/>
              </w:rPr>
            </w:pPr>
            <w:r w:rsidRPr="00FE084F">
              <w:rPr>
                <w:rFonts w:cs="Arial"/>
                <w:szCs w:val="16"/>
                <w:lang w:eastAsia="en-AU"/>
              </w:rPr>
              <w:t xml:space="preserve">TAFENSW Professional Standards for Teachers </w:t>
            </w:r>
          </w:p>
        </w:tc>
        <w:tc>
          <w:tcPr>
            <w:tcW w:w="1897" w:type="dxa"/>
            <w:tcBorders>
              <w:left w:val="nil"/>
              <w:right w:val="nil"/>
            </w:tcBorders>
            <w:shd w:val="clear" w:color="auto" w:fill="auto"/>
            <w:vAlign w:val="center"/>
          </w:tcPr>
          <w:p w14:paraId="54314959"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Professional knowledge and professional practice knowledge</w:t>
            </w:r>
          </w:p>
        </w:tc>
        <w:tc>
          <w:tcPr>
            <w:tcW w:w="1752" w:type="dxa"/>
            <w:tcBorders>
              <w:left w:val="nil"/>
              <w:right w:val="nil"/>
            </w:tcBorders>
            <w:shd w:val="clear" w:color="auto" w:fill="auto"/>
            <w:vAlign w:val="center"/>
            <w:hideMark/>
          </w:tcPr>
          <w:p w14:paraId="01D7C9EE"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Professional engagement</w:t>
            </w:r>
          </w:p>
        </w:tc>
        <w:tc>
          <w:tcPr>
            <w:tcW w:w="1392" w:type="dxa"/>
            <w:tcBorders>
              <w:left w:val="nil"/>
              <w:right w:val="nil"/>
            </w:tcBorders>
            <w:shd w:val="clear" w:color="auto" w:fill="auto"/>
            <w:vAlign w:val="center"/>
            <w:hideMark/>
          </w:tcPr>
          <w:p w14:paraId="4E6A66D5" w14:textId="77777777" w:rsidR="00FD18B4" w:rsidRPr="00FE084F" w:rsidRDefault="00FD18B4" w:rsidP="00CA7C11">
            <w:pPr>
              <w:pStyle w:val="Tabletext"/>
              <w:spacing w:before="20" w:after="20"/>
              <w:rPr>
                <w:rFonts w:cs="Arial"/>
                <w:szCs w:val="16"/>
                <w:lang w:eastAsia="en-AU"/>
              </w:rPr>
            </w:pPr>
          </w:p>
        </w:tc>
        <w:tc>
          <w:tcPr>
            <w:tcW w:w="1757" w:type="dxa"/>
            <w:tcBorders>
              <w:left w:val="nil"/>
              <w:right w:val="nil"/>
            </w:tcBorders>
            <w:shd w:val="clear" w:color="auto" w:fill="auto"/>
            <w:vAlign w:val="center"/>
          </w:tcPr>
          <w:p w14:paraId="62F7DC23" w14:textId="77777777" w:rsidR="00FD18B4" w:rsidRPr="00FE084F" w:rsidRDefault="00FD18B4" w:rsidP="00CA7C11">
            <w:pPr>
              <w:pStyle w:val="Tabletext"/>
              <w:spacing w:before="20" w:after="20"/>
              <w:rPr>
                <w:rFonts w:cs="Arial"/>
                <w:szCs w:val="16"/>
                <w:lang w:eastAsia="en-AU"/>
              </w:rPr>
            </w:pPr>
          </w:p>
        </w:tc>
        <w:tc>
          <w:tcPr>
            <w:tcW w:w="1078" w:type="dxa"/>
            <w:tcBorders>
              <w:left w:val="nil"/>
              <w:right w:val="nil"/>
            </w:tcBorders>
            <w:shd w:val="clear" w:color="auto" w:fill="auto"/>
            <w:vAlign w:val="center"/>
            <w:hideMark/>
          </w:tcPr>
          <w:p w14:paraId="59C504A1"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559" w:type="dxa"/>
            <w:tcBorders>
              <w:left w:val="nil"/>
              <w:right w:val="nil"/>
            </w:tcBorders>
            <w:shd w:val="clear" w:color="auto" w:fill="auto"/>
            <w:vAlign w:val="center"/>
            <w:hideMark/>
          </w:tcPr>
          <w:p w14:paraId="764F6D20"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535" w:type="dxa"/>
            <w:tcBorders>
              <w:left w:val="nil"/>
              <w:right w:val="nil"/>
            </w:tcBorders>
            <w:shd w:val="clear" w:color="auto" w:fill="auto"/>
            <w:vAlign w:val="center"/>
            <w:hideMark/>
          </w:tcPr>
          <w:p w14:paraId="601A6041"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066" w:type="dxa"/>
            <w:tcBorders>
              <w:left w:val="nil"/>
              <w:right w:val="nil"/>
            </w:tcBorders>
            <w:shd w:val="clear" w:color="auto" w:fill="auto"/>
            <w:vAlign w:val="center"/>
          </w:tcPr>
          <w:p w14:paraId="6EEB92B9" w14:textId="77777777" w:rsidR="00FD18B4" w:rsidRPr="00FE084F" w:rsidRDefault="00FD18B4" w:rsidP="00CA7C11">
            <w:pPr>
              <w:pStyle w:val="Tabletext"/>
              <w:spacing w:before="20" w:after="20"/>
              <w:rPr>
                <w:rFonts w:cs="Arial"/>
                <w:szCs w:val="16"/>
                <w:lang w:eastAsia="en-AU"/>
              </w:rPr>
            </w:pPr>
          </w:p>
        </w:tc>
        <w:tc>
          <w:tcPr>
            <w:tcW w:w="1191" w:type="dxa"/>
            <w:tcBorders>
              <w:left w:val="nil"/>
              <w:right w:val="nil"/>
            </w:tcBorders>
            <w:shd w:val="clear" w:color="auto" w:fill="auto"/>
            <w:vAlign w:val="center"/>
            <w:hideMark/>
          </w:tcPr>
          <w:p w14:paraId="5E68BFBD" w14:textId="77777777" w:rsidR="00FD18B4" w:rsidRPr="00FE084F" w:rsidRDefault="00FD18B4" w:rsidP="004728E2">
            <w:pPr>
              <w:pStyle w:val="Tabletext"/>
              <w:spacing w:before="20" w:after="20"/>
              <w:ind w:left="-210" w:firstLine="210"/>
              <w:rPr>
                <w:rFonts w:cs="Arial"/>
                <w:szCs w:val="16"/>
                <w:lang w:eastAsia="en-AU"/>
              </w:rPr>
            </w:pPr>
          </w:p>
        </w:tc>
      </w:tr>
      <w:tr w:rsidR="00FD18B4" w:rsidRPr="004728E2" w14:paraId="234DE01D" w14:textId="77777777" w:rsidTr="00CB6F50">
        <w:trPr>
          <w:trHeight w:val="624"/>
        </w:trPr>
        <w:tc>
          <w:tcPr>
            <w:tcW w:w="1906" w:type="dxa"/>
            <w:tcBorders>
              <w:left w:val="nil"/>
              <w:right w:val="nil"/>
            </w:tcBorders>
            <w:shd w:val="clear" w:color="auto" w:fill="D9D9D9" w:themeFill="background1" w:themeFillShade="D9"/>
            <w:vAlign w:val="center"/>
            <w:hideMark/>
          </w:tcPr>
          <w:p w14:paraId="0B3CFA6B" w14:textId="77777777" w:rsidR="00FD18B4" w:rsidRPr="00FE084F" w:rsidRDefault="00FD18B4" w:rsidP="00CA7C11">
            <w:pPr>
              <w:pStyle w:val="Tabletext"/>
              <w:rPr>
                <w:rFonts w:cs="Arial"/>
                <w:szCs w:val="16"/>
                <w:lang w:eastAsia="en-AU"/>
              </w:rPr>
            </w:pPr>
            <w:r w:rsidRPr="00FE084F">
              <w:rPr>
                <w:rFonts w:cs="Arial"/>
                <w:szCs w:val="16"/>
                <w:lang w:eastAsia="en-AU"/>
              </w:rPr>
              <w:t>Innovation and Business Skills Australia (IBSA)</w:t>
            </w:r>
          </w:p>
        </w:tc>
        <w:tc>
          <w:tcPr>
            <w:tcW w:w="1897" w:type="dxa"/>
            <w:tcBorders>
              <w:left w:val="nil"/>
              <w:right w:val="nil"/>
            </w:tcBorders>
            <w:shd w:val="clear" w:color="auto" w:fill="D9D9D9" w:themeFill="background1" w:themeFillShade="D9"/>
            <w:vAlign w:val="center"/>
          </w:tcPr>
          <w:p w14:paraId="3D5F8EA6"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Teaching and assessment</w:t>
            </w:r>
          </w:p>
        </w:tc>
        <w:tc>
          <w:tcPr>
            <w:tcW w:w="1752" w:type="dxa"/>
            <w:tcBorders>
              <w:left w:val="nil"/>
              <w:right w:val="nil"/>
            </w:tcBorders>
            <w:shd w:val="clear" w:color="auto" w:fill="D9D9D9" w:themeFill="background1" w:themeFillShade="D9"/>
            <w:vAlign w:val="center"/>
          </w:tcPr>
          <w:p w14:paraId="15F03D7D" w14:textId="353CA0C2" w:rsidR="00FD18B4" w:rsidRPr="00FE084F" w:rsidRDefault="00FD18B4" w:rsidP="00CA7C11">
            <w:pPr>
              <w:pStyle w:val="Tabletext"/>
              <w:spacing w:before="20" w:after="20"/>
              <w:rPr>
                <w:rFonts w:cs="Arial"/>
                <w:szCs w:val="16"/>
                <w:lang w:eastAsia="en-AU"/>
              </w:rPr>
            </w:pPr>
            <w:r w:rsidRPr="00FE084F">
              <w:rPr>
                <w:rFonts w:cs="Arial"/>
                <w:szCs w:val="16"/>
                <w:lang w:eastAsia="en-AU"/>
              </w:rPr>
              <w:t>Industry and</w:t>
            </w:r>
            <w:r w:rsidR="00235C3E">
              <w:rPr>
                <w:rFonts w:cs="Arial"/>
                <w:szCs w:val="16"/>
                <w:lang w:eastAsia="en-AU"/>
              </w:rPr>
              <w:t xml:space="preserve"> </w:t>
            </w:r>
            <w:r w:rsidRPr="00FE084F">
              <w:rPr>
                <w:rFonts w:cs="Arial"/>
                <w:szCs w:val="16"/>
                <w:lang w:eastAsia="en-AU"/>
              </w:rPr>
              <w:t>community collaboration</w:t>
            </w:r>
          </w:p>
        </w:tc>
        <w:tc>
          <w:tcPr>
            <w:tcW w:w="1392" w:type="dxa"/>
            <w:tcBorders>
              <w:left w:val="nil"/>
              <w:right w:val="nil"/>
            </w:tcBorders>
            <w:shd w:val="clear" w:color="auto" w:fill="D9D9D9" w:themeFill="background1" w:themeFillShade="D9"/>
            <w:vAlign w:val="center"/>
            <w:hideMark/>
          </w:tcPr>
          <w:p w14:paraId="3C73AD51"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Systems and compliance</w:t>
            </w:r>
          </w:p>
        </w:tc>
        <w:tc>
          <w:tcPr>
            <w:tcW w:w="1757" w:type="dxa"/>
            <w:tcBorders>
              <w:left w:val="nil"/>
              <w:right w:val="nil"/>
            </w:tcBorders>
            <w:shd w:val="clear" w:color="auto" w:fill="D9D9D9" w:themeFill="background1" w:themeFillShade="D9"/>
            <w:vAlign w:val="center"/>
            <w:hideMark/>
          </w:tcPr>
          <w:p w14:paraId="3CCCCC26"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078" w:type="dxa"/>
            <w:tcBorders>
              <w:left w:val="nil"/>
              <w:right w:val="nil"/>
            </w:tcBorders>
            <w:shd w:val="clear" w:color="auto" w:fill="D9D9D9" w:themeFill="background1" w:themeFillShade="D9"/>
            <w:vAlign w:val="center"/>
            <w:hideMark/>
          </w:tcPr>
          <w:p w14:paraId="17C0B1D6"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559" w:type="dxa"/>
            <w:tcBorders>
              <w:left w:val="nil"/>
              <w:right w:val="nil"/>
            </w:tcBorders>
            <w:shd w:val="clear" w:color="auto" w:fill="D9D9D9" w:themeFill="background1" w:themeFillShade="D9"/>
            <w:vAlign w:val="center"/>
            <w:hideMark/>
          </w:tcPr>
          <w:p w14:paraId="56732506"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535" w:type="dxa"/>
            <w:tcBorders>
              <w:left w:val="nil"/>
              <w:right w:val="nil"/>
            </w:tcBorders>
            <w:shd w:val="clear" w:color="auto" w:fill="D9D9D9" w:themeFill="background1" w:themeFillShade="D9"/>
            <w:vAlign w:val="center"/>
            <w:hideMark/>
          </w:tcPr>
          <w:p w14:paraId="1A603F8F"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066" w:type="dxa"/>
            <w:tcBorders>
              <w:left w:val="nil"/>
              <w:right w:val="nil"/>
            </w:tcBorders>
            <w:shd w:val="clear" w:color="auto" w:fill="D9D9D9" w:themeFill="background1" w:themeFillShade="D9"/>
            <w:vAlign w:val="center"/>
            <w:hideMark/>
          </w:tcPr>
          <w:p w14:paraId="79730565"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General skills and behaviours</w:t>
            </w:r>
          </w:p>
        </w:tc>
        <w:tc>
          <w:tcPr>
            <w:tcW w:w="1191" w:type="dxa"/>
            <w:tcBorders>
              <w:left w:val="nil"/>
              <w:right w:val="nil"/>
            </w:tcBorders>
            <w:shd w:val="clear" w:color="auto" w:fill="D9D9D9" w:themeFill="background1" w:themeFillShade="D9"/>
            <w:vAlign w:val="center"/>
            <w:hideMark/>
          </w:tcPr>
          <w:p w14:paraId="4CA2F996"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Ethics</w:t>
            </w:r>
          </w:p>
        </w:tc>
      </w:tr>
      <w:tr w:rsidR="00FD18B4" w:rsidRPr="004728E2" w14:paraId="7EAA93CF" w14:textId="77777777" w:rsidTr="00CB6F50">
        <w:trPr>
          <w:trHeight w:val="1021"/>
        </w:trPr>
        <w:tc>
          <w:tcPr>
            <w:tcW w:w="1906" w:type="dxa"/>
            <w:tcBorders>
              <w:left w:val="nil"/>
              <w:right w:val="nil"/>
            </w:tcBorders>
            <w:shd w:val="clear" w:color="auto" w:fill="auto"/>
            <w:vAlign w:val="center"/>
            <w:hideMark/>
          </w:tcPr>
          <w:p w14:paraId="7D9B6C3B" w14:textId="77777777" w:rsidR="00FD18B4" w:rsidRPr="00FE084F" w:rsidRDefault="00FD18B4" w:rsidP="00CA7C11">
            <w:pPr>
              <w:pStyle w:val="Tabletext"/>
              <w:rPr>
                <w:rFonts w:cs="Arial"/>
                <w:szCs w:val="16"/>
                <w:lang w:eastAsia="en-AU"/>
              </w:rPr>
            </w:pPr>
            <w:r w:rsidRPr="00FE084F">
              <w:rPr>
                <w:rFonts w:cs="Arial"/>
                <w:color w:val="C00000"/>
                <w:szCs w:val="16"/>
                <w:lang w:eastAsia="en-AU"/>
              </w:rPr>
              <w:t xml:space="preserve">Griffith University Learning and Teaching Capabilities Framework </w:t>
            </w:r>
          </w:p>
        </w:tc>
        <w:tc>
          <w:tcPr>
            <w:tcW w:w="1897" w:type="dxa"/>
            <w:tcBorders>
              <w:left w:val="nil"/>
              <w:right w:val="nil"/>
            </w:tcBorders>
            <w:shd w:val="clear" w:color="auto" w:fill="auto"/>
            <w:vAlign w:val="center"/>
            <w:hideMark/>
          </w:tcPr>
          <w:p w14:paraId="4E942060" w14:textId="77777777" w:rsidR="00FD18B4" w:rsidRPr="00FE084F" w:rsidRDefault="00FD18B4" w:rsidP="00CA7C11">
            <w:pPr>
              <w:pStyle w:val="Tabletext"/>
              <w:spacing w:before="20" w:after="20"/>
              <w:rPr>
                <w:rFonts w:cs="Arial"/>
                <w:color w:val="C00000"/>
                <w:szCs w:val="16"/>
                <w:lang w:eastAsia="en-AU"/>
              </w:rPr>
            </w:pPr>
            <w:r w:rsidRPr="00FE084F">
              <w:rPr>
                <w:rFonts w:cs="Arial"/>
                <w:color w:val="C00000"/>
                <w:szCs w:val="16"/>
                <w:lang w:eastAsia="en-AU"/>
              </w:rPr>
              <w:t>Understand knowledge and design learning and assessment resources</w:t>
            </w:r>
          </w:p>
        </w:tc>
        <w:tc>
          <w:tcPr>
            <w:tcW w:w="1752" w:type="dxa"/>
            <w:tcBorders>
              <w:left w:val="nil"/>
              <w:right w:val="nil"/>
            </w:tcBorders>
            <w:shd w:val="clear" w:color="auto" w:fill="auto"/>
            <w:vAlign w:val="center"/>
            <w:hideMark/>
          </w:tcPr>
          <w:p w14:paraId="23AACFFA" w14:textId="77777777" w:rsidR="00FD18B4" w:rsidRPr="00FE084F" w:rsidRDefault="00FD18B4" w:rsidP="00CA7C11">
            <w:pPr>
              <w:pStyle w:val="Tabletext"/>
              <w:spacing w:before="20" w:after="20"/>
              <w:rPr>
                <w:rFonts w:cs="Arial"/>
                <w:color w:val="C00000"/>
                <w:szCs w:val="16"/>
                <w:lang w:eastAsia="en-AU"/>
              </w:rPr>
            </w:pPr>
            <w:r w:rsidRPr="00FE084F">
              <w:rPr>
                <w:rFonts w:cs="Arial"/>
                <w:color w:val="C00000"/>
                <w:szCs w:val="16"/>
                <w:lang w:eastAsia="en-AU"/>
              </w:rPr>
              <w:t>Contribute to teaching teams</w:t>
            </w:r>
          </w:p>
        </w:tc>
        <w:tc>
          <w:tcPr>
            <w:tcW w:w="1392" w:type="dxa"/>
            <w:tcBorders>
              <w:left w:val="nil"/>
              <w:right w:val="nil"/>
            </w:tcBorders>
            <w:shd w:val="clear" w:color="auto" w:fill="auto"/>
            <w:vAlign w:val="center"/>
            <w:hideMark/>
          </w:tcPr>
          <w:p w14:paraId="6AF98023" w14:textId="77777777" w:rsidR="00FD18B4" w:rsidRPr="00FE084F" w:rsidRDefault="00FD18B4" w:rsidP="00CA7C11">
            <w:pPr>
              <w:pStyle w:val="Tabletext"/>
              <w:spacing w:before="20" w:after="20"/>
              <w:rPr>
                <w:rFonts w:cs="Arial"/>
                <w:color w:val="C00000"/>
                <w:szCs w:val="16"/>
                <w:lang w:eastAsia="en-AU"/>
              </w:rPr>
            </w:pPr>
            <w:r w:rsidRPr="00FE084F">
              <w:rPr>
                <w:rFonts w:cs="Arial"/>
                <w:color w:val="C00000"/>
                <w:szCs w:val="16"/>
                <w:lang w:eastAsia="en-AU"/>
              </w:rPr>
              <w:t>Policies and procedures</w:t>
            </w:r>
          </w:p>
        </w:tc>
        <w:tc>
          <w:tcPr>
            <w:tcW w:w="1757" w:type="dxa"/>
            <w:tcBorders>
              <w:left w:val="nil"/>
              <w:right w:val="nil"/>
            </w:tcBorders>
            <w:shd w:val="clear" w:color="auto" w:fill="auto"/>
            <w:vAlign w:val="center"/>
            <w:hideMark/>
          </w:tcPr>
          <w:p w14:paraId="00B5A226" w14:textId="77777777" w:rsidR="00FD18B4" w:rsidRPr="00FE084F" w:rsidRDefault="00FD18B4" w:rsidP="00CA7C11">
            <w:pPr>
              <w:pStyle w:val="Tabletext"/>
              <w:spacing w:before="20" w:after="20"/>
              <w:rPr>
                <w:rFonts w:cs="Arial"/>
                <w:color w:val="C00000"/>
                <w:szCs w:val="16"/>
                <w:lang w:eastAsia="en-AU"/>
              </w:rPr>
            </w:pPr>
            <w:r w:rsidRPr="00FE084F">
              <w:rPr>
                <w:rFonts w:cs="Arial"/>
                <w:color w:val="C00000"/>
                <w:szCs w:val="16"/>
                <w:lang w:eastAsia="en-AU"/>
              </w:rPr>
              <w:t>Creating and facilitating a culture for learning and a respectful and safe environment for student learning</w:t>
            </w:r>
          </w:p>
        </w:tc>
        <w:tc>
          <w:tcPr>
            <w:tcW w:w="1078" w:type="dxa"/>
            <w:tcBorders>
              <w:left w:val="nil"/>
              <w:right w:val="nil"/>
            </w:tcBorders>
            <w:shd w:val="clear" w:color="auto" w:fill="auto"/>
            <w:vAlign w:val="center"/>
            <w:hideMark/>
          </w:tcPr>
          <w:p w14:paraId="531A40C7" w14:textId="77777777" w:rsidR="00FD18B4" w:rsidRPr="00FE084F" w:rsidRDefault="00FD18B4" w:rsidP="00CA7C11">
            <w:pPr>
              <w:pStyle w:val="Tabletext"/>
              <w:spacing w:before="20" w:after="20"/>
              <w:rPr>
                <w:rFonts w:cs="Arial"/>
                <w:color w:val="C00000"/>
                <w:szCs w:val="16"/>
                <w:lang w:eastAsia="en-AU"/>
              </w:rPr>
            </w:pPr>
            <w:r w:rsidRPr="00FE084F">
              <w:rPr>
                <w:rFonts w:cs="Arial"/>
                <w:color w:val="C00000"/>
                <w:szCs w:val="16"/>
                <w:lang w:eastAsia="en-AU"/>
              </w:rPr>
              <w:t>Optimising digital technologies</w:t>
            </w:r>
          </w:p>
        </w:tc>
        <w:tc>
          <w:tcPr>
            <w:tcW w:w="1559" w:type="dxa"/>
            <w:tcBorders>
              <w:left w:val="nil"/>
              <w:right w:val="nil"/>
            </w:tcBorders>
            <w:shd w:val="clear" w:color="auto" w:fill="auto"/>
            <w:vAlign w:val="center"/>
            <w:hideMark/>
          </w:tcPr>
          <w:p w14:paraId="3133FC3E" w14:textId="77777777" w:rsidR="00FD18B4" w:rsidRPr="00FE084F" w:rsidRDefault="00FD18B4" w:rsidP="00CA7C11">
            <w:pPr>
              <w:pStyle w:val="Tabletext"/>
              <w:spacing w:before="20" w:after="20"/>
              <w:rPr>
                <w:rFonts w:cs="Arial"/>
                <w:color w:val="C00000"/>
                <w:szCs w:val="16"/>
                <w:lang w:eastAsia="en-AU"/>
              </w:rPr>
            </w:pPr>
            <w:r w:rsidRPr="00FE084F">
              <w:rPr>
                <w:rFonts w:cs="Arial"/>
                <w:color w:val="C00000"/>
                <w:szCs w:val="16"/>
                <w:lang w:eastAsia="en-AU"/>
              </w:rPr>
              <w:t xml:space="preserve">Reflection, </w:t>
            </w:r>
            <w:proofErr w:type="gramStart"/>
            <w:r w:rsidRPr="00FE084F">
              <w:rPr>
                <w:rFonts w:cs="Arial"/>
                <w:color w:val="C00000"/>
                <w:szCs w:val="16"/>
                <w:lang w:eastAsia="en-AU"/>
              </w:rPr>
              <w:t>evaluation</w:t>
            </w:r>
            <w:proofErr w:type="gramEnd"/>
            <w:r w:rsidRPr="00FE084F">
              <w:rPr>
                <w:rFonts w:cs="Arial"/>
                <w:color w:val="C00000"/>
                <w:szCs w:val="16"/>
                <w:lang w:eastAsia="en-AU"/>
              </w:rPr>
              <w:t xml:space="preserve"> and scholarly inquiry</w:t>
            </w:r>
          </w:p>
        </w:tc>
        <w:tc>
          <w:tcPr>
            <w:tcW w:w="1535" w:type="dxa"/>
            <w:tcBorders>
              <w:left w:val="nil"/>
              <w:right w:val="nil"/>
            </w:tcBorders>
            <w:shd w:val="clear" w:color="auto" w:fill="auto"/>
            <w:vAlign w:val="center"/>
            <w:hideMark/>
          </w:tcPr>
          <w:p w14:paraId="3260B5AF" w14:textId="77777777" w:rsidR="00FD18B4" w:rsidRPr="00FE084F" w:rsidRDefault="00FD18B4" w:rsidP="00CA7C11">
            <w:pPr>
              <w:pStyle w:val="Tabletext"/>
              <w:spacing w:before="20" w:after="20"/>
              <w:rPr>
                <w:rFonts w:cs="Arial"/>
                <w:color w:val="C00000"/>
                <w:szCs w:val="16"/>
                <w:lang w:eastAsia="en-AU"/>
              </w:rPr>
            </w:pPr>
            <w:r w:rsidRPr="00FE084F">
              <w:rPr>
                <w:rFonts w:cs="Arial"/>
                <w:color w:val="C00000"/>
                <w:szCs w:val="16"/>
                <w:lang w:eastAsia="en-AU"/>
              </w:rPr>
              <w:t> </w:t>
            </w:r>
          </w:p>
        </w:tc>
        <w:tc>
          <w:tcPr>
            <w:tcW w:w="1066" w:type="dxa"/>
            <w:tcBorders>
              <w:left w:val="nil"/>
              <w:right w:val="nil"/>
            </w:tcBorders>
            <w:shd w:val="clear" w:color="auto" w:fill="auto"/>
            <w:vAlign w:val="center"/>
            <w:hideMark/>
          </w:tcPr>
          <w:p w14:paraId="4326C846" w14:textId="77777777" w:rsidR="00FD18B4" w:rsidRPr="00FE084F" w:rsidRDefault="00FD18B4" w:rsidP="00CA7C11">
            <w:pPr>
              <w:pStyle w:val="Tabletext"/>
              <w:spacing w:before="20" w:after="20"/>
              <w:rPr>
                <w:rFonts w:cs="Arial"/>
                <w:color w:val="C00000"/>
                <w:szCs w:val="16"/>
                <w:lang w:eastAsia="en-AU"/>
              </w:rPr>
            </w:pPr>
            <w:r w:rsidRPr="00FE084F">
              <w:rPr>
                <w:rFonts w:cs="Arial"/>
                <w:color w:val="C00000"/>
                <w:szCs w:val="16"/>
                <w:lang w:eastAsia="en-AU"/>
              </w:rPr>
              <w:t> </w:t>
            </w:r>
          </w:p>
        </w:tc>
        <w:tc>
          <w:tcPr>
            <w:tcW w:w="1191" w:type="dxa"/>
            <w:tcBorders>
              <w:left w:val="nil"/>
              <w:right w:val="nil"/>
            </w:tcBorders>
            <w:shd w:val="clear" w:color="auto" w:fill="auto"/>
            <w:vAlign w:val="center"/>
            <w:hideMark/>
          </w:tcPr>
          <w:p w14:paraId="41DE0D21" w14:textId="77777777" w:rsidR="00FD18B4" w:rsidRPr="00FE084F" w:rsidRDefault="00FD18B4" w:rsidP="00CA7C11">
            <w:pPr>
              <w:pStyle w:val="Tabletext"/>
              <w:spacing w:before="20" w:after="20"/>
              <w:rPr>
                <w:rFonts w:cs="Arial"/>
                <w:color w:val="C00000"/>
                <w:szCs w:val="16"/>
                <w:lang w:eastAsia="en-AU"/>
              </w:rPr>
            </w:pPr>
            <w:r w:rsidRPr="00FE084F">
              <w:rPr>
                <w:rFonts w:cs="Arial"/>
                <w:color w:val="C00000"/>
                <w:szCs w:val="16"/>
                <w:lang w:eastAsia="en-AU"/>
              </w:rPr>
              <w:t>Values and respectful relationships</w:t>
            </w:r>
          </w:p>
        </w:tc>
      </w:tr>
      <w:tr w:rsidR="00FD18B4" w:rsidRPr="00FD085A" w14:paraId="6AD15BF9" w14:textId="77777777" w:rsidTr="00CB6F50">
        <w:trPr>
          <w:trHeight w:val="794"/>
        </w:trPr>
        <w:tc>
          <w:tcPr>
            <w:tcW w:w="1906" w:type="dxa"/>
            <w:tcBorders>
              <w:top w:val="nil"/>
              <w:left w:val="nil"/>
              <w:right w:val="nil"/>
            </w:tcBorders>
            <w:shd w:val="clear" w:color="auto" w:fill="D9D9D9" w:themeFill="background1" w:themeFillShade="D9"/>
            <w:vAlign w:val="center"/>
            <w:hideMark/>
          </w:tcPr>
          <w:p w14:paraId="70F570D2" w14:textId="77777777" w:rsidR="00FD18B4" w:rsidRPr="00FE084F" w:rsidRDefault="00FD18B4" w:rsidP="00CA7C11">
            <w:pPr>
              <w:pStyle w:val="Tabletext"/>
              <w:rPr>
                <w:rFonts w:cs="Arial"/>
                <w:szCs w:val="16"/>
                <w:lang w:eastAsia="en-AU"/>
              </w:rPr>
            </w:pPr>
            <w:r w:rsidRPr="00FE084F">
              <w:rPr>
                <w:rFonts w:cs="Arial"/>
                <w:color w:val="1F497D" w:themeColor="text2"/>
                <w:szCs w:val="16"/>
                <w:lang w:eastAsia="en-AU"/>
              </w:rPr>
              <w:t>Danielson's Framework for Teaching</w:t>
            </w:r>
          </w:p>
        </w:tc>
        <w:tc>
          <w:tcPr>
            <w:tcW w:w="1897" w:type="dxa"/>
            <w:tcBorders>
              <w:top w:val="nil"/>
              <w:left w:val="nil"/>
              <w:right w:val="nil"/>
            </w:tcBorders>
            <w:shd w:val="clear" w:color="auto" w:fill="D9D9D9" w:themeFill="background1" w:themeFillShade="D9"/>
            <w:vAlign w:val="center"/>
            <w:hideMark/>
          </w:tcPr>
          <w:p w14:paraId="12F6159D" w14:textId="77777777" w:rsidR="00FD18B4" w:rsidRPr="00FE084F" w:rsidRDefault="00FD18B4" w:rsidP="00CA7C11">
            <w:pPr>
              <w:pStyle w:val="Tabletext"/>
              <w:spacing w:before="20" w:after="20"/>
              <w:rPr>
                <w:rFonts w:cs="Arial"/>
                <w:color w:val="1F497D" w:themeColor="text2"/>
                <w:szCs w:val="16"/>
                <w:lang w:eastAsia="en-AU"/>
              </w:rPr>
            </w:pPr>
            <w:r w:rsidRPr="00FE084F">
              <w:rPr>
                <w:rFonts w:cs="Arial"/>
                <w:color w:val="1F497D" w:themeColor="text2"/>
                <w:szCs w:val="16"/>
                <w:lang w:eastAsia="en-AU"/>
              </w:rPr>
              <w:t xml:space="preserve">Planning, </w:t>
            </w:r>
            <w:proofErr w:type="gramStart"/>
            <w:r w:rsidRPr="00FE084F">
              <w:rPr>
                <w:rFonts w:cs="Arial"/>
                <w:color w:val="1F497D" w:themeColor="text2"/>
                <w:szCs w:val="16"/>
                <w:lang w:eastAsia="en-AU"/>
              </w:rPr>
              <w:t>knowledge</w:t>
            </w:r>
            <w:proofErr w:type="gramEnd"/>
            <w:r w:rsidRPr="00FE084F">
              <w:rPr>
                <w:rFonts w:cs="Arial"/>
                <w:color w:val="1F497D" w:themeColor="text2"/>
                <w:szCs w:val="16"/>
                <w:lang w:eastAsia="en-AU"/>
              </w:rPr>
              <w:t xml:space="preserve"> and instruction</w:t>
            </w:r>
          </w:p>
        </w:tc>
        <w:tc>
          <w:tcPr>
            <w:tcW w:w="1752" w:type="dxa"/>
            <w:tcBorders>
              <w:top w:val="nil"/>
              <w:left w:val="nil"/>
              <w:right w:val="nil"/>
            </w:tcBorders>
            <w:shd w:val="clear" w:color="auto" w:fill="D9D9D9" w:themeFill="background1" w:themeFillShade="D9"/>
            <w:vAlign w:val="center"/>
            <w:hideMark/>
          </w:tcPr>
          <w:p w14:paraId="05A7DC1D" w14:textId="77777777" w:rsidR="00FD18B4" w:rsidRPr="00FE084F" w:rsidRDefault="00FD18B4" w:rsidP="00CA7C11">
            <w:pPr>
              <w:pStyle w:val="Tabletext"/>
              <w:spacing w:before="20" w:after="20"/>
              <w:rPr>
                <w:rFonts w:cs="Arial"/>
                <w:color w:val="1F497D" w:themeColor="text2"/>
                <w:szCs w:val="16"/>
                <w:lang w:eastAsia="en-AU"/>
              </w:rPr>
            </w:pPr>
            <w:r w:rsidRPr="00FE084F">
              <w:rPr>
                <w:rFonts w:cs="Arial"/>
                <w:color w:val="1F497D" w:themeColor="text2"/>
                <w:szCs w:val="16"/>
                <w:lang w:eastAsia="en-AU"/>
              </w:rPr>
              <w:t> </w:t>
            </w:r>
          </w:p>
        </w:tc>
        <w:tc>
          <w:tcPr>
            <w:tcW w:w="1392" w:type="dxa"/>
            <w:tcBorders>
              <w:top w:val="nil"/>
              <w:left w:val="nil"/>
              <w:right w:val="nil"/>
            </w:tcBorders>
            <w:shd w:val="clear" w:color="auto" w:fill="D9D9D9" w:themeFill="background1" w:themeFillShade="D9"/>
            <w:vAlign w:val="center"/>
            <w:hideMark/>
          </w:tcPr>
          <w:p w14:paraId="13B4013B" w14:textId="77777777" w:rsidR="00FD18B4" w:rsidRPr="00FE084F" w:rsidRDefault="00FD18B4" w:rsidP="00CA7C11">
            <w:pPr>
              <w:pStyle w:val="Tabletext"/>
              <w:spacing w:before="20" w:after="20"/>
              <w:rPr>
                <w:rFonts w:cs="Arial"/>
                <w:color w:val="1F497D" w:themeColor="text2"/>
                <w:szCs w:val="16"/>
                <w:lang w:eastAsia="en-AU"/>
              </w:rPr>
            </w:pPr>
            <w:r w:rsidRPr="00FE084F">
              <w:rPr>
                <w:rFonts w:cs="Arial"/>
                <w:color w:val="1F497D" w:themeColor="text2"/>
                <w:szCs w:val="16"/>
                <w:lang w:eastAsia="en-AU"/>
              </w:rPr>
              <w:t>Compliance and responsibilities</w:t>
            </w:r>
          </w:p>
        </w:tc>
        <w:tc>
          <w:tcPr>
            <w:tcW w:w="1757" w:type="dxa"/>
            <w:tcBorders>
              <w:top w:val="nil"/>
              <w:left w:val="nil"/>
              <w:right w:val="nil"/>
            </w:tcBorders>
            <w:shd w:val="clear" w:color="auto" w:fill="D9D9D9" w:themeFill="background1" w:themeFillShade="D9"/>
            <w:vAlign w:val="center"/>
            <w:hideMark/>
          </w:tcPr>
          <w:p w14:paraId="7B9FECDA" w14:textId="77777777" w:rsidR="00FD18B4" w:rsidRPr="00FE084F" w:rsidRDefault="00FD18B4" w:rsidP="00CA7C11">
            <w:pPr>
              <w:pStyle w:val="Tabletext"/>
              <w:spacing w:before="20" w:after="20"/>
              <w:rPr>
                <w:rFonts w:cs="Arial"/>
                <w:color w:val="1F497D" w:themeColor="text2"/>
                <w:szCs w:val="16"/>
                <w:lang w:eastAsia="en-AU"/>
              </w:rPr>
            </w:pPr>
            <w:r w:rsidRPr="00FE084F">
              <w:rPr>
                <w:rFonts w:cs="Arial"/>
                <w:color w:val="1F497D" w:themeColor="text2"/>
                <w:szCs w:val="16"/>
                <w:lang w:eastAsia="en-AU"/>
              </w:rPr>
              <w:t>Context classroom environment</w:t>
            </w:r>
          </w:p>
        </w:tc>
        <w:tc>
          <w:tcPr>
            <w:tcW w:w="1078" w:type="dxa"/>
            <w:tcBorders>
              <w:top w:val="nil"/>
              <w:left w:val="nil"/>
              <w:right w:val="nil"/>
            </w:tcBorders>
            <w:shd w:val="clear" w:color="auto" w:fill="D9D9D9" w:themeFill="background1" w:themeFillShade="D9"/>
            <w:vAlign w:val="center"/>
            <w:hideMark/>
          </w:tcPr>
          <w:p w14:paraId="414E5EC8" w14:textId="77777777" w:rsidR="00FD18B4" w:rsidRPr="00FE084F" w:rsidRDefault="00FD18B4" w:rsidP="00CA7C11">
            <w:pPr>
              <w:pStyle w:val="Tabletext"/>
              <w:spacing w:before="20" w:after="20"/>
              <w:rPr>
                <w:rFonts w:cs="Arial"/>
                <w:color w:val="1F497D" w:themeColor="text2"/>
                <w:szCs w:val="16"/>
                <w:lang w:eastAsia="en-AU"/>
              </w:rPr>
            </w:pPr>
            <w:r w:rsidRPr="00FE084F">
              <w:rPr>
                <w:rFonts w:cs="Arial"/>
                <w:color w:val="1F497D" w:themeColor="text2"/>
                <w:szCs w:val="16"/>
                <w:lang w:eastAsia="en-AU"/>
              </w:rPr>
              <w:t> </w:t>
            </w:r>
          </w:p>
        </w:tc>
        <w:tc>
          <w:tcPr>
            <w:tcW w:w="1559" w:type="dxa"/>
            <w:tcBorders>
              <w:top w:val="nil"/>
              <w:left w:val="nil"/>
              <w:right w:val="nil"/>
            </w:tcBorders>
            <w:shd w:val="clear" w:color="auto" w:fill="D9D9D9" w:themeFill="background1" w:themeFillShade="D9"/>
            <w:vAlign w:val="center"/>
            <w:hideMark/>
          </w:tcPr>
          <w:p w14:paraId="7696F499" w14:textId="77777777" w:rsidR="00FD18B4" w:rsidRPr="00FE084F" w:rsidRDefault="00FD18B4" w:rsidP="00CA7C11">
            <w:pPr>
              <w:pStyle w:val="Tabletext"/>
              <w:spacing w:before="20" w:after="20"/>
              <w:rPr>
                <w:rFonts w:cs="Arial"/>
                <w:color w:val="1F497D" w:themeColor="text2"/>
                <w:szCs w:val="16"/>
                <w:lang w:eastAsia="en-AU"/>
              </w:rPr>
            </w:pPr>
            <w:r w:rsidRPr="00FE084F">
              <w:rPr>
                <w:rFonts w:cs="Arial"/>
                <w:color w:val="1F497D" w:themeColor="text2"/>
                <w:szCs w:val="16"/>
                <w:lang w:eastAsia="en-AU"/>
              </w:rPr>
              <w:t>Professional learning and engaging with others, reflective practice</w:t>
            </w:r>
          </w:p>
        </w:tc>
        <w:tc>
          <w:tcPr>
            <w:tcW w:w="1535" w:type="dxa"/>
            <w:tcBorders>
              <w:top w:val="nil"/>
              <w:left w:val="nil"/>
              <w:right w:val="nil"/>
            </w:tcBorders>
            <w:shd w:val="clear" w:color="auto" w:fill="D9D9D9" w:themeFill="background1" w:themeFillShade="D9"/>
            <w:vAlign w:val="center"/>
            <w:hideMark/>
          </w:tcPr>
          <w:p w14:paraId="18327889"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066" w:type="dxa"/>
            <w:tcBorders>
              <w:top w:val="nil"/>
              <w:left w:val="nil"/>
              <w:right w:val="nil"/>
            </w:tcBorders>
            <w:shd w:val="clear" w:color="auto" w:fill="D9D9D9" w:themeFill="background1" w:themeFillShade="D9"/>
            <w:vAlign w:val="center"/>
            <w:hideMark/>
          </w:tcPr>
          <w:p w14:paraId="6346E96C" w14:textId="77777777" w:rsidR="00FD18B4" w:rsidRPr="00FE084F" w:rsidRDefault="00FD18B4" w:rsidP="004728E2">
            <w:pPr>
              <w:pStyle w:val="Tabletext"/>
              <w:spacing w:before="20" w:after="20"/>
              <w:ind w:left="-216" w:firstLine="216"/>
              <w:rPr>
                <w:rFonts w:cs="Arial"/>
                <w:szCs w:val="16"/>
                <w:lang w:eastAsia="en-AU"/>
              </w:rPr>
            </w:pPr>
            <w:r w:rsidRPr="00FE084F">
              <w:rPr>
                <w:rFonts w:cs="Arial"/>
                <w:szCs w:val="16"/>
                <w:lang w:eastAsia="en-AU"/>
              </w:rPr>
              <w:t> </w:t>
            </w:r>
          </w:p>
        </w:tc>
        <w:tc>
          <w:tcPr>
            <w:tcW w:w="1191" w:type="dxa"/>
            <w:tcBorders>
              <w:top w:val="nil"/>
              <w:left w:val="nil"/>
              <w:right w:val="nil"/>
            </w:tcBorders>
            <w:shd w:val="clear" w:color="auto" w:fill="D9D9D9" w:themeFill="background1" w:themeFillShade="D9"/>
            <w:vAlign w:val="center"/>
            <w:hideMark/>
          </w:tcPr>
          <w:p w14:paraId="3275C347"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r>
      <w:tr w:rsidR="00FD18B4" w:rsidRPr="00FD085A" w14:paraId="6D8C7BA7" w14:textId="77777777" w:rsidTr="00CB6F50">
        <w:trPr>
          <w:trHeight w:val="567"/>
        </w:trPr>
        <w:tc>
          <w:tcPr>
            <w:tcW w:w="1906" w:type="dxa"/>
            <w:tcBorders>
              <w:left w:val="nil"/>
              <w:right w:val="nil"/>
            </w:tcBorders>
            <w:shd w:val="clear" w:color="auto" w:fill="auto"/>
            <w:vAlign w:val="center"/>
            <w:hideMark/>
          </w:tcPr>
          <w:p w14:paraId="7CC24FD9" w14:textId="77777777" w:rsidR="00FD18B4" w:rsidRPr="00FE084F" w:rsidRDefault="00FD18B4" w:rsidP="00CA7C11">
            <w:pPr>
              <w:pStyle w:val="Tabletext"/>
              <w:rPr>
                <w:rFonts w:cs="Arial"/>
                <w:szCs w:val="16"/>
                <w:lang w:eastAsia="en-AU"/>
              </w:rPr>
            </w:pPr>
            <w:r w:rsidRPr="00FE084F">
              <w:rPr>
                <w:rFonts w:cs="Arial"/>
                <w:szCs w:val="16"/>
                <w:lang w:eastAsia="en-AU"/>
              </w:rPr>
              <w:t>TAFESA VET Educator Capability Framework</w:t>
            </w:r>
          </w:p>
        </w:tc>
        <w:tc>
          <w:tcPr>
            <w:tcW w:w="1897" w:type="dxa"/>
            <w:tcBorders>
              <w:left w:val="nil"/>
              <w:right w:val="nil"/>
            </w:tcBorders>
            <w:shd w:val="clear" w:color="auto" w:fill="auto"/>
            <w:vAlign w:val="center"/>
            <w:hideMark/>
          </w:tcPr>
          <w:p w14:paraId="457E235B"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Teaching and assessment validation</w:t>
            </w:r>
          </w:p>
        </w:tc>
        <w:tc>
          <w:tcPr>
            <w:tcW w:w="1752" w:type="dxa"/>
            <w:tcBorders>
              <w:left w:val="nil"/>
              <w:right w:val="nil"/>
            </w:tcBorders>
            <w:shd w:val="clear" w:color="auto" w:fill="auto"/>
            <w:vAlign w:val="center"/>
            <w:hideMark/>
          </w:tcPr>
          <w:p w14:paraId="131F26B7"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Industry and community engagement</w:t>
            </w:r>
          </w:p>
        </w:tc>
        <w:tc>
          <w:tcPr>
            <w:tcW w:w="1392" w:type="dxa"/>
            <w:tcBorders>
              <w:left w:val="nil"/>
              <w:right w:val="nil"/>
            </w:tcBorders>
            <w:shd w:val="clear" w:color="auto" w:fill="auto"/>
            <w:vAlign w:val="center"/>
            <w:hideMark/>
          </w:tcPr>
          <w:p w14:paraId="2D1CE6FD"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Quality and compliance</w:t>
            </w:r>
          </w:p>
        </w:tc>
        <w:tc>
          <w:tcPr>
            <w:tcW w:w="1757" w:type="dxa"/>
            <w:tcBorders>
              <w:left w:val="nil"/>
              <w:right w:val="nil"/>
            </w:tcBorders>
            <w:shd w:val="clear" w:color="auto" w:fill="auto"/>
            <w:vAlign w:val="center"/>
            <w:hideMark/>
          </w:tcPr>
          <w:p w14:paraId="48D64DB4"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078" w:type="dxa"/>
            <w:tcBorders>
              <w:left w:val="nil"/>
              <w:right w:val="nil"/>
            </w:tcBorders>
            <w:shd w:val="clear" w:color="auto" w:fill="auto"/>
            <w:vAlign w:val="center"/>
            <w:hideMark/>
          </w:tcPr>
          <w:p w14:paraId="606FCB67"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Digital technologies</w:t>
            </w:r>
          </w:p>
        </w:tc>
        <w:tc>
          <w:tcPr>
            <w:tcW w:w="1559" w:type="dxa"/>
            <w:tcBorders>
              <w:left w:val="nil"/>
              <w:right w:val="nil"/>
            </w:tcBorders>
            <w:shd w:val="clear" w:color="auto" w:fill="auto"/>
            <w:vAlign w:val="center"/>
            <w:hideMark/>
          </w:tcPr>
          <w:p w14:paraId="3BDB2687"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535" w:type="dxa"/>
            <w:tcBorders>
              <w:left w:val="nil"/>
              <w:right w:val="nil"/>
            </w:tcBorders>
            <w:shd w:val="clear" w:color="auto" w:fill="auto"/>
            <w:vAlign w:val="center"/>
            <w:hideMark/>
          </w:tcPr>
          <w:p w14:paraId="6161E966"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066" w:type="dxa"/>
            <w:tcBorders>
              <w:left w:val="nil"/>
              <w:right w:val="nil"/>
            </w:tcBorders>
            <w:shd w:val="clear" w:color="auto" w:fill="auto"/>
            <w:vAlign w:val="center"/>
            <w:hideMark/>
          </w:tcPr>
          <w:p w14:paraId="0443DE87"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General skills and behaviours</w:t>
            </w:r>
          </w:p>
        </w:tc>
        <w:tc>
          <w:tcPr>
            <w:tcW w:w="1191" w:type="dxa"/>
            <w:tcBorders>
              <w:left w:val="nil"/>
              <w:right w:val="nil"/>
            </w:tcBorders>
            <w:shd w:val="clear" w:color="auto" w:fill="auto"/>
            <w:vAlign w:val="center"/>
            <w:hideMark/>
          </w:tcPr>
          <w:p w14:paraId="3ABC86CF"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r>
      <w:tr w:rsidR="00FD18B4" w:rsidRPr="00FD085A" w14:paraId="78F4776A" w14:textId="77777777" w:rsidTr="00CB6F50">
        <w:trPr>
          <w:trHeight w:val="624"/>
        </w:trPr>
        <w:tc>
          <w:tcPr>
            <w:tcW w:w="1906" w:type="dxa"/>
            <w:tcBorders>
              <w:top w:val="nil"/>
              <w:left w:val="nil"/>
              <w:right w:val="nil"/>
            </w:tcBorders>
            <w:shd w:val="clear" w:color="auto" w:fill="D9D9D9" w:themeFill="background1" w:themeFillShade="D9"/>
            <w:vAlign w:val="center"/>
            <w:hideMark/>
          </w:tcPr>
          <w:p w14:paraId="4170A84F" w14:textId="77777777" w:rsidR="00FD18B4" w:rsidRPr="00FE084F" w:rsidRDefault="00FD18B4" w:rsidP="00CA7C11">
            <w:pPr>
              <w:pStyle w:val="Tabletext"/>
              <w:rPr>
                <w:rFonts w:cs="Arial"/>
                <w:szCs w:val="16"/>
                <w:lang w:eastAsia="en-AU"/>
              </w:rPr>
            </w:pPr>
            <w:proofErr w:type="spellStart"/>
            <w:r w:rsidRPr="00FE084F">
              <w:rPr>
                <w:rFonts w:cs="Arial"/>
                <w:szCs w:val="16"/>
                <w:lang w:eastAsia="en-AU"/>
              </w:rPr>
              <w:t>TasTAFE</w:t>
            </w:r>
            <w:proofErr w:type="spellEnd"/>
            <w:r w:rsidRPr="00FE084F">
              <w:rPr>
                <w:rFonts w:cs="Arial"/>
                <w:szCs w:val="16"/>
                <w:lang w:eastAsia="en-AU"/>
              </w:rPr>
              <w:t xml:space="preserve"> Educator Capability Framework</w:t>
            </w:r>
          </w:p>
        </w:tc>
        <w:tc>
          <w:tcPr>
            <w:tcW w:w="1897" w:type="dxa"/>
            <w:tcBorders>
              <w:top w:val="nil"/>
              <w:left w:val="nil"/>
              <w:right w:val="nil"/>
            </w:tcBorders>
            <w:shd w:val="clear" w:color="auto" w:fill="D9D9D9" w:themeFill="background1" w:themeFillShade="D9"/>
            <w:vAlign w:val="center"/>
            <w:hideMark/>
          </w:tcPr>
          <w:p w14:paraId="19F5B53E"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Teaching, design and facilitate valid and reliable assessments</w:t>
            </w:r>
          </w:p>
        </w:tc>
        <w:tc>
          <w:tcPr>
            <w:tcW w:w="1752" w:type="dxa"/>
            <w:tcBorders>
              <w:top w:val="nil"/>
              <w:left w:val="nil"/>
              <w:right w:val="nil"/>
            </w:tcBorders>
            <w:shd w:val="clear" w:color="auto" w:fill="D9D9D9" w:themeFill="background1" w:themeFillShade="D9"/>
            <w:vAlign w:val="center"/>
            <w:hideMark/>
          </w:tcPr>
          <w:p w14:paraId="0236DD80"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Industry and community engagement</w:t>
            </w:r>
          </w:p>
        </w:tc>
        <w:tc>
          <w:tcPr>
            <w:tcW w:w="1392" w:type="dxa"/>
            <w:tcBorders>
              <w:top w:val="nil"/>
              <w:left w:val="nil"/>
              <w:right w:val="nil"/>
            </w:tcBorders>
            <w:shd w:val="clear" w:color="auto" w:fill="D9D9D9" w:themeFill="background1" w:themeFillShade="D9"/>
            <w:vAlign w:val="center"/>
            <w:hideMark/>
          </w:tcPr>
          <w:p w14:paraId="0DDC200A"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757" w:type="dxa"/>
            <w:tcBorders>
              <w:top w:val="nil"/>
              <w:left w:val="nil"/>
              <w:right w:val="nil"/>
            </w:tcBorders>
            <w:shd w:val="clear" w:color="auto" w:fill="D9D9D9" w:themeFill="background1" w:themeFillShade="D9"/>
            <w:vAlign w:val="center"/>
            <w:hideMark/>
          </w:tcPr>
          <w:p w14:paraId="50C5DD60"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xml:space="preserve">Inclusive student experience conducive </w:t>
            </w:r>
            <w:r w:rsidRPr="00FE084F">
              <w:rPr>
                <w:rFonts w:cs="Arial"/>
                <w:szCs w:val="16"/>
                <w:lang w:eastAsia="en-AU"/>
              </w:rPr>
              <w:br/>
              <w:t>to learning</w:t>
            </w:r>
          </w:p>
        </w:tc>
        <w:tc>
          <w:tcPr>
            <w:tcW w:w="1078" w:type="dxa"/>
            <w:tcBorders>
              <w:top w:val="nil"/>
              <w:left w:val="nil"/>
              <w:right w:val="nil"/>
            </w:tcBorders>
            <w:shd w:val="clear" w:color="auto" w:fill="D9D9D9" w:themeFill="background1" w:themeFillShade="D9"/>
            <w:vAlign w:val="center"/>
            <w:hideMark/>
          </w:tcPr>
          <w:p w14:paraId="51CA9021"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Digital literacy</w:t>
            </w:r>
          </w:p>
        </w:tc>
        <w:tc>
          <w:tcPr>
            <w:tcW w:w="1559" w:type="dxa"/>
            <w:tcBorders>
              <w:top w:val="nil"/>
              <w:left w:val="nil"/>
              <w:right w:val="nil"/>
            </w:tcBorders>
            <w:shd w:val="clear" w:color="auto" w:fill="D9D9D9" w:themeFill="background1" w:themeFillShade="D9"/>
            <w:vAlign w:val="center"/>
            <w:hideMark/>
          </w:tcPr>
          <w:p w14:paraId="63081D2D"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Leadership and learning pathways</w:t>
            </w:r>
          </w:p>
        </w:tc>
        <w:tc>
          <w:tcPr>
            <w:tcW w:w="1535" w:type="dxa"/>
            <w:tcBorders>
              <w:top w:val="nil"/>
              <w:left w:val="nil"/>
              <w:right w:val="nil"/>
            </w:tcBorders>
            <w:shd w:val="clear" w:color="auto" w:fill="D9D9D9" w:themeFill="background1" w:themeFillShade="D9"/>
            <w:vAlign w:val="center"/>
            <w:hideMark/>
          </w:tcPr>
          <w:p w14:paraId="4954235C"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066" w:type="dxa"/>
            <w:tcBorders>
              <w:top w:val="nil"/>
              <w:left w:val="nil"/>
              <w:right w:val="nil"/>
            </w:tcBorders>
            <w:shd w:val="clear" w:color="auto" w:fill="D9D9D9" w:themeFill="background1" w:themeFillShade="D9"/>
            <w:vAlign w:val="center"/>
            <w:hideMark/>
          </w:tcPr>
          <w:p w14:paraId="3BDD5C5C"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191" w:type="dxa"/>
            <w:tcBorders>
              <w:top w:val="nil"/>
              <w:left w:val="nil"/>
              <w:right w:val="nil"/>
            </w:tcBorders>
            <w:shd w:val="clear" w:color="auto" w:fill="D9D9D9" w:themeFill="background1" w:themeFillShade="D9"/>
            <w:vAlign w:val="center"/>
            <w:hideMark/>
          </w:tcPr>
          <w:p w14:paraId="362D0A64"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r>
      <w:tr w:rsidR="00FD18B4" w:rsidRPr="00FD085A" w14:paraId="7D965F50" w14:textId="77777777" w:rsidTr="00CB6F50">
        <w:trPr>
          <w:trHeight w:val="851"/>
        </w:trPr>
        <w:tc>
          <w:tcPr>
            <w:tcW w:w="1906" w:type="dxa"/>
            <w:tcBorders>
              <w:left w:val="nil"/>
              <w:right w:val="nil"/>
            </w:tcBorders>
            <w:shd w:val="clear" w:color="auto" w:fill="auto"/>
            <w:vAlign w:val="center"/>
            <w:hideMark/>
          </w:tcPr>
          <w:p w14:paraId="55961C96" w14:textId="77777777" w:rsidR="00FD18B4" w:rsidRPr="00FE084F" w:rsidRDefault="00FD18B4" w:rsidP="00CA7C11">
            <w:pPr>
              <w:pStyle w:val="Tabletext"/>
              <w:rPr>
                <w:rFonts w:cs="Arial"/>
                <w:szCs w:val="16"/>
                <w:lang w:eastAsia="en-AU"/>
              </w:rPr>
            </w:pPr>
            <w:r w:rsidRPr="00FE084F">
              <w:rPr>
                <w:rFonts w:cs="Arial"/>
                <w:szCs w:val="16"/>
                <w:lang w:eastAsia="en-AU"/>
              </w:rPr>
              <w:t>North Metropolitan TAFE VET Practitioner Capability Framework</w:t>
            </w:r>
          </w:p>
        </w:tc>
        <w:tc>
          <w:tcPr>
            <w:tcW w:w="1897" w:type="dxa"/>
            <w:tcBorders>
              <w:left w:val="nil"/>
              <w:right w:val="nil"/>
            </w:tcBorders>
            <w:shd w:val="clear" w:color="auto" w:fill="auto"/>
            <w:vAlign w:val="center"/>
            <w:hideMark/>
          </w:tcPr>
          <w:p w14:paraId="7AD382BA"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Teaching and assessment</w:t>
            </w:r>
          </w:p>
        </w:tc>
        <w:tc>
          <w:tcPr>
            <w:tcW w:w="1752" w:type="dxa"/>
            <w:tcBorders>
              <w:left w:val="nil"/>
              <w:right w:val="nil"/>
            </w:tcBorders>
            <w:shd w:val="clear" w:color="auto" w:fill="auto"/>
            <w:vAlign w:val="center"/>
            <w:hideMark/>
          </w:tcPr>
          <w:p w14:paraId="1F4B0A6A"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Industry and community engagement, industry competence</w:t>
            </w:r>
          </w:p>
        </w:tc>
        <w:tc>
          <w:tcPr>
            <w:tcW w:w="1392" w:type="dxa"/>
            <w:tcBorders>
              <w:left w:val="nil"/>
              <w:right w:val="nil"/>
            </w:tcBorders>
            <w:shd w:val="clear" w:color="auto" w:fill="auto"/>
            <w:vAlign w:val="center"/>
            <w:hideMark/>
          </w:tcPr>
          <w:p w14:paraId="1CDB4D44"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Systems and compliance</w:t>
            </w:r>
          </w:p>
        </w:tc>
        <w:tc>
          <w:tcPr>
            <w:tcW w:w="1757" w:type="dxa"/>
            <w:tcBorders>
              <w:left w:val="nil"/>
              <w:right w:val="nil"/>
            </w:tcBorders>
            <w:shd w:val="clear" w:color="auto" w:fill="auto"/>
            <w:vAlign w:val="center"/>
            <w:hideMark/>
          </w:tcPr>
          <w:p w14:paraId="242FEB7E"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078" w:type="dxa"/>
            <w:tcBorders>
              <w:left w:val="nil"/>
              <w:right w:val="nil"/>
            </w:tcBorders>
            <w:shd w:val="clear" w:color="auto" w:fill="auto"/>
            <w:vAlign w:val="center"/>
            <w:hideMark/>
          </w:tcPr>
          <w:p w14:paraId="5D6A06AE"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559" w:type="dxa"/>
            <w:tcBorders>
              <w:left w:val="nil"/>
              <w:right w:val="nil"/>
            </w:tcBorders>
            <w:shd w:val="clear" w:color="auto" w:fill="auto"/>
            <w:vAlign w:val="center"/>
            <w:hideMark/>
          </w:tcPr>
          <w:p w14:paraId="478F2D1C"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535" w:type="dxa"/>
            <w:tcBorders>
              <w:left w:val="nil"/>
              <w:right w:val="nil"/>
            </w:tcBorders>
            <w:shd w:val="clear" w:color="auto" w:fill="auto"/>
            <w:vAlign w:val="center"/>
            <w:hideMark/>
          </w:tcPr>
          <w:p w14:paraId="5AC2543A"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066" w:type="dxa"/>
            <w:tcBorders>
              <w:left w:val="nil"/>
              <w:right w:val="nil"/>
            </w:tcBorders>
            <w:shd w:val="clear" w:color="auto" w:fill="auto"/>
            <w:vAlign w:val="center"/>
            <w:hideMark/>
          </w:tcPr>
          <w:p w14:paraId="6C2612BA"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General skills and behaviours</w:t>
            </w:r>
          </w:p>
        </w:tc>
        <w:tc>
          <w:tcPr>
            <w:tcW w:w="1191" w:type="dxa"/>
            <w:tcBorders>
              <w:left w:val="nil"/>
              <w:right w:val="nil"/>
            </w:tcBorders>
            <w:shd w:val="clear" w:color="auto" w:fill="auto"/>
            <w:vAlign w:val="center"/>
            <w:hideMark/>
          </w:tcPr>
          <w:p w14:paraId="0BA96BB9"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Values</w:t>
            </w:r>
          </w:p>
        </w:tc>
      </w:tr>
      <w:tr w:rsidR="00FD18B4" w:rsidRPr="00FD085A" w14:paraId="54286123" w14:textId="77777777" w:rsidTr="00CB6F50">
        <w:trPr>
          <w:trHeight w:val="624"/>
        </w:trPr>
        <w:tc>
          <w:tcPr>
            <w:tcW w:w="1906" w:type="dxa"/>
            <w:tcBorders>
              <w:top w:val="nil"/>
              <w:left w:val="nil"/>
              <w:right w:val="nil"/>
            </w:tcBorders>
            <w:shd w:val="clear" w:color="auto" w:fill="D9D9D9" w:themeFill="background1" w:themeFillShade="D9"/>
            <w:vAlign w:val="center"/>
            <w:hideMark/>
          </w:tcPr>
          <w:p w14:paraId="0CD3685E" w14:textId="77777777" w:rsidR="00FD18B4" w:rsidRPr="00FE084F" w:rsidRDefault="00FD18B4" w:rsidP="00CA7C11">
            <w:pPr>
              <w:pStyle w:val="Tabletext"/>
              <w:rPr>
                <w:rFonts w:cs="Arial"/>
                <w:szCs w:val="16"/>
                <w:lang w:eastAsia="en-AU"/>
              </w:rPr>
            </w:pPr>
            <w:r w:rsidRPr="00FE084F">
              <w:rPr>
                <w:rFonts w:cs="Arial"/>
                <w:szCs w:val="16"/>
                <w:lang w:eastAsia="en-AU"/>
              </w:rPr>
              <w:t>Charles Darwin University VET Educator Capability Framework</w:t>
            </w:r>
          </w:p>
        </w:tc>
        <w:tc>
          <w:tcPr>
            <w:tcW w:w="1897" w:type="dxa"/>
            <w:tcBorders>
              <w:top w:val="nil"/>
              <w:left w:val="nil"/>
              <w:right w:val="nil"/>
            </w:tcBorders>
            <w:shd w:val="clear" w:color="auto" w:fill="D9D9D9" w:themeFill="background1" w:themeFillShade="D9"/>
            <w:vAlign w:val="center"/>
            <w:hideMark/>
          </w:tcPr>
          <w:p w14:paraId="25578BA2"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Learn, teach, assess</w:t>
            </w:r>
          </w:p>
        </w:tc>
        <w:tc>
          <w:tcPr>
            <w:tcW w:w="1752" w:type="dxa"/>
            <w:tcBorders>
              <w:top w:val="nil"/>
              <w:left w:val="nil"/>
              <w:right w:val="nil"/>
            </w:tcBorders>
            <w:shd w:val="clear" w:color="auto" w:fill="D9D9D9" w:themeFill="background1" w:themeFillShade="D9"/>
            <w:vAlign w:val="center"/>
            <w:hideMark/>
          </w:tcPr>
          <w:p w14:paraId="2A948325"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Industry and community engagement</w:t>
            </w:r>
          </w:p>
        </w:tc>
        <w:tc>
          <w:tcPr>
            <w:tcW w:w="1392" w:type="dxa"/>
            <w:tcBorders>
              <w:top w:val="nil"/>
              <w:left w:val="nil"/>
              <w:right w:val="nil"/>
            </w:tcBorders>
            <w:shd w:val="clear" w:color="auto" w:fill="D9D9D9" w:themeFill="background1" w:themeFillShade="D9"/>
            <w:vAlign w:val="center"/>
            <w:hideMark/>
          </w:tcPr>
          <w:p w14:paraId="1E77EC40"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Quality assurance and continuous improvement</w:t>
            </w:r>
          </w:p>
        </w:tc>
        <w:tc>
          <w:tcPr>
            <w:tcW w:w="1757" w:type="dxa"/>
            <w:tcBorders>
              <w:top w:val="nil"/>
              <w:left w:val="nil"/>
              <w:right w:val="nil"/>
            </w:tcBorders>
            <w:shd w:val="clear" w:color="auto" w:fill="D9D9D9" w:themeFill="background1" w:themeFillShade="D9"/>
            <w:vAlign w:val="center"/>
            <w:hideMark/>
          </w:tcPr>
          <w:p w14:paraId="79AF0380"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078" w:type="dxa"/>
            <w:tcBorders>
              <w:top w:val="nil"/>
              <w:left w:val="nil"/>
              <w:right w:val="nil"/>
            </w:tcBorders>
            <w:shd w:val="clear" w:color="auto" w:fill="D9D9D9" w:themeFill="background1" w:themeFillShade="D9"/>
            <w:vAlign w:val="center"/>
            <w:hideMark/>
          </w:tcPr>
          <w:p w14:paraId="4A2644CE"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559" w:type="dxa"/>
            <w:tcBorders>
              <w:top w:val="nil"/>
              <w:left w:val="nil"/>
              <w:right w:val="nil"/>
            </w:tcBorders>
            <w:shd w:val="clear" w:color="auto" w:fill="D9D9D9" w:themeFill="background1" w:themeFillShade="D9"/>
            <w:vAlign w:val="center"/>
            <w:hideMark/>
          </w:tcPr>
          <w:p w14:paraId="392A5DB1"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535" w:type="dxa"/>
            <w:tcBorders>
              <w:top w:val="nil"/>
              <w:left w:val="nil"/>
              <w:right w:val="nil"/>
            </w:tcBorders>
            <w:shd w:val="clear" w:color="auto" w:fill="D9D9D9" w:themeFill="background1" w:themeFillShade="D9"/>
            <w:vAlign w:val="center"/>
            <w:hideMark/>
          </w:tcPr>
          <w:p w14:paraId="29591463"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Entrepreneurship and innovation</w:t>
            </w:r>
          </w:p>
        </w:tc>
        <w:tc>
          <w:tcPr>
            <w:tcW w:w="1066" w:type="dxa"/>
            <w:tcBorders>
              <w:top w:val="nil"/>
              <w:left w:val="nil"/>
              <w:right w:val="nil"/>
            </w:tcBorders>
            <w:shd w:val="clear" w:color="auto" w:fill="D9D9D9" w:themeFill="background1" w:themeFillShade="D9"/>
            <w:vAlign w:val="center"/>
            <w:hideMark/>
          </w:tcPr>
          <w:p w14:paraId="596FDF92"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c>
          <w:tcPr>
            <w:tcW w:w="1191" w:type="dxa"/>
            <w:tcBorders>
              <w:top w:val="nil"/>
              <w:left w:val="nil"/>
              <w:right w:val="nil"/>
            </w:tcBorders>
            <w:shd w:val="clear" w:color="auto" w:fill="D9D9D9" w:themeFill="background1" w:themeFillShade="D9"/>
            <w:vAlign w:val="center"/>
            <w:hideMark/>
          </w:tcPr>
          <w:p w14:paraId="33E0DA6D" w14:textId="77777777" w:rsidR="00FD18B4" w:rsidRPr="00FE084F" w:rsidRDefault="00FD18B4" w:rsidP="00CA7C11">
            <w:pPr>
              <w:pStyle w:val="Tabletext"/>
              <w:spacing w:before="20" w:after="20"/>
              <w:rPr>
                <w:rFonts w:cs="Arial"/>
                <w:szCs w:val="16"/>
                <w:lang w:eastAsia="en-AU"/>
              </w:rPr>
            </w:pPr>
            <w:r w:rsidRPr="00FE084F">
              <w:rPr>
                <w:rFonts w:cs="Arial"/>
                <w:szCs w:val="16"/>
                <w:lang w:eastAsia="en-AU"/>
              </w:rPr>
              <w:t> </w:t>
            </w:r>
          </w:p>
        </w:tc>
      </w:tr>
      <w:tr w:rsidR="00FD18B4" w:rsidRPr="00FD085A" w14:paraId="1582AA83" w14:textId="77777777" w:rsidTr="00CB6F50">
        <w:trPr>
          <w:trHeight w:val="567"/>
        </w:trPr>
        <w:tc>
          <w:tcPr>
            <w:tcW w:w="1906" w:type="dxa"/>
            <w:tcBorders>
              <w:left w:val="nil"/>
              <w:right w:val="nil"/>
            </w:tcBorders>
            <w:shd w:val="clear" w:color="auto" w:fill="auto"/>
            <w:vAlign w:val="center"/>
            <w:hideMark/>
          </w:tcPr>
          <w:p w14:paraId="2C2357E1" w14:textId="77777777" w:rsidR="00FD18B4" w:rsidRPr="00FE084F" w:rsidRDefault="00FD18B4" w:rsidP="00CA7C11">
            <w:pPr>
              <w:pStyle w:val="Tabletext"/>
              <w:rPr>
                <w:rFonts w:cs="Arial"/>
                <w:szCs w:val="16"/>
                <w:lang w:eastAsia="en-AU"/>
              </w:rPr>
            </w:pPr>
            <w:r w:rsidRPr="00FE084F">
              <w:rPr>
                <w:rFonts w:cs="Arial"/>
                <w:szCs w:val="16"/>
                <w:lang w:eastAsia="en-AU"/>
              </w:rPr>
              <w:t>TAFE Qld Educator Capability Framework</w:t>
            </w:r>
          </w:p>
        </w:tc>
        <w:tc>
          <w:tcPr>
            <w:tcW w:w="1897" w:type="dxa"/>
            <w:tcBorders>
              <w:left w:val="nil"/>
              <w:right w:val="nil"/>
            </w:tcBorders>
            <w:shd w:val="clear" w:color="auto" w:fill="auto"/>
            <w:vAlign w:val="center"/>
            <w:hideMark/>
          </w:tcPr>
          <w:p w14:paraId="62EF163F"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Learning, teaching and assessment</w:t>
            </w:r>
          </w:p>
        </w:tc>
        <w:tc>
          <w:tcPr>
            <w:tcW w:w="1752" w:type="dxa"/>
            <w:tcBorders>
              <w:left w:val="nil"/>
              <w:right w:val="nil"/>
            </w:tcBorders>
            <w:shd w:val="clear" w:color="auto" w:fill="auto"/>
            <w:vAlign w:val="center"/>
            <w:hideMark/>
          </w:tcPr>
          <w:p w14:paraId="093561FB"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 xml:space="preserve">Engagement </w:t>
            </w:r>
          </w:p>
        </w:tc>
        <w:tc>
          <w:tcPr>
            <w:tcW w:w="1392" w:type="dxa"/>
            <w:tcBorders>
              <w:left w:val="nil"/>
              <w:right w:val="nil"/>
            </w:tcBorders>
            <w:shd w:val="clear" w:color="auto" w:fill="auto"/>
            <w:vAlign w:val="center"/>
            <w:hideMark/>
          </w:tcPr>
          <w:p w14:paraId="5FFC8DA8"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Quality and compliance</w:t>
            </w:r>
          </w:p>
        </w:tc>
        <w:tc>
          <w:tcPr>
            <w:tcW w:w="1757" w:type="dxa"/>
            <w:tcBorders>
              <w:left w:val="nil"/>
              <w:right w:val="nil"/>
            </w:tcBorders>
            <w:shd w:val="clear" w:color="auto" w:fill="auto"/>
            <w:vAlign w:val="center"/>
            <w:hideMark/>
          </w:tcPr>
          <w:p w14:paraId="76D35E10"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Inclusive practice</w:t>
            </w:r>
          </w:p>
        </w:tc>
        <w:tc>
          <w:tcPr>
            <w:tcW w:w="1078" w:type="dxa"/>
            <w:tcBorders>
              <w:left w:val="nil"/>
              <w:right w:val="nil"/>
            </w:tcBorders>
            <w:shd w:val="clear" w:color="auto" w:fill="auto"/>
            <w:vAlign w:val="center"/>
            <w:hideMark/>
          </w:tcPr>
          <w:p w14:paraId="25CC8B91"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Technology for learning</w:t>
            </w:r>
          </w:p>
        </w:tc>
        <w:tc>
          <w:tcPr>
            <w:tcW w:w="1559" w:type="dxa"/>
            <w:tcBorders>
              <w:left w:val="nil"/>
              <w:right w:val="nil"/>
            </w:tcBorders>
            <w:shd w:val="clear" w:color="auto" w:fill="auto"/>
            <w:vAlign w:val="center"/>
            <w:hideMark/>
          </w:tcPr>
          <w:p w14:paraId="331307FA"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Leadership</w:t>
            </w:r>
          </w:p>
        </w:tc>
        <w:tc>
          <w:tcPr>
            <w:tcW w:w="1535" w:type="dxa"/>
            <w:tcBorders>
              <w:left w:val="nil"/>
              <w:right w:val="nil"/>
            </w:tcBorders>
            <w:shd w:val="clear" w:color="auto" w:fill="auto"/>
            <w:vAlign w:val="center"/>
            <w:hideMark/>
          </w:tcPr>
          <w:p w14:paraId="7C25D48A"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Innovation</w:t>
            </w:r>
          </w:p>
        </w:tc>
        <w:tc>
          <w:tcPr>
            <w:tcW w:w="1066" w:type="dxa"/>
            <w:tcBorders>
              <w:left w:val="nil"/>
              <w:right w:val="nil"/>
            </w:tcBorders>
            <w:shd w:val="clear" w:color="auto" w:fill="auto"/>
            <w:vAlign w:val="center"/>
            <w:hideMark/>
          </w:tcPr>
          <w:p w14:paraId="5257A05A"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 </w:t>
            </w:r>
          </w:p>
        </w:tc>
        <w:tc>
          <w:tcPr>
            <w:tcW w:w="1191" w:type="dxa"/>
            <w:tcBorders>
              <w:left w:val="nil"/>
              <w:right w:val="nil"/>
            </w:tcBorders>
            <w:shd w:val="clear" w:color="auto" w:fill="auto"/>
            <w:vAlign w:val="center"/>
            <w:hideMark/>
          </w:tcPr>
          <w:p w14:paraId="06AF7E08"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Core values</w:t>
            </w:r>
          </w:p>
        </w:tc>
      </w:tr>
      <w:tr w:rsidR="00FD18B4" w:rsidRPr="00FD085A" w14:paraId="7C7F6B58" w14:textId="77777777" w:rsidTr="00CB6F50">
        <w:trPr>
          <w:trHeight w:val="794"/>
        </w:trPr>
        <w:tc>
          <w:tcPr>
            <w:tcW w:w="1906" w:type="dxa"/>
            <w:tcBorders>
              <w:left w:val="nil"/>
              <w:bottom w:val="single" w:sz="8" w:space="0" w:color="auto"/>
              <w:right w:val="nil"/>
            </w:tcBorders>
            <w:shd w:val="clear" w:color="auto" w:fill="D9D9D9" w:themeFill="background1" w:themeFillShade="D9"/>
            <w:vAlign w:val="center"/>
            <w:hideMark/>
          </w:tcPr>
          <w:p w14:paraId="50D42081" w14:textId="77777777" w:rsidR="00FD18B4" w:rsidRPr="00FE084F" w:rsidRDefault="00FD18B4" w:rsidP="00CA7C11">
            <w:pPr>
              <w:pStyle w:val="Tabletext"/>
              <w:rPr>
                <w:rFonts w:cs="Arial"/>
                <w:szCs w:val="16"/>
                <w:lang w:eastAsia="en-AU"/>
              </w:rPr>
            </w:pPr>
            <w:r w:rsidRPr="00FE084F">
              <w:rPr>
                <w:rFonts w:cs="Arial"/>
                <w:szCs w:val="16"/>
                <w:lang w:eastAsia="en-AU"/>
              </w:rPr>
              <w:t>Chisholm Educator Excellence Framework</w:t>
            </w:r>
          </w:p>
        </w:tc>
        <w:tc>
          <w:tcPr>
            <w:tcW w:w="1897" w:type="dxa"/>
            <w:tcBorders>
              <w:left w:val="nil"/>
              <w:bottom w:val="single" w:sz="8" w:space="0" w:color="auto"/>
              <w:right w:val="nil"/>
            </w:tcBorders>
            <w:shd w:val="clear" w:color="auto" w:fill="D9D9D9" w:themeFill="background1" w:themeFillShade="D9"/>
            <w:vAlign w:val="center"/>
            <w:hideMark/>
          </w:tcPr>
          <w:p w14:paraId="74EFE88D"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Design professional practices and assessment</w:t>
            </w:r>
          </w:p>
        </w:tc>
        <w:tc>
          <w:tcPr>
            <w:tcW w:w="1752" w:type="dxa"/>
            <w:tcBorders>
              <w:left w:val="nil"/>
              <w:bottom w:val="single" w:sz="8" w:space="0" w:color="auto"/>
              <w:right w:val="nil"/>
            </w:tcBorders>
            <w:shd w:val="clear" w:color="auto" w:fill="D9D9D9" w:themeFill="background1" w:themeFillShade="D9"/>
            <w:vAlign w:val="center"/>
            <w:hideMark/>
          </w:tcPr>
          <w:p w14:paraId="32B95472"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Engagement and feedback</w:t>
            </w:r>
          </w:p>
        </w:tc>
        <w:tc>
          <w:tcPr>
            <w:tcW w:w="1392" w:type="dxa"/>
            <w:tcBorders>
              <w:left w:val="nil"/>
              <w:bottom w:val="single" w:sz="8" w:space="0" w:color="auto"/>
              <w:right w:val="nil"/>
            </w:tcBorders>
            <w:shd w:val="clear" w:color="auto" w:fill="D9D9D9" w:themeFill="background1" w:themeFillShade="D9"/>
            <w:vAlign w:val="center"/>
            <w:hideMark/>
          </w:tcPr>
          <w:p w14:paraId="0AE9708F"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Continuous improvement</w:t>
            </w:r>
          </w:p>
        </w:tc>
        <w:tc>
          <w:tcPr>
            <w:tcW w:w="1757" w:type="dxa"/>
            <w:tcBorders>
              <w:left w:val="nil"/>
              <w:bottom w:val="single" w:sz="8" w:space="0" w:color="auto"/>
              <w:right w:val="nil"/>
            </w:tcBorders>
            <w:shd w:val="clear" w:color="auto" w:fill="D9D9D9" w:themeFill="background1" w:themeFillShade="D9"/>
            <w:vAlign w:val="center"/>
            <w:hideMark/>
          </w:tcPr>
          <w:p w14:paraId="388FDAF1"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 xml:space="preserve">Supportive environment for different delivery modes </w:t>
            </w:r>
          </w:p>
        </w:tc>
        <w:tc>
          <w:tcPr>
            <w:tcW w:w="1078" w:type="dxa"/>
            <w:tcBorders>
              <w:left w:val="nil"/>
              <w:bottom w:val="single" w:sz="8" w:space="0" w:color="auto"/>
              <w:right w:val="nil"/>
            </w:tcBorders>
            <w:shd w:val="clear" w:color="auto" w:fill="D9D9D9" w:themeFill="background1" w:themeFillShade="D9"/>
            <w:vAlign w:val="center"/>
            <w:hideMark/>
          </w:tcPr>
          <w:p w14:paraId="01CF23D9"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 </w:t>
            </w:r>
          </w:p>
        </w:tc>
        <w:tc>
          <w:tcPr>
            <w:tcW w:w="1559" w:type="dxa"/>
            <w:tcBorders>
              <w:left w:val="nil"/>
              <w:bottom w:val="single" w:sz="8" w:space="0" w:color="auto"/>
              <w:right w:val="nil"/>
            </w:tcBorders>
            <w:shd w:val="clear" w:color="auto" w:fill="D9D9D9" w:themeFill="background1" w:themeFillShade="D9"/>
            <w:vAlign w:val="center"/>
            <w:hideMark/>
          </w:tcPr>
          <w:p w14:paraId="029EFC93"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Continuing professional development and lifelong learning</w:t>
            </w:r>
          </w:p>
        </w:tc>
        <w:tc>
          <w:tcPr>
            <w:tcW w:w="1535" w:type="dxa"/>
            <w:tcBorders>
              <w:left w:val="nil"/>
              <w:bottom w:val="single" w:sz="8" w:space="0" w:color="auto"/>
              <w:right w:val="nil"/>
            </w:tcBorders>
            <w:shd w:val="clear" w:color="auto" w:fill="D9D9D9" w:themeFill="background1" w:themeFillShade="D9"/>
            <w:vAlign w:val="center"/>
            <w:hideMark/>
          </w:tcPr>
          <w:p w14:paraId="284C447C"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 </w:t>
            </w:r>
          </w:p>
        </w:tc>
        <w:tc>
          <w:tcPr>
            <w:tcW w:w="1066" w:type="dxa"/>
            <w:tcBorders>
              <w:left w:val="nil"/>
              <w:bottom w:val="single" w:sz="8" w:space="0" w:color="auto"/>
              <w:right w:val="nil"/>
            </w:tcBorders>
            <w:shd w:val="clear" w:color="auto" w:fill="D9D9D9" w:themeFill="background1" w:themeFillShade="D9"/>
            <w:vAlign w:val="center"/>
            <w:hideMark/>
          </w:tcPr>
          <w:p w14:paraId="10EC128D" w14:textId="77777777" w:rsidR="00FD18B4" w:rsidRPr="00FE084F" w:rsidRDefault="00FD18B4" w:rsidP="00CA7C11">
            <w:pPr>
              <w:pStyle w:val="Tabletext"/>
              <w:spacing w:before="20" w:after="20"/>
              <w:rPr>
                <w:rFonts w:cs="Arial"/>
                <w:color w:val="000000"/>
                <w:szCs w:val="16"/>
                <w:lang w:eastAsia="en-AU"/>
              </w:rPr>
            </w:pPr>
            <w:r w:rsidRPr="00FE084F">
              <w:rPr>
                <w:rFonts w:cs="Arial"/>
                <w:color w:val="000000"/>
                <w:szCs w:val="16"/>
                <w:lang w:eastAsia="en-AU"/>
              </w:rPr>
              <w:t> </w:t>
            </w:r>
          </w:p>
        </w:tc>
        <w:tc>
          <w:tcPr>
            <w:tcW w:w="1191" w:type="dxa"/>
            <w:tcBorders>
              <w:left w:val="nil"/>
              <w:bottom w:val="single" w:sz="8" w:space="0" w:color="auto"/>
              <w:right w:val="nil"/>
            </w:tcBorders>
            <w:shd w:val="clear" w:color="auto" w:fill="D9D9D9" w:themeFill="background1" w:themeFillShade="D9"/>
            <w:vAlign w:val="center"/>
            <w:hideMark/>
          </w:tcPr>
          <w:p w14:paraId="4B905E53" w14:textId="77777777" w:rsidR="00FD18B4" w:rsidRPr="00FE084F" w:rsidRDefault="00FD18B4" w:rsidP="00CA7C11">
            <w:pPr>
              <w:pStyle w:val="Tabletext"/>
              <w:spacing w:before="20" w:after="20"/>
              <w:rPr>
                <w:rFonts w:cs="Arial"/>
                <w:color w:val="000000"/>
                <w:szCs w:val="16"/>
                <w:lang w:eastAsia="en-AU"/>
              </w:rPr>
            </w:pPr>
          </w:p>
        </w:tc>
      </w:tr>
    </w:tbl>
    <w:p w14:paraId="7A59EAF1" w14:textId="77777777" w:rsidR="00FD5536" w:rsidRDefault="00FE084F" w:rsidP="00235C3E">
      <w:pPr>
        <w:pStyle w:val="Source"/>
        <w:ind w:left="142"/>
      </w:pPr>
      <w:r w:rsidRPr="00697BC5">
        <w:t>Source: Misko</w:t>
      </w:r>
      <w:r w:rsidR="00604644">
        <w:t xml:space="preserve">, Guthrie &amp; Waters </w:t>
      </w:r>
      <w:r w:rsidRPr="00697BC5">
        <w:t xml:space="preserve">(2021). </w:t>
      </w:r>
    </w:p>
    <w:p w14:paraId="55B57083" w14:textId="6C4386D9" w:rsidR="00FD18B4" w:rsidRDefault="00FD5536" w:rsidP="00235C3E">
      <w:pPr>
        <w:pStyle w:val="Source"/>
        <w:ind w:left="142"/>
      </w:pPr>
      <w:r>
        <w:t>Note: t</w:t>
      </w:r>
      <w:r w:rsidR="00FE084F" w:rsidRPr="00697BC5">
        <w:t>he frameworks and standards are colour</w:t>
      </w:r>
      <w:r w:rsidR="00604644">
        <w:t>-</w:t>
      </w:r>
      <w:r w:rsidR="00FE084F" w:rsidRPr="00697BC5">
        <w:t>coded</w:t>
      </w:r>
      <w:r>
        <w:t xml:space="preserve"> -</w:t>
      </w:r>
      <w:r w:rsidR="00FE084F" w:rsidRPr="00697BC5">
        <w:t xml:space="preserve"> black for those pertaining to VET, red for universities and blue for schools.</w:t>
      </w:r>
    </w:p>
    <w:p w14:paraId="7B065C14" w14:textId="3AF7F66C" w:rsidR="004728E2" w:rsidRPr="00FD085A" w:rsidRDefault="004728E2" w:rsidP="00FD18B4">
      <w:pPr>
        <w:spacing w:after="160" w:line="259" w:lineRule="auto"/>
        <w:rPr>
          <w:sz w:val="20"/>
        </w:rPr>
        <w:sectPr w:rsidR="004728E2" w:rsidRPr="00FD085A" w:rsidSect="00CB6F50">
          <w:footerReference w:type="even" r:id="rId49"/>
          <w:footerReference w:type="default" r:id="rId50"/>
          <w:pgSz w:w="16838" w:h="11906" w:orient="landscape"/>
          <w:pgMar w:top="1440" w:right="1440" w:bottom="993" w:left="1440" w:header="720" w:footer="720" w:gutter="0"/>
          <w:cols w:space="720"/>
          <w:docGrid w:linePitch="360"/>
        </w:sectPr>
      </w:pPr>
    </w:p>
    <w:bookmarkEnd w:id="15"/>
    <w:p w14:paraId="3BC3F345" w14:textId="4D65EFBB" w:rsidR="00606061" w:rsidRPr="00981F43" w:rsidRDefault="006C7352" w:rsidP="00981F43">
      <w:r w:rsidRPr="009F3844">
        <w:rPr>
          <w:noProof/>
          <w:lang w:eastAsia="en-AU"/>
        </w:rPr>
        <w:drawing>
          <wp:anchor distT="0" distB="0" distL="114300" distR="114300" simplePos="0" relativeHeight="252024832" behindDoc="0" locked="0" layoutInCell="1" allowOverlap="1" wp14:anchorId="5AAAACB4" wp14:editId="3E90559D">
            <wp:simplePos x="0" y="0"/>
            <wp:positionH relativeFrom="column">
              <wp:posOffset>-466725</wp:posOffset>
            </wp:positionH>
            <wp:positionV relativeFrom="paragraph">
              <wp:posOffset>7219950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1760" behindDoc="0" locked="0" layoutInCell="1" allowOverlap="1" wp14:anchorId="79A8BF2E" wp14:editId="63278F35">
            <wp:simplePos x="0" y="0"/>
            <wp:positionH relativeFrom="column">
              <wp:posOffset>76200</wp:posOffset>
            </wp:positionH>
            <wp:positionV relativeFrom="paragraph">
              <wp:posOffset>8867775</wp:posOffset>
            </wp:positionV>
            <wp:extent cx="141605" cy="152400"/>
            <wp:effectExtent l="0" t="0" r="0" b="0"/>
            <wp:wrapNone/>
            <wp:docPr id="59" name="Picture 1" descr="P:\PublicationComponents\logos\Social Media\Twitter_blackbox.png"/>
            <wp:cNvGraphicFramePr/>
            <a:graphic xmlns:a="http://schemas.openxmlformats.org/drawingml/2006/main">
              <a:graphicData uri="http://schemas.openxmlformats.org/drawingml/2006/picture">
                <pic:pic xmlns:pic="http://schemas.openxmlformats.org/drawingml/2006/picture">
                  <pic:nvPicPr>
                    <pic:cNvPr id="59" name="Picture 1" descr="P:\PublicationComponents\logos\Social Media\Twitter_blackbox.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rPr>
        <w:drawing>
          <wp:anchor distT="0" distB="0" distL="114300" distR="114300" simplePos="0" relativeHeight="252022784" behindDoc="0" locked="0" layoutInCell="1" allowOverlap="1" wp14:anchorId="7D58D511" wp14:editId="3D7F9944">
            <wp:simplePos x="0" y="0"/>
            <wp:positionH relativeFrom="column">
              <wp:posOffset>1517650</wp:posOffset>
            </wp:positionH>
            <wp:positionV relativeFrom="paragraph">
              <wp:posOffset>8867775</wp:posOffset>
            </wp:positionV>
            <wp:extent cx="139065" cy="152400"/>
            <wp:effectExtent l="0" t="0" r="0" b="0"/>
            <wp:wrapNone/>
            <wp:docPr id="60" name="Picture 60" descr="P:\PublicationComponents\logos\Social Media\InBug-16px_0.png"/>
            <wp:cNvGraphicFramePr/>
            <a:graphic xmlns:a="http://schemas.openxmlformats.org/drawingml/2006/main">
              <a:graphicData uri="http://schemas.openxmlformats.org/drawingml/2006/picture">
                <pic:pic xmlns:pic="http://schemas.openxmlformats.org/drawingml/2006/picture">
                  <pic:nvPicPr>
                    <pic:cNvPr id="60" name="Picture 60" descr="P:\PublicationComponents\logos\Social Media\InBug-16px_0.png"/>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2019712" behindDoc="0" locked="0" layoutInCell="1" allowOverlap="1" wp14:anchorId="31FB79DB" wp14:editId="7C7152DC">
                <wp:simplePos x="0" y="0"/>
                <wp:positionH relativeFrom="column">
                  <wp:posOffset>-590550</wp:posOffset>
                </wp:positionH>
                <wp:positionV relativeFrom="paragraph">
                  <wp:posOffset>7800975</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926A0" w14:textId="77777777" w:rsidR="006C7352" w:rsidRPr="006E0B9E" w:rsidRDefault="006C7352" w:rsidP="006C7352">
                            <w:pPr>
                              <w:rPr>
                                <w:rFonts w:ascii="Arial" w:hAnsi="Arial" w:cs="Arial"/>
                                <w:b/>
                              </w:rPr>
                            </w:pPr>
                            <w:r w:rsidRPr="006E0B9E">
                              <w:rPr>
                                <w:rFonts w:ascii="Arial" w:hAnsi="Arial" w:cs="Arial"/>
                                <w:b/>
                              </w:rPr>
                              <w:t>National Centre for Vocational Education Research</w:t>
                            </w:r>
                          </w:p>
                          <w:p w14:paraId="008BAEC8" w14:textId="77777777" w:rsidR="006C7352" w:rsidRPr="006E0B9E" w:rsidRDefault="006C7352" w:rsidP="006C7352">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9BCDC4B" w14:textId="77777777" w:rsidR="006C7352" w:rsidRPr="006E0B9E" w:rsidRDefault="006C7352" w:rsidP="006C7352">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2"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3" w:history="1">
                              <w:r w:rsidRPr="006300D6">
                                <w:rPr>
                                  <w:rStyle w:val="Hyperlink"/>
                                  <w:rFonts w:ascii="Arial" w:hAnsi="Arial" w:cs="Arial"/>
                                  <w:sz w:val="16"/>
                                  <w:szCs w:val="16"/>
                                </w:rPr>
                                <w:t>https://www.lsay.edu.au</w:t>
                              </w:r>
                            </w:hyperlink>
                            <w:r w:rsidRPr="006C271D">
                              <w:rPr>
                                <w:rFonts w:ascii="Arial" w:hAnsi="Arial" w:cs="Arial"/>
                                <w:szCs w:val="16"/>
                              </w:rPr>
                              <w:t>&gt;</w:t>
                            </w:r>
                          </w:p>
                          <w:p w14:paraId="2D5BCE1D" w14:textId="77777777" w:rsidR="006C7352" w:rsidRPr="006E0B9E" w:rsidRDefault="006C7352" w:rsidP="006C7352">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4"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5FEFB9A" w14:textId="77777777" w:rsidR="006C7352" w:rsidRPr="009F3844" w:rsidRDefault="006C7352" w:rsidP="006C7352">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B79DB" id="Text Box 21" o:spid="_x0000_s1029" type="#_x0000_t202" style="position:absolute;margin-left:-46.5pt;margin-top:614.25pt;width:405pt;height:129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" filled="f" stroked="f" strokeweight=".5pt">
                <v:textbox>
                  <w:txbxContent>
                    <w:p w14:paraId="593926A0" w14:textId="77777777" w:rsidR="006C7352" w:rsidRPr="006E0B9E" w:rsidRDefault="006C7352" w:rsidP="006C7352">
                      <w:pPr>
                        <w:rPr>
                          <w:rFonts w:ascii="Arial" w:hAnsi="Arial" w:cs="Arial"/>
                          <w:b/>
                        </w:rPr>
                      </w:pPr>
                      <w:r w:rsidRPr="006E0B9E">
                        <w:rPr>
                          <w:rFonts w:ascii="Arial" w:hAnsi="Arial" w:cs="Arial"/>
                          <w:b/>
                        </w:rPr>
                        <w:t>National Centre for Vocational Education Research</w:t>
                      </w:r>
                    </w:p>
                    <w:p w14:paraId="008BAEC8" w14:textId="77777777" w:rsidR="006C7352" w:rsidRPr="006E0B9E" w:rsidRDefault="006C7352" w:rsidP="006C7352">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9BCDC4B" w14:textId="77777777" w:rsidR="006C7352" w:rsidRPr="006E0B9E" w:rsidRDefault="006C7352" w:rsidP="006C7352">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r w:rsidRPr="006E0B9E">
                        <w:rPr>
                          <w:rFonts w:ascii="Arial" w:hAnsi="Arial" w:cs="Arial"/>
                        </w:rPr>
                        <w:t xml:space="preserve">8400  </w:t>
                      </w:r>
                      <w:r w:rsidRPr="006E0B9E">
                        <w:rPr>
                          <w:rFonts w:ascii="Arial" w:hAnsi="Arial" w:cs="Arial"/>
                          <w:b/>
                        </w:rPr>
                        <w:t>Email</w:t>
                      </w:r>
                      <w:r w:rsidRPr="006E0B9E">
                        <w:rPr>
                          <w:rFonts w:ascii="Arial" w:hAnsi="Arial" w:cs="Arial"/>
                        </w:rPr>
                        <w:t xml:space="preserve"> </w:t>
                      </w:r>
                      <w:hyperlink r:id="rId55"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6" w:history="1">
                        <w:r w:rsidRPr="006300D6">
                          <w:rPr>
                            <w:rStyle w:val="Hyperlink"/>
                            <w:rFonts w:ascii="Arial" w:hAnsi="Arial" w:cs="Arial"/>
                            <w:sz w:val="16"/>
                            <w:szCs w:val="16"/>
                          </w:rPr>
                          <w:t>https://www.lsay.edu.au</w:t>
                        </w:r>
                      </w:hyperlink>
                      <w:r w:rsidRPr="006C271D">
                        <w:rPr>
                          <w:rFonts w:ascii="Arial" w:hAnsi="Arial" w:cs="Arial"/>
                          <w:szCs w:val="16"/>
                        </w:rPr>
                        <w:t>&gt;</w:t>
                      </w:r>
                    </w:p>
                    <w:p w14:paraId="2D5BCE1D" w14:textId="77777777" w:rsidR="006C7352" w:rsidRPr="006E0B9E" w:rsidRDefault="006C7352" w:rsidP="006C7352">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7"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5FEFB9A" w14:textId="77777777" w:rsidR="006C7352" w:rsidRPr="009F3844" w:rsidRDefault="006C7352" w:rsidP="006C7352">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2017664" behindDoc="0" locked="0" layoutInCell="1" allowOverlap="1" wp14:anchorId="0CA509D3" wp14:editId="6EA7CBF5">
            <wp:simplePos x="0" y="0"/>
            <wp:positionH relativeFrom="column">
              <wp:posOffset>-885825</wp:posOffset>
            </wp:positionH>
            <wp:positionV relativeFrom="paragraph">
              <wp:posOffset>9163050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81F43" w:rsidSect="007775FF">
      <w:footerReference w:type="even" r:id="rId59"/>
      <w:footerReference w:type="default" r:id="rId60"/>
      <w:pgSz w:w="11907" w:h="16840" w:code="9"/>
      <w:pgMar w:top="1440" w:right="1440" w:bottom="1440" w:left="1440"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99DE4" w14:textId="77777777" w:rsidR="00476257" w:rsidRDefault="00476257">
      <w:r>
        <w:separator/>
      </w:r>
    </w:p>
    <w:p w14:paraId="25AAF970" w14:textId="77777777" w:rsidR="00476257" w:rsidRDefault="00476257"/>
  </w:endnote>
  <w:endnote w:type="continuationSeparator" w:id="0">
    <w:p w14:paraId="6D8AD8A7" w14:textId="77777777" w:rsidR="00476257" w:rsidRDefault="00476257">
      <w:r>
        <w:continuationSeparator/>
      </w:r>
    </w:p>
    <w:p w14:paraId="02A68132" w14:textId="77777777" w:rsidR="00476257" w:rsidRDefault="004762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5697964E" w:rsidR="00D47ED5" w:rsidRPr="00410B53" w:rsidRDefault="00D47ED5" w:rsidP="001D4714">
    <w:pPr>
      <w:pStyle w:val="Footer"/>
      <w:framePr w:wrap="around" w:hAnchor="page" w:x="1411" w:y="-3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1DB8" w14:textId="77777777" w:rsidR="000A3737" w:rsidRDefault="000A373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E941B" w14:textId="52617EFC" w:rsidR="000A3737" w:rsidRPr="00CB0887" w:rsidRDefault="000A3737" w:rsidP="000A3737">
    <w:pPr>
      <w:pStyle w:val="Footer"/>
      <w:framePr w:wrap="around" w:hAnchor="page" w:x="1378" w:y="-105"/>
      <w:ind w:right="-1986"/>
      <w:rPr>
        <w:color w:val="000000" w:themeColor="text1"/>
      </w:rPr>
    </w:pPr>
    <w:r>
      <w:rPr>
        <w:color w:val="000000" w:themeColor="text1"/>
      </w:rPr>
      <w:t>Unpacking the quality of VET delivery</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5</w:t>
    </w:r>
    <w:r w:rsidRPr="00513938">
      <w:rPr>
        <w:rStyle w:val="PageNumber"/>
        <w:rFonts w:ascii="Arial" w:hAnsi="Arial"/>
        <w:b w:val="0"/>
        <w:color w:val="000000" w:themeColor="text1"/>
        <w:sz w:val="17"/>
      </w:rPr>
      <w:fldChar w:fldCharType="end"/>
    </w:r>
  </w:p>
  <w:p w14:paraId="37E4A514" w14:textId="77777777" w:rsidR="000A3737" w:rsidRDefault="000A373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78A6" w14:textId="77777777" w:rsidR="000A3737" w:rsidRPr="00CB0887" w:rsidRDefault="000A3737" w:rsidP="000A3737">
    <w:pPr>
      <w:pStyle w:val="Footer"/>
      <w:framePr w:wrap="around" w:hAnchor="page" w:x="1396"/>
      <w:ind w:right="-1986"/>
      <w:rPr>
        <w:color w:val="000000" w:themeColor="text1"/>
      </w:rPr>
    </w:pPr>
    <w:r>
      <w:rPr>
        <w:color w:val="000000" w:themeColor="text1"/>
      </w:rPr>
      <w:t>Unpacking the quality of VET delivery</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5</w:t>
    </w:r>
    <w:r w:rsidRPr="00513938">
      <w:rPr>
        <w:rStyle w:val="PageNumber"/>
        <w:rFonts w:ascii="Arial" w:hAnsi="Arial"/>
        <w:b w:val="0"/>
        <w:color w:val="000000" w:themeColor="text1"/>
        <w:sz w:val="17"/>
      </w:rPr>
      <w:fldChar w:fldCharType="end"/>
    </w:r>
  </w:p>
  <w:p w14:paraId="60469E75" w14:textId="77777777" w:rsidR="000A3737" w:rsidRPr="00410B53" w:rsidRDefault="000A3737" w:rsidP="000A3737">
    <w:pPr>
      <w:pStyle w:val="Footer"/>
      <w:framePr w:wrap="around" w:hAnchor="page" w:x="1411" w:y="-30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F7E8B" w14:textId="65A802B3" w:rsidR="00D47ED5" w:rsidRPr="00CB0887" w:rsidRDefault="00D47ED5" w:rsidP="000A3737">
    <w:pPr>
      <w:pStyle w:val="Footer"/>
      <w:framePr w:wrap="around" w:hAnchor="page" w:x="1253" w:y="74"/>
      <w:ind w:right="-1986"/>
      <w:rPr>
        <w:color w:val="000000" w:themeColor="text1"/>
      </w:rPr>
    </w:pPr>
    <w:r>
      <w:t>Unpacking the quality of VET delivery</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32BE" w14:textId="1DF7A48B" w:rsidR="006C7352" w:rsidRPr="00CB0887" w:rsidRDefault="006C7352" w:rsidP="006C7352">
    <w:pPr>
      <w:pStyle w:val="Footer"/>
      <w:framePr w:w="14446" w:h="301" w:hRule="exact" w:wrap="around" w:hAnchor="page" w:x="1396" w:y="5"/>
      <w:ind w:right="-1986"/>
      <w:rPr>
        <w:color w:val="000000" w:themeColor="text1"/>
      </w:rPr>
    </w:pPr>
    <w:r>
      <w:rPr>
        <w:color w:val="000000" w:themeColor="text1"/>
      </w:rPr>
      <w:t>Unpacking the quality of VET delivery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5</w:t>
    </w:r>
    <w:r w:rsidRPr="00513938">
      <w:rPr>
        <w:rStyle w:val="PageNumber"/>
        <w:rFonts w:ascii="Arial" w:hAnsi="Arial"/>
        <w:b w:val="0"/>
        <w:color w:val="000000" w:themeColor="text1"/>
        <w:sz w:val="17"/>
      </w:rPr>
      <w:fldChar w:fldCharType="end"/>
    </w:r>
  </w:p>
  <w:p w14:paraId="7B0F912A" w14:textId="77777777" w:rsidR="006C7352" w:rsidRPr="00410B53" w:rsidRDefault="006C7352" w:rsidP="000A3737">
    <w:pPr>
      <w:pStyle w:val="Footer"/>
      <w:framePr w:wrap="around" w:hAnchor="page" w:x="1411" w:y="-30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6CC1" w14:textId="2ACCE1C9" w:rsidR="006C7352" w:rsidRPr="00CB0887" w:rsidRDefault="006C7352" w:rsidP="00A57636">
    <w:pPr>
      <w:pStyle w:val="Footer"/>
      <w:framePr w:w="14581" w:h="346" w:hRule="exact" w:wrap="around" w:hAnchor="page" w:x="1253" w:y="80"/>
      <w:ind w:right="-1986"/>
      <w:rPr>
        <w:color w:val="000000" w:themeColor="text1"/>
      </w:rPr>
    </w:pPr>
    <w:r>
      <w:t>Unpacking the quality of VET delivery: Occasional paper</w:t>
    </w:r>
    <w:r>
      <w:rPr>
        <w:color w:val="000000" w:themeColor="text1"/>
      </w:rPr>
      <w:tab/>
    </w:r>
    <w:r w:rsidR="00A57636">
      <w:rPr>
        <w:color w:val="000000" w:themeColor="text1"/>
      </w:rPr>
      <w:tab/>
    </w:r>
    <w:r w:rsidR="00A57636">
      <w:rPr>
        <w:color w:val="000000" w:themeColor="text1"/>
      </w:rPr>
      <w:tab/>
    </w:r>
    <w:r w:rsidR="00A57636">
      <w:rPr>
        <w:color w:val="000000" w:themeColor="text1"/>
      </w:rPr>
      <w:tab/>
    </w:r>
    <w:r w:rsidR="00A57636">
      <w:rPr>
        <w:color w:val="000000" w:themeColor="text1"/>
      </w:rPr>
      <w:tab/>
    </w:r>
    <w:r w:rsidR="00A57636">
      <w:rPr>
        <w:color w:val="000000" w:themeColor="text1"/>
      </w:rPr>
      <w:tab/>
    </w:r>
    <w:r w:rsidR="00A57636">
      <w:rPr>
        <w:color w:val="000000" w:themeColor="text1"/>
      </w:rPr>
      <w:tab/>
    </w:r>
    <w:r w:rsidR="00A57636">
      <w:rPr>
        <w:color w:val="000000" w:themeColor="text1"/>
      </w:rPr>
      <w:tab/>
    </w:r>
    <w:r>
      <w:rPr>
        <w:color w:val="000000" w:themeColor="text1"/>
      </w:rPr>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77777777" w:rsidR="00D47ED5" w:rsidRPr="009F3844" w:rsidRDefault="00D47ED5" w:rsidP="009F3844">
    <w:pPr>
      <w:pStyle w:val="Footer"/>
      <w:framePr w:wrap="arou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77777777" w:rsidR="00D47ED5" w:rsidRPr="009F3844" w:rsidRDefault="00D47ED5"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F30D4" w14:textId="77777777" w:rsidR="00476257" w:rsidRDefault="00476257">
      <w:r>
        <w:separator/>
      </w:r>
    </w:p>
    <w:p w14:paraId="48E134EB" w14:textId="77777777" w:rsidR="00476257" w:rsidRDefault="00476257"/>
  </w:footnote>
  <w:footnote w:type="continuationSeparator" w:id="0">
    <w:p w14:paraId="66A2E626" w14:textId="77777777" w:rsidR="00476257" w:rsidRDefault="00476257">
      <w:r>
        <w:continuationSeparator/>
      </w:r>
    </w:p>
    <w:p w14:paraId="12642EC7" w14:textId="77777777" w:rsidR="00476257" w:rsidRDefault="00476257"/>
  </w:footnote>
  <w:footnote w:id="1">
    <w:p w14:paraId="566056E8" w14:textId="6973829F" w:rsidR="00D47ED5" w:rsidRDefault="00D47ED5">
      <w:pPr>
        <w:pStyle w:val="FootnoteText"/>
        <w:rPr>
          <w:rStyle w:val="FootnoteTextChar"/>
        </w:rPr>
      </w:pPr>
      <w:r w:rsidRPr="00FA3D72">
        <w:rPr>
          <w:rStyle w:val="FootnoteReference"/>
          <w:vertAlign w:val="baseline"/>
        </w:rPr>
        <w:footnoteRef/>
      </w:r>
      <w:r w:rsidRPr="00FA3D72">
        <w:t xml:space="preserve"> </w:t>
      </w:r>
      <w:r w:rsidR="00FA3D72">
        <w:tab/>
      </w:r>
      <w:r w:rsidRPr="00853A45">
        <w:rPr>
          <w:rStyle w:val="FootnoteTextChar"/>
        </w:rPr>
        <w:t>According to Joyce (2019), there were approximately 4300 RTOs in Australia in 2019, of which 75% were private providers.</w:t>
      </w:r>
    </w:p>
    <w:p w14:paraId="0F66FFBB" w14:textId="77777777" w:rsidR="003959F1" w:rsidRDefault="003959F1">
      <w:pPr>
        <w:pStyle w:val="FootnoteText"/>
      </w:pPr>
    </w:p>
  </w:footnote>
  <w:footnote w:id="2">
    <w:p w14:paraId="658E98C8" w14:textId="1AD5E884" w:rsidR="00D47ED5" w:rsidRPr="00853A45" w:rsidRDefault="00D47ED5" w:rsidP="00EA72EA">
      <w:pPr>
        <w:pStyle w:val="FootnoteText"/>
        <w:rPr>
          <w:rStyle w:val="FootnoteReference"/>
          <w:vertAlign w:val="baseline"/>
        </w:rPr>
      </w:pPr>
      <w:r w:rsidRPr="00FA3D72">
        <w:rPr>
          <w:rStyle w:val="FootnoteReference"/>
          <w:vertAlign w:val="baseline"/>
        </w:rPr>
        <w:footnoteRef/>
      </w:r>
      <w:r w:rsidRPr="00FA3D72">
        <w:rPr>
          <w:rStyle w:val="FootnoteReference"/>
          <w:vertAlign w:val="baseline"/>
        </w:rPr>
        <w:t xml:space="preserve"> </w:t>
      </w:r>
      <w:r w:rsidR="00FA3D72">
        <w:tab/>
      </w:r>
      <w:r w:rsidRPr="00853A45">
        <w:rPr>
          <w:rStyle w:val="FootnoteReference"/>
          <w:vertAlign w:val="baseline"/>
        </w:rPr>
        <w:t>Earlier, the National Skills Standards Council (NSSC) called for a better understanding of what adequate quality teaching looks like and stronger requirements for teachers to deliver training (ACIL Allen, 2013).</w:t>
      </w:r>
    </w:p>
  </w:footnote>
  <w:footnote w:id="3">
    <w:p w14:paraId="04B9A4B3" w14:textId="0CAFE928" w:rsidR="00D47ED5" w:rsidRPr="00103294" w:rsidRDefault="00D47ED5">
      <w:pPr>
        <w:pStyle w:val="FootnoteText"/>
        <w:rPr>
          <w:i/>
          <w:iCs/>
        </w:rPr>
      </w:pPr>
      <w:r w:rsidRPr="00FA3D72">
        <w:rPr>
          <w:rStyle w:val="FootnoteReference"/>
          <w:vertAlign w:val="baseline"/>
        </w:rPr>
        <w:footnoteRef/>
      </w:r>
      <w:r>
        <w:t xml:space="preserve"> </w:t>
      </w:r>
      <w:r w:rsidR="00FA3D72">
        <w:tab/>
      </w:r>
      <w:r>
        <w:t xml:space="preserve">Under the </w:t>
      </w:r>
      <w:r>
        <w:rPr>
          <w:i/>
          <w:iCs/>
        </w:rPr>
        <w:t>Tertiary Education Quality and Standards Agency Act 2011.</w:t>
      </w:r>
    </w:p>
  </w:footnote>
  <w:footnote w:id="4">
    <w:p w14:paraId="18099EA2" w14:textId="6451C0BF" w:rsidR="003959F1" w:rsidRDefault="004B28B6">
      <w:pPr>
        <w:pStyle w:val="FootnoteText"/>
      </w:pPr>
      <w:r w:rsidRPr="00FA3D72">
        <w:rPr>
          <w:rStyle w:val="FootnoteReference"/>
          <w:vertAlign w:val="baseline"/>
        </w:rPr>
        <w:footnoteRef/>
      </w:r>
      <w:r w:rsidRPr="00FA3D72">
        <w:t xml:space="preserve"> </w:t>
      </w:r>
      <w:r w:rsidR="00FA3D72">
        <w:rPr>
          <w:rStyle w:val="FootnoteReference"/>
          <w:vertAlign w:val="baseline"/>
        </w:rPr>
        <w:tab/>
      </w:r>
      <w:r w:rsidRPr="00853A45">
        <w:rPr>
          <w:rStyle w:val="FootnoteReference"/>
          <w:vertAlign w:val="baseline"/>
        </w:rPr>
        <w:t>As outlined in ‘</w:t>
      </w:r>
      <w:hyperlink r:id="rId1" w:history="1">
        <w:r w:rsidRPr="00853A45">
          <w:rPr>
            <w:rStyle w:val="FootnoteReference"/>
            <w:vertAlign w:val="baseline"/>
          </w:rPr>
          <w:t>Approach to compliance</w:t>
        </w:r>
      </w:hyperlink>
      <w:r w:rsidRPr="00853A45">
        <w:rPr>
          <w:rStyle w:val="FootnoteReference"/>
          <w:vertAlign w:val="baseline"/>
        </w:rPr>
        <w:t xml:space="preserve">’ </w:t>
      </w:r>
      <w:r>
        <w:t xml:space="preserve">(ASQA 2021a) </w:t>
      </w:r>
      <w:r w:rsidRPr="00853A45">
        <w:rPr>
          <w:rStyle w:val="FootnoteReference"/>
          <w:vertAlign w:val="baseline"/>
        </w:rPr>
        <w:t xml:space="preserve">and ‘Regulatory </w:t>
      </w:r>
      <w:r>
        <w:rPr>
          <w:rStyle w:val="FootnoteReference"/>
          <w:vertAlign w:val="baseline"/>
        </w:rPr>
        <w:t>r</w:t>
      </w:r>
      <w:r w:rsidRPr="00853A45">
        <w:rPr>
          <w:rStyle w:val="FootnoteReference"/>
          <w:vertAlign w:val="baseline"/>
        </w:rPr>
        <w:t xml:space="preserve">isk </w:t>
      </w:r>
      <w:r>
        <w:rPr>
          <w:rStyle w:val="FootnoteReference"/>
          <w:vertAlign w:val="baseline"/>
        </w:rPr>
        <w:t>f</w:t>
      </w:r>
      <w:r w:rsidRPr="00853A45">
        <w:rPr>
          <w:rStyle w:val="FootnoteReference"/>
          <w:vertAlign w:val="baseline"/>
        </w:rPr>
        <w:t xml:space="preserve">ramework’ </w:t>
      </w:r>
      <w:r>
        <w:t>(ASQA 2021b)</w:t>
      </w:r>
      <w:r>
        <w:rPr>
          <w:rStyle w:val="FootnoteReference"/>
          <w:vertAlign w:val="baseline"/>
        </w:rPr>
        <w:t>.</w:t>
      </w:r>
    </w:p>
    <w:p w14:paraId="2F5C5181" w14:textId="77777777" w:rsidR="003959F1" w:rsidRPr="003959F1" w:rsidRDefault="003959F1">
      <w:pPr>
        <w:pStyle w:val="FootnoteText"/>
      </w:pPr>
    </w:p>
  </w:footnote>
  <w:footnote w:id="5">
    <w:p w14:paraId="28BFA741" w14:textId="5F132B6D" w:rsidR="00D47ED5" w:rsidRDefault="00D47ED5" w:rsidP="00853A45">
      <w:pPr>
        <w:pStyle w:val="FootnoteText"/>
      </w:pPr>
      <w:r w:rsidRPr="00FA3D72">
        <w:rPr>
          <w:rStyle w:val="FootnoteReference"/>
          <w:vertAlign w:val="baseline"/>
        </w:rPr>
        <w:footnoteRef/>
      </w:r>
      <w:r w:rsidRPr="00FA3D72">
        <w:rPr>
          <w:rStyle w:val="FootnoteReference"/>
          <w:vertAlign w:val="baseline"/>
        </w:rPr>
        <w:t xml:space="preserve"> </w:t>
      </w:r>
      <w:r w:rsidR="00FA3D72">
        <w:rPr>
          <w:rStyle w:val="FootnoteReference"/>
          <w:vertAlign w:val="baseline"/>
        </w:rPr>
        <w:tab/>
      </w:r>
      <w:r w:rsidRPr="00853A45">
        <w:rPr>
          <w:rStyle w:val="FootnoteReference"/>
          <w:vertAlign w:val="baseline"/>
        </w:rPr>
        <w:t>And we have seen</w:t>
      </w:r>
      <w:r>
        <w:rPr>
          <w:rStyle w:val="FootnoteReference"/>
          <w:vertAlign w:val="baseline"/>
        </w:rPr>
        <w:t>,</w:t>
      </w:r>
      <w:r w:rsidRPr="00853A45">
        <w:rPr>
          <w:rStyle w:val="FootnoteReference"/>
          <w:vertAlign w:val="baseline"/>
        </w:rPr>
        <w:t xml:space="preserve"> </w:t>
      </w:r>
      <w:r>
        <w:t xml:space="preserve">this is </w:t>
      </w:r>
      <w:r w:rsidRPr="00853A45">
        <w:rPr>
          <w:rStyle w:val="FootnoteReference"/>
          <w:vertAlign w:val="baseline"/>
        </w:rPr>
        <w:t xml:space="preserve">a focus in a range of national and state-based initiatives </w:t>
      </w:r>
      <w:r>
        <w:rPr>
          <w:rStyle w:val="FootnoteReference"/>
          <w:vertAlign w:val="baseline"/>
        </w:rPr>
        <w:t>f</w:t>
      </w:r>
      <w:r>
        <w:t>or</w:t>
      </w:r>
      <w:r w:rsidRPr="00853A45">
        <w:rPr>
          <w:rStyle w:val="FootnoteReference"/>
          <w:vertAlign w:val="baseline"/>
        </w:rPr>
        <w:t xml:space="preserve"> improving careers information, notably</w:t>
      </w:r>
      <w:r>
        <w:t>,</w:t>
      </w:r>
      <w:r w:rsidRPr="00853A45">
        <w:rPr>
          <w:rStyle w:val="FootnoteReference"/>
          <w:vertAlign w:val="baseline"/>
        </w:rPr>
        <w:t xml:space="preserve"> the establishment of the National Careers Institute and, more recently, Careers NSW</w:t>
      </w:r>
      <w:r>
        <w:t>,</w:t>
      </w:r>
      <w:r w:rsidRPr="00853A45">
        <w:rPr>
          <w:rStyle w:val="FootnoteReference"/>
          <w:vertAlign w:val="baseline"/>
        </w:rPr>
        <w:t xml:space="preserve"> proposed by Gonski </w:t>
      </w:r>
      <w:r>
        <w:rPr>
          <w:rStyle w:val="FootnoteReference"/>
          <w:vertAlign w:val="baseline"/>
        </w:rPr>
        <w:t>&amp;</w:t>
      </w:r>
      <w:r w:rsidRPr="00853A45">
        <w:rPr>
          <w:rStyle w:val="FootnoteReference"/>
          <w:vertAlign w:val="baseline"/>
        </w:rPr>
        <w:t xml:space="preserve"> Shergold’s (2021) review of NSW VET.</w:t>
      </w:r>
    </w:p>
    <w:p w14:paraId="7D75F09A" w14:textId="77777777" w:rsidR="003959F1" w:rsidRPr="00853A45" w:rsidRDefault="003959F1" w:rsidP="00853A45">
      <w:pPr>
        <w:pStyle w:val="FootnoteText"/>
        <w:rPr>
          <w:rStyle w:val="FootnoteReference"/>
          <w:vertAlign w:val="baseline"/>
        </w:rPr>
      </w:pPr>
    </w:p>
  </w:footnote>
  <w:footnote w:id="6">
    <w:p w14:paraId="475CCA09" w14:textId="5856319B" w:rsidR="00913AA4" w:rsidRPr="00853A45" w:rsidRDefault="00913AA4" w:rsidP="00913AA4">
      <w:pPr>
        <w:pStyle w:val="FootnoteText"/>
        <w:rPr>
          <w:rStyle w:val="FootnoteReference"/>
          <w:vertAlign w:val="baseline"/>
        </w:rPr>
      </w:pPr>
      <w:r w:rsidRPr="00FA3D72">
        <w:rPr>
          <w:rStyle w:val="FootnoteReference"/>
          <w:vertAlign w:val="baseline"/>
        </w:rPr>
        <w:footnoteRef/>
      </w:r>
      <w:r>
        <w:t xml:space="preserve"> </w:t>
      </w:r>
      <w:r w:rsidR="00FA3D72">
        <w:tab/>
      </w:r>
      <w:r w:rsidRPr="00853A45">
        <w:rPr>
          <w:rStyle w:val="FootnoteReference"/>
          <w:vertAlign w:val="baseline"/>
        </w:rPr>
        <w:t>NSW has recently implemented a provider</w:t>
      </w:r>
      <w:r>
        <w:rPr>
          <w:rStyle w:val="FootnoteReference"/>
          <w:vertAlign w:val="baseline"/>
        </w:rPr>
        <w:t>-</w:t>
      </w:r>
      <w:r w:rsidRPr="00853A45">
        <w:rPr>
          <w:rStyle w:val="FootnoteReference"/>
          <w:vertAlign w:val="baseline"/>
        </w:rPr>
        <w:t xml:space="preserve">ranking system under the </w:t>
      </w:r>
      <w:hyperlink r:id="rId2" w:history="1">
        <w:r w:rsidRPr="00853A45">
          <w:rPr>
            <w:rStyle w:val="FootnoteReference"/>
            <w:vertAlign w:val="baseline"/>
          </w:rPr>
          <w:t>NSW Smart and Skilled Quality Framework</w:t>
        </w:r>
      </w:hyperlink>
      <w:r w:rsidRPr="00853A45">
        <w:rPr>
          <w:rStyle w:val="FootnoteReference"/>
          <w:vertAlign w:val="baseline"/>
        </w:rPr>
        <w:t>. The Smart and Skilled website provides a rating of each provider’s performance against a set of performance indicators</w:t>
      </w:r>
      <w:r>
        <w:t>,</w:t>
      </w:r>
      <w:r w:rsidRPr="00853A45">
        <w:rPr>
          <w:rStyle w:val="FootnoteReference"/>
          <w:vertAlign w:val="baseline"/>
        </w:rPr>
        <w:t xml:space="preserve"> based on best practice. Information about individual RTO</w:t>
      </w:r>
      <w:r>
        <w:t>s</w:t>
      </w:r>
      <w:r w:rsidRPr="00853A45">
        <w:rPr>
          <w:rStyle w:val="FootnoteReference"/>
          <w:vertAlign w:val="baseline"/>
        </w:rPr>
        <w:t xml:space="preserve"> holding Smart and </w:t>
      </w:r>
      <w:r>
        <w:rPr>
          <w:rStyle w:val="FootnoteReference"/>
          <w:vertAlign w:val="baseline"/>
        </w:rPr>
        <w:t>S</w:t>
      </w:r>
      <w:r w:rsidRPr="00853A45">
        <w:rPr>
          <w:rStyle w:val="FootnoteReference"/>
          <w:vertAlign w:val="baseline"/>
        </w:rPr>
        <w:t xml:space="preserve">killed contracts can be accessed </w:t>
      </w:r>
      <w:hyperlink r:id="rId3" w:history="1">
        <w:r w:rsidRPr="00853A45">
          <w:rPr>
            <w:rStyle w:val="FootnoteReference"/>
            <w:vertAlign w:val="baseline"/>
          </w:rPr>
          <w:t>here</w:t>
        </w:r>
      </w:hyperlink>
      <w:r w:rsidRPr="00853A45">
        <w:rPr>
          <w:rStyle w:val="FootnoteReference"/>
          <w:vertAlign w:val="baseline"/>
        </w:rPr>
        <w:t>.</w:t>
      </w:r>
    </w:p>
    <w:p w14:paraId="059E53BC" w14:textId="4DBF87C5" w:rsidR="00913AA4" w:rsidRPr="00913AA4" w:rsidRDefault="00913AA4">
      <w:pPr>
        <w:pStyle w:val="FootnoteText"/>
        <w:rPr>
          <w:lang w:val="en-US"/>
        </w:rPr>
      </w:pPr>
    </w:p>
  </w:footnote>
  <w:footnote w:id="7">
    <w:p w14:paraId="64658F06" w14:textId="2495B1C6" w:rsidR="00913AA4" w:rsidRPr="00913AA4" w:rsidRDefault="00913AA4">
      <w:pPr>
        <w:pStyle w:val="FootnoteText"/>
        <w:rPr>
          <w:lang w:val="en-US"/>
        </w:rPr>
      </w:pPr>
      <w:r w:rsidRPr="00FA3D72">
        <w:rPr>
          <w:rStyle w:val="FootnoteReference"/>
          <w:vertAlign w:val="baseline"/>
        </w:rPr>
        <w:footnoteRef/>
      </w:r>
      <w:r w:rsidRPr="00FA3D72">
        <w:t xml:space="preserve"> </w:t>
      </w:r>
      <w:r w:rsidR="00FA3D72">
        <w:rPr>
          <w:rStyle w:val="FootnoteReference"/>
          <w:vertAlign w:val="baseline"/>
          <w:lang w:val="de-DE"/>
        </w:rPr>
        <w:tab/>
      </w:r>
      <w:r w:rsidRPr="004E4CCD">
        <w:rPr>
          <w:rStyle w:val="FootnoteReference"/>
          <w:vertAlign w:val="baseline"/>
          <w:lang w:val="de-DE"/>
        </w:rPr>
        <w:t>A learner-centred approach is understood to be responsive to learner interests and needs and to slowly increase their ability to be independent learners</w:t>
      </w:r>
      <w:r w:rsidRPr="004E4CCD">
        <w:rPr>
          <w:lang w:val="de-DE"/>
        </w:rPr>
        <w:t>,</w:t>
      </w:r>
      <w:r w:rsidRPr="004E4CCD">
        <w:rPr>
          <w:rStyle w:val="FootnoteReference"/>
          <w:vertAlign w:val="baseline"/>
          <w:lang w:val="de-DE"/>
        </w:rPr>
        <w:t xml:space="preserve"> who are less reliant on teacher-led learning. It places </w:t>
      </w:r>
      <w:r w:rsidRPr="004E4CCD">
        <w:rPr>
          <w:lang w:val="de-DE"/>
        </w:rPr>
        <w:t xml:space="preserve">an </w:t>
      </w:r>
      <w:r w:rsidRPr="004E4CCD">
        <w:rPr>
          <w:rStyle w:val="FootnoteReference"/>
          <w:vertAlign w:val="baseline"/>
          <w:lang w:val="de-DE"/>
        </w:rPr>
        <w:t>emphasis on learner outcomes, communication skills and capability for learning (Cedefop 2015).</w:t>
      </w:r>
    </w:p>
  </w:footnote>
  <w:footnote w:id="8">
    <w:p w14:paraId="2D14FF32" w14:textId="35480857" w:rsidR="00913AA4" w:rsidRDefault="00913AA4">
      <w:pPr>
        <w:pStyle w:val="FootnoteText"/>
        <w:rPr>
          <w:lang w:val="pt-BR"/>
        </w:rPr>
      </w:pPr>
      <w:r w:rsidRPr="00FA3D72">
        <w:rPr>
          <w:rStyle w:val="FootnoteReference"/>
          <w:vertAlign w:val="baseline"/>
        </w:rPr>
        <w:footnoteRef/>
      </w:r>
      <w:r w:rsidR="00FA3D72">
        <w:rPr>
          <w:rStyle w:val="FootnoteReference"/>
          <w:vertAlign w:val="baseline"/>
          <w:lang w:val="pt-BR"/>
        </w:rPr>
        <w:tab/>
      </w:r>
      <w:r w:rsidRPr="004E4CCD">
        <w:rPr>
          <w:rStyle w:val="FootnoteReference"/>
          <w:vertAlign w:val="baseline"/>
          <w:lang w:val="pt-BR"/>
        </w:rPr>
        <w:t>Teacher-centred pedagogy is described as teachers transferring information, often curriculum-bound, to students in structured ways (Cox &amp;</w:t>
      </w:r>
      <w:r w:rsidRPr="004E4CCD">
        <w:rPr>
          <w:lang w:val="pt-BR"/>
        </w:rPr>
        <w:t xml:space="preserve"> </w:t>
      </w:r>
      <w:r w:rsidRPr="004E4CCD">
        <w:rPr>
          <w:rStyle w:val="FootnoteReference"/>
          <w:vertAlign w:val="baseline"/>
          <w:lang w:val="pt-BR"/>
        </w:rPr>
        <w:t>Prest</w:t>
      </w:r>
      <w:r w:rsidRPr="004E4CCD">
        <w:rPr>
          <w:lang w:val="pt-BR"/>
        </w:rPr>
        <w:t>r</w:t>
      </w:r>
      <w:r w:rsidRPr="004E4CCD">
        <w:rPr>
          <w:rStyle w:val="FootnoteReference"/>
          <w:vertAlign w:val="baseline"/>
          <w:lang w:val="pt-BR"/>
        </w:rPr>
        <w:t>idge 2020), whereas student-centred pedagogies involve students discovering and creating knowledge with teachers and peers.</w:t>
      </w:r>
    </w:p>
    <w:p w14:paraId="2774C839" w14:textId="77777777" w:rsidR="003959F1" w:rsidRPr="00913AA4" w:rsidRDefault="003959F1">
      <w:pPr>
        <w:pStyle w:val="FootnoteText"/>
        <w:rPr>
          <w:lang w:val="en-US"/>
        </w:rPr>
      </w:pPr>
    </w:p>
  </w:footnote>
  <w:footnote w:id="9">
    <w:p w14:paraId="41CF7BE4" w14:textId="538ACC1B" w:rsidR="00D47ED5" w:rsidRDefault="00D47ED5" w:rsidP="002B286A">
      <w:pPr>
        <w:pStyle w:val="FootnoteText"/>
      </w:pPr>
      <w:r w:rsidRPr="006C7352">
        <w:rPr>
          <w:rStyle w:val="FootnoteReference"/>
          <w:vertAlign w:val="baseline"/>
        </w:rPr>
        <w:footnoteRef/>
      </w:r>
      <w:r w:rsidRPr="006C7352">
        <w:t xml:space="preserve"> </w:t>
      </w:r>
      <w:r w:rsidR="006C7352">
        <w:tab/>
      </w:r>
      <w:r w:rsidRPr="009B7FED">
        <w:t xml:space="preserve">Such as the </w:t>
      </w:r>
      <w:hyperlink r:id="rId4" w:history="1">
        <w:r w:rsidRPr="009B7FED">
          <w:t>Victorian TAFE Teaching Staff Agreement 2018</w:t>
        </w:r>
      </w:hyperlink>
      <w:r w:rsidRPr="009B7FED">
        <w:t xml:space="preserve"> and industrial agreements </w:t>
      </w:r>
      <w:r>
        <w:t xml:space="preserve">in </w:t>
      </w:r>
      <w:r w:rsidRPr="009B7FED">
        <w:t>Queensland, Western Australia, South Australia and for Charles Darwin University in the Northern Territory (Misko</w:t>
      </w:r>
      <w:r>
        <w:t>, Guthrie &amp; Waters</w:t>
      </w:r>
      <w:r w:rsidRPr="009B7FED">
        <w:t xml:space="preserve"> 2021). </w:t>
      </w:r>
    </w:p>
    <w:p w14:paraId="0EC517E8" w14:textId="77777777" w:rsidR="003959F1" w:rsidRPr="009B7FED" w:rsidRDefault="003959F1" w:rsidP="002B286A">
      <w:pPr>
        <w:pStyle w:val="FootnoteText"/>
      </w:pPr>
    </w:p>
  </w:footnote>
  <w:footnote w:id="10">
    <w:p w14:paraId="19C951A3" w14:textId="51F1C6F1" w:rsidR="00913AA4" w:rsidRDefault="00913AA4">
      <w:pPr>
        <w:pStyle w:val="FootnoteText"/>
      </w:pPr>
      <w:r w:rsidRPr="006C7352">
        <w:rPr>
          <w:rStyle w:val="FootnoteReference"/>
          <w:vertAlign w:val="baseline"/>
        </w:rPr>
        <w:footnoteRef/>
      </w:r>
      <w:r w:rsidRPr="006C7352">
        <w:t xml:space="preserve"> </w:t>
      </w:r>
      <w:r w:rsidR="006C7352">
        <w:rPr>
          <w:rStyle w:val="FootnoteReference"/>
          <w:vertAlign w:val="baseline"/>
        </w:rPr>
        <w:tab/>
      </w:r>
      <w:r>
        <w:rPr>
          <w:rStyle w:val="FootnoteReference"/>
          <w:vertAlign w:val="baseline"/>
        </w:rPr>
        <w:t>H</w:t>
      </w:r>
      <w:r>
        <w:t>ighlighting</w:t>
      </w:r>
      <w:r w:rsidRPr="00D270A9">
        <w:rPr>
          <w:rStyle w:val="FootnoteReference"/>
          <w:vertAlign w:val="baseline"/>
        </w:rPr>
        <w:t xml:space="preserve"> the issue that these and other survey data</w:t>
      </w:r>
      <w:r>
        <w:t>,</w:t>
      </w:r>
      <w:r w:rsidRPr="00D270A9">
        <w:rPr>
          <w:rStyle w:val="FootnoteReference"/>
          <w:vertAlign w:val="baseline"/>
        </w:rPr>
        <w:t xml:space="preserve"> unless used quickly</w:t>
      </w:r>
      <w:r>
        <w:t>,</w:t>
      </w:r>
      <w:r w:rsidRPr="00D270A9">
        <w:rPr>
          <w:rStyle w:val="FootnoteReference"/>
          <w:vertAlign w:val="baseline"/>
        </w:rPr>
        <w:t xml:space="preserve"> may represent lag data of limited relevance and applicability, as noted earlier in this paper</w:t>
      </w:r>
      <w:r>
        <w:t>.</w:t>
      </w:r>
    </w:p>
    <w:p w14:paraId="3B2E4DD0" w14:textId="77777777" w:rsidR="003959F1" w:rsidRPr="00913AA4" w:rsidRDefault="003959F1">
      <w:pPr>
        <w:pStyle w:val="FootnoteText"/>
        <w:rPr>
          <w:lang w:val="en-US"/>
        </w:rPr>
      </w:pPr>
    </w:p>
  </w:footnote>
  <w:footnote w:id="11">
    <w:p w14:paraId="0EFA6C5B" w14:textId="48C7E09B" w:rsidR="00D47ED5" w:rsidRDefault="00D47ED5" w:rsidP="008B3C74">
      <w:pPr>
        <w:pStyle w:val="FootnoteText"/>
      </w:pPr>
      <w:r w:rsidRPr="006C7352">
        <w:rPr>
          <w:rStyle w:val="FootnoteReference"/>
          <w:szCs w:val="16"/>
          <w:vertAlign w:val="baseline"/>
        </w:rPr>
        <w:footnoteRef/>
      </w:r>
      <w:r w:rsidR="006C7352">
        <w:rPr>
          <w:szCs w:val="16"/>
        </w:rPr>
        <w:tab/>
      </w:r>
      <w:r w:rsidRPr="008B3C74">
        <w:t>In relation to accrediting the quality of an RTO’s offerings</w:t>
      </w:r>
      <w:r>
        <w:t>,</w:t>
      </w:r>
      <w:r w:rsidRPr="008B3C74">
        <w:t xml:space="preserve"> a body drawing on the learnings of the former Institute for Trades Skills Excellence (ITSE) proposed by </w:t>
      </w:r>
      <w:r>
        <w:t xml:space="preserve">the Australian Chamber of </w:t>
      </w:r>
      <w:r w:rsidR="00D84CBE">
        <w:t xml:space="preserve">Commerce and </w:t>
      </w:r>
      <w:r>
        <w:t>Industry</w:t>
      </w:r>
      <w:r w:rsidRPr="008B3C74">
        <w:t xml:space="preserve"> in the mid-2000s </w:t>
      </w:r>
      <w:r>
        <w:t>−</w:t>
      </w:r>
      <w:r w:rsidRPr="008B3C74">
        <w:t xml:space="preserve"> but very much more broadly conceived </w:t>
      </w:r>
      <w:r>
        <w:t>−</w:t>
      </w:r>
      <w:r w:rsidRPr="008B3C74">
        <w:t xml:space="preserve"> might provide an approach </w:t>
      </w:r>
      <w:r>
        <w:t xml:space="preserve">for </w:t>
      </w:r>
      <w:r w:rsidRPr="008B3C74">
        <w:t>accrediting an RTO’s delivery in particular vocational fields. A star</w:t>
      </w:r>
      <w:r>
        <w:t>-</w:t>
      </w:r>
      <w:r w:rsidRPr="008B3C74">
        <w:t>rating system formed part of the ITSE model and could involve both industry input and provider or peer benchmarking.</w:t>
      </w:r>
    </w:p>
    <w:p w14:paraId="49E9A0EB" w14:textId="77777777" w:rsidR="003959F1" w:rsidRPr="008B3C74" w:rsidRDefault="003959F1" w:rsidP="008B3C74">
      <w:pPr>
        <w:pStyle w:val="FootnoteText"/>
      </w:pPr>
    </w:p>
  </w:footnote>
  <w:footnote w:id="12">
    <w:p w14:paraId="6B914C8B" w14:textId="4948BB39" w:rsidR="00913AA4" w:rsidRDefault="00913AA4">
      <w:pPr>
        <w:pStyle w:val="FootnoteText"/>
      </w:pPr>
      <w:r w:rsidRPr="006C7352">
        <w:rPr>
          <w:rStyle w:val="FootnoteReference"/>
          <w:vertAlign w:val="baseline"/>
        </w:rPr>
        <w:footnoteRef/>
      </w:r>
      <w:r w:rsidRPr="006C7352">
        <w:t xml:space="preserve"> </w:t>
      </w:r>
      <w:r w:rsidR="006C7352">
        <w:tab/>
      </w:r>
      <w:r w:rsidRPr="008B3C74">
        <w:t xml:space="preserve">Such teams were a feature of many VET systems and providers, particularly public ones. Their role was as professional consultants focused on improving practice. However, such a role could be undertaken by registered external organisations judged to have the expertise </w:t>
      </w:r>
      <w:r>
        <w:t>required</w:t>
      </w:r>
      <w:r w:rsidRPr="008B3C74">
        <w:t xml:space="preserve"> to undertake this process.</w:t>
      </w:r>
    </w:p>
    <w:p w14:paraId="06434B02" w14:textId="77777777" w:rsidR="006C7352" w:rsidRPr="00913AA4" w:rsidRDefault="006C7352">
      <w:pPr>
        <w:pStyle w:val="FootnoteText"/>
        <w:rPr>
          <w:lang w:val="en-US"/>
        </w:rPr>
      </w:pPr>
    </w:p>
  </w:footnote>
  <w:footnote w:id="13">
    <w:p w14:paraId="45B1394D" w14:textId="23D49FC0" w:rsidR="00D47ED5" w:rsidRDefault="00D47ED5">
      <w:pPr>
        <w:pStyle w:val="FootnoteText"/>
      </w:pPr>
      <w:r w:rsidRPr="006C7352">
        <w:rPr>
          <w:rStyle w:val="FootnoteReference"/>
          <w:vertAlign w:val="baseline"/>
        </w:rPr>
        <w:footnoteRef/>
      </w:r>
      <w:r w:rsidR="006C7352">
        <w:tab/>
      </w:r>
      <w:r>
        <w:t>T</w:t>
      </w:r>
      <w:r w:rsidRPr="00917DAA">
        <w:t xml:space="preserve">hrough </w:t>
      </w:r>
      <w:r>
        <w:t xml:space="preserve">ITECA’s </w:t>
      </w:r>
      <w:r w:rsidRPr="00917DAA">
        <w:t>College of Vocational Education and Training Professionals</w:t>
      </w:r>
      <w:r>
        <w:t>.</w:t>
      </w:r>
    </w:p>
    <w:p w14:paraId="2F014EE2" w14:textId="77777777" w:rsidR="006C7352" w:rsidRDefault="006C7352">
      <w:pPr>
        <w:pStyle w:val="FootnoteText"/>
      </w:pPr>
    </w:p>
  </w:footnote>
  <w:footnote w:id="14">
    <w:p w14:paraId="57CB4849" w14:textId="7B97433B" w:rsidR="00913AA4" w:rsidRDefault="00913AA4">
      <w:pPr>
        <w:pStyle w:val="FootnoteText"/>
      </w:pPr>
      <w:r w:rsidRPr="006C7352">
        <w:rPr>
          <w:rStyle w:val="FootnoteReference"/>
          <w:vertAlign w:val="baseline"/>
        </w:rPr>
        <w:footnoteRef/>
      </w:r>
      <w:r w:rsidRPr="006C7352">
        <w:t xml:space="preserve"> </w:t>
      </w:r>
      <w:r w:rsidR="006C7352">
        <w:tab/>
      </w:r>
      <w:r w:rsidRPr="00EE6D7F">
        <w:t>Feedback is collected through a centrally designed questionnaire</w:t>
      </w:r>
      <w:r>
        <w:t>,</w:t>
      </w:r>
      <w:r w:rsidRPr="00EE6D7F">
        <w:t xml:space="preserve"> which learners answer twice: at the beginning of their studies and again at the end. The questions focus on how well teaching facilities and learning environments support studies; the support and guidance they received; the opportunities they had to study and learn in the workplace</w:t>
      </w:r>
      <w:r>
        <w:t>;</w:t>
      </w:r>
      <w:r w:rsidRPr="00EE6D7F">
        <w:t xml:space="preserve"> equity between learners and workers at the workplace; gaining entrepreneurial competence</w:t>
      </w:r>
      <w:r>
        <w:t>;</w:t>
      </w:r>
      <w:r w:rsidRPr="00EE6D7F">
        <w:t xml:space="preserve"> and reflection on their readiness for working life and further studies (Cedefop 2015).</w:t>
      </w:r>
    </w:p>
    <w:p w14:paraId="74FB1DB3" w14:textId="77777777" w:rsidR="006C7352" w:rsidRPr="00913AA4" w:rsidRDefault="006C7352">
      <w:pPr>
        <w:pStyle w:val="FootnoteText"/>
        <w:rPr>
          <w:lang w:val="en-US"/>
        </w:rPr>
      </w:pPr>
    </w:p>
  </w:footnote>
  <w:footnote w:id="15">
    <w:p w14:paraId="0FA2375F" w14:textId="6A88F693" w:rsidR="00D47ED5" w:rsidRDefault="00D47ED5" w:rsidP="00B039DD">
      <w:pPr>
        <w:pStyle w:val="FootnoteText"/>
      </w:pPr>
      <w:r w:rsidRPr="006C7352">
        <w:rPr>
          <w:rStyle w:val="FootnoteReference"/>
          <w:vertAlign w:val="baseline"/>
        </w:rPr>
        <w:footnoteRef/>
      </w:r>
      <w:r>
        <w:t xml:space="preserve"> </w:t>
      </w:r>
      <w:r w:rsidR="006C7352">
        <w:tab/>
      </w:r>
      <w:r>
        <w:t>F</w:t>
      </w:r>
      <w:r w:rsidRPr="00B039DD">
        <w:t>or example, TAFE Directors Australia, Victorian TAFE Association, Enterprise Registered Training Organisation Association, Independent Tertiary Education Council Australia, Community Colleges Australia and Adult and Community Education Victoria.</w:t>
      </w:r>
    </w:p>
    <w:p w14:paraId="236858DE" w14:textId="77777777" w:rsidR="006C7352" w:rsidRDefault="006C7352" w:rsidP="00B039D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1DD1C0DF" w:rsidR="00D47ED5" w:rsidRPr="00D66D9A" w:rsidRDefault="000A3737" w:rsidP="000A3737">
    <w:pPr>
      <w:ind w:firstLine="720"/>
    </w:pPr>
    <w:r w:rsidRPr="00214ED0">
      <w:rPr>
        <w:noProof/>
        <w:lang w:eastAsia="en-AU"/>
      </w:rPr>
      <w:drawing>
        <wp:anchor distT="0" distB="0" distL="114300" distR="114300" simplePos="0" relativeHeight="251659264" behindDoc="1" locked="0" layoutInCell="1" allowOverlap="1" wp14:anchorId="12E0DC3E" wp14:editId="576DF6F6">
          <wp:simplePos x="0" y="0"/>
          <wp:positionH relativeFrom="column">
            <wp:posOffset>0</wp:posOffset>
          </wp:positionH>
          <wp:positionV relativeFrom="paragraph">
            <wp:posOffset>-635</wp:posOffset>
          </wp:positionV>
          <wp:extent cx="5930153" cy="101167"/>
          <wp:effectExtent l="0" t="0" r="0" b="0"/>
          <wp:wrapNone/>
          <wp:docPr id="78" name="Picture 78"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3A540" w14:textId="37B1EB19" w:rsidR="000A3737" w:rsidRPr="00D66D9A" w:rsidRDefault="000A3737" w:rsidP="000A3737">
    <w:pP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9B3DB7"/>
    <w:multiLevelType w:val="hybridMultilevel"/>
    <w:tmpl w:val="8EE69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FF33EF"/>
    <w:multiLevelType w:val="hybridMultilevel"/>
    <w:tmpl w:val="44BC6D1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18663117"/>
    <w:multiLevelType w:val="hybridMultilevel"/>
    <w:tmpl w:val="F9EA3010"/>
    <w:lvl w:ilvl="0" w:tplc="0C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970043"/>
    <w:multiLevelType w:val="hybridMultilevel"/>
    <w:tmpl w:val="83A61E94"/>
    <w:lvl w:ilvl="0" w:tplc="579C57D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171DF"/>
    <w:multiLevelType w:val="hybridMultilevel"/>
    <w:tmpl w:val="8F0088C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1B54BA2"/>
    <w:multiLevelType w:val="hybridMultilevel"/>
    <w:tmpl w:val="B3425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2C0B11"/>
    <w:multiLevelType w:val="hybridMultilevel"/>
    <w:tmpl w:val="9AFE8D54"/>
    <w:lvl w:ilvl="0" w:tplc="0C090001">
      <w:start w:val="1"/>
      <w:numFmt w:val="bullet"/>
      <w:lvlText w:val=""/>
      <w:lvlJc w:val="left"/>
      <w:pPr>
        <w:ind w:left="360" w:hanging="360"/>
      </w:pPr>
      <w:rPr>
        <w:rFonts w:ascii="Symbol" w:hAnsi="Symbol"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2261B66"/>
    <w:multiLevelType w:val="hybridMultilevel"/>
    <w:tmpl w:val="95DA6110"/>
    <w:lvl w:ilvl="0" w:tplc="2222C476">
      <w:start w:val="1"/>
      <w:numFmt w:val="decimal"/>
      <w:pStyle w:val="NumberedList"/>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5F1101D"/>
    <w:multiLevelType w:val="hybridMultilevel"/>
    <w:tmpl w:val="B1F6C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06584A"/>
    <w:multiLevelType w:val="hybridMultilevel"/>
    <w:tmpl w:val="48F66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B60D2F"/>
    <w:multiLevelType w:val="hybridMultilevel"/>
    <w:tmpl w:val="05EE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0F305B"/>
    <w:multiLevelType w:val="hybridMultilevel"/>
    <w:tmpl w:val="94BC6982"/>
    <w:lvl w:ilvl="0" w:tplc="61F67FA4">
      <w:start w:val="1"/>
      <w:numFmt w:val="decimal"/>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E2355FE"/>
    <w:multiLevelType w:val="hybridMultilevel"/>
    <w:tmpl w:val="7808444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5F335C"/>
    <w:multiLevelType w:val="hybridMultilevel"/>
    <w:tmpl w:val="2BE8A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9C52B5"/>
    <w:multiLevelType w:val="hybridMultilevel"/>
    <w:tmpl w:val="7BC6D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8D6842"/>
    <w:multiLevelType w:val="hybridMultilevel"/>
    <w:tmpl w:val="DAE40626"/>
    <w:lvl w:ilvl="0" w:tplc="4B02EA6C">
      <w:start w:val="1"/>
      <w:numFmt w:val="decimal"/>
      <w:pStyle w:val="NumberedListContinuing"/>
      <w:lvlText w:val="%1."/>
      <w:lvlJc w:val="left"/>
      <w:pPr>
        <w:ind w:left="2487"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DC346F9"/>
    <w:multiLevelType w:val="hybridMultilevel"/>
    <w:tmpl w:val="1C50A01A"/>
    <w:lvl w:ilvl="0" w:tplc="08090001">
      <w:start w:val="1"/>
      <w:numFmt w:val="bullet"/>
      <w:lvlText w:val=""/>
      <w:lvlJc w:val="left"/>
      <w:pPr>
        <w:ind w:left="720" w:hanging="360"/>
      </w:pPr>
      <w:rPr>
        <w:rFonts w:ascii="Symbol" w:hAnsi="Symbol" w:hint="default"/>
      </w:rPr>
    </w:lvl>
    <w:lvl w:ilvl="1" w:tplc="4410AFD6">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10A02C5"/>
    <w:multiLevelType w:val="hybridMultilevel"/>
    <w:tmpl w:val="899A3EAE"/>
    <w:lvl w:ilvl="0" w:tplc="12DE2740">
      <w:start w:val="1"/>
      <w:numFmt w:val="bullet"/>
      <w:pStyle w:val="Dotpoint2"/>
      <w:lvlText w:val="-"/>
      <w:lvlJc w:val="left"/>
      <w:pPr>
        <w:ind w:left="6456" w:hanging="360"/>
      </w:pPr>
      <w:rPr>
        <w:rFonts w:ascii="Courier New" w:hAnsi="Courier New" w:hint="default"/>
      </w:rPr>
    </w:lvl>
    <w:lvl w:ilvl="1" w:tplc="0C090003" w:tentative="1">
      <w:start w:val="1"/>
      <w:numFmt w:val="bullet"/>
      <w:lvlText w:val="o"/>
      <w:lvlJc w:val="left"/>
      <w:pPr>
        <w:ind w:left="2826" w:hanging="360"/>
      </w:pPr>
      <w:rPr>
        <w:rFonts w:ascii="Courier New" w:hAnsi="Courier New" w:cs="Courier New" w:hint="default"/>
      </w:rPr>
    </w:lvl>
    <w:lvl w:ilvl="2" w:tplc="0C090005" w:tentative="1">
      <w:start w:val="1"/>
      <w:numFmt w:val="bullet"/>
      <w:lvlText w:val=""/>
      <w:lvlJc w:val="left"/>
      <w:pPr>
        <w:ind w:left="3546" w:hanging="360"/>
      </w:pPr>
      <w:rPr>
        <w:rFonts w:ascii="Wingdings" w:hAnsi="Wingdings" w:hint="default"/>
      </w:rPr>
    </w:lvl>
    <w:lvl w:ilvl="3" w:tplc="0C090001" w:tentative="1">
      <w:start w:val="1"/>
      <w:numFmt w:val="bullet"/>
      <w:lvlText w:val=""/>
      <w:lvlJc w:val="left"/>
      <w:pPr>
        <w:ind w:left="4266" w:hanging="360"/>
      </w:pPr>
      <w:rPr>
        <w:rFonts w:ascii="Symbol" w:hAnsi="Symbol" w:hint="default"/>
      </w:rPr>
    </w:lvl>
    <w:lvl w:ilvl="4" w:tplc="0C090003" w:tentative="1">
      <w:start w:val="1"/>
      <w:numFmt w:val="bullet"/>
      <w:lvlText w:val="o"/>
      <w:lvlJc w:val="left"/>
      <w:pPr>
        <w:ind w:left="4986" w:hanging="360"/>
      </w:pPr>
      <w:rPr>
        <w:rFonts w:ascii="Courier New" w:hAnsi="Courier New" w:cs="Courier New" w:hint="default"/>
      </w:rPr>
    </w:lvl>
    <w:lvl w:ilvl="5" w:tplc="0C090005" w:tentative="1">
      <w:start w:val="1"/>
      <w:numFmt w:val="bullet"/>
      <w:lvlText w:val=""/>
      <w:lvlJc w:val="left"/>
      <w:pPr>
        <w:ind w:left="5706" w:hanging="360"/>
      </w:pPr>
      <w:rPr>
        <w:rFonts w:ascii="Wingdings" w:hAnsi="Wingdings" w:hint="default"/>
      </w:rPr>
    </w:lvl>
    <w:lvl w:ilvl="6" w:tplc="0C090001" w:tentative="1">
      <w:start w:val="1"/>
      <w:numFmt w:val="bullet"/>
      <w:lvlText w:val=""/>
      <w:lvlJc w:val="left"/>
      <w:pPr>
        <w:ind w:left="6426" w:hanging="360"/>
      </w:pPr>
      <w:rPr>
        <w:rFonts w:ascii="Symbol" w:hAnsi="Symbol" w:hint="default"/>
      </w:rPr>
    </w:lvl>
    <w:lvl w:ilvl="7" w:tplc="0C090003" w:tentative="1">
      <w:start w:val="1"/>
      <w:numFmt w:val="bullet"/>
      <w:lvlText w:val="o"/>
      <w:lvlJc w:val="left"/>
      <w:pPr>
        <w:ind w:left="7146" w:hanging="360"/>
      </w:pPr>
      <w:rPr>
        <w:rFonts w:ascii="Courier New" w:hAnsi="Courier New" w:cs="Courier New" w:hint="default"/>
      </w:rPr>
    </w:lvl>
    <w:lvl w:ilvl="8" w:tplc="0C090005" w:tentative="1">
      <w:start w:val="1"/>
      <w:numFmt w:val="bullet"/>
      <w:lvlText w:val=""/>
      <w:lvlJc w:val="left"/>
      <w:pPr>
        <w:ind w:left="7866" w:hanging="360"/>
      </w:pPr>
      <w:rPr>
        <w:rFonts w:ascii="Wingdings" w:hAnsi="Wingdings" w:hint="default"/>
      </w:rPr>
    </w:lvl>
  </w:abstractNum>
  <w:abstractNum w:abstractNumId="28" w15:restartNumberingAfterBreak="0">
    <w:nsid w:val="6214721C"/>
    <w:multiLevelType w:val="hybridMultilevel"/>
    <w:tmpl w:val="F9DE4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0" w15:restartNumberingAfterBreak="0">
    <w:nsid w:val="6E6568BB"/>
    <w:multiLevelType w:val="hybridMultilevel"/>
    <w:tmpl w:val="0BFE6B58"/>
    <w:lvl w:ilvl="0" w:tplc="99E8C850">
      <w:start w:val="1"/>
      <w:numFmt w:val="bullet"/>
      <w:pStyle w:val="Dotpoint1"/>
      <w:lvlText w:val=""/>
      <w:lvlJc w:val="left"/>
      <w:pPr>
        <w:ind w:left="1496"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410AFD6">
      <w:start w:val="1"/>
      <w:numFmt w:val="bullet"/>
      <w:lvlText w:val="o"/>
      <w:lvlJc w:val="left"/>
      <w:pPr>
        <w:ind w:left="2576" w:hanging="360"/>
      </w:pPr>
      <w:rPr>
        <w:rFonts w:ascii="Courier New" w:hAnsi="Courier New" w:cs="Courier New" w:hint="default"/>
      </w:rPr>
    </w:lvl>
    <w:lvl w:ilvl="2" w:tplc="0C090005" w:tentative="1">
      <w:start w:val="1"/>
      <w:numFmt w:val="bullet"/>
      <w:lvlText w:val=""/>
      <w:lvlJc w:val="left"/>
      <w:pPr>
        <w:ind w:left="3296" w:hanging="360"/>
      </w:pPr>
      <w:rPr>
        <w:rFonts w:ascii="Wingdings" w:hAnsi="Wingdings" w:hint="default"/>
      </w:rPr>
    </w:lvl>
    <w:lvl w:ilvl="3" w:tplc="0C090001" w:tentative="1">
      <w:start w:val="1"/>
      <w:numFmt w:val="bullet"/>
      <w:lvlText w:val=""/>
      <w:lvlJc w:val="left"/>
      <w:pPr>
        <w:ind w:left="4016" w:hanging="360"/>
      </w:pPr>
      <w:rPr>
        <w:rFonts w:ascii="Symbol" w:hAnsi="Symbol" w:hint="default"/>
      </w:rPr>
    </w:lvl>
    <w:lvl w:ilvl="4" w:tplc="0C090003" w:tentative="1">
      <w:start w:val="1"/>
      <w:numFmt w:val="bullet"/>
      <w:lvlText w:val="o"/>
      <w:lvlJc w:val="left"/>
      <w:pPr>
        <w:ind w:left="4736" w:hanging="360"/>
      </w:pPr>
      <w:rPr>
        <w:rFonts w:ascii="Courier New" w:hAnsi="Courier New" w:cs="Courier New" w:hint="default"/>
      </w:rPr>
    </w:lvl>
    <w:lvl w:ilvl="5" w:tplc="0C090005" w:tentative="1">
      <w:start w:val="1"/>
      <w:numFmt w:val="bullet"/>
      <w:lvlText w:val=""/>
      <w:lvlJc w:val="left"/>
      <w:pPr>
        <w:ind w:left="5456" w:hanging="360"/>
      </w:pPr>
      <w:rPr>
        <w:rFonts w:ascii="Wingdings" w:hAnsi="Wingdings" w:hint="default"/>
      </w:rPr>
    </w:lvl>
    <w:lvl w:ilvl="6" w:tplc="0C090001" w:tentative="1">
      <w:start w:val="1"/>
      <w:numFmt w:val="bullet"/>
      <w:lvlText w:val=""/>
      <w:lvlJc w:val="left"/>
      <w:pPr>
        <w:ind w:left="6176" w:hanging="360"/>
      </w:pPr>
      <w:rPr>
        <w:rFonts w:ascii="Symbol" w:hAnsi="Symbol" w:hint="default"/>
      </w:rPr>
    </w:lvl>
    <w:lvl w:ilvl="7" w:tplc="0C090003" w:tentative="1">
      <w:start w:val="1"/>
      <w:numFmt w:val="bullet"/>
      <w:lvlText w:val="o"/>
      <w:lvlJc w:val="left"/>
      <w:pPr>
        <w:ind w:left="6896" w:hanging="360"/>
      </w:pPr>
      <w:rPr>
        <w:rFonts w:ascii="Courier New" w:hAnsi="Courier New" w:cs="Courier New" w:hint="default"/>
      </w:rPr>
    </w:lvl>
    <w:lvl w:ilvl="8" w:tplc="0C090005" w:tentative="1">
      <w:start w:val="1"/>
      <w:numFmt w:val="bullet"/>
      <w:lvlText w:val=""/>
      <w:lvlJc w:val="left"/>
      <w:pPr>
        <w:ind w:left="7616" w:hanging="360"/>
      </w:pPr>
      <w:rPr>
        <w:rFonts w:ascii="Wingdings" w:hAnsi="Wingdings" w:hint="default"/>
      </w:rPr>
    </w:lvl>
  </w:abstractNum>
  <w:abstractNum w:abstractNumId="31" w15:restartNumberingAfterBreak="0">
    <w:nsid w:val="7B8621E1"/>
    <w:multiLevelType w:val="hybridMultilevel"/>
    <w:tmpl w:val="C3B8F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382109"/>
    <w:multiLevelType w:val="hybridMultilevel"/>
    <w:tmpl w:val="FF0E4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27"/>
  </w:num>
  <w:num w:numId="3">
    <w:abstractNumId w:val="18"/>
  </w:num>
  <w:num w:numId="4">
    <w:abstractNumId w:val="25"/>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29"/>
  </w:num>
  <w:num w:numId="16">
    <w:abstractNumId w:val="21"/>
  </w:num>
  <w:num w:numId="17">
    <w:abstractNumId w:val="10"/>
  </w:num>
  <w:num w:numId="18">
    <w:abstractNumId w:val="16"/>
    <w:lvlOverride w:ilvl="0">
      <w:startOverride w:val="1"/>
    </w:lvlOverride>
  </w:num>
  <w:num w:numId="19">
    <w:abstractNumId w:val="13"/>
  </w:num>
  <w:num w:numId="20">
    <w:abstractNumId w:val="31"/>
  </w:num>
  <w:num w:numId="21">
    <w:abstractNumId w:val="9"/>
  </w:num>
  <w:num w:numId="22">
    <w:abstractNumId w:val="19"/>
  </w:num>
  <w:num w:numId="23">
    <w:abstractNumId w:val="12"/>
  </w:num>
  <w:num w:numId="24">
    <w:abstractNumId w:val="20"/>
  </w:num>
  <w:num w:numId="25">
    <w:abstractNumId w:val="26"/>
  </w:num>
  <w:num w:numId="26">
    <w:abstractNumId w:val="25"/>
  </w:num>
  <w:num w:numId="27">
    <w:abstractNumId w:val="32"/>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6"/>
    <w:lvlOverride w:ilvl="0">
      <w:startOverride w:val="1"/>
    </w:lvlOverride>
  </w:num>
  <w:num w:numId="35">
    <w:abstractNumId w:val="16"/>
  </w:num>
  <w:num w:numId="36">
    <w:abstractNumId w:val="28"/>
  </w:num>
  <w:num w:numId="37">
    <w:abstractNumId w:val="16"/>
    <w:lvlOverride w:ilvl="0">
      <w:startOverride w:val="1"/>
    </w:lvlOverride>
  </w:num>
  <w:num w:numId="38">
    <w:abstractNumId w:val="22"/>
  </w:num>
  <w:num w:numId="39">
    <w:abstractNumId w:val="30"/>
  </w:num>
  <w:num w:numId="40">
    <w:abstractNumId w:val="11"/>
  </w:num>
  <w:num w:numId="41">
    <w:abstractNumId w:val="15"/>
  </w:num>
  <w:num w:numId="42">
    <w:abstractNumId w:val="17"/>
  </w:num>
  <w:num w:numId="43">
    <w:abstractNumId w:val="23"/>
  </w:num>
  <w:num w:numId="44">
    <w:abstractNumId w:val="14"/>
  </w:num>
  <w:num w:numId="45">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QUAvUfHYiwAAAA="/>
  </w:docVars>
  <w:rsids>
    <w:rsidRoot w:val="003D4DFA"/>
    <w:rsid w:val="00001752"/>
    <w:rsid w:val="00003DB0"/>
    <w:rsid w:val="00004397"/>
    <w:rsid w:val="0000676C"/>
    <w:rsid w:val="00007608"/>
    <w:rsid w:val="00007C3B"/>
    <w:rsid w:val="000108B2"/>
    <w:rsid w:val="00011ED3"/>
    <w:rsid w:val="0001263C"/>
    <w:rsid w:val="00012835"/>
    <w:rsid w:val="000138F5"/>
    <w:rsid w:val="000139AA"/>
    <w:rsid w:val="00016717"/>
    <w:rsid w:val="00016E8A"/>
    <w:rsid w:val="00022290"/>
    <w:rsid w:val="0002340E"/>
    <w:rsid w:val="00024BAE"/>
    <w:rsid w:val="000262D1"/>
    <w:rsid w:val="00026F43"/>
    <w:rsid w:val="0002728D"/>
    <w:rsid w:val="0002751B"/>
    <w:rsid w:val="00031449"/>
    <w:rsid w:val="000315C1"/>
    <w:rsid w:val="00036352"/>
    <w:rsid w:val="00036382"/>
    <w:rsid w:val="00036BC3"/>
    <w:rsid w:val="000419AA"/>
    <w:rsid w:val="00041F2C"/>
    <w:rsid w:val="000435A6"/>
    <w:rsid w:val="000438AC"/>
    <w:rsid w:val="000447C3"/>
    <w:rsid w:val="00044DF8"/>
    <w:rsid w:val="00045E77"/>
    <w:rsid w:val="0004657F"/>
    <w:rsid w:val="000471D6"/>
    <w:rsid w:val="000510DB"/>
    <w:rsid w:val="00052232"/>
    <w:rsid w:val="00052EE5"/>
    <w:rsid w:val="00053011"/>
    <w:rsid w:val="000533F9"/>
    <w:rsid w:val="00053D1C"/>
    <w:rsid w:val="0006125F"/>
    <w:rsid w:val="000656A6"/>
    <w:rsid w:val="000657E5"/>
    <w:rsid w:val="00066292"/>
    <w:rsid w:val="00066783"/>
    <w:rsid w:val="000737F5"/>
    <w:rsid w:val="00073844"/>
    <w:rsid w:val="00073E75"/>
    <w:rsid w:val="00074BD4"/>
    <w:rsid w:val="00074F40"/>
    <w:rsid w:val="00077016"/>
    <w:rsid w:val="00077710"/>
    <w:rsid w:val="00077763"/>
    <w:rsid w:val="00080826"/>
    <w:rsid w:val="00081822"/>
    <w:rsid w:val="00082427"/>
    <w:rsid w:val="00082825"/>
    <w:rsid w:val="00083C29"/>
    <w:rsid w:val="00086751"/>
    <w:rsid w:val="00086D56"/>
    <w:rsid w:val="0009064A"/>
    <w:rsid w:val="00092DDD"/>
    <w:rsid w:val="000934E3"/>
    <w:rsid w:val="000939E6"/>
    <w:rsid w:val="0009474B"/>
    <w:rsid w:val="00094D10"/>
    <w:rsid w:val="000965B0"/>
    <w:rsid w:val="000973D0"/>
    <w:rsid w:val="000A0768"/>
    <w:rsid w:val="000A10BC"/>
    <w:rsid w:val="000A1A90"/>
    <w:rsid w:val="000A3737"/>
    <w:rsid w:val="000A4472"/>
    <w:rsid w:val="000A51B6"/>
    <w:rsid w:val="000A6A74"/>
    <w:rsid w:val="000B0B62"/>
    <w:rsid w:val="000B468E"/>
    <w:rsid w:val="000B4DC1"/>
    <w:rsid w:val="000C1037"/>
    <w:rsid w:val="000C3D8D"/>
    <w:rsid w:val="000C636A"/>
    <w:rsid w:val="000D1083"/>
    <w:rsid w:val="000D206C"/>
    <w:rsid w:val="000D302C"/>
    <w:rsid w:val="000D32CE"/>
    <w:rsid w:val="000D35C9"/>
    <w:rsid w:val="000D4191"/>
    <w:rsid w:val="000D439B"/>
    <w:rsid w:val="000D47D5"/>
    <w:rsid w:val="000D631A"/>
    <w:rsid w:val="000D66D6"/>
    <w:rsid w:val="000D675B"/>
    <w:rsid w:val="000D6B4D"/>
    <w:rsid w:val="000D7EF9"/>
    <w:rsid w:val="000E097E"/>
    <w:rsid w:val="000E21A8"/>
    <w:rsid w:val="000E24A7"/>
    <w:rsid w:val="000E24D2"/>
    <w:rsid w:val="000E57A6"/>
    <w:rsid w:val="000F09DA"/>
    <w:rsid w:val="000F2FC6"/>
    <w:rsid w:val="000F3ADB"/>
    <w:rsid w:val="000F508B"/>
    <w:rsid w:val="000F564A"/>
    <w:rsid w:val="000F5C33"/>
    <w:rsid w:val="000F5C99"/>
    <w:rsid w:val="000F764D"/>
    <w:rsid w:val="00100F44"/>
    <w:rsid w:val="00101CD9"/>
    <w:rsid w:val="00103294"/>
    <w:rsid w:val="00106472"/>
    <w:rsid w:val="001070DA"/>
    <w:rsid w:val="0010761A"/>
    <w:rsid w:val="00107AE5"/>
    <w:rsid w:val="00111E1B"/>
    <w:rsid w:val="00112A6A"/>
    <w:rsid w:val="00112A7B"/>
    <w:rsid w:val="00112E49"/>
    <w:rsid w:val="00113805"/>
    <w:rsid w:val="00113829"/>
    <w:rsid w:val="0011397D"/>
    <w:rsid w:val="00114521"/>
    <w:rsid w:val="00117742"/>
    <w:rsid w:val="001209BE"/>
    <w:rsid w:val="00123B5C"/>
    <w:rsid w:val="00124E32"/>
    <w:rsid w:val="00124E38"/>
    <w:rsid w:val="0012593B"/>
    <w:rsid w:val="00125D2A"/>
    <w:rsid w:val="001263D3"/>
    <w:rsid w:val="00127130"/>
    <w:rsid w:val="00127E46"/>
    <w:rsid w:val="00130F5E"/>
    <w:rsid w:val="00131C09"/>
    <w:rsid w:val="00131FA5"/>
    <w:rsid w:val="00134DF5"/>
    <w:rsid w:val="00134F36"/>
    <w:rsid w:val="00135C75"/>
    <w:rsid w:val="00135CD8"/>
    <w:rsid w:val="00135DCB"/>
    <w:rsid w:val="00137A2A"/>
    <w:rsid w:val="00137B1B"/>
    <w:rsid w:val="00141556"/>
    <w:rsid w:val="001434BE"/>
    <w:rsid w:val="00143C2A"/>
    <w:rsid w:val="00143DEE"/>
    <w:rsid w:val="00143E50"/>
    <w:rsid w:val="00144C08"/>
    <w:rsid w:val="001450E8"/>
    <w:rsid w:val="00145B02"/>
    <w:rsid w:val="001467E4"/>
    <w:rsid w:val="00147DA9"/>
    <w:rsid w:val="001505FA"/>
    <w:rsid w:val="00150874"/>
    <w:rsid w:val="001509F3"/>
    <w:rsid w:val="00151ED1"/>
    <w:rsid w:val="001524F9"/>
    <w:rsid w:val="00154512"/>
    <w:rsid w:val="00156177"/>
    <w:rsid w:val="001565E5"/>
    <w:rsid w:val="00160381"/>
    <w:rsid w:val="00161DBE"/>
    <w:rsid w:val="001622D4"/>
    <w:rsid w:val="001647B6"/>
    <w:rsid w:val="00164CD3"/>
    <w:rsid w:val="0017093D"/>
    <w:rsid w:val="001728A6"/>
    <w:rsid w:val="00172B7F"/>
    <w:rsid w:val="00172BDB"/>
    <w:rsid w:val="0017381D"/>
    <w:rsid w:val="00173B27"/>
    <w:rsid w:val="001757B2"/>
    <w:rsid w:val="00175939"/>
    <w:rsid w:val="0017774C"/>
    <w:rsid w:val="00177C3F"/>
    <w:rsid w:val="0018187A"/>
    <w:rsid w:val="001818E5"/>
    <w:rsid w:val="00182ABC"/>
    <w:rsid w:val="00182C0B"/>
    <w:rsid w:val="00183797"/>
    <w:rsid w:val="0018482C"/>
    <w:rsid w:val="001867DE"/>
    <w:rsid w:val="001878AC"/>
    <w:rsid w:val="0018793C"/>
    <w:rsid w:val="00187BF6"/>
    <w:rsid w:val="001934C2"/>
    <w:rsid w:val="00194CF1"/>
    <w:rsid w:val="001962B4"/>
    <w:rsid w:val="001A016D"/>
    <w:rsid w:val="001A0ABF"/>
    <w:rsid w:val="001A2DFE"/>
    <w:rsid w:val="001A3613"/>
    <w:rsid w:val="001A3F2A"/>
    <w:rsid w:val="001A4282"/>
    <w:rsid w:val="001A4868"/>
    <w:rsid w:val="001B1F81"/>
    <w:rsid w:val="001B43CF"/>
    <w:rsid w:val="001B4EE9"/>
    <w:rsid w:val="001B510E"/>
    <w:rsid w:val="001C004A"/>
    <w:rsid w:val="001C0415"/>
    <w:rsid w:val="001C1C86"/>
    <w:rsid w:val="001C258C"/>
    <w:rsid w:val="001C2A86"/>
    <w:rsid w:val="001C4BAA"/>
    <w:rsid w:val="001C63CC"/>
    <w:rsid w:val="001C7782"/>
    <w:rsid w:val="001D1D76"/>
    <w:rsid w:val="001D2AB8"/>
    <w:rsid w:val="001D321A"/>
    <w:rsid w:val="001D455C"/>
    <w:rsid w:val="001D4714"/>
    <w:rsid w:val="001E343E"/>
    <w:rsid w:val="001E7E4A"/>
    <w:rsid w:val="001F3740"/>
    <w:rsid w:val="001F4BF4"/>
    <w:rsid w:val="001F6CF8"/>
    <w:rsid w:val="001F7065"/>
    <w:rsid w:val="001F7CA6"/>
    <w:rsid w:val="001F7D84"/>
    <w:rsid w:val="00200AC9"/>
    <w:rsid w:val="00201087"/>
    <w:rsid w:val="00201A14"/>
    <w:rsid w:val="00205E59"/>
    <w:rsid w:val="002071EE"/>
    <w:rsid w:val="00207CC9"/>
    <w:rsid w:val="00210A4F"/>
    <w:rsid w:val="00211950"/>
    <w:rsid w:val="00211BF4"/>
    <w:rsid w:val="00212BD3"/>
    <w:rsid w:val="00212D19"/>
    <w:rsid w:val="00213DBB"/>
    <w:rsid w:val="00214ED0"/>
    <w:rsid w:val="00215140"/>
    <w:rsid w:val="00215B6F"/>
    <w:rsid w:val="002165FA"/>
    <w:rsid w:val="0021781D"/>
    <w:rsid w:val="00220A0A"/>
    <w:rsid w:val="00222373"/>
    <w:rsid w:val="002225CE"/>
    <w:rsid w:val="00223BB6"/>
    <w:rsid w:val="00225EDD"/>
    <w:rsid w:val="00226F84"/>
    <w:rsid w:val="002272F4"/>
    <w:rsid w:val="002277A9"/>
    <w:rsid w:val="00231ACE"/>
    <w:rsid w:val="00233BFA"/>
    <w:rsid w:val="0023487D"/>
    <w:rsid w:val="00235C3E"/>
    <w:rsid w:val="0023732C"/>
    <w:rsid w:val="002376A1"/>
    <w:rsid w:val="00237A02"/>
    <w:rsid w:val="002406EF"/>
    <w:rsid w:val="00241FF6"/>
    <w:rsid w:val="00242DA3"/>
    <w:rsid w:val="0024319E"/>
    <w:rsid w:val="00243D82"/>
    <w:rsid w:val="0024461D"/>
    <w:rsid w:val="00244DC0"/>
    <w:rsid w:val="00246B03"/>
    <w:rsid w:val="0024701D"/>
    <w:rsid w:val="002479A3"/>
    <w:rsid w:val="00247CA1"/>
    <w:rsid w:val="00250A2D"/>
    <w:rsid w:val="00251024"/>
    <w:rsid w:val="002512F1"/>
    <w:rsid w:val="00251A1D"/>
    <w:rsid w:val="00251E49"/>
    <w:rsid w:val="002529CD"/>
    <w:rsid w:val="0025631F"/>
    <w:rsid w:val="002568B8"/>
    <w:rsid w:val="00262B49"/>
    <w:rsid w:val="0026383E"/>
    <w:rsid w:val="00263CC2"/>
    <w:rsid w:val="00266735"/>
    <w:rsid w:val="00267FE2"/>
    <w:rsid w:val="002708AA"/>
    <w:rsid w:val="00271267"/>
    <w:rsid w:val="00273DB3"/>
    <w:rsid w:val="00276135"/>
    <w:rsid w:val="00276818"/>
    <w:rsid w:val="00282070"/>
    <w:rsid w:val="0028293F"/>
    <w:rsid w:val="0028320D"/>
    <w:rsid w:val="0028464B"/>
    <w:rsid w:val="00284FCB"/>
    <w:rsid w:val="002870AD"/>
    <w:rsid w:val="00292B6A"/>
    <w:rsid w:val="002934DD"/>
    <w:rsid w:val="002936E4"/>
    <w:rsid w:val="0029452E"/>
    <w:rsid w:val="002947D3"/>
    <w:rsid w:val="002968AC"/>
    <w:rsid w:val="00297D8D"/>
    <w:rsid w:val="002A02FE"/>
    <w:rsid w:val="002A1021"/>
    <w:rsid w:val="002A12AF"/>
    <w:rsid w:val="002A1DE5"/>
    <w:rsid w:val="002A3D8E"/>
    <w:rsid w:val="002A3EB5"/>
    <w:rsid w:val="002A45B4"/>
    <w:rsid w:val="002A6BBB"/>
    <w:rsid w:val="002B14C0"/>
    <w:rsid w:val="002B1836"/>
    <w:rsid w:val="002B286A"/>
    <w:rsid w:val="002B2E53"/>
    <w:rsid w:val="002B5215"/>
    <w:rsid w:val="002B56C8"/>
    <w:rsid w:val="002B6977"/>
    <w:rsid w:val="002B731D"/>
    <w:rsid w:val="002C2802"/>
    <w:rsid w:val="002C3AE6"/>
    <w:rsid w:val="002C5A56"/>
    <w:rsid w:val="002C61C4"/>
    <w:rsid w:val="002C630F"/>
    <w:rsid w:val="002C700D"/>
    <w:rsid w:val="002C766F"/>
    <w:rsid w:val="002C7A24"/>
    <w:rsid w:val="002C7C7F"/>
    <w:rsid w:val="002D14A7"/>
    <w:rsid w:val="002D1F8A"/>
    <w:rsid w:val="002D5023"/>
    <w:rsid w:val="002D61F7"/>
    <w:rsid w:val="002D67BE"/>
    <w:rsid w:val="002E07CC"/>
    <w:rsid w:val="002E097A"/>
    <w:rsid w:val="002E1211"/>
    <w:rsid w:val="002E196B"/>
    <w:rsid w:val="002E271F"/>
    <w:rsid w:val="002E31C5"/>
    <w:rsid w:val="002E42F0"/>
    <w:rsid w:val="002E61A4"/>
    <w:rsid w:val="002E6854"/>
    <w:rsid w:val="002E7154"/>
    <w:rsid w:val="002E7E18"/>
    <w:rsid w:val="002F0731"/>
    <w:rsid w:val="002F0C08"/>
    <w:rsid w:val="002F1B48"/>
    <w:rsid w:val="002F2FC7"/>
    <w:rsid w:val="002F3544"/>
    <w:rsid w:val="002F4CC4"/>
    <w:rsid w:val="002F4E43"/>
    <w:rsid w:val="002F5674"/>
    <w:rsid w:val="002F7A9D"/>
    <w:rsid w:val="003028F7"/>
    <w:rsid w:val="003040A9"/>
    <w:rsid w:val="00305E90"/>
    <w:rsid w:val="003062A1"/>
    <w:rsid w:val="0031126D"/>
    <w:rsid w:val="00315B41"/>
    <w:rsid w:val="003177F4"/>
    <w:rsid w:val="003202FC"/>
    <w:rsid w:val="003208AA"/>
    <w:rsid w:val="003213CF"/>
    <w:rsid w:val="003228E2"/>
    <w:rsid w:val="00323C21"/>
    <w:rsid w:val="00324917"/>
    <w:rsid w:val="00326916"/>
    <w:rsid w:val="00326D80"/>
    <w:rsid w:val="00326D93"/>
    <w:rsid w:val="003321D2"/>
    <w:rsid w:val="0033376E"/>
    <w:rsid w:val="00333C01"/>
    <w:rsid w:val="003356D7"/>
    <w:rsid w:val="003364D3"/>
    <w:rsid w:val="003378C7"/>
    <w:rsid w:val="0034004F"/>
    <w:rsid w:val="00340C70"/>
    <w:rsid w:val="00341513"/>
    <w:rsid w:val="0034197F"/>
    <w:rsid w:val="003438A0"/>
    <w:rsid w:val="00343A0F"/>
    <w:rsid w:val="00345CEC"/>
    <w:rsid w:val="00346034"/>
    <w:rsid w:val="00346462"/>
    <w:rsid w:val="00350248"/>
    <w:rsid w:val="00350E4E"/>
    <w:rsid w:val="00360FAD"/>
    <w:rsid w:val="0036101C"/>
    <w:rsid w:val="0036188F"/>
    <w:rsid w:val="00362E32"/>
    <w:rsid w:val="00365598"/>
    <w:rsid w:val="0036639C"/>
    <w:rsid w:val="00366E4E"/>
    <w:rsid w:val="00367810"/>
    <w:rsid w:val="00370DDE"/>
    <w:rsid w:val="0037117D"/>
    <w:rsid w:val="0037132A"/>
    <w:rsid w:val="003750BE"/>
    <w:rsid w:val="00377B1B"/>
    <w:rsid w:val="0038021B"/>
    <w:rsid w:val="00380619"/>
    <w:rsid w:val="003808BE"/>
    <w:rsid w:val="0038124C"/>
    <w:rsid w:val="003813E4"/>
    <w:rsid w:val="00381EE9"/>
    <w:rsid w:val="00385732"/>
    <w:rsid w:val="0038592E"/>
    <w:rsid w:val="00386DAF"/>
    <w:rsid w:val="003874B9"/>
    <w:rsid w:val="00387873"/>
    <w:rsid w:val="003906F3"/>
    <w:rsid w:val="003917AE"/>
    <w:rsid w:val="0039263D"/>
    <w:rsid w:val="00394B30"/>
    <w:rsid w:val="00395440"/>
    <w:rsid w:val="00395447"/>
    <w:rsid w:val="003959F1"/>
    <w:rsid w:val="003965CD"/>
    <w:rsid w:val="003965D3"/>
    <w:rsid w:val="003A2E27"/>
    <w:rsid w:val="003A42C4"/>
    <w:rsid w:val="003A46F9"/>
    <w:rsid w:val="003A4D1B"/>
    <w:rsid w:val="003A572A"/>
    <w:rsid w:val="003A704F"/>
    <w:rsid w:val="003A729C"/>
    <w:rsid w:val="003A79C1"/>
    <w:rsid w:val="003B0363"/>
    <w:rsid w:val="003B16DA"/>
    <w:rsid w:val="003B483E"/>
    <w:rsid w:val="003B49AE"/>
    <w:rsid w:val="003B5239"/>
    <w:rsid w:val="003B74F9"/>
    <w:rsid w:val="003C18AE"/>
    <w:rsid w:val="003C3BE2"/>
    <w:rsid w:val="003C43EF"/>
    <w:rsid w:val="003C7777"/>
    <w:rsid w:val="003D14BA"/>
    <w:rsid w:val="003D1BAB"/>
    <w:rsid w:val="003D34D5"/>
    <w:rsid w:val="003D42E2"/>
    <w:rsid w:val="003D4B3E"/>
    <w:rsid w:val="003D4DFA"/>
    <w:rsid w:val="003D7C70"/>
    <w:rsid w:val="003E0419"/>
    <w:rsid w:val="003E0E19"/>
    <w:rsid w:val="003E32C8"/>
    <w:rsid w:val="003E38C3"/>
    <w:rsid w:val="003E67CB"/>
    <w:rsid w:val="003E6AB3"/>
    <w:rsid w:val="003E6ABC"/>
    <w:rsid w:val="003E7BE6"/>
    <w:rsid w:val="003E7F88"/>
    <w:rsid w:val="003F01D0"/>
    <w:rsid w:val="003F01ED"/>
    <w:rsid w:val="003F0D6A"/>
    <w:rsid w:val="003F17DE"/>
    <w:rsid w:val="003F3F29"/>
    <w:rsid w:val="003F54FD"/>
    <w:rsid w:val="003F5B20"/>
    <w:rsid w:val="003F768C"/>
    <w:rsid w:val="00403886"/>
    <w:rsid w:val="00406BB7"/>
    <w:rsid w:val="004070C3"/>
    <w:rsid w:val="00407C43"/>
    <w:rsid w:val="00410329"/>
    <w:rsid w:val="00410B53"/>
    <w:rsid w:val="0041175E"/>
    <w:rsid w:val="0041246B"/>
    <w:rsid w:val="00413D7C"/>
    <w:rsid w:val="00413EF6"/>
    <w:rsid w:val="00414DFC"/>
    <w:rsid w:val="00417432"/>
    <w:rsid w:val="0041789A"/>
    <w:rsid w:val="0042032B"/>
    <w:rsid w:val="0042194B"/>
    <w:rsid w:val="00421A36"/>
    <w:rsid w:val="0042402D"/>
    <w:rsid w:val="00424885"/>
    <w:rsid w:val="00424D70"/>
    <w:rsid w:val="00426354"/>
    <w:rsid w:val="004272EA"/>
    <w:rsid w:val="00427340"/>
    <w:rsid w:val="004302E5"/>
    <w:rsid w:val="00430892"/>
    <w:rsid w:val="00432394"/>
    <w:rsid w:val="0043247D"/>
    <w:rsid w:val="00432F30"/>
    <w:rsid w:val="00437322"/>
    <w:rsid w:val="00437B52"/>
    <w:rsid w:val="0044004D"/>
    <w:rsid w:val="00446BEA"/>
    <w:rsid w:val="00446C17"/>
    <w:rsid w:val="00450AD2"/>
    <w:rsid w:val="00452372"/>
    <w:rsid w:val="00454B12"/>
    <w:rsid w:val="00456222"/>
    <w:rsid w:val="00457DEF"/>
    <w:rsid w:val="004604A2"/>
    <w:rsid w:val="00460C88"/>
    <w:rsid w:val="00462ADC"/>
    <w:rsid w:val="00462E38"/>
    <w:rsid w:val="004658E9"/>
    <w:rsid w:val="00466C76"/>
    <w:rsid w:val="00467A12"/>
    <w:rsid w:val="0047224C"/>
    <w:rsid w:val="004726FA"/>
    <w:rsid w:val="004728E2"/>
    <w:rsid w:val="00474650"/>
    <w:rsid w:val="00475CAC"/>
    <w:rsid w:val="00476257"/>
    <w:rsid w:val="00477E6A"/>
    <w:rsid w:val="00477FAC"/>
    <w:rsid w:val="004862D0"/>
    <w:rsid w:val="004872D9"/>
    <w:rsid w:val="00487EDC"/>
    <w:rsid w:val="00491771"/>
    <w:rsid w:val="0049204C"/>
    <w:rsid w:val="004966E3"/>
    <w:rsid w:val="004A100F"/>
    <w:rsid w:val="004A2410"/>
    <w:rsid w:val="004A2720"/>
    <w:rsid w:val="004A3506"/>
    <w:rsid w:val="004A407C"/>
    <w:rsid w:val="004A55E6"/>
    <w:rsid w:val="004B0128"/>
    <w:rsid w:val="004B031A"/>
    <w:rsid w:val="004B12B8"/>
    <w:rsid w:val="004B186F"/>
    <w:rsid w:val="004B190D"/>
    <w:rsid w:val="004B2588"/>
    <w:rsid w:val="004B28B6"/>
    <w:rsid w:val="004B3DC3"/>
    <w:rsid w:val="004B4BB9"/>
    <w:rsid w:val="004B5294"/>
    <w:rsid w:val="004B5E86"/>
    <w:rsid w:val="004B7978"/>
    <w:rsid w:val="004C1B61"/>
    <w:rsid w:val="004C28C1"/>
    <w:rsid w:val="004C630C"/>
    <w:rsid w:val="004C6D5D"/>
    <w:rsid w:val="004C7264"/>
    <w:rsid w:val="004D31F1"/>
    <w:rsid w:val="004D7754"/>
    <w:rsid w:val="004E1A1B"/>
    <w:rsid w:val="004E4026"/>
    <w:rsid w:val="004E4131"/>
    <w:rsid w:val="004E4CCD"/>
    <w:rsid w:val="004E4D35"/>
    <w:rsid w:val="004E4DE6"/>
    <w:rsid w:val="004E5AC1"/>
    <w:rsid w:val="004E6601"/>
    <w:rsid w:val="004E6BBD"/>
    <w:rsid w:val="004E7227"/>
    <w:rsid w:val="004F063C"/>
    <w:rsid w:val="004F0B76"/>
    <w:rsid w:val="004F14FF"/>
    <w:rsid w:val="004F17D8"/>
    <w:rsid w:val="004F1935"/>
    <w:rsid w:val="004F246F"/>
    <w:rsid w:val="004F363B"/>
    <w:rsid w:val="004F66CE"/>
    <w:rsid w:val="004F7127"/>
    <w:rsid w:val="004F7F21"/>
    <w:rsid w:val="00501E1C"/>
    <w:rsid w:val="005048F2"/>
    <w:rsid w:val="00504BC5"/>
    <w:rsid w:val="00506684"/>
    <w:rsid w:val="00506C4D"/>
    <w:rsid w:val="00510F34"/>
    <w:rsid w:val="005126AD"/>
    <w:rsid w:val="0051363F"/>
    <w:rsid w:val="00513938"/>
    <w:rsid w:val="005206A4"/>
    <w:rsid w:val="00520A61"/>
    <w:rsid w:val="005210AD"/>
    <w:rsid w:val="0052276C"/>
    <w:rsid w:val="00523D23"/>
    <w:rsid w:val="00525A8E"/>
    <w:rsid w:val="005263DA"/>
    <w:rsid w:val="005274D6"/>
    <w:rsid w:val="0053069E"/>
    <w:rsid w:val="00530F5A"/>
    <w:rsid w:val="0053618A"/>
    <w:rsid w:val="00536BCC"/>
    <w:rsid w:val="00536CC2"/>
    <w:rsid w:val="0053728D"/>
    <w:rsid w:val="005377F0"/>
    <w:rsid w:val="005378DA"/>
    <w:rsid w:val="00543123"/>
    <w:rsid w:val="00543BFF"/>
    <w:rsid w:val="0055274B"/>
    <w:rsid w:val="005531AC"/>
    <w:rsid w:val="00554905"/>
    <w:rsid w:val="00555A83"/>
    <w:rsid w:val="00556CDB"/>
    <w:rsid w:val="005601A3"/>
    <w:rsid w:val="0056683E"/>
    <w:rsid w:val="005674AD"/>
    <w:rsid w:val="00570758"/>
    <w:rsid w:val="00570809"/>
    <w:rsid w:val="00571929"/>
    <w:rsid w:val="00574009"/>
    <w:rsid w:val="00574102"/>
    <w:rsid w:val="0057617F"/>
    <w:rsid w:val="00576A33"/>
    <w:rsid w:val="00577D35"/>
    <w:rsid w:val="00581F49"/>
    <w:rsid w:val="00583952"/>
    <w:rsid w:val="00583EFE"/>
    <w:rsid w:val="00585559"/>
    <w:rsid w:val="0058717F"/>
    <w:rsid w:val="00590A95"/>
    <w:rsid w:val="00590B22"/>
    <w:rsid w:val="00591D38"/>
    <w:rsid w:val="00591E2A"/>
    <w:rsid w:val="005935DF"/>
    <w:rsid w:val="00593AED"/>
    <w:rsid w:val="005941A0"/>
    <w:rsid w:val="005955B2"/>
    <w:rsid w:val="00596CF8"/>
    <w:rsid w:val="005A09F2"/>
    <w:rsid w:val="005A163D"/>
    <w:rsid w:val="005A202B"/>
    <w:rsid w:val="005A5603"/>
    <w:rsid w:val="005A66BB"/>
    <w:rsid w:val="005A70C3"/>
    <w:rsid w:val="005A71B6"/>
    <w:rsid w:val="005B05A6"/>
    <w:rsid w:val="005B0748"/>
    <w:rsid w:val="005B075A"/>
    <w:rsid w:val="005B1683"/>
    <w:rsid w:val="005B1B25"/>
    <w:rsid w:val="005B1B6E"/>
    <w:rsid w:val="005B2718"/>
    <w:rsid w:val="005B4751"/>
    <w:rsid w:val="005B5647"/>
    <w:rsid w:val="005C0E17"/>
    <w:rsid w:val="005C1FA3"/>
    <w:rsid w:val="005C277E"/>
    <w:rsid w:val="005C2A62"/>
    <w:rsid w:val="005C50F8"/>
    <w:rsid w:val="005D2531"/>
    <w:rsid w:val="005D491C"/>
    <w:rsid w:val="005D51EF"/>
    <w:rsid w:val="005D63CE"/>
    <w:rsid w:val="005E0A5C"/>
    <w:rsid w:val="005E46E9"/>
    <w:rsid w:val="005E4764"/>
    <w:rsid w:val="005E635D"/>
    <w:rsid w:val="005E6C48"/>
    <w:rsid w:val="005F19AB"/>
    <w:rsid w:val="005F2983"/>
    <w:rsid w:val="005F303F"/>
    <w:rsid w:val="005F4200"/>
    <w:rsid w:val="005F4C7D"/>
    <w:rsid w:val="0060136A"/>
    <w:rsid w:val="006045F6"/>
    <w:rsid w:val="00604644"/>
    <w:rsid w:val="00604DA4"/>
    <w:rsid w:val="00606061"/>
    <w:rsid w:val="00606763"/>
    <w:rsid w:val="00610B4F"/>
    <w:rsid w:val="00613039"/>
    <w:rsid w:val="00613531"/>
    <w:rsid w:val="006139AB"/>
    <w:rsid w:val="00613B03"/>
    <w:rsid w:val="00613F4F"/>
    <w:rsid w:val="00614532"/>
    <w:rsid w:val="00614630"/>
    <w:rsid w:val="00614F38"/>
    <w:rsid w:val="006203DE"/>
    <w:rsid w:val="00621FAA"/>
    <w:rsid w:val="00622E79"/>
    <w:rsid w:val="006241FE"/>
    <w:rsid w:val="00624E45"/>
    <w:rsid w:val="00624F96"/>
    <w:rsid w:val="00626B30"/>
    <w:rsid w:val="0062740C"/>
    <w:rsid w:val="00627E6B"/>
    <w:rsid w:val="006320C3"/>
    <w:rsid w:val="00632604"/>
    <w:rsid w:val="006337E0"/>
    <w:rsid w:val="00633CCF"/>
    <w:rsid w:val="00634B58"/>
    <w:rsid w:val="0063627C"/>
    <w:rsid w:val="00637322"/>
    <w:rsid w:val="00637BE0"/>
    <w:rsid w:val="006430B1"/>
    <w:rsid w:val="006430D8"/>
    <w:rsid w:val="006447AB"/>
    <w:rsid w:val="00644BD0"/>
    <w:rsid w:val="006475E3"/>
    <w:rsid w:val="00651690"/>
    <w:rsid w:val="00652973"/>
    <w:rsid w:val="00653D6C"/>
    <w:rsid w:val="00654BF6"/>
    <w:rsid w:val="00654ECE"/>
    <w:rsid w:val="006564B7"/>
    <w:rsid w:val="0065668B"/>
    <w:rsid w:val="00657AEF"/>
    <w:rsid w:val="00662513"/>
    <w:rsid w:val="00663060"/>
    <w:rsid w:val="0066738E"/>
    <w:rsid w:val="00671FF8"/>
    <w:rsid w:val="006748BA"/>
    <w:rsid w:val="006750A9"/>
    <w:rsid w:val="00675397"/>
    <w:rsid w:val="0067712D"/>
    <w:rsid w:val="006776A6"/>
    <w:rsid w:val="006807C3"/>
    <w:rsid w:val="00682057"/>
    <w:rsid w:val="00684627"/>
    <w:rsid w:val="006867E2"/>
    <w:rsid w:val="00690C72"/>
    <w:rsid w:val="00692066"/>
    <w:rsid w:val="00692131"/>
    <w:rsid w:val="00694280"/>
    <w:rsid w:val="00694858"/>
    <w:rsid w:val="00694D03"/>
    <w:rsid w:val="00696A48"/>
    <w:rsid w:val="00697BC5"/>
    <w:rsid w:val="006A11A6"/>
    <w:rsid w:val="006A1C8A"/>
    <w:rsid w:val="006A2D5F"/>
    <w:rsid w:val="006A3B87"/>
    <w:rsid w:val="006A5E99"/>
    <w:rsid w:val="006A679B"/>
    <w:rsid w:val="006A68AE"/>
    <w:rsid w:val="006A6EEA"/>
    <w:rsid w:val="006A7658"/>
    <w:rsid w:val="006A7AE8"/>
    <w:rsid w:val="006B09A1"/>
    <w:rsid w:val="006B0B10"/>
    <w:rsid w:val="006B282D"/>
    <w:rsid w:val="006B3599"/>
    <w:rsid w:val="006B59A5"/>
    <w:rsid w:val="006B5DC6"/>
    <w:rsid w:val="006B6609"/>
    <w:rsid w:val="006C0316"/>
    <w:rsid w:val="006C271D"/>
    <w:rsid w:val="006C3104"/>
    <w:rsid w:val="006C4681"/>
    <w:rsid w:val="006C520B"/>
    <w:rsid w:val="006C5DA9"/>
    <w:rsid w:val="006C6260"/>
    <w:rsid w:val="006C7295"/>
    <w:rsid w:val="006C7352"/>
    <w:rsid w:val="006D0C27"/>
    <w:rsid w:val="006D25C6"/>
    <w:rsid w:val="006D2675"/>
    <w:rsid w:val="006D2EFC"/>
    <w:rsid w:val="006D421E"/>
    <w:rsid w:val="006D546E"/>
    <w:rsid w:val="006D5647"/>
    <w:rsid w:val="006D6A26"/>
    <w:rsid w:val="006E0926"/>
    <w:rsid w:val="006E2973"/>
    <w:rsid w:val="006E6BD4"/>
    <w:rsid w:val="006F010A"/>
    <w:rsid w:val="006F0EA0"/>
    <w:rsid w:val="006F65FD"/>
    <w:rsid w:val="006F72D6"/>
    <w:rsid w:val="006F7837"/>
    <w:rsid w:val="00701C28"/>
    <w:rsid w:val="00702446"/>
    <w:rsid w:val="00702C20"/>
    <w:rsid w:val="00702FB7"/>
    <w:rsid w:val="007037A4"/>
    <w:rsid w:val="007049EC"/>
    <w:rsid w:val="00704F54"/>
    <w:rsid w:val="00704F86"/>
    <w:rsid w:val="007059AF"/>
    <w:rsid w:val="00707FED"/>
    <w:rsid w:val="0071122A"/>
    <w:rsid w:val="00711A50"/>
    <w:rsid w:val="00711F94"/>
    <w:rsid w:val="007122F6"/>
    <w:rsid w:val="0071247D"/>
    <w:rsid w:val="00713FE6"/>
    <w:rsid w:val="007161A2"/>
    <w:rsid w:val="00716B54"/>
    <w:rsid w:val="00716D7F"/>
    <w:rsid w:val="00720655"/>
    <w:rsid w:val="00721DD0"/>
    <w:rsid w:val="00721E3A"/>
    <w:rsid w:val="00723354"/>
    <w:rsid w:val="00725CAA"/>
    <w:rsid w:val="00726837"/>
    <w:rsid w:val="00726A5A"/>
    <w:rsid w:val="00727B39"/>
    <w:rsid w:val="0073090D"/>
    <w:rsid w:val="00731D78"/>
    <w:rsid w:val="00731EC8"/>
    <w:rsid w:val="00735B01"/>
    <w:rsid w:val="0073775D"/>
    <w:rsid w:val="007412E2"/>
    <w:rsid w:val="00741A15"/>
    <w:rsid w:val="00744925"/>
    <w:rsid w:val="00752558"/>
    <w:rsid w:val="00753998"/>
    <w:rsid w:val="00757B92"/>
    <w:rsid w:val="00760BFC"/>
    <w:rsid w:val="00761E97"/>
    <w:rsid w:val="007624E5"/>
    <w:rsid w:val="00762855"/>
    <w:rsid w:val="00763420"/>
    <w:rsid w:val="00763DC3"/>
    <w:rsid w:val="00764C34"/>
    <w:rsid w:val="00772B5F"/>
    <w:rsid w:val="0077379D"/>
    <w:rsid w:val="00773D20"/>
    <w:rsid w:val="007740C3"/>
    <w:rsid w:val="00774201"/>
    <w:rsid w:val="00774214"/>
    <w:rsid w:val="007749C6"/>
    <w:rsid w:val="00775BBD"/>
    <w:rsid w:val="007775FF"/>
    <w:rsid w:val="00780A5C"/>
    <w:rsid w:val="007822C5"/>
    <w:rsid w:val="007827E9"/>
    <w:rsid w:val="0078371C"/>
    <w:rsid w:val="00783F44"/>
    <w:rsid w:val="00784ADF"/>
    <w:rsid w:val="007859AE"/>
    <w:rsid w:val="0079291B"/>
    <w:rsid w:val="00795ABC"/>
    <w:rsid w:val="00795FAA"/>
    <w:rsid w:val="00796109"/>
    <w:rsid w:val="007A327E"/>
    <w:rsid w:val="007A3378"/>
    <w:rsid w:val="007A3AA0"/>
    <w:rsid w:val="007A5141"/>
    <w:rsid w:val="007B436D"/>
    <w:rsid w:val="007B5DFA"/>
    <w:rsid w:val="007B65C2"/>
    <w:rsid w:val="007C1B7E"/>
    <w:rsid w:val="007C2098"/>
    <w:rsid w:val="007C29F7"/>
    <w:rsid w:val="007C2B88"/>
    <w:rsid w:val="007C3E14"/>
    <w:rsid w:val="007C3F88"/>
    <w:rsid w:val="007C47F8"/>
    <w:rsid w:val="007C50A7"/>
    <w:rsid w:val="007C65A8"/>
    <w:rsid w:val="007C667B"/>
    <w:rsid w:val="007C7035"/>
    <w:rsid w:val="007C70BD"/>
    <w:rsid w:val="007C7223"/>
    <w:rsid w:val="007C79C6"/>
    <w:rsid w:val="007C7E0D"/>
    <w:rsid w:val="007D0032"/>
    <w:rsid w:val="007D1525"/>
    <w:rsid w:val="007D1930"/>
    <w:rsid w:val="007D29B1"/>
    <w:rsid w:val="007D5442"/>
    <w:rsid w:val="007D67EE"/>
    <w:rsid w:val="007E0343"/>
    <w:rsid w:val="007E074A"/>
    <w:rsid w:val="007E32F5"/>
    <w:rsid w:val="007E6AF8"/>
    <w:rsid w:val="007E79C3"/>
    <w:rsid w:val="007F21F5"/>
    <w:rsid w:val="007F2ED6"/>
    <w:rsid w:val="007F4A1D"/>
    <w:rsid w:val="007F5EF3"/>
    <w:rsid w:val="007F7874"/>
    <w:rsid w:val="00801E33"/>
    <w:rsid w:val="008026F8"/>
    <w:rsid w:val="0080396D"/>
    <w:rsid w:val="008048B3"/>
    <w:rsid w:val="00804A86"/>
    <w:rsid w:val="008050E2"/>
    <w:rsid w:val="00805CB1"/>
    <w:rsid w:val="00806C1C"/>
    <w:rsid w:val="00807698"/>
    <w:rsid w:val="00807913"/>
    <w:rsid w:val="00811CC5"/>
    <w:rsid w:val="00814689"/>
    <w:rsid w:val="00820341"/>
    <w:rsid w:val="008209FC"/>
    <w:rsid w:val="00820B8D"/>
    <w:rsid w:val="00823E22"/>
    <w:rsid w:val="00826757"/>
    <w:rsid w:val="00826C96"/>
    <w:rsid w:val="0082777E"/>
    <w:rsid w:val="00827890"/>
    <w:rsid w:val="008330A8"/>
    <w:rsid w:val="00833B6D"/>
    <w:rsid w:val="00834437"/>
    <w:rsid w:val="008349FC"/>
    <w:rsid w:val="00834CE1"/>
    <w:rsid w:val="0083549E"/>
    <w:rsid w:val="00837ABE"/>
    <w:rsid w:val="0084119E"/>
    <w:rsid w:val="0084282A"/>
    <w:rsid w:val="008442AF"/>
    <w:rsid w:val="00846586"/>
    <w:rsid w:val="008539FC"/>
    <w:rsid w:val="00853A45"/>
    <w:rsid w:val="00853DE9"/>
    <w:rsid w:val="00854057"/>
    <w:rsid w:val="00854692"/>
    <w:rsid w:val="0086073D"/>
    <w:rsid w:val="0086090A"/>
    <w:rsid w:val="008618DB"/>
    <w:rsid w:val="00862088"/>
    <w:rsid w:val="008636F2"/>
    <w:rsid w:val="00864C3C"/>
    <w:rsid w:val="00865BBB"/>
    <w:rsid w:val="008670D2"/>
    <w:rsid w:val="00870708"/>
    <w:rsid w:val="0087573C"/>
    <w:rsid w:val="00876C1C"/>
    <w:rsid w:val="00877B73"/>
    <w:rsid w:val="00880B05"/>
    <w:rsid w:val="0088361A"/>
    <w:rsid w:val="00886BEE"/>
    <w:rsid w:val="00887BDC"/>
    <w:rsid w:val="00887BE8"/>
    <w:rsid w:val="008906D7"/>
    <w:rsid w:val="00892F39"/>
    <w:rsid w:val="00893203"/>
    <w:rsid w:val="00894AE0"/>
    <w:rsid w:val="00895F53"/>
    <w:rsid w:val="00896B38"/>
    <w:rsid w:val="008A0F80"/>
    <w:rsid w:val="008A1EBE"/>
    <w:rsid w:val="008A2456"/>
    <w:rsid w:val="008A2774"/>
    <w:rsid w:val="008A2C81"/>
    <w:rsid w:val="008A350B"/>
    <w:rsid w:val="008A4118"/>
    <w:rsid w:val="008A433F"/>
    <w:rsid w:val="008A586D"/>
    <w:rsid w:val="008A6DF9"/>
    <w:rsid w:val="008B016D"/>
    <w:rsid w:val="008B0FDC"/>
    <w:rsid w:val="008B15BE"/>
    <w:rsid w:val="008B2398"/>
    <w:rsid w:val="008B3151"/>
    <w:rsid w:val="008B3C74"/>
    <w:rsid w:val="008B403A"/>
    <w:rsid w:val="008B64FB"/>
    <w:rsid w:val="008B7DF8"/>
    <w:rsid w:val="008C0843"/>
    <w:rsid w:val="008C0A74"/>
    <w:rsid w:val="008C25FB"/>
    <w:rsid w:val="008C3142"/>
    <w:rsid w:val="008C3889"/>
    <w:rsid w:val="008C404E"/>
    <w:rsid w:val="008C4D1F"/>
    <w:rsid w:val="008C5241"/>
    <w:rsid w:val="008D1262"/>
    <w:rsid w:val="008D467C"/>
    <w:rsid w:val="008D5774"/>
    <w:rsid w:val="008E0B6D"/>
    <w:rsid w:val="008E18B1"/>
    <w:rsid w:val="008E34D0"/>
    <w:rsid w:val="008F20BA"/>
    <w:rsid w:val="008F2E92"/>
    <w:rsid w:val="008F5023"/>
    <w:rsid w:val="008F5367"/>
    <w:rsid w:val="008F5399"/>
    <w:rsid w:val="008F5853"/>
    <w:rsid w:val="008F6B7E"/>
    <w:rsid w:val="009014D6"/>
    <w:rsid w:val="009017AF"/>
    <w:rsid w:val="00901D16"/>
    <w:rsid w:val="0090328D"/>
    <w:rsid w:val="00903348"/>
    <w:rsid w:val="00904A2B"/>
    <w:rsid w:val="00905057"/>
    <w:rsid w:val="0090574E"/>
    <w:rsid w:val="009058B5"/>
    <w:rsid w:val="00905F38"/>
    <w:rsid w:val="00905FEA"/>
    <w:rsid w:val="00906B63"/>
    <w:rsid w:val="00906F99"/>
    <w:rsid w:val="00907DE3"/>
    <w:rsid w:val="00910FEF"/>
    <w:rsid w:val="00912960"/>
    <w:rsid w:val="00913AA4"/>
    <w:rsid w:val="00914715"/>
    <w:rsid w:val="009152B6"/>
    <w:rsid w:val="00915C46"/>
    <w:rsid w:val="00917A58"/>
    <w:rsid w:val="00917DAA"/>
    <w:rsid w:val="00920F34"/>
    <w:rsid w:val="009210D1"/>
    <w:rsid w:val="00921FE0"/>
    <w:rsid w:val="00923241"/>
    <w:rsid w:val="00923B4B"/>
    <w:rsid w:val="00926921"/>
    <w:rsid w:val="009272DF"/>
    <w:rsid w:val="0092731E"/>
    <w:rsid w:val="0092753B"/>
    <w:rsid w:val="00927844"/>
    <w:rsid w:val="00930671"/>
    <w:rsid w:val="00932440"/>
    <w:rsid w:val="00933317"/>
    <w:rsid w:val="009343AC"/>
    <w:rsid w:val="009346F4"/>
    <w:rsid w:val="00934CB5"/>
    <w:rsid w:val="00935961"/>
    <w:rsid w:val="00936C27"/>
    <w:rsid w:val="00936EE6"/>
    <w:rsid w:val="00940924"/>
    <w:rsid w:val="0094221E"/>
    <w:rsid w:val="00945618"/>
    <w:rsid w:val="009458F2"/>
    <w:rsid w:val="00945A8E"/>
    <w:rsid w:val="0095116D"/>
    <w:rsid w:val="0095126A"/>
    <w:rsid w:val="0095149A"/>
    <w:rsid w:val="00951932"/>
    <w:rsid w:val="009525C3"/>
    <w:rsid w:val="00952934"/>
    <w:rsid w:val="00952F16"/>
    <w:rsid w:val="009538E6"/>
    <w:rsid w:val="00954752"/>
    <w:rsid w:val="0095528E"/>
    <w:rsid w:val="00956A94"/>
    <w:rsid w:val="00957BAC"/>
    <w:rsid w:val="00960516"/>
    <w:rsid w:val="00960673"/>
    <w:rsid w:val="00963193"/>
    <w:rsid w:val="009655AD"/>
    <w:rsid w:val="00965808"/>
    <w:rsid w:val="0096669B"/>
    <w:rsid w:val="00966AB4"/>
    <w:rsid w:val="00966E30"/>
    <w:rsid w:val="009704E4"/>
    <w:rsid w:val="00970694"/>
    <w:rsid w:val="00977032"/>
    <w:rsid w:val="009775C7"/>
    <w:rsid w:val="00981E65"/>
    <w:rsid w:val="00981F43"/>
    <w:rsid w:val="00983941"/>
    <w:rsid w:val="009855A1"/>
    <w:rsid w:val="00985C84"/>
    <w:rsid w:val="00985D65"/>
    <w:rsid w:val="00986D45"/>
    <w:rsid w:val="009871E3"/>
    <w:rsid w:val="00987453"/>
    <w:rsid w:val="0099036F"/>
    <w:rsid w:val="0099311F"/>
    <w:rsid w:val="00995935"/>
    <w:rsid w:val="00996D69"/>
    <w:rsid w:val="009A0289"/>
    <w:rsid w:val="009A19E5"/>
    <w:rsid w:val="009A1C96"/>
    <w:rsid w:val="009A2A97"/>
    <w:rsid w:val="009A5E17"/>
    <w:rsid w:val="009B0870"/>
    <w:rsid w:val="009B105A"/>
    <w:rsid w:val="009B46CE"/>
    <w:rsid w:val="009B5A8E"/>
    <w:rsid w:val="009B7FED"/>
    <w:rsid w:val="009C0397"/>
    <w:rsid w:val="009C22BE"/>
    <w:rsid w:val="009C3215"/>
    <w:rsid w:val="009C388D"/>
    <w:rsid w:val="009C653D"/>
    <w:rsid w:val="009C68B4"/>
    <w:rsid w:val="009C6CD2"/>
    <w:rsid w:val="009D0D3D"/>
    <w:rsid w:val="009D1DC9"/>
    <w:rsid w:val="009D28A7"/>
    <w:rsid w:val="009D47CA"/>
    <w:rsid w:val="009D4B5D"/>
    <w:rsid w:val="009D5D71"/>
    <w:rsid w:val="009D5FE4"/>
    <w:rsid w:val="009D6904"/>
    <w:rsid w:val="009E08C0"/>
    <w:rsid w:val="009E231A"/>
    <w:rsid w:val="009E2437"/>
    <w:rsid w:val="009E24D8"/>
    <w:rsid w:val="009E2F64"/>
    <w:rsid w:val="009E5D4C"/>
    <w:rsid w:val="009E75CC"/>
    <w:rsid w:val="009E77F3"/>
    <w:rsid w:val="009E7F4A"/>
    <w:rsid w:val="009F0B5F"/>
    <w:rsid w:val="009F3844"/>
    <w:rsid w:val="009F5FE8"/>
    <w:rsid w:val="00A0109A"/>
    <w:rsid w:val="00A0135A"/>
    <w:rsid w:val="00A01C57"/>
    <w:rsid w:val="00A021A7"/>
    <w:rsid w:val="00A05B91"/>
    <w:rsid w:val="00A06F2C"/>
    <w:rsid w:val="00A071F8"/>
    <w:rsid w:val="00A1044D"/>
    <w:rsid w:val="00A10E2B"/>
    <w:rsid w:val="00A128F8"/>
    <w:rsid w:val="00A13173"/>
    <w:rsid w:val="00A137A0"/>
    <w:rsid w:val="00A14D4F"/>
    <w:rsid w:val="00A14F7C"/>
    <w:rsid w:val="00A162BE"/>
    <w:rsid w:val="00A16557"/>
    <w:rsid w:val="00A17B12"/>
    <w:rsid w:val="00A23A39"/>
    <w:rsid w:val="00A25599"/>
    <w:rsid w:val="00A25E39"/>
    <w:rsid w:val="00A2676C"/>
    <w:rsid w:val="00A30084"/>
    <w:rsid w:val="00A30107"/>
    <w:rsid w:val="00A31B7F"/>
    <w:rsid w:val="00A32638"/>
    <w:rsid w:val="00A35232"/>
    <w:rsid w:val="00A356A4"/>
    <w:rsid w:val="00A356C2"/>
    <w:rsid w:val="00A4093D"/>
    <w:rsid w:val="00A41B4A"/>
    <w:rsid w:val="00A43792"/>
    <w:rsid w:val="00A4413E"/>
    <w:rsid w:val="00A4797B"/>
    <w:rsid w:val="00A50895"/>
    <w:rsid w:val="00A53881"/>
    <w:rsid w:val="00A553BB"/>
    <w:rsid w:val="00A55ABD"/>
    <w:rsid w:val="00A56E8B"/>
    <w:rsid w:val="00A57636"/>
    <w:rsid w:val="00A57B74"/>
    <w:rsid w:val="00A60303"/>
    <w:rsid w:val="00A60D63"/>
    <w:rsid w:val="00A62BB1"/>
    <w:rsid w:val="00A62E49"/>
    <w:rsid w:val="00A659D4"/>
    <w:rsid w:val="00A65B3B"/>
    <w:rsid w:val="00A71087"/>
    <w:rsid w:val="00A73318"/>
    <w:rsid w:val="00A749F8"/>
    <w:rsid w:val="00A74C85"/>
    <w:rsid w:val="00A75816"/>
    <w:rsid w:val="00A75E90"/>
    <w:rsid w:val="00A760C8"/>
    <w:rsid w:val="00A80FD9"/>
    <w:rsid w:val="00A81D45"/>
    <w:rsid w:val="00A82A9B"/>
    <w:rsid w:val="00A83136"/>
    <w:rsid w:val="00A84F6B"/>
    <w:rsid w:val="00A8677A"/>
    <w:rsid w:val="00A869E3"/>
    <w:rsid w:val="00A93990"/>
    <w:rsid w:val="00A93A9F"/>
    <w:rsid w:val="00A93BAF"/>
    <w:rsid w:val="00A93EFC"/>
    <w:rsid w:val="00A93F5A"/>
    <w:rsid w:val="00A94A92"/>
    <w:rsid w:val="00AA12D7"/>
    <w:rsid w:val="00AA25C1"/>
    <w:rsid w:val="00AA30C7"/>
    <w:rsid w:val="00AA445D"/>
    <w:rsid w:val="00AA44D4"/>
    <w:rsid w:val="00AA5727"/>
    <w:rsid w:val="00AA5949"/>
    <w:rsid w:val="00AB14A9"/>
    <w:rsid w:val="00AB30B4"/>
    <w:rsid w:val="00AB3DAD"/>
    <w:rsid w:val="00AC06BE"/>
    <w:rsid w:val="00AC142C"/>
    <w:rsid w:val="00AC151C"/>
    <w:rsid w:val="00AC164B"/>
    <w:rsid w:val="00AC38DC"/>
    <w:rsid w:val="00AC395B"/>
    <w:rsid w:val="00AC450F"/>
    <w:rsid w:val="00AC4AC7"/>
    <w:rsid w:val="00AC5497"/>
    <w:rsid w:val="00AC5CC4"/>
    <w:rsid w:val="00AC6927"/>
    <w:rsid w:val="00AC6E16"/>
    <w:rsid w:val="00AC79A9"/>
    <w:rsid w:val="00AD0C2A"/>
    <w:rsid w:val="00AD1238"/>
    <w:rsid w:val="00AD17F8"/>
    <w:rsid w:val="00AD1A13"/>
    <w:rsid w:val="00AD1D39"/>
    <w:rsid w:val="00AD4B7E"/>
    <w:rsid w:val="00AD4D89"/>
    <w:rsid w:val="00AD532F"/>
    <w:rsid w:val="00AD78E6"/>
    <w:rsid w:val="00AD7CDB"/>
    <w:rsid w:val="00AE107D"/>
    <w:rsid w:val="00AE1A36"/>
    <w:rsid w:val="00AE1CC9"/>
    <w:rsid w:val="00AE1D85"/>
    <w:rsid w:val="00AE1F7A"/>
    <w:rsid w:val="00AE42A1"/>
    <w:rsid w:val="00AE6088"/>
    <w:rsid w:val="00AE68A7"/>
    <w:rsid w:val="00AE68EA"/>
    <w:rsid w:val="00AF1005"/>
    <w:rsid w:val="00AF178C"/>
    <w:rsid w:val="00AF1824"/>
    <w:rsid w:val="00AF5A86"/>
    <w:rsid w:val="00AF5CBC"/>
    <w:rsid w:val="00AF6116"/>
    <w:rsid w:val="00AF7976"/>
    <w:rsid w:val="00B00015"/>
    <w:rsid w:val="00B039DD"/>
    <w:rsid w:val="00B03D62"/>
    <w:rsid w:val="00B03FF0"/>
    <w:rsid w:val="00B06909"/>
    <w:rsid w:val="00B10009"/>
    <w:rsid w:val="00B10A7D"/>
    <w:rsid w:val="00B11443"/>
    <w:rsid w:val="00B17891"/>
    <w:rsid w:val="00B21805"/>
    <w:rsid w:val="00B235C5"/>
    <w:rsid w:val="00B2399B"/>
    <w:rsid w:val="00B24E08"/>
    <w:rsid w:val="00B25ED9"/>
    <w:rsid w:val="00B27020"/>
    <w:rsid w:val="00B27148"/>
    <w:rsid w:val="00B27EFE"/>
    <w:rsid w:val="00B32CD1"/>
    <w:rsid w:val="00B332D8"/>
    <w:rsid w:val="00B33C06"/>
    <w:rsid w:val="00B33C76"/>
    <w:rsid w:val="00B341F2"/>
    <w:rsid w:val="00B346B2"/>
    <w:rsid w:val="00B404F7"/>
    <w:rsid w:val="00B41272"/>
    <w:rsid w:val="00B4142E"/>
    <w:rsid w:val="00B41D23"/>
    <w:rsid w:val="00B4282B"/>
    <w:rsid w:val="00B434ED"/>
    <w:rsid w:val="00B43D8F"/>
    <w:rsid w:val="00B44CDA"/>
    <w:rsid w:val="00B478B0"/>
    <w:rsid w:val="00B51CBE"/>
    <w:rsid w:val="00B5304B"/>
    <w:rsid w:val="00B5319B"/>
    <w:rsid w:val="00B53668"/>
    <w:rsid w:val="00B56416"/>
    <w:rsid w:val="00B56CBF"/>
    <w:rsid w:val="00B61F09"/>
    <w:rsid w:val="00B622EF"/>
    <w:rsid w:val="00B6306B"/>
    <w:rsid w:val="00B634FB"/>
    <w:rsid w:val="00B65A6C"/>
    <w:rsid w:val="00B71237"/>
    <w:rsid w:val="00B71261"/>
    <w:rsid w:val="00B719CD"/>
    <w:rsid w:val="00B71EA4"/>
    <w:rsid w:val="00B72DC9"/>
    <w:rsid w:val="00B75488"/>
    <w:rsid w:val="00B75865"/>
    <w:rsid w:val="00B75928"/>
    <w:rsid w:val="00B81B36"/>
    <w:rsid w:val="00B81CF0"/>
    <w:rsid w:val="00B8354A"/>
    <w:rsid w:val="00B847A6"/>
    <w:rsid w:val="00B847B5"/>
    <w:rsid w:val="00B85CAC"/>
    <w:rsid w:val="00B86798"/>
    <w:rsid w:val="00B86D06"/>
    <w:rsid w:val="00B90179"/>
    <w:rsid w:val="00B90394"/>
    <w:rsid w:val="00B93781"/>
    <w:rsid w:val="00B93B93"/>
    <w:rsid w:val="00B97458"/>
    <w:rsid w:val="00BA04AC"/>
    <w:rsid w:val="00BA3663"/>
    <w:rsid w:val="00BA5DD5"/>
    <w:rsid w:val="00BA6F9E"/>
    <w:rsid w:val="00BB2954"/>
    <w:rsid w:val="00BB4A12"/>
    <w:rsid w:val="00BB4BCC"/>
    <w:rsid w:val="00BB5088"/>
    <w:rsid w:val="00BB6B2D"/>
    <w:rsid w:val="00BB738F"/>
    <w:rsid w:val="00BC235D"/>
    <w:rsid w:val="00BC4837"/>
    <w:rsid w:val="00BC594D"/>
    <w:rsid w:val="00BC5FBF"/>
    <w:rsid w:val="00BC6129"/>
    <w:rsid w:val="00BC6416"/>
    <w:rsid w:val="00BC7EFC"/>
    <w:rsid w:val="00BD0876"/>
    <w:rsid w:val="00BD1B5C"/>
    <w:rsid w:val="00BD3446"/>
    <w:rsid w:val="00BD347C"/>
    <w:rsid w:val="00BD4497"/>
    <w:rsid w:val="00BD49DC"/>
    <w:rsid w:val="00BD4C1C"/>
    <w:rsid w:val="00BD5792"/>
    <w:rsid w:val="00BD6877"/>
    <w:rsid w:val="00BD6990"/>
    <w:rsid w:val="00BD6A69"/>
    <w:rsid w:val="00BD6F57"/>
    <w:rsid w:val="00BD7320"/>
    <w:rsid w:val="00BE0DFB"/>
    <w:rsid w:val="00BE3039"/>
    <w:rsid w:val="00BE31C8"/>
    <w:rsid w:val="00BE3528"/>
    <w:rsid w:val="00BE4980"/>
    <w:rsid w:val="00BE5A71"/>
    <w:rsid w:val="00BE5DCB"/>
    <w:rsid w:val="00BE7014"/>
    <w:rsid w:val="00BE7E74"/>
    <w:rsid w:val="00BF10F9"/>
    <w:rsid w:val="00BF12B1"/>
    <w:rsid w:val="00BF243A"/>
    <w:rsid w:val="00BF2C8B"/>
    <w:rsid w:val="00BF2FBC"/>
    <w:rsid w:val="00BF300B"/>
    <w:rsid w:val="00BF42A0"/>
    <w:rsid w:val="00BF4DFD"/>
    <w:rsid w:val="00BF53C9"/>
    <w:rsid w:val="00BF5B4A"/>
    <w:rsid w:val="00BF5DE6"/>
    <w:rsid w:val="00BF690E"/>
    <w:rsid w:val="00C0394C"/>
    <w:rsid w:val="00C039C6"/>
    <w:rsid w:val="00C04A5A"/>
    <w:rsid w:val="00C053D5"/>
    <w:rsid w:val="00C06CB4"/>
    <w:rsid w:val="00C07961"/>
    <w:rsid w:val="00C106D6"/>
    <w:rsid w:val="00C116CE"/>
    <w:rsid w:val="00C12647"/>
    <w:rsid w:val="00C134F5"/>
    <w:rsid w:val="00C1593D"/>
    <w:rsid w:val="00C15F1B"/>
    <w:rsid w:val="00C16085"/>
    <w:rsid w:val="00C161DE"/>
    <w:rsid w:val="00C16AE6"/>
    <w:rsid w:val="00C20DE6"/>
    <w:rsid w:val="00C21C6B"/>
    <w:rsid w:val="00C2202B"/>
    <w:rsid w:val="00C2206B"/>
    <w:rsid w:val="00C221F2"/>
    <w:rsid w:val="00C23B5F"/>
    <w:rsid w:val="00C25937"/>
    <w:rsid w:val="00C25B29"/>
    <w:rsid w:val="00C26E8A"/>
    <w:rsid w:val="00C31D96"/>
    <w:rsid w:val="00C3340B"/>
    <w:rsid w:val="00C33D2D"/>
    <w:rsid w:val="00C342B2"/>
    <w:rsid w:val="00C345C6"/>
    <w:rsid w:val="00C35651"/>
    <w:rsid w:val="00C37866"/>
    <w:rsid w:val="00C40215"/>
    <w:rsid w:val="00C40877"/>
    <w:rsid w:val="00C41733"/>
    <w:rsid w:val="00C42D0F"/>
    <w:rsid w:val="00C4458C"/>
    <w:rsid w:val="00C45556"/>
    <w:rsid w:val="00C465C6"/>
    <w:rsid w:val="00C471C6"/>
    <w:rsid w:val="00C512BE"/>
    <w:rsid w:val="00C51719"/>
    <w:rsid w:val="00C518B5"/>
    <w:rsid w:val="00C5220C"/>
    <w:rsid w:val="00C527C8"/>
    <w:rsid w:val="00C5349F"/>
    <w:rsid w:val="00C53906"/>
    <w:rsid w:val="00C54125"/>
    <w:rsid w:val="00C56620"/>
    <w:rsid w:val="00C57317"/>
    <w:rsid w:val="00C57E0D"/>
    <w:rsid w:val="00C6197E"/>
    <w:rsid w:val="00C61A24"/>
    <w:rsid w:val="00C63294"/>
    <w:rsid w:val="00C63A1F"/>
    <w:rsid w:val="00C6525B"/>
    <w:rsid w:val="00C6571A"/>
    <w:rsid w:val="00C668CB"/>
    <w:rsid w:val="00C7279E"/>
    <w:rsid w:val="00C729B7"/>
    <w:rsid w:val="00C77DC6"/>
    <w:rsid w:val="00C77DED"/>
    <w:rsid w:val="00C80B6F"/>
    <w:rsid w:val="00C82267"/>
    <w:rsid w:val="00C83D73"/>
    <w:rsid w:val="00C85E1A"/>
    <w:rsid w:val="00C8680B"/>
    <w:rsid w:val="00C87FA0"/>
    <w:rsid w:val="00C9010F"/>
    <w:rsid w:val="00C90C14"/>
    <w:rsid w:val="00C91150"/>
    <w:rsid w:val="00C926F0"/>
    <w:rsid w:val="00C94D3A"/>
    <w:rsid w:val="00C9777B"/>
    <w:rsid w:val="00C97885"/>
    <w:rsid w:val="00C97BC5"/>
    <w:rsid w:val="00CA1989"/>
    <w:rsid w:val="00CA2DA1"/>
    <w:rsid w:val="00CA467E"/>
    <w:rsid w:val="00CA5137"/>
    <w:rsid w:val="00CA655D"/>
    <w:rsid w:val="00CA6A33"/>
    <w:rsid w:val="00CA7C11"/>
    <w:rsid w:val="00CB0887"/>
    <w:rsid w:val="00CB1381"/>
    <w:rsid w:val="00CB1B79"/>
    <w:rsid w:val="00CB3780"/>
    <w:rsid w:val="00CB4867"/>
    <w:rsid w:val="00CB6759"/>
    <w:rsid w:val="00CB6864"/>
    <w:rsid w:val="00CB6F50"/>
    <w:rsid w:val="00CC2A1B"/>
    <w:rsid w:val="00CC377B"/>
    <w:rsid w:val="00CC4D81"/>
    <w:rsid w:val="00CC69D6"/>
    <w:rsid w:val="00CD2D23"/>
    <w:rsid w:val="00CD304F"/>
    <w:rsid w:val="00CD5F32"/>
    <w:rsid w:val="00CD7028"/>
    <w:rsid w:val="00CD77A1"/>
    <w:rsid w:val="00CE1918"/>
    <w:rsid w:val="00CE248F"/>
    <w:rsid w:val="00CE32C0"/>
    <w:rsid w:val="00CE339F"/>
    <w:rsid w:val="00CE3B7E"/>
    <w:rsid w:val="00CE4291"/>
    <w:rsid w:val="00CF040D"/>
    <w:rsid w:val="00CF142D"/>
    <w:rsid w:val="00CF2065"/>
    <w:rsid w:val="00CF3608"/>
    <w:rsid w:val="00CF3F28"/>
    <w:rsid w:val="00CF416A"/>
    <w:rsid w:val="00CF4409"/>
    <w:rsid w:val="00D005B6"/>
    <w:rsid w:val="00D016D4"/>
    <w:rsid w:val="00D02253"/>
    <w:rsid w:val="00D026AC"/>
    <w:rsid w:val="00D04B4E"/>
    <w:rsid w:val="00D056F3"/>
    <w:rsid w:val="00D070DE"/>
    <w:rsid w:val="00D107AE"/>
    <w:rsid w:val="00D120E3"/>
    <w:rsid w:val="00D145E3"/>
    <w:rsid w:val="00D14687"/>
    <w:rsid w:val="00D20C0B"/>
    <w:rsid w:val="00D20FB9"/>
    <w:rsid w:val="00D226BA"/>
    <w:rsid w:val="00D23295"/>
    <w:rsid w:val="00D24312"/>
    <w:rsid w:val="00D25487"/>
    <w:rsid w:val="00D2669D"/>
    <w:rsid w:val="00D270A9"/>
    <w:rsid w:val="00D30BCA"/>
    <w:rsid w:val="00D31A2D"/>
    <w:rsid w:val="00D35465"/>
    <w:rsid w:val="00D35D6E"/>
    <w:rsid w:val="00D366BC"/>
    <w:rsid w:val="00D3765B"/>
    <w:rsid w:val="00D37F97"/>
    <w:rsid w:val="00D40236"/>
    <w:rsid w:val="00D42120"/>
    <w:rsid w:val="00D4277E"/>
    <w:rsid w:val="00D428BE"/>
    <w:rsid w:val="00D44182"/>
    <w:rsid w:val="00D44F06"/>
    <w:rsid w:val="00D4598E"/>
    <w:rsid w:val="00D45D31"/>
    <w:rsid w:val="00D46976"/>
    <w:rsid w:val="00D46D57"/>
    <w:rsid w:val="00D475B5"/>
    <w:rsid w:val="00D47915"/>
    <w:rsid w:val="00D47ED5"/>
    <w:rsid w:val="00D503F4"/>
    <w:rsid w:val="00D50905"/>
    <w:rsid w:val="00D5092F"/>
    <w:rsid w:val="00D52FD0"/>
    <w:rsid w:val="00D53615"/>
    <w:rsid w:val="00D53674"/>
    <w:rsid w:val="00D53E91"/>
    <w:rsid w:val="00D5452D"/>
    <w:rsid w:val="00D54880"/>
    <w:rsid w:val="00D54DF3"/>
    <w:rsid w:val="00D5690B"/>
    <w:rsid w:val="00D56C03"/>
    <w:rsid w:val="00D56CF2"/>
    <w:rsid w:val="00D60127"/>
    <w:rsid w:val="00D65C88"/>
    <w:rsid w:val="00D66D9A"/>
    <w:rsid w:val="00D67459"/>
    <w:rsid w:val="00D67BD6"/>
    <w:rsid w:val="00D70AA7"/>
    <w:rsid w:val="00D727E4"/>
    <w:rsid w:val="00D739C2"/>
    <w:rsid w:val="00D74C83"/>
    <w:rsid w:val="00D76B6F"/>
    <w:rsid w:val="00D833BF"/>
    <w:rsid w:val="00D84CBE"/>
    <w:rsid w:val="00D85890"/>
    <w:rsid w:val="00D861CD"/>
    <w:rsid w:val="00D863DB"/>
    <w:rsid w:val="00D86D55"/>
    <w:rsid w:val="00D8716A"/>
    <w:rsid w:val="00D901FE"/>
    <w:rsid w:val="00D906F9"/>
    <w:rsid w:val="00D908F2"/>
    <w:rsid w:val="00D91CDE"/>
    <w:rsid w:val="00D92B3F"/>
    <w:rsid w:val="00D96E35"/>
    <w:rsid w:val="00DA068A"/>
    <w:rsid w:val="00DA2129"/>
    <w:rsid w:val="00DA3018"/>
    <w:rsid w:val="00DA56E7"/>
    <w:rsid w:val="00DA6DB1"/>
    <w:rsid w:val="00DA7192"/>
    <w:rsid w:val="00DA7709"/>
    <w:rsid w:val="00DB0D48"/>
    <w:rsid w:val="00DB0E64"/>
    <w:rsid w:val="00DB1B75"/>
    <w:rsid w:val="00DB3B36"/>
    <w:rsid w:val="00DB4662"/>
    <w:rsid w:val="00DB538C"/>
    <w:rsid w:val="00DB54C5"/>
    <w:rsid w:val="00DB5510"/>
    <w:rsid w:val="00DB599C"/>
    <w:rsid w:val="00DB6660"/>
    <w:rsid w:val="00DB685C"/>
    <w:rsid w:val="00DB6B66"/>
    <w:rsid w:val="00DB71B4"/>
    <w:rsid w:val="00DB7786"/>
    <w:rsid w:val="00DC0154"/>
    <w:rsid w:val="00DC073B"/>
    <w:rsid w:val="00DC5BBC"/>
    <w:rsid w:val="00DC5E69"/>
    <w:rsid w:val="00DC5F5C"/>
    <w:rsid w:val="00DC6D5E"/>
    <w:rsid w:val="00DC6F4C"/>
    <w:rsid w:val="00DD103B"/>
    <w:rsid w:val="00DD1414"/>
    <w:rsid w:val="00DD531A"/>
    <w:rsid w:val="00DD6384"/>
    <w:rsid w:val="00DD69EE"/>
    <w:rsid w:val="00DE0844"/>
    <w:rsid w:val="00DE1789"/>
    <w:rsid w:val="00DE2EB8"/>
    <w:rsid w:val="00DE30A7"/>
    <w:rsid w:val="00DE36E7"/>
    <w:rsid w:val="00DE408A"/>
    <w:rsid w:val="00DE5399"/>
    <w:rsid w:val="00DE5597"/>
    <w:rsid w:val="00DE585D"/>
    <w:rsid w:val="00DE7812"/>
    <w:rsid w:val="00DF05FE"/>
    <w:rsid w:val="00DF06F9"/>
    <w:rsid w:val="00DF0933"/>
    <w:rsid w:val="00DF2B88"/>
    <w:rsid w:val="00DF54F3"/>
    <w:rsid w:val="00DF6404"/>
    <w:rsid w:val="00DF7048"/>
    <w:rsid w:val="00E005F3"/>
    <w:rsid w:val="00E01C83"/>
    <w:rsid w:val="00E02970"/>
    <w:rsid w:val="00E06B95"/>
    <w:rsid w:val="00E077AE"/>
    <w:rsid w:val="00E10CD4"/>
    <w:rsid w:val="00E11930"/>
    <w:rsid w:val="00E122A8"/>
    <w:rsid w:val="00E123CB"/>
    <w:rsid w:val="00E13CE1"/>
    <w:rsid w:val="00E14808"/>
    <w:rsid w:val="00E15EF7"/>
    <w:rsid w:val="00E16B3E"/>
    <w:rsid w:val="00E20B43"/>
    <w:rsid w:val="00E21947"/>
    <w:rsid w:val="00E2334E"/>
    <w:rsid w:val="00E24D37"/>
    <w:rsid w:val="00E2574F"/>
    <w:rsid w:val="00E25F59"/>
    <w:rsid w:val="00E277C8"/>
    <w:rsid w:val="00E3162F"/>
    <w:rsid w:val="00E31902"/>
    <w:rsid w:val="00E333AC"/>
    <w:rsid w:val="00E36563"/>
    <w:rsid w:val="00E365F8"/>
    <w:rsid w:val="00E40501"/>
    <w:rsid w:val="00E406B3"/>
    <w:rsid w:val="00E40956"/>
    <w:rsid w:val="00E4110B"/>
    <w:rsid w:val="00E41C10"/>
    <w:rsid w:val="00E41DB5"/>
    <w:rsid w:val="00E41FFB"/>
    <w:rsid w:val="00E422E8"/>
    <w:rsid w:val="00E43A5C"/>
    <w:rsid w:val="00E44A23"/>
    <w:rsid w:val="00E45672"/>
    <w:rsid w:val="00E4621D"/>
    <w:rsid w:val="00E47CB7"/>
    <w:rsid w:val="00E52313"/>
    <w:rsid w:val="00E55837"/>
    <w:rsid w:val="00E56BA8"/>
    <w:rsid w:val="00E56EC1"/>
    <w:rsid w:val="00E57675"/>
    <w:rsid w:val="00E57C93"/>
    <w:rsid w:val="00E6294E"/>
    <w:rsid w:val="00E63558"/>
    <w:rsid w:val="00E63C7C"/>
    <w:rsid w:val="00E63D87"/>
    <w:rsid w:val="00E64B9D"/>
    <w:rsid w:val="00E64CC4"/>
    <w:rsid w:val="00E66422"/>
    <w:rsid w:val="00E6681B"/>
    <w:rsid w:val="00E669B9"/>
    <w:rsid w:val="00E67E8B"/>
    <w:rsid w:val="00E70019"/>
    <w:rsid w:val="00E716BB"/>
    <w:rsid w:val="00E7412B"/>
    <w:rsid w:val="00E745A9"/>
    <w:rsid w:val="00E74887"/>
    <w:rsid w:val="00E75F40"/>
    <w:rsid w:val="00E77EFB"/>
    <w:rsid w:val="00E77FCC"/>
    <w:rsid w:val="00E806FB"/>
    <w:rsid w:val="00E811C3"/>
    <w:rsid w:val="00E81A91"/>
    <w:rsid w:val="00E823A5"/>
    <w:rsid w:val="00E824C8"/>
    <w:rsid w:val="00E824D9"/>
    <w:rsid w:val="00E83669"/>
    <w:rsid w:val="00E850F4"/>
    <w:rsid w:val="00E855E2"/>
    <w:rsid w:val="00E85A80"/>
    <w:rsid w:val="00E906C7"/>
    <w:rsid w:val="00E91846"/>
    <w:rsid w:val="00E9290B"/>
    <w:rsid w:val="00E930DF"/>
    <w:rsid w:val="00E9326D"/>
    <w:rsid w:val="00E93C4E"/>
    <w:rsid w:val="00E940FB"/>
    <w:rsid w:val="00E9475D"/>
    <w:rsid w:val="00E95948"/>
    <w:rsid w:val="00EA0B37"/>
    <w:rsid w:val="00EA11F9"/>
    <w:rsid w:val="00EA1F59"/>
    <w:rsid w:val="00EA21A9"/>
    <w:rsid w:val="00EA2ED8"/>
    <w:rsid w:val="00EA38AD"/>
    <w:rsid w:val="00EA6943"/>
    <w:rsid w:val="00EA72EA"/>
    <w:rsid w:val="00EB0AD7"/>
    <w:rsid w:val="00EB0FC0"/>
    <w:rsid w:val="00EB3190"/>
    <w:rsid w:val="00EB47FA"/>
    <w:rsid w:val="00EB55E7"/>
    <w:rsid w:val="00EC2435"/>
    <w:rsid w:val="00EC4FB3"/>
    <w:rsid w:val="00EC6739"/>
    <w:rsid w:val="00EC7558"/>
    <w:rsid w:val="00EC7CF1"/>
    <w:rsid w:val="00EC7D7B"/>
    <w:rsid w:val="00ED01AC"/>
    <w:rsid w:val="00ED0C08"/>
    <w:rsid w:val="00ED323D"/>
    <w:rsid w:val="00ED3965"/>
    <w:rsid w:val="00ED54A1"/>
    <w:rsid w:val="00ED65DE"/>
    <w:rsid w:val="00ED6E56"/>
    <w:rsid w:val="00ED7192"/>
    <w:rsid w:val="00ED71B1"/>
    <w:rsid w:val="00ED7350"/>
    <w:rsid w:val="00EE1107"/>
    <w:rsid w:val="00EE1BB6"/>
    <w:rsid w:val="00EE1E75"/>
    <w:rsid w:val="00EE3B69"/>
    <w:rsid w:val="00EE42D9"/>
    <w:rsid w:val="00EE6D7F"/>
    <w:rsid w:val="00EE7096"/>
    <w:rsid w:val="00EF19FF"/>
    <w:rsid w:val="00EF2ECA"/>
    <w:rsid w:val="00EF38ED"/>
    <w:rsid w:val="00F010FB"/>
    <w:rsid w:val="00F01194"/>
    <w:rsid w:val="00F02C68"/>
    <w:rsid w:val="00F037C6"/>
    <w:rsid w:val="00F0565E"/>
    <w:rsid w:val="00F05D02"/>
    <w:rsid w:val="00F05F22"/>
    <w:rsid w:val="00F07E62"/>
    <w:rsid w:val="00F105E9"/>
    <w:rsid w:val="00F109A9"/>
    <w:rsid w:val="00F10B45"/>
    <w:rsid w:val="00F12DFE"/>
    <w:rsid w:val="00F151A0"/>
    <w:rsid w:val="00F15876"/>
    <w:rsid w:val="00F15BB7"/>
    <w:rsid w:val="00F17874"/>
    <w:rsid w:val="00F17A15"/>
    <w:rsid w:val="00F200B3"/>
    <w:rsid w:val="00F202D6"/>
    <w:rsid w:val="00F20C07"/>
    <w:rsid w:val="00F21FDC"/>
    <w:rsid w:val="00F22156"/>
    <w:rsid w:val="00F22B2D"/>
    <w:rsid w:val="00F259B3"/>
    <w:rsid w:val="00F27BA4"/>
    <w:rsid w:val="00F27C5A"/>
    <w:rsid w:val="00F33784"/>
    <w:rsid w:val="00F376F7"/>
    <w:rsid w:val="00F37D97"/>
    <w:rsid w:val="00F4138A"/>
    <w:rsid w:val="00F430AF"/>
    <w:rsid w:val="00F4315C"/>
    <w:rsid w:val="00F43825"/>
    <w:rsid w:val="00F439DF"/>
    <w:rsid w:val="00F44871"/>
    <w:rsid w:val="00F44D26"/>
    <w:rsid w:val="00F47797"/>
    <w:rsid w:val="00F50A77"/>
    <w:rsid w:val="00F544C8"/>
    <w:rsid w:val="00F60CD7"/>
    <w:rsid w:val="00F62331"/>
    <w:rsid w:val="00F62BC7"/>
    <w:rsid w:val="00F64703"/>
    <w:rsid w:val="00F647AA"/>
    <w:rsid w:val="00F6529D"/>
    <w:rsid w:val="00F6561E"/>
    <w:rsid w:val="00F6742E"/>
    <w:rsid w:val="00F7067A"/>
    <w:rsid w:val="00F71165"/>
    <w:rsid w:val="00F7349D"/>
    <w:rsid w:val="00F7424D"/>
    <w:rsid w:val="00F76311"/>
    <w:rsid w:val="00F778B9"/>
    <w:rsid w:val="00F8071E"/>
    <w:rsid w:val="00F80D2D"/>
    <w:rsid w:val="00F83B5E"/>
    <w:rsid w:val="00F83DFF"/>
    <w:rsid w:val="00F8412E"/>
    <w:rsid w:val="00F844FD"/>
    <w:rsid w:val="00F87ABF"/>
    <w:rsid w:val="00F93964"/>
    <w:rsid w:val="00F942D6"/>
    <w:rsid w:val="00F943CB"/>
    <w:rsid w:val="00F946A4"/>
    <w:rsid w:val="00F94A89"/>
    <w:rsid w:val="00FA2FBB"/>
    <w:rsid w:val="00FA322C"/>
    <w:rsid w:val="00FA34C9"/>
    <w:rsid w:val="00FA37FC"/>
    <w:rsid w:val="00FA3D72"/>
    <w:rsid w:val="00FA467B"/>
    <w:rsid w:val="00FA56E0"/>
    <w:rsid w:val="00FA5BDA"/>
    <w:rsid w:val="00FA64B5"/>
    <w:rsid w:val="00FA79F7"/>
    <w:rsid w:val="00FB0A60"/>
    <w:rsid w:val="00FB100C"/>
    <w:rsid w:val="00FB1FEA"/>
    <w:rsid w:val="00FB3717"/>
    <w:rsid w:val="00FB393A"/>
    <w:rsid w:val="00FB5084"/>
    <w:rsid w:val="00FB5304"/>
    <w:rsid w:val="00FB5BA4"/>
    <w:rsid w:val="00FB68B6"/>
    <w:rsid w:val="00FC5025"/>
    <w:rsid w:val="00FC56F5"/>
    <w:rsid w:val="00FC6471"/>
    <w:rsid w:val="00FC7F2D"/>
    <w:rsid w:val="00FD085A"/>
    <w:rsid w:val="00FD18B4"/>
    <w:rsid w:val="00FD317B"/>
    <w:rsid w:val="00FD32E1"/>
    <w:rsid w:val="00FD3BE5"/>
    <w:rsid w:val="00FD542B"/>
    <w:rsid w:val="00FD5536"/>
    <w:rsid w:val="00FD65B6"/>
    <w:rsid w:val="00FD6935"/>
    <w:rsid w:val="00FD6D7C"/>
    <w:rsid w:val="00FE084F"/>
    <w:rsid w:val="00FE22BC"/>
    <w:rsid w:val="00FE3F74"/>
    <w:rsid w:val="00FE4A2D"/>
    <w:rsid w:val="00FE5316"/>
    <w:rsid w:val="00FE792E"/>
    <w:rsid w:val="00FF3EC8"/>
    <w:rsid w:val="00FF449E"/>
    <w:rsid w:val="00FF4FA2"/>
    <w:rsid w:val="00FF5931"/>
    <w:rsid w:val="00FF6C47"/>
    <w:rsid w:val="00FF6CE3"/>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qFormat="1"/>
    <w:lsdException w:name="heading 3" w:uiPriority="0" w:unhideWhenUsed="1" w:qFormat="1"/>
    <w:lsdException w:name="heading 4"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12A6A"/>
    <w:rPr>
      <w:sz w:val="24"/>
      <w:szCs w:val="24"/>
      <w:lang w:val="en-AU" w:eastAsia="zh-CN"/>
    </w:rPr>
  </w:style>
  <w:style w:type="paragraph" w:styleId="Heading1">
    <w:name w:val="heading 1"/>
    <w:next w:val="Text"/>
    <w:link w:val="Heading1Char"/>
    <w:uiPriority w:val="9"/>
    <w:qFormat/>
    <w:rsid w:val="00AE68EA"/>
    <w:pPr>
      <w:keepNext/>
      <w:spacing w:before="240" w:after="240"/>
      <w:outlineLvl w:val="0"/>
    </w:pPr>
    <w:rPr>
      <w:rFonts w:ascii="Arial" w:hAnsi="Arial" w:cs="Tahoma"/>
      <w:noProof/>
      <w:color w:val="000000"/>
      <w:kern w:val="28"/>
      <w:sz w:val="48"/>
      <w:szCs w:val="144"/>
      <w:lang w:val="en-AU"/>
    </w:rPr>
  </w:style>
  <w:style w:type="paragraph" w:styleId="Heading2">
    <w:name w:val="heading 2"/>
    <w:next w:val="Text"/>
    <w:link w:val="Heading2Char"/>
    <w:uiPriority w:val="9"/>
    <w:qFormat/>
    <w:rsid w:val="00182ABC"/>
    <w:pPr>
      <w:keepNext/>
      <w:spacing w:before="240" w:after="120"/>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uiPriority w:val="9"/>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spacing w:before="160" w:line="260" w:lineRule="exact"/>
      <w:outlineLvl w:val="4"/>
    </w:pPr>
    <w:rPr>
      <w:rFonts w:ascii="Tahoma" w:hAnsi="Tahoma"/>
      <w:b/>
      <w:sz w:val="19"/>
      <w:szCs w:val="20"/>
      <w:lang w:eastAsia="en-US"/>
    </w:rPr>
  </w:style>
  <w:style w:type="paragraph" w:styleId="Heading6">
    <w:name w:val="heading 6"/>
    <w:basedOn w:val="Normal"/>
    <w:next w:val="Normal"/>
    <w:qFormat/>
    <w:rsid w:val="006D546E"/>
    <w:pPr>
      <w:keepNext/>
      <w:spacing w:before="160" w:line="260" w:lineRule="exact"/>
      <w:ind w:left="2977"/>
      <w:outlineLvl w:val="5"/>
    </w:pPr>
    <w:rPr>
      <w:rFonts w:ascii="Tahoma" w:hAnsi="Tahoma"/>
      <w:sz w:val="20"/>
      <w:szCs w:val="20"/>
      <w:lang w:eastAsia="en-US"/>
    </w:rPr>
  </w:style>
  <w:style w:type="paragraph" w:styleId="Heading7">
    <w:name w:val="heading 7"/>
    <w:basedOn w:val="Normal"/>
    <w:next w:val="Normal"/>
    <w:qFormat/>
    <w:rsid w:val="006D546E"/>
    <w:pPr>
      <w:keepNext/>
      <w:spacing w:before="160" w:line="260" w:lineRule="exact"/>
      <w:jc w:val="center"/>
      <w:outlineLvl w:val="6"/>
    </w:pPr>
    <w:rPr>
      <w:rFonts w:ascii="Tahoma" w:hAnsi="Tahoma"/>
      <w:spacing w:val="20"/>
      <w:sz w:val="20"/>
      <w:szCs w:val="20"/>
      <w:lang w:eastAsia="en-US"/>
    </w:rPr>
  </w:style>
  <w:style w:type="paragraph" w:styleId="Heading8">
    <w:name w:val="heading 8"/>
    <w:basedOn w:val="Normal"/>
    <w:next w:val="Normal"/>
    <w:qFormat/>
    <w:rsid w:val="006D546E"/>
    <w:pPr>
      <w:keepNext/>
      <w:spacing w:before="160" w:line="260" w:lineRule="exact"/>
      <w:jc w:val="center"/>
      <w:outlineLvl w:val="7"/>
    </w:pPr>
    <w:rPr>
      <w:rFonts w:ascii="Tahoma" w:hAnsi="Tahoma"/>
      <w:color w:val="C0C0C0"/>
      <w:spacing w:val="60"/>
      <w:sz w:val="20"/>
      <w:szCs w:val="20"/>
      <w:lang w:eastAsia="en-US"/>
    </w:rPr>
  </w:style>
  <w:style w:type="paragraph" w:styleId="Heading9">
    <w:name w:val="heading 9"/>
    <w:basedOn w:val="Normal"/>
    <w:next w:val="Normal"/>
    <w:link w:val="Heading9Char"/>
    <w:uiPriority w:val="9"/>
    <w:semiHidden/>
    <w:rsid w:val="00A83136"/>
    <w:pPr>
      <w:keepNext/>
      <w:keepLines/>
      <w:spacing w:before="200" w:line="260" w:lineRule="exac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410B53"/>
    <w:pPr>
      <w:framePr w:wrap="around" w:vAnchor="text" w:hAnchor="text" w:y="1"/>
      <w:tabs>
        <w:tab w:val="right" w:pos="9072"/>
      </w:tabs>
      <w:spacing w:line="260" w:lineRule="exact"/>
      <w:ind w:right="-1"/>
    </w:pPr>
    <w:rPr>
      <w:rFonts w:ascii="Arial Bold" w:hAnsi="Arial Bold" w:cs="Arial"/>
      <w:b/>
      <w:sz w:val="17"/>
      <w:szCs w:val="17"/>
      <w:lang w:eastAsia="en-US"/>
    </w:rPr>
  </w:style>
  <w:style w:type="character" w:customStyle="1" w:styleId="FooterChar">
    <w:name w:val="Footer Char"/>
    <w:link w:val="Footer"/>
    <w:uiPriority w:val="99"/>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rFonts w:ascii="Trebuchet MS" w:hAnsi="Trebuchet MS"/>
      <w:noProof/>
      <w:color w:val="000000"/>
      <w:sz w:val="18"/>
      <w:szCs w:val="18"/>
      <w:lang w:eastAsia="en-US"/>
    </w:rPr>
  </w:style>
  <w:style w:type="paragraph" w:styleId="Header">
    <w:name w:val="header"/>
    <w:basedOn w:val="Normal"/>
    <w:link w:val="HeaderChar"/>
    <w:uiPriority w:val="99"/>
    <w:unhideWhenUsed/>
    <w:rsid w:val="003813E4"/>
    <w:pPr>
      <w:tabs>
        <w:tab w:val="center" w:pos="4513"/>
        <w:tab w:val="right" w:pos="9026"/>
      </w:tabs>
    </w:pPr>
    <w:rPr>
      <w:rFonts w:ascii="Trebuchet MS" w:hAnsi="Trebuchet MS"/>
      <w:sz w:val="19"/>
      <w:szCs w:val="20"/>
      <w:lang w:eastAsia="en-US"/>
    </w:rPr>
  </w:style>
  <w:style w:type="paragraph" w:customStyle="1" w:styleId="Tabletext">
    <w:name w:val="Table text"/>
    <w:next w:val="Text"/>
    <w:qForma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uiPriority w:val="29"/>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before="160" w:line="260" w:lineRule="atLeast"/>
    </w:pPr>
    <w:rPr>
      <w:rFonts w:ascii="Trebuchet MS" w:hAnsi="Trebuchet MS"/>
      <w:sz w:val="16"/>
      <w:szCs w:val="20"/>
      <w:lang w:eastAsia="en-US"/>
    </w:rPr>
  </w:style>
  <w:style w:type="paragraph" w:customStyle="1" w:styleId="Figuretitle">
    <w:name w:val="Figuretitle"/>
    <w:basedOn w:val="Normal"/>
    <w:rsid w:val="007C7223"/>
    <w:pPr>
      <w:spacing w:before="360" w:after="80"/>
      <w:ind w:left="851" w:hanging="851"/>
    </w:pPr>
    <w:rPr>
      <w:rFonts w:ascii="Arial" w:hAnsi="Arial"/>
      <w:b/>
      <w:sz w:val="17"/>
      <w:szCs w:val="20"/>
      <w:lang w:eastAsia="en-US"/>
    </w:rPr>
  </w:style>
  <w:style w:type="paragraph" w:customStyle="1" w:styleId="Dotpoint1">
    <w:name w:val="Dotpoint1"/>
    <w:rsid w:val="00FA3D72"/>
    <w:pPr>
      <w:numPr>
        <w:numId w:val="1"/>
      </w:numPr>
      <w:spacing w:before="120" w:line="300" w:lineRule="exact"/>
      <w:ind w:left="284" w:hanging="284"/>
    </w:pPr>
    <w:rPr>
      <w:rFonts w:ascii="Trebuchet MS" w:eastAsia="Arial" w:hAnsi="Trebuchet MS"/>
      <w:color w:val="000000"/>
      <w:sz w:val="19"/>
      <w:lang w:val="en-AU"/>
    </w:rPr>
  </w:style>
  <w:style w:type="paragraph" w:customStyle="1" w:styleId="Dotpoint2">
    <w:name w:val="Dotpoint2"/>
    <w:basedOn w:val="Dotpoint1"/>
    <w:rsid w:val="006C7352"/>
    <w:pPr>
      <w:numPr>
        <w:numId w:val="2"/>
      </w:numPr>
      <w:ind w:left="567" w:hanging="283"/>
    </w:pPr>
  </w:style>
  <w:style w:type="paragraph" w:customStyle="1" w:styleId="NumberedListContinuing">
    <w:name w:val="NumberedListContinuing"/>
    <w:basedOn w:val="Dotpoint1"/>
    <w:rsid w:val="00CE4291"/>
    <w:pPr>
      <w:numPr>
        <w:numId w:val="4"/>
      </w:numPr>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uiPriority w:val="99"/>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line="260" w:lineRule="exact"/>
    </w:pPr>
    <w:rPr>
      <w:rFonts w:ascii="Trebuchet MS" w:hAnsi="Trebuchet MS"/>
      <w:sz w:val="18"/>
      <w:szCs w:val="18"/>
      <w:lang w:eastAsia="en-US"/>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ind w:left="1701"/>
    </w:pPr>
    <w:rPr>
      <w:rFonts w:ascii="Tahoma" w:hAnsi="Tahoma" w:cs="Tahoma"/>
      <w:szCs w:val="20"/>
      <w:lang w:eastAsia="en-US"/>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rsid w:val="00251024"/>
    <w:rPr>
      <w:sz w:val="20"/>
      <w:szCs w:val="20"/>
      <w:lang w:eastAsia="en-AU"/>
    </w:rPr>
  </w:style>
  <w:style w:type="character" w:customStyle="1" w:styleId="CommentTextChar">
    <w:name w:val="Comment Text Char"/>
    <w:basedOn w:val="DefaultParagraphFont"/>
    <w:link w:val="CommentText"/>
    <w:uiPriority w:val="99"/>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pPr>
    <w:rPr>
      <w:rFonts w:ascii="Arial" w:hAnsi="Arial" w:cs="Arial"/>
      <w:color w:val="000000"/>
      <w:sz w:val="18"/>
      <w:szCs w:val="20"/>
      <w:lang w:val="en-GB" w:eastAsia="en-US"/>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pPr>
    <w:rPr>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15"/>
      </w:numPr>
      <w:pBdr>
        <w:left w:val="single" w:sz="8" w:space="4" w:color="auto"/>
      </w:pBdr>
      <w:spacing w:line="300" w:lineRule="exact"/>
    </w:pPr>
    <w:rPr>
      <w:rFonts w:ascii="Trebuchet MS" w:hAnsi="Trebuchet MS" w:cs="Arial"/>
      <w:sz w:val="19"/>
      <w:szCs w:val="17"/>
      <w:lang w:eastAsia="en-US"/>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pPr>
      <w:spacing w:before="160" w:line="260" w:lineRule="exact"/>
    </w:pPr>
    <w:rPr>
      <w:rFonts w:ascii="Trebuchet MS" w:hAnsi="Trebuchet MS"/>
      <w:sz w:val="19"/>
      <w:szCs w:val="20"/>
      <w:lang w:eastAsia="en-US"/>
    </w:rPr>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before="160" w:line="260" w:lineRule="exact"/>
      <w:ind w:left="1152" w:right="1152"/>
    </w:pPr>
    <w:rPr>
      <w:rFonts w:asciiTheme="minorHAnsi" w:eastAsiaTheme="minorEastAsia" w:hAnsiTheme="minorHAnsi" w:cstheme="minorBidi"/>
      <w:i/>
      <w:iCs/>
      <w:color w:val="4F81BD" w:themeColor="accent1"/>
      <w:sz w:val="19"/>
      <w:szCs w:val="20"/>
      <w:lang w:eastAsia="en-US"/>
    </w:rPr>
  </w:style>
  <w:style w:type="paragraph" w:styleId="BodyText3">
    <w:name w:val="Body Text 3"/>
    <w:basedOn w:val="Normal"/>
    <w:link w:val="BodyText3Char"/>
    <w:uiPriority w:val="99"/>
    <w:semiHidden/>
    <w:rsid w:val="00A83136"/>
    <w:pPr>
      <w:spacing w:before="160" w:after="120" w:line="260" w:lineRule="exact"/>
    </w:pPr>
    <w:rPr>
      <w:rFonts w:ascii="Trebuchet MS" w:hAnsi="Trebuchet MS"/>
      <w:sz w:val="16"/>
      <w:szCs w:val="16"/>
      <w:lang w:eastAsia="en-US"/>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spacing w:before="160" w:line="260" w:lineRule="exact"/>
      <w:ind w:firstLine="360"/>
    </w:pPr>
    <w:rPr>
      <w:rFonts w:ascii="Trebuchet MS" w:hAnsi="Trebuchet MS"/>
      <w:b/>
      <w:sz w:val="19"/>
      <w:szCs w:val="20"/>
      <w:lang w:eastAsia="en-US"/>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spacing w:before="160" w:line="260" w:lineRule="exact"/>
      <w:ind w:left="360" w:firstLine="360"/>
    </w:pPr>
    <w:rPr>
      <w:rFonts w:ascii="Trebuchet MS" w:hAnsi="Trebuchet MS"/>
      <w:sz w:val="19"/>
      <w:szCs w:val="20"/>
      <w:lang w:eastAsia="en-US"/>
    </w:r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before="160" w:after="120" w:line="480" w:lineRule="auto"/>
      <w:ind w:left="283"/>
    </w:pPr>
    <w:rPr>
      <w:rFonts w:ascii="Trebuchet MS" w:hAnsi="Trebuchet MS"/>
      <w:sz w:val="19"/>
      <w:szCs w:val="20"/>
      <w:lang w:eastAsia="en-US"/>
    </w:r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before="160" w:after="120" w:line="260" w:lineRule="exact"/>
      <w:ind w:left="283"/>
    </w:pPr>
    <w:rPr>
      <w:rFonts w:ascii="Trebuchet MS" w:hAnsi="Trebuchet MS"/>
      <w:sz w:val="16"/>
      <w:szCs w:val="16"/>
      <w:lang w:eastAsia="en-US"/>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ind w:left="4252"/>
    </w:pPr>
    <w:rPr>
      <w:rFonts w:ascii="Trebuchet MS" w:hAnsi="Trebuchet MS"/>
      <w:sz w:val="19"/>
      <w:szCs w:val="20"/>
      <w:lang w:eastAsia="en-US"/>
    </w:r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pPr>
      <w:spacing w:before="160" w:line="260" w:lineRule="exact"/>
    </w:pPr>
    <w:rPr>
      <w:rFonts w:ascii="Trebuchet MS" w:hAnsi="Trebuchet MS"/>
      <w:sz w:val="19"/>
      <w:szCs w:val="20"/>
      <w:lang w:eastAsia="en-US"/>
    </w:rPr>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rPr>
      <w:rFonts w:ascii="Tahoma" w:hAnsi="Tahoma" w:cs="Tahoma"/>
      <w:sz w:val="16"/>
      <w:szCs w:val="16"/>
      <w:lang w:eastAsia="en-US"/>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rPr>
      <w:rFonts w:ascii="Trebuchet MS" w:hAnsi="Trebuchet MS"/>
      <w:sz w:val="19"/>
      <w:szCs w:val="20"/>
      <w:lang w:eastAsia="en-US"/>
    </w:r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rPr>
      <w:rFonts w:ascii="Trebuchet MS" w:hAnsi="Trebuchet MS"/>
      <w:sz w:val="20"/>
      <w:szCs w:val="20"/>
      <w:lang w:eastAsia="en-US"/>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ind w:left="2880"/>
    </w:pPr>
    <w:rPr>
      <w:rFonts w:asciiTheme="majorHAnsi" w:eastAsiaTheme="majorEastAsia" w:hAnsiTheme="majorHAnsi" w:cstheme="majorBidi"/>
      <w:lang w:eastAsia="en-US"/>
    </w:rPr>
  </w:style>
  <w:style w:type="paragraph" w:styleId="EnvelopeReturn">
    <w:name w:val="envelope return"/>
    <w:basedOn w:val="Normal"/>
    <w:uiPriority w:val="99"/>
    <w:semiHidden/>
    <w:rsid w:val="00A83136"/>
    <w:rPr>
      <w:rFonts w:asciiTheme="majorHAnsi" w:eastAsiaTheme="majorEastAsia" w:hAnsiTheme="majorHAnsi" w:cstheme="majorBidi"/>
      <w:sz w:val="20"/>
      <w:szCs w:val="20"/>
      <w:lang w:eastAsia="en-US"/>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rPr>
      <w:rFonts w:ascii="Trebuchet MS" w:hAnsi="Trebuchet MS"/>
      <w:i/>
      <w:iCs/>
      <w:sz w:val="19"/>
      <w:szCs w:val="20"/>
      <w:lang w:eastAsia="en-U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rPr>
      <w:rFonts w:ascii="Consolas" w:hAnsi="Consolas" w:cs="Consolas"/>
      <w:sz w:val="20"/>
      <w:szCs w:val="20"/>
      <w:lang w:eastAsia="en-US"/>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ind w:left="190" w:hanging="190"/>
    </w:pPr>
    <w:rPr>
      <w:rFonts w:ascii="Trebuchet MS" w:hAnsi="Trebuchet MS"/>
      <w:sz w:val="19"/>
      <w:szCs w:val="20"/>
      <w:lang w:eastAsia="en-US"/>
    </w:rPr>
  </w:style>
  <w:style w:type="paragraph" w:styleId="Index2">
    <w:name w:val="index 2"/>
    <w:basedOn w:val="Normal"/>
    <w:next w:val="Normal"/>
    <w:autoRedefine/>
    <w:uiPriority w:val="99"/>
    <w:semiHidden/>
    <w:rsid w:val="00A83136"/>
    <w:pPr>
      <w:ind w:left="380" w:hanging="190"/>
    </w:pPr>
    <w:rPr>
      <w:rFonts w:ascii="Trebuchet MS" w:hAnsi="Trebuchet MS"/>
      <w:sz w:val="19"/>
      <w:szCs w:val="20"/>
      <w:lang w:eastAsia="en-US"/>
    </w:rPr>
  </w:style>
  <w:style w:type="paragraph" w:styleId="Index3">
    <w:name w:val="index 3"/>
    <w:basedOn w:val="Normal"/>
    <w:next w:val="Normal"/>
    <w:autoRedefine/>
    <w:uiPriority w:val="99"/>
    <w:semiHidden/>
    <w:rsid w:val="00A83136"/>
    <w:pPr>
      <w:ind w:left="570" w:hanging="190"/>
    </w:pPr>
    <w:rPr>
      <w:rFonts w:ascii="Trebuchet MS" w:hAnsi="Trebuchet MS"/>
      <w:sz w:val="19"/>
      <w:szCs w:val="20"/>
      <w:lang w:eastAsia="en-US"/>
    </w:rPr>
  </w:style>
  <w:style w:type="paragraph" w:styleId="Index4">
    <w:name w:val="index 4"/>
    <w:basedOn w:val="Normal"/>
    <w:next w:val="Normal"/>
    <w:autoRedefine/>
    <w:uiPriority w:val="99"/>
    <w:semiHidden/>
    <w:rsid w:val="00A83136"/>
    <w:pPr>
      <w:ind w:left="760" w:hanging="190"/>
    </w:pPr>
    <w:rPr>
      <w:rFonts w:ascii="Trebuchet MS" w:hAnsi="Trebuchet MS"/>
      <w:sz w:val="19"/>
      <w:szCs w:val="20"/>
      <w:lang w:eastAsia="en-US"/>
    </w:rPr>
  </w:style>
  <w:style w:type="paragraph" w:styleId="Index5">
    <w:name w:val="index 5"/>
    <w:basedOn w:val="Normal"/>
    <w:next w:val="Normal"/>
    <w:autoRedefine/>
    <w:uiPriority w:val="99"/>
    <w:semiHidden/>
    <w:rsid w:val="00A83136"/>
    <w:pPr>
      <w:ind w:left="950" w:hanging="190"/>
    </w:pPr>
    <w:rPr>
      <w:rFonts w:ascii="Trebuchet MS" w:hAnsi="Trebuchet MS"/>
      <w:sz w:val="19"/>
      <w:szCs w:val="20"/>
      <w:lang w:eastAsia="en-US"/>
    </w:rPr>
  </w:style>
  <w:style w:type="paragraph" w:styleId="Index6">
    <w:name w:val="index 6"/>
    <w:basedOn w:val="Normal"/>
    <w:next w:val="Normal"/>
    <w:autoRedefine/>
    <w:uiPriority w:val="99"/>
    <w:semiHidden/>
    <w:rsid w:val="00A83136"/>
    <w:pPr>
      <w:ind w:left="1140" w:hanging="190"/>
    </w:pPr>
    <w:rPr>
      <w:rFonts w:ascii="Trebuchet MS" w:hAnsi="Trebuchet MS"/>
      <w:sz w:val="19"/>
      <w:szCs w:val="20"/>
      <w:lang w:eastAsia="en-US"/>
    </w:rPr>
  </w:style>
  <w:style w:type="paragraph" w:styleId="Index7">
    <w:name w:val="index 7"/>
    <w:basedOn w:val="Normal"/>
    <w:next w:val="Normal"/>
    <w:autoRedefine/>
    <w:uiPriority w:val="99"/>
    <w:semiHidden/>
    <w:rsid w:val="00A83136"/>
    <w:pPr>
      <w:ind w:left="1330" w:hanging="190"/>
    </w:pPr>
    <w:rPr>
      <w:rFonts w:ascii="Trebuchet MS" w:hAnsi="Trebuchet MS"/>
      <w:sz w:val="19"/>
      <w:szCs w:val="20"/>
      <w:lang w:eastAsia="en-US"/>
    </w:rPr>
  </w:style>
  <w:style w:type="paragraph" w:styleId="Index8">
    <w:name w:val="index 8"/>
    <w:basedOn w:val="Normal"/>
    <w:next w:val="Normal"/>
    <w:autoRedefine/>
    <w:uiPriority w:val="99"/>
    <w:semiHidden/>
    <w:rsid w:val="00A83136"/>
    <w:pPr>
      <w:ind w:left="1520" w:hanging="190"/>
    </w:pPr>
    <w:rPr>
      <w:rFonts w:ascii="Trebuchet MS" w:hAnsi="Trebuchet MS"/>
      <w:sz w:val="19"/>
      <w:szCs w:val="20"/>
      <w:lang w:eastAsia="en-US"/>
    </w:rPr>
  </w:style>
  <w:style w:type="paragraph" w:styleId="Index9">
    <w:name w:val="index 9"/>
    <w:basedOn w:val="Normal"/>
    <w:next w:val="Normal"/>
    <w:autoRedefine/>
    <w:uiPriority w:val="99"/>
    <w:semiHidden/>
    <w:rsid w:val="00A83136"/>
    <w:pPr>
      <w:ind w:left="1710" w:hanging="190"/>
    </w:pPr>
    <w:rPr>
      <w:rFonts w:ascii="Trebuchet MS" w:hAnsi="Trebuchet MS"/>
      <w:sz w:val="19"/>
      <w:szCs w:val="20"/>
      <w:lang w:eastAsia="en-US"/>
    </w:rPr>
  </w:style>
  <w:style w:type="paragraph" w:styleId="IndexHeading">
    <w:name w:val="index heading"/>
    <w:basedOn w:val="Normal"/>
    <w:next w:val="Index1"/>
    <w:uiPriority w:val="99"/>
    <w:semiHidden/>
    <w:rsid w:val="00A83136"/>
    <w:pPr>
      <w:spacing w:before="160" w:line="260" w:lineRule="exact"/>
    </w:pPr>
    <w:rPr>
      <w:rFonts w:asciiTheme="majorHAnsi" w:eastAsiaTheme="majorEastAsia" w:hAnsiTheme="majorHAnsi" w:cstheme="majorBidi"/>
      <w:b/>
      <w:bCs/>
      <w:sz w:val="19"/>
      <w:szCs w:val="20"/>
      <w:lang w:eastAsia="en-U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line="260" w:lineRule="exact"/>
      <w:ind w:left="936" w:right="936"/>
    </w:pPr>
    <w:rPr>
      <w:rFonts w:ascii="Trebuchet MS" w:hAnsi="Trebuchet MS"/>
      <w:b/>
      <w:bCs/>
      <w:i/>
      <w:iCs/>
      <w:color w:val="4F81BD" w:themeColor="accent1"/>
      <w:sz w:val="19"/>
      <w:szCs w:val="20"/>
      <w:lang w:eastAsia="en-US"/>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spacing w:before="160" w:line="260" w:lineRule="exact"/>
      <w:ind w:left="283" w:hanging="283"/>
      <w:contextualSpacing/>
    </w:pPr>
    <w:rPr>
      <w:rFonts w:ascii="Trebuchet MS" w:hAnsi="Trebuchet MS"/>
      <w:sz w:val="19"/>
      <w:szCs w:val="20"/>
      <w:lang w:eastAsia="en-US"/>
    </w:rPr>
  </w:style>
  <w:style w:type="paragraph" w:styleId="List2">
    <w:name w:val="List 2"/>
    <w:basedOn w:val="Normal"/>
    <w:uiPriority w:val="99"/>
    <w:semiHidden/>
    <w:rsid w:val="00A83136"/>
    <w:pPr>
      <w:spacing w:before="160" w:line="260" w:lineRule="exact"/>
      <w:ind w:left="566" w:hanging="283"/>
      <w:contextualSpacing/>
    </w:pPr>
    <w:rPr>
      <w:rFonts w:ascii="Trebuchet MS" w:hAnsi="Trebuchet MS"/>
      <w:sz w:val="19"/>
      <w:szCs w:val="20"/>
      <w:lang w:eastAsia="en-US"/>
    </w:rPr>
  </w:style>
  <w:style w:type="paragraph" w:styleId="List3">
    <w:name w:val="List 3"/>
    <w:basedOn w:val="Normal"/>
    <w:uiPriority w:val="99"/>
    <w:semiHidden/>
    <w:rsid w:val="00A83136"/>
    <w:pPr>
      <w:spacing w:before="160" w:line="260" w:lineRule="exact"/>
      <w:ind w:left="849" w:hanging="283"/>
      <w:contextualSpacing/>
    </w:pPr>
    <w:rPr>
      <w:rFonts w:ascii="Trebuchet MS" w:hAnsi="Trebuchet MS"/>
      <w:sz w:val="19"/>
      <w:szCs w:val="20"/>
      <w:lang w:eastAsia="en-US"/>
    </w:rPr>
  </w:style>
  <w:style w:type="paragraph" w:styleId="List4">
    <w:name w:val="List 4"/>
    <w:basedOn w:val="Normal"/>
    <w:uiPriority w:val="99"/>
    <w:semiHidden/>
    <w:rsid w:val="00A83136"/>
    <w:pPr>
      <w:spacing w:before="160" w:line="260" w:lineRule="exact"/>
      <w:ind w:left="1132" w:hanging="283"/>
      <w:contextualSpacing/>
    </w:pPr>
    <w:rPr>
      <w:rFonts w:ascii="Trebuchet MS" w:hAnsi="Trebuchet MS"/>
      <w:sz w:val="19"/>
      <w:szCs w:val="20"/>
      <w:lang w:eastAsia="en-US"/>
    </w:rPr>
  </w:style>
  <w:style w:type="paragraph" w:styleId="List5">
    <w:name w:val="List 5"/>
    <w:basedOn w:val="Normal"/>
    <w:uiPriority w:val="99"/>
    <w:semiHidden/>
    <w:rsid w:val="00A83136"/>
    <w:pPr>
      <w:spacing w:before="160" w:line="260" w:lineRule="exact"/>
      <w:ind w:left="1415" w:hanging="283"/>
      <w:contextualSpacing/>
    </w:pPr>
    <w:rPr>
      <w:rFonts w:ascii="Trebuchet MS" w:hAnsi="Trebuchet MS"/>
      <w:sz w:val="19"/>
      <w:szCs w:val="20"/>
      <w:lang w:eastAsia="en-US"/>
    </w:rPr>
  </w:style>
  <w:style w:type="paragraph" w:styleId="ListBullet2">
    <w:name w:val="List Bullet 2"/>
    <w:basedOn w:val="Normal"/>
    <w:uiPriority w:val="99"/>
    <w:semiHidden/>
    <w:rsid w:val="00A83136"/>
    <w:pPr>
      <w:numPr>
        <w:numId w:val="5"/>
      </w:numPr>
      <w:spacing w:before="160" w:line="260" w:lineRule="exact"/>
      <w:contextualSpacing/>
    </w:pPr>
    <w:rPr>
      <w:rFonts w:ascii="Trebuchet MS" w:hAnsi="Trebuchet MS"/>
      <w:sz w:val="19"/>
      <w:szCs w:val="20"/>
      <w:lang w:eastAsia="en-US"/>
    </w:rPr>
  </w:style>
  <w:style w:type="paragraph" w:styleId="ListBullet3">
    <w:name w:val="List Bullet 3"/>
    <w:basedOn w:val="Normal"/>
    <w:uiPriority w:val="99"/>
    <w:semiHidden/>
    <w:rsid w:val="00A83136"/>
    <w:pPr>
      <w:numPr>
        <w:numId w:val="6"/>
      </w:numPr>
      <w:spacing w:before="160" w:line="260" w:lineRule="exact"/>
      <w:contextualSpacing/>
    </w:pPr>
    <w:rPr>
      <w:rFonts w:ascii="Trebuchet MS" w:hAnsi="Trebuchet MS"/>
      <w:sz w:val="19"/>
      <w:szCs w:val="20"/>
      <w:lang w:eastAsia="en-US"/>
    </w:rPr>
  </w:style>
  <w:style w:type="paragraph" w:styleId="ListBullet4">
    <w:name w:val="List Bullet 4"/>
    <w:basedOn w:val="Normal"/>
    <w:uiPriority w:val="99"/>
    <w:semiHidden/>
    <w:rsid w:val="00A83136"/>
    <w:pPr>
      <w:numPr>
        <w:numId w:val="7"/>
      </w:numPr>
      <w:spacing w:before="160" w:line="260" w:lineRule="exact"/>
      <w:contextualSpacing/>
    </w:pPr>
    <w:rPr>
      <w:rFonts w:ascii="Trebuchet MS" w:hAnsi="Trebuchet MS"/>
      <w:sz w:val="19"/>
      <w:szCs w:val="20"/>
      <w:lang w:eastAsia="en-US"/>
    </w:rPr>
  </w:style>
  <w:style w:type="paragraph" w:styleId="ListBullet5">
    <w:name w:val="List Bullet 5"/>
    <w:basedOn w:val="Normal"/>
    <w:uiPriority w:val="99"/>
    <w:semiHidden/>
    <w:rsid w:val="00A83136"/>
    <w:pPr>
      <w:numPr>
        <w:numId w:val="8"/>
      </w:numPr>
      <w:spacing w:before="160" w:line="260" w:lineRule="exact"/>
      <w:contextualSpacing/>
    </w:pPr>
    <w:rPr>
      <w:rFonts w:ascii="Trebuchet MS" w:hAnsi="Trebuchet MS"/>
      <w:sz w:val="19"/>
      <w:szCs w:val="20"/>
      <w:lang w:eastAsia="en-US"/>
    </w:rPr>
  </w:style>
  <w:style w:type="paragraph" w:styleId="ListContinue">
    <w:name w:val="List Continue"/>
    <w:basedOn w:val="Normal"/>
    <w:uiPriority w:val="99"/>
    <w:semiHidden/>
    <w:rsid w:val="00A83136"/>
    <w:pPr>
      <w:spacing w:before="160" w:after="120" w:line="260" w:lineRule="exact"/>
      <w:ind w:left="283"/>
      <w:contextualSpacing/>
    </w:pPr>
    <w:rPr>
      <w:rFonts w:ascii="Trebuchet MS" w:hAnsi="Trebuchet MS"/>
      <w:sz w:val="19"/>
      <w:szCs w:val="20"/>
      <w:lang w:eastAsia="en-US"/>
    </w:rPr>
  </w:style>
  <w:style w:type="paragraph" w:styleId="ListContinue2">
    <w:name w:val="List Continue 2"/>
    <w:basedOn w:val="Normal"/>
    <w:uiPriority w:val="99"/>
    <w:semiHidden/>
    <w:rsid w:val="00A83136"/>
    <w:pPr>
      <w:spacing w:before="160" w:after="120" w:line="260" w:lineRule="exact"/>
      <w:ind w:left="566"/>
      <w:contextualSpacing/>
    </w:pPr>
    <w:rPr>
      <w:rFonts w:ascii="Trebuchet MS" w:hAnsi="Trebuchet MS"/>
      <w:sz w:val="19"/>
      <w:szCs w:val="20"/>
      <w:lang w:eastAsia="en-US"/>
    </w:rPr>
  </w:style>
  <w:style w:type="paragraph" w:styleId="ListContinue3">
    <w:name w:val="List Continue 3"/>
    <w:basedOn w:val="Normal"/>
    <w:uiPriority w:val="99"/>
    <w:semiHidden/>
    <w:rsid w:val="00A83136"/>
    <w:pPr>
      <w:spacing w:before="160" w:after="120" w:line="260" w:lineRule="exact"/>
      <w:ind w:left="849"/>
      <w:contextualSpacing/>
    </w:pPr>
    <w:rPr>
      <w:rFonts w:ascii="Trebuchet MS" w:hAnsi="Trebuchet MS"/>
      <w:sz w:val="19"/>
      <w:szCs w:val="20"/>
      <w:lang w:eastAsia="en-US"/>
    </w:rPr>
  </w:style>
  <w:style w:type="paragraph" w:styleId="ListContinue4">
    <w:name w:val="List Continue 4"/>
    <w:basedOn w:val="Normal"/>
    <w:uiPriority w:val="99"/>
    <w:semiHidden/>
    <w:rsid w:val="00A83136"/>
    <w:pPr>
      <w:spacing w:before="160" w:after="120" w:line="260" w:lineRule="exact"/>
      <w:ind w:left="1132"/>
      <w:contextualSpacing/>
    </w:pPr>
    <w:rPr>
      <w:rFonts w:ascii="Trebuchet MS" w:hAnsi="Trebuchet MS"/>
      <w:sz w:val="19"/>
      <w:szCs w:val="20"/>
      <w:lang w:eastAsia="en-US"/>
    </w:rPr>
  </w:style>
  <w:style w:type="paragraph" w:styleId="ListContinue5">
    <w:name w:val="List Continue 5"/>
    <w:basedOn w:val="Normal"/>
    <w:uiPriority w:val="99"/>
    <w:semiHidden/>
    <w:rsid w:val="00A83136"/>
    <w:pPr>
      <w:spacing w:before="160" w:after="120" w:line="260" w:lineRule="exact"/>
      <w:ind w:left="1415"/>
      <w:contextualSpacing/>
    </w:pPr>
    <w:rPr>
      <w:rFonts w:ascii="Trebuchet MS" w:hAnsi="Trebuchet MS"/>
      <w:sz w:val="19"/>
      <w:szCs w:val="20"/>
      <w:lang w:eastAsia="en-US"/>
    </w:rPr>
  </w:style>
  <w:style w:type="paragraph" w:styleId="ListNumber">
    <w:name w:val="List Number"/>
    <w:basedOn w:val="Normal"/>
    <w:uiPriority w:val="99"/>
    <w:semiHidden/>
    <w:rsid w:val="00A83136"/>
    <w:pPr>
      <w:numPr>
        <w:numId w:val="9"/>
      </w:numPr>
      <w:spacing w:before="160" w:line="260" w:lineRule="exact"/>
      <w:contextualSpacing/>
    </w:pPr>
    <w:rPr>
      <w:rFonts w:ascii="Trebuchet MS" w:hAnsi="Trebuchet MS"/>
      <w:sz w:val="19"/>
      <w:szCs w:val="20"/>
      <w:lang w:eastAsia="en-US"/>
    </w:rPr>
  </w:style>
  <w:style w:type="paragraph" w:styleId="ListNumber2">
    <w:name w:val="List Number 2"/>
    <w:basedOn w:val="Normal"/>
    <w:uiPriority w:val="99"/>
    <w:semiHidden/>
    <w:rsid w:val="00A83136"/>
    <w:pPr>
      <w:numPr>
        <w:numId w:val="10"/>
      </w:numPr>
      <w:spacing w:before="160" w:line="260" w:lineRule="exact"/>
      <w:contextualSpacing/>
    </w:pPr>
    <w:rPr>
      <w:rFonts w:ascii="Trebuchet MS" w:hAnsi="Trebuchet MS"/>
      <w:sz w:val="19"/>
      <w:szCs w:val="20"/>
      <w:lang w:eastAsia="en-US"/>
    </w:rPr>
  </w:style>
  <w:style w:type="paragraph" w:styleId="ListNumber3">
    <w:name w:val="List Number 3"/>
    <w:basedOn w:val="Normal"/>
    <w:uiPriority w:val="99"/>
    <w:semiHidden/>
    <w:rsid w:val="00A83136"/>
    <w:pPr>
      <w:numPr>
        <w:numId w:val="11"/>
      </w:numPr>
      <w:spacing w:before="160" w:line="260" w:lineRule="exact"/>
      <w:contextualSpacing/>
    </w:pPr>
    <w:rPr>
      <w:rFonts w:ascii="Trebuchet MS" w:hAnsi="Trebuchet MS"/>
      <w:sz w:val="19"/>
      <w:szCs w:val="20"/>
      <w:lang w:eastAsia="en-US"/>
    </w:rPr>
  </w:style>
  <w:style w:type="paragraph" w:styleId="ListNumber4">
    <w:name w:val="List Number 4"/>
    <w:basedOn w:val="Normal"/>
    <w:uiPriority w:val="99"/>
    <w:semiHidden/>
    <w:rsid w:val="00A83136"/>
    <w:pPr>
      <w:numPr>
        <w:numId w:val="12"/>
      </w:numPr>
      <w:spacing w:before="160" w:line="260" w:lineRule="exact"/>
      <w:contextualSpacing/>
    </w:pPr>
    <w:rPr>
      <w:rFonts w:ascii="Trebuchet MS" w:hAnsi="Trebuchet MS"/>
      <w:sz w:val="19"/>
      <w:szCs w:val="20"/>
      <w:lang w:eastAsia="en-US"/>
    </w:rPr>
  </w:style>
  <w:style w:type="paragraph" w:styleId="ListNumber5">
    <w:name w:val="List Number 5"/>
    <w:basedOn w:val="Normal"/>
    <w:uiPriority w:val="99"/>
    <w:semiHidden/>
    <w:rsid w:val="00A83136"/>
    <w:pPr>
      <w:numPr>
        <w:numId w:val="13"/>
      </w:numPr>
      <w:spacing w:before="160" w:line="260" w:lineRule="exact"/>
      <w:contextualSpacing/>
    </w:pPr>
    <w:rPr>
      <w:rFonts w:ascii="Trebuchet MS" w:hAnsi="Trebuchet MS"/>
      <w:sz w:val="19"/>
      <w:szCs w:val="20"/>
      <w:lang w:eastAsia="en-US"/>
    </w:r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n-US"/>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spacing w:before="160" w:line="260" w:lineRule="exact"/>
      <w:ind w:left="720"/>
    </w:pPr>
    <w:rPr>
      <w:rFonts w:ascii="Trebuchet MS" w:hAnsi="Trebuchet MS"/>
      <w:sz w:val="19"/>
      <w:szCs w:val="20"/>
      <w:lang w:eastAsia="en-US"/>
    </w:rPr>
  </w:style>
  <w:style w:type="paragraph" w:styleId="NoteHeading">
    <w:name w:val="Note Heading"/>
    <w:basedOn w:val="Normal"/>
    <w:next w:val="Normal"/>
    <w:link w:val="NoteHeadingChar"/>
    <w:uiPriority w:val="99"/>
    <w:semiHidden/>
    <w:rsid w:val="00A83136"/>
    <w:rPr>
      <w:rFonts w:ascii="Trebuchet MS" w:hAnsi="Trebuchet MS"/>
      <w:sz w:val="19"/>
      <w:szCs w:val="20"/>
      <w:lang w:eastAsia="en-US"/>
    </w:r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pPr>
      <w:spacing w:before="160" w:line="260" w:lineRule="exact"/>
    </w:pPr>
    <w:rPr>
      <w:rFonts w:ascii="Trebuchet MS" w:hAnsi="Trebuchet MS"/>
      <w:sz w:val="19"/>
      <w:szCs w:val="20"/>
      <w:lang w:eastAsia="en-US"/>
    </w:rPr>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ind w:left="4252"/>
    </w:pPr>
    <w:rPr>
      <w:rFonts w:ascii="Trebuchet MS" w:hAnsi="Trebuchet MS"/>
      <w:sz w:val="19"/>
      <w:szCs w:val="20"/>
      <w:lang w:eastAsia="en-US"/>
    </w:r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spacing w:before="160" w:line="260" w:lineRule="exact"/>
    </w:pPr>
    <w:rPr>
      <w:rFonts w:asciiTheme="majorHAnsi" w:eastAsiaTheme="majorEastAsia" w:hAnsiTheme="majorHAnsi" w:cstheme="majorBidi"/>
      <w:i/>
      <w:iCs/>
      <w:color w:val="4F81BD" w:themeColor="accent1"/>
      <w:spacing w:val="15"/>
      <w:lang w:eastAsia="en-US"/>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spacing w:before="160" w:line="260" w:lineRule="exact"/>
      <w:ind w:left="190" w:hanging="190"/>
    </w:pPr>
    <w:rPr>
      <w:rFonts w:ascii="Trebuchet MS" w:hAnsi="Trebuchet MS"/>
      <w:sz w:val="19"/>
      <w:szCs w:val="20"/>
      <w:lang w:eastAsia="en-US"/>
    </w:rPr>
  </w:style>
  <w:style w:type="paragraph" w:styleId="TOAHeading">
    <w:name w:val="toa heading"/>
    <w:basedOn w:val="Normal"/>
    <w:next w:val="Normal"/>
    <w:uiPriority w:val="99"/>
    <w:semiHidden/>
    <w:rsid w:val="00A83136"/>
    <w:pPr>
      <w:spacing w:before="120" w:line="260" w:lineRule="exact"/>
    </w:pPr>
    <w:rPr>
      <w:rFonts w:asciiTheme="majorHAnsi" w:eastAsiaTheme="majorEastAsia" w:hAnsiTheme="majorHAnsi" w:cstheme="majorBidi"/>
      <w:b/>
      <w:bCs/>
      <w:lang w:eastAsia="en-US"/>
    </w:rPr>
  </w:style>
  <w:style w:type="paragraph" w:styleId="TOC5">
    <w:name w:val="toc 5"/>
    <w:basedOn w:val="Normal"/>
    <w:next w:val="Normal"/>
    <w:autoRedefine/>
    <w:uiPriority w:val="39"/>
    <w:semiHidden/>
    <w:unhideWhenUsed/>
    <w:rsid w:val="00A83136"/>
    <w:pPr>
      <w:spacing w:before="160" w:after="100" w:line="260" w:lineRule="exact"/>
      <w:ind w:left="760"/>
    </w:pPr>
    <w:rPr>
      <w:rFonts w:ascii="Trebuchet MS" w:hAnsi="Trebuchet MS"/>
      <w:sz w:val="19"/>
      <w:szCs w:val="20"/>
      <w:lang w:eastAsia="en-US"/>
    </w:rPr>
  </w:style>
  <w:style w:type="paragraph" w:styleId="TOC6">
    <w:name w:val="toc 6"/>
    <w:basedOn w:val="Normal"/>
    <w:next w:val="Normal"/>
    <w:autoRedefine/>
    <w:uiPriority w:val="39"/>
    <w:semiHidden/>
    <w:unhideWhenUsed/>
    <w:rsid w:val="00A83136"/>
    <w:pPr>
      <w:spacing w:before="160" w:after="100" w:line="260" w:lineRule="exact"/>
      <w:ind w:left="950"/>
    </w:pPr>
    <w:rPr>
      <w:rFonts w:ascii="Trebuchet MS" w:hAnsi="Trebuchet MS"/>
      <w:sz w:val="19"/>
      <w:szCs w:val="20"/>
      <w:lang w:eastAsia="en-US"/>
    </w:rPr>
  </w:style>
  <w:style w:type="paragraph" w:styleId="TOC7">
    <w:name w:val="toc 7"/>
    <w:basedOn w:val="Normal"/>
    <w:next w:val="Normal"/>
    <w:autoRedefine/>
    <w:uiPriority w:val="39"/>
    <w:semiHidden/>
    <w:unhideWhenUsed/>
    <w:rsid w:val="00A83136"/>
    <w:pPr>
      <w:spacing w:before="160" w:after="100" w:line="260" w:lineRule="exact"/>
      <w:ind w:left="1140"/>
    </w:pPr>
    <w:rPr>
      <w:rFonts w:ascii="Trebuchet MS" w:hAnsi="Trebuchet MS"/>
      <w:sz w:val="19"/>
      <w:szCs w:val="20"/>
      <w:lang w:eastAsia="en-US"/>
    </w:rPr>
  </w:style>
  <w:style w:type="paragraph" w:styleId="TOC8">
    <w:name w:val="toc 8"/>
    <w:basedOn w:val="Normal"/>
    <w:next w:val="Normal"/>
    <w:autoRedefine/>
    <w:uiPriority w:val="39"/>
    <w:semiHidden/>
    <w:unhideWhenUsed/>
    <w:rsid w:val="00A83136"/>
    <w:pPr>
      <w:spacing w:before="160" w:after="100" w:line="260" w:lineRule="exact"/>
      <w:ind w:left="1330"/>
    </w:pPr>
    <w:rPr>
      <w:rFonts w:ascii="Trebuchet MS" w:hAnsi="Trebuchet MS"/>
      <w:sz w:val="19"/>
      <w:szCs w:val="20"/>
      <w:lang w:eastAsia="en-US"/>
    </w:rPr>
  </w:style>
  <w:style w:type="paragraph" w:styleId="TOC9">
    <w:name w:val="toc 9"/>
    <w:basedOn w:val="Normal"/>
    <w:next w:val="Normal"/>
    <w:autoRedefine/>
    <w:uiPriority w:val="39"/>
    <w:semiHidden/>
    <w:unhideWhenUsed/>
    <w:rsid w:val="00A83136"/>
    <w:pPr>
      <w:spacing w:before="160" w:after="100" w:line="260" w:lineRule="exact"/>
      <w:ind w:left="1520"/>
    </w:pPr>
    <w:rPr>
      <w:rFonts w:ascii="Trebuchet MS" w:hAnsi="Trebuchet MS"/>
      <w:sz w:val="19"/>
      <w:szCs w:val="20"/>
      <w:lang w:eastAsia="en-US"/>
    </w:r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styleId="ListParagraph">
    <w:name w:val="List Paragraph"/>
    <w:basedOn w:val="Normal"/>
    <w:uiPriority w:val="34"/>
    <w:qFormat/>
    <w:rsid w:val="00C12647"/>
    <w:pPr>
      <w:spacing w:after="200" w:line="276" w:lineRule="auto"/>
      <w:ind w:left="720"/>
      <w:contextualSpacing/>
    </w:pPr>
    <w:rPr>
      <w:rFonts w:asciiTheme="minorHAnsi" w:eastAsiaTheme="minorHAnsi" w:hAnsiTheme="minorHAnsi" w:cstheme="minorBidi"/>
      <w:sz w:val="22"/>
      <w:szCs w:val="22"/>
      <w:lang w:val="en-GB" w:eastAsia="en-US"/>
    </w:rPr>
  </w:style>
  <w:style w:type="character" w:customStyle="1" w:styleId="QuoteChar">
    <w:name w:val="Quote Char"/>
    <w:basedOn w:val="DefaultParagraphFont"/>
    <w:link w:val="Quote"/>
    <w:uiPriority w:val="29"/>
    <w:rsid w:val="00C12647"/>
    <w:rPr>
      <w:rFonts w:ascii="Trebuchet MS" w:hAnsi="Trebuchet MS"/>
      <w:sz w:val="17"/>
      <w:lang w:val="en-AU"/>
    </w:rPr>
  </w:style>
  <w:style w:type="character" w:customStyle="1" w:styleId="Heading2Char">
    <w:name w:val="Heading 2 Char"/>
    <w:basedOn w:val="DefaultParagraphFont"/>
    <w:link w:val="Heading2"/>
    <w:uiPriority w:val="9"/>
    <w:rsid w:val="00182ABC"/>
    <w:rPr>
      <w:rFonts w:ascii="Arial" w:hAnsi="Arial" w:cs="Tahoma"/>
      <w:sz w:val="28"/>
      <w:lang w:val="en-AU"/>
    </w:rPr>
  </w:style>
  <w:style w:type="character" w:customStyle="1" w:styleId="Heading1Char">
    <w:name w:val="Heading 1 Char"/>
    <w:basedOn w:val="DefaultParagraphFont"/>
    <w:link w:val="Heading1"/>
    <w:uiPriority w:val="9"/>
    <w:rsid w:val="00AE68EA"/>
    <w:rPr>
      <w:rFonts w:ascii="Arial" w:hAnsi="Arial" w:cs="Tahoma"/>
      <w:noProof/>
      <w:color w:val="000000"/>
      <w:kern w:val="28"/>
      <w:sz w:val="48"/>
      <w:szCs w:val="144"/>
      <w:lang w:val="en-AU"/>
    </w:rPr>
  </w:style>
  <w:style w:type="character" w:styleId="FootnoteReference">
    <w:name w:val="footnote reference"/>
    <w:basedOn w:val="DefaultParagraphFont"/>
    <w:uiPriority w:val="99"/>
    <w:unhideWhenUsed/>
    <w:rsid w:val="00C12647"/>
    <w:rPr>
      <w:vertAlign w:val="superscript"/>
    </w:rPr>
  </w:style>
  <w:style w:type="character" w:customStyle="1" w:styleId="UnresolvedMention1">
    <w:name w:val="Unresolved Mention1"/>
    <w:basedOn w:val="DefaultParagraphFont"/>
    <w:uiPriority w:val="99"/>
    <w:semiHidden/>
    <w:unhideWhenUsed/>
    <w:rsid w:val="00C12647"/>
    <w:rPr>
      <w:color w:val="605E5C"/>
      <w:shd w:val="clear" w:color="auto" w:fill="E1DFDD"/>
    </w:rPr>
  </w:style>
  <w:style w:type="character" w:customStyle="1" w:styleId="UnresolvedMention2">
    <w:name w:val="Unresolved Mention2"/>
    <w:basedOn w:val="DefaultParagraphFont"/>
    <w:uiPriority w:val="99"/>
    <w:semiHidden/>
    <w:unhideWhenUsed/>
    <w:rsid w:val="00C12647"/>
    <w:rPr>
      <w:color w:val="605E5C"/>
      <w:shd w:val="clear" w:color="auto" w:fill="E1DFDD"/>
    </w:rPr>
  </w:style>
  <w:style w:type="paragraph" w:customStyle="1" w:styleId="Style1">
    <w:name w:val="Style1"/>
    <w:basedOn w:val="Heading4"/>
    <w:qFormat/>
    <w:rsid w:val="00C12647"/>
    <w:pPr>
      <w:keepNext/>
      <w:keepLines/>
      <w:spacing w:before="200" w:line="276" w:lineRule="auto"/>
    </w:pPr>
    <w:rPr>
      <w:rFonts w:asciiTheme="majorHAnsi" w:eastAsiaTheme="majorEastAsia" w:hAnsiTheme="majorHAnsi" w:cstheme="majorBidi"/>
      <w:b/>
      <w:bCs/>
      <w:iCs/>
      <w:color w:val="4F81BD" w:themeColor="accent1"/>
      <w:szCs w:val="22"/>
      <w:lang w:val="en-GB"/>
    </w:rPr>
  </w:style>
  <w:style w:type="character" w:customStyle="1" w:styleId="apple-converted-space">
    <w:name w:val="apple-converted-space"/>
    <w:basedOn w:val="DefaultParagraphFont"/>
    <w:rsid w:val="00C12647"/>
  </w:style>
  <w:style w:type="character" w:customStyle="1" w:styleId="fontstyle01">
    <w:name w:val="fontstyle01"/>
    <w:basedOn w:val="DefaultParagraphFont"/>
    <w:rsid w:val="00C12647"/>
    <w:rPr>
      <w:rFonts w:ascii="Cambria" w:hAnsi="Cambri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81580">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61049632">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29343215">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629780258">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5329654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www.lsay.edu.au" TargetMode="External"/><Relationship Id="rId18" Type="http://schemas.openxmlformats.org/officeDocument/2006/relationships/image" Target="media/image6.png"/><Relationship Id="rId26" Type="http://schemas.openxmlformats.org/officeDocument/2006/relationships/image" Target="media/image12.emf"/><Relationship Id="rId39" Type="http://schemas.openxmlformats.org/officeDocument/2006/relationships/hyperlink" Target="https://www.nzqa.govt.nz/assets/Providers-and-partners/Registration-and-accreditation/Self-assessment/registration-accreditation-tertiary-evaluation-indicators.pdf" TargetMode="External"/><Relationship Id="rId21" Type="http://schemas.openxmlformats.org/officeDocument/2006/relationships/footer" Target="footer2.xml"/><Relationship Id="rId34" Type="http://schemas.openxmlformats.org/officeDocument/2006/relationships/hyperlink" Target="https://www.dtwd.wa.gov.au/sites/default/files/uploads/vet-capability-framework-implementation-guide.pdf" TargetMode="External"/><Relationship Id="rId42" Type="http://schemas.openxmlformats.org/officeDocument/2006/relationships/hyperlink" Target="http://accomplishedteacher.org/wp-content/uploads/2016/12/NBPTS-What-Teachers-Should-Know-and-Be-Able-to-Do-.pdf" TargetMode="External"/><Relationship Id="rId47" Type="http://schemas.openxmlformats.org/officeDocument/2006/relationships/footer" Target="footer4.xml"/><Relationship Id="rId50" Type="http://schemas.openxmlformats.org/officeDocument/2006/relationships/footer" Target="footer7.xml"/><Relationship Id="rId55" Type="http://schemas.openxmlformats.org/officeDocument/2006/relationships/hyperlink" Target="mailto:ncver@ncver.edu.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say.edu.au" TargetMode="External"/><Relationship Id="rId20" Type="http://schemas.openxmlformats.org/officeDocument/2006/relationships/footer" Target="footer1.xml"/><Relationship Id="rId29" Type="http://schemas.openxmlformats.org/officeDocument/2006/relationships/image" Target="media/image15.emf"/><Relationship Id="rId41" Type="http://schemas.openxmlformats.org/officeDocument/2006/relationships/image" Target="media/image16.png"/><Relationship Id="rId54" Type="http://schemas.openxmlformats.org/officeDocument/2006/relationships/hyperlink" Target="https://twitter.com/ncve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0.emf"/><Relationship Id="rId32" Type="http://schemas.openxmlformats.org/officeDocument/2006/relationships/hyperlink" Target="https://www.asqa.gov.au/working-together/self-assurance" TargetMode="External"/><Relationship Id="rId37" Type="http://schemas.openxmlformats.org/officeDocument/2006/relationships/hyperlink" Target="https://files.eric.ed.gov/fulltext/ED594235.pdf" TargetMode="External"/><Relationship Id="rId40" Type="http://schemas.openxmlformats.org/officeDocument/2006/relationships/hyperlink" Target="https://dera.ioe.ac.uk/30642/1/171129-fe-wbl-professional-standards-en_Redacted.pdf" TargetMode="External"/><Relationship Id="rId45" Type="http://schemas.openxmlformats.org/officeDocument/2006/relationships/hyperlink" Target="https://melbourne-cshe.unimelb.edu.au/__data/assets/pdf_file/0009/2854287/VET-teaching-paper_Guthrie_Jones.pdf" TargetMode="External"/><Relationship Id="rId53" Type="http://schemas.openxmlformats.org/officeDocument/2006/relationships/hyperlink" Target="https://www.lsay.edu.au" TargetMode="External"/><Relationship Id="rId58"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mailto:ncver@ncver.edu.au" TargetMode="Externa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hyperlink" Target="https://www.gov.uk/government/publications/education-inspection-framework/education-inspection-framework" TargetMode="External"/><Relationship Id="rId49" Type="http://schemas.openxmlformats.org/officeDocument/2006/relationships/footer" Target="footer6.xml"/><Relationship Id="rId57" Type="http://schemas.openxmlformats.org/officeDocument/2006/relationships/hyperlink" Target="https://twitter.com/ncver" TargetMode="External"/><Relationship Id="rId61"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1.xml"/><Relationship Id="rId31" Type="http://schemas.openxmlformats.org/officeDocument/2006/relationships/footer" Target="footer3.xml"/><Relationship Id="rId44" Type="http://schemas.openxmlformats.org/officeDocument/2006/relationships/hyperlink" Target="https://www.ncver.edu.au/research-and-statistics/publications/all-publications/professional-development-in-the-vocational-education-and-training-workforce" TargetMode="External"/><Relationship Id="rId52" Type="http://schemas.openxmlformats.org/officeDocument/2006/relationships/hyperlink" Target="mailto:ncver@ncver.edu.au" TargetMode="External"/><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w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eader" Target="header2.xml"/><Relationship Id="rId35" Type="http://schemas.openxmlformats.org/officeDocument/2006/relationships/hyperlink" Target="https://www.et-foundation.co.uk/membership/society-for-education-and-training/" TargetMode="External"/><Relationship Id="rId43" Type="http://schemas.openxmlformats.org/officeDocument/2006/relationships/hyperlink" Target="https://cdn.aigroup.com.au/Reports/2021/CET_skills_urgency_report_apr2021.pdf" TargetMode="External"/><Relationship Id="rId48" Type="http://schemas.openxmlformats.org/officeDocument/2006/relationships/footer" Target="footer5.xml"/><Relationship Id="rId56" Type="http://schemas.openxmlformats.org/officeDocument/2006/relationships/hyperlink" Target="https://www.lsay.edu.au" TargetMode="External"/><Relationship Id="rId8" Type="http://schemas.openxmlformats.org/officeDocument/2006/relationships/image" Target="media/image1.jpeg"/><Relationship Id="rId51" Type="http://schemas.openxmlformats.org/officeDocument/2006/relationships/image" Target="media/image17.wmf"/><Relationship Id="rId3" Type="http://schemas.openxmlformats.org/officeDocument/2006/relationships/styles" Target="styles.xml"/><Relationship Id="rId12" Type="http://schemas.openxmlformats.org/officeDocument/2006/relationships/hyperlink" Target="mailto:ncver@ncver.edu.au" TargetMode="Externa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hyperlink" Target="https://www.aitsl.edu.au/docs/default-source/national-policy-framework/australian-professional-standards-for-teachers.pdf" TargetMode="External"/><Relationship Id="rId38" Type="http://schemas.openxmlformats.org/officeDocument/2006/relationships/hyperlink" Target="https://www.nzqa.govt.nz/providers-partners/qa-system-for-teos/" TargetMode="External"/><Relationship Id="rId46" Type="http://schemas.openxmlformats.org/officeDocument/2006/relationships/hyperlink" Target="https://www.dtwd.wa.gov.au/sites/default/files/uploads/vet-capability-framework-implementation-guide.pdf" TargetMode="External"/><Relationship Id="rId59" Type="http://schemas.openxmlformats.org/officeDocument/2006/relationships/footer" Target="footer8.xml"/></Relationships>
</file>

<file path=word/_rels/footnotes.xml.rels><?xml version="1.0" encoding="UTF-8" standalone="yes"?>
<Relationships xmlns="http://schemas.openxmlformats.org/package/2006/relationships"><Relationship Id="rId3" Type="http://schemas.openxmlformats.org/officeDocument/2006/relationships/hyperlink" Target="https://smartandskilled.nsw.gov.au/for-students/student-outcomes-and-indicators" TargetMode="External"/><Relationship Id="rId2" Type="http://schemas.openxmlformats.org/officeDocument/2006/relationships/hyperlink" Target="https://www.training.nsw.gov.au/smartandskilled/nsw_quality_framework.html" TargetMode="External"/><Relationship Id="rId1" Type="http://schemas.openxmlformats.org/officeDocument/2006/relationships/hyperlink" Target="https://www.asqa.gov.au/sites/default/files/2021-04/approach-to-compliance.pdf" TargetMode="External"/><Relationship Id="rId4" Type="http://schemas.openxmlformats.org/officeDocument/2006/relationships/hyperlink" Target="https://vta.vic.edu.au/employment-relations/victorian-tafe-teaching-staff-agreement-20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3</TotalTime>
  <Pages>36</Pages>
  <Words>14420</Words>
  <Characters>82200</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96428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Shafiq Rahman</cp:lastModifiedBy>
  <cp:revision>6</cp:revision>
  <cp:lastPrinted>2021-07-16T01:38:00Z</cp:lastPrinted>
  <dcterms:created xsi:type="dcterms:W3CDTF">2021-08-23T02:35:00Z</dcterms:created>
  <dcterms:modified xsi:type="dcterms:W3CDTF">2021-08-27T05:12:00Z</dcterms:modified>
</cp:coreProperties>
</file>