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B3A87" w14:textId="77777777" w:rsidR="008442C8" w:rsidRDefault="00CE50D8">
      <w:pPr>
        <w:rPr>
          <w:sz w:val="2"/>
          <w:szCs w:val="2"/>
        </w:rPr>
      </w:pPr>
      <w:r>
        <w:pict w14:anchorId="1DFD3C6F">
          <v:shape id="_x0000_s1275" style="position:absolute;margin-left:28.1pt;margin-top:29.75pt;width:43.75pt;height:38.85pt;z-index:-16331776;mso-position-horizontal-relative:page;mso-position-vertical-relative:page" coordorigin="562,595" coordsize="875,777" o:spt="100" adj="0,,0" path="m1289,1299r-10,3l1272,1304r-11,5l1249,1310r-12,-1l1226,1306r-6,-1l1214,1311r,1l1216,1317r3,9l1224,1338r3,15l1235,1366r11,6l1257,1371r8,-7l1272,1354r6,-11l1282,1330r2,-14l1289,1299xm1437,1033r-2,-18l1432,1002r1,-5l1435,990r1,-13l1433,964r-7,-10l1412,944r1,-13l1401,924r-4,-9l1397,906r,-1l1396,891r-4,-4l1387,882r-14,5l1370,876r,-14l1352,850r4,-11l1344,827r-9,-8l1326,814r-10,-4l1305,805r-3,-4l1302,797r-1,-7l1302,778r-1,-9l1299,759r-1,-3l1295,747r-8,-13l1284,723r-1,-11l1281,702r-8,-6l1275,690r-2,-2l1264,680r-14,8l1250,682r-6,-11l1246,662r,-4l1244,654r-3,-7l1235,637r-5,-13l1226,614r-4,-8l1219,603r-7,-8l1204,595r-1,3l1201,617r-2,20l1197,654r-1,13l1196,671r1,16l1197,690r-2,18l1189,725r-8,18l1169,756r-2,l1149,751r-8,-4l1127,739r-17,-11l1093,717r-21,-13l1059,694r-3,-3l1056,680r5,-4l1068,667r-3,-13l1081,648r8,-17l1083,624r-1,-1l1079,619r-7,4l1062,620r-10,4l1038,624r-17,-4l1005,614r-19,-4l982,615r-7,4l987,623r-7,2l971,625r-19,7l937,648r-12,19l913,680r-8,7l904,687r-12,7l883,685r-9,-8l865,671r-10,-1l839,673r8,l836,674r-14,13l810,702r-10,16l795,731r-5,16l785,728r-12,3l785,748r-7,8l765,736r-11,13l748,764r-2,15l744,790r-3,7l736,804r-18,18l704,830r-13,5l678,840r-11,7l661,855r-1,4l646,862r-6,5l634,871r-8,5l612,885r-7,7l599,896r-9,5l576,908r6,-2l576,915r-8,1l571,927r-4,10l562,943r,1l567,957r14,13l588,979r2,7l588,997,573,984r-11,l562,984r6,15l599,1035r26,50l641,1133r3,29l644,1168r-1,15l646,1174r2,43l660,1215r,-1l663,1215r10,1l676,1213r2,-3l685,1203r14,-6l719,1177r4,-3l738,1164r20,-5l778,1161r9,-2l800,1157r10,-5l813,1146r3,-9l918,1094r73,7l1034,1131r13,25l1047,1177r12,-3l1058,1162r6,2l1064,1162r1,-8l1087,1153r5,-14l1099,1161r-9,-10l1087,1171r-8,-1l1078,1181r17,-4l1096,1171r,-3l1098,1162r8,16l1112,1182r-19,9l1118,1187r10,10l1133,1204r,8l1130,1224r9,10l1141,1248r9,1l1160,1252r15,7l1201,1271r15,-10l1228,1268r22,12l1253,1271r10,5l1270,1271r3,-2l1283,1267r8,l1294,1267r5,l1309,1267r2,l1318,1264r3,-3l1325,1256r5,-9l1338,1218r16,-31l1354,1187r16,-25l1371,1161r2,-2l1386,1142r2,-3l1403,1123r10,-16l1418,1094r,-2l1422,1077r12,-22l1437,1033xe" fillcolor="#003768" stroked="f">
            <v:stroke joinstyle="round"/>
            <v:formulas/>
            <v:path arrowok="t" o:connecttype="segments"/>
            <w10:wrap anchorx="page" anchory="page"/>
          </v:shape>
        </w:pict>
      </w:r>
      <w:r>
        <w:pict w14:anchorId="17044000">
          <v:shape id="_x0000_s1274" style="position:absolute;margin-left:76.25pt;margin-top:35.5pt;width:133.3pt;height:27.25pt;z-index:-16331264;mso-position-horizontal-relative:page;mso-position-vertical-relative:page" coordorigin="1525,710" coordsize="2666,545" o:spt="100" adj="0,,0" path="m2092,722r-182,l1910,736r18,l1943,737r12,3l1965,746r8,7l1978,761r3,12l1983,791r1,21l1984,1113,1666,722r-141,l1525,736r15,l1551,738r22,7l1585,750r8,6l1599,761r8,8l1616,778r11,13l1627,1153r,19l1625,1188r-3,12l1619,1209r-9,8l1600,1224r-13,3l1571,1229r-18,l1553,1243r182,l1735,1229r-19,l1702,1228r-12,-3l1679,1219r-8,-7l1667,1204r-4,-12l1661,1174r,-21l1661,832r343,419l2018,1251r,-439l2018,793r2,-16l2023,765r3,-9l2034,748r11,-7l2058,738r15,-2l2092,736r,-14xm2576,1121r-12,-8l2542,1143r-22,24l2499,1186r-20,13l2459,1209r-22,6l2414,1220r-24,1l2361,1219r-27,-5l2309,1205r-23,-12l2264,1178r-18,-18l2230,1138r-12,-24l2208,1087r-7,-30l2196,1025r-1,-34l2197,950r4,-37l2209,879r10,-31l2232,821r15,-23l2265,779r20,-15l2306,753r23,-8l2353,740r26,-2l2408,740r28,7l2461,758r23,15l2505,793r19,26l2539,850r13,37l2564,887,2552,710r-13,l2536,723r-5,9l2520,744r-6,2l2502,746r-8,-2l2484,738r-28,-12l2428,717r-28,-5l2372,710r-35,3l2303,719r-33,12l2239,746r-29,20l2184,789r-22,28l2142,847r-15,34l2116,916r-6,36l2107,991r4,46l2121,1081r16,40l2160,1159r40,42l2246,1231r54,18l2361,1255r35,-2l2428,1247r30,-10l2485,1222r25,-18l2534,1181r22,-28l2576,1121xm3158,722r-161,l2997,736r19,4l3026,743r9,4l3041,752r8,7l3052,766r,7l3051,784r-3,13l3042,815r-8,20l2912,1136,2779,831r-8,-19l2766,796r-3,-14l2762,771r,-9l2765,755r7,-6l2779,745r10,-4l2803,739r16,-3l2819,722r-213,l2606,736r16,2l2635,741r19,9l2661,756r7,8l2671,769r5,9l2682,790r202,465l2898,1255,3080,812r8,-18l3097,778r9,-13l3116,754r8,-6l3133,743r12,-4l3158,736r,-14xm3637,1112r-15,l3610,1135r-13,19l3585,1171r-12,13l3564,1192r-10,7l3545,1204r-10,4l3523,1211r-14,2l3491,1214r-20,l3368,1214r-10,-1l3348,1207r-3,-4l3342,1198r-1,-5l3340,1184r,-12l3339,984r115,l3469,985r13,1l3493,989r9,3l3513,997r7,7l3525,1013r3,7l3530,1031r3,14l3536,1062r14,l3550,881r-14,l3533,901r-4,18l3522,932r-9,11l3504,949r-13,4l3474,956r-20,l3339,956r,-205l3482,751r18,l3515,752r12,2l3536,756r13,6l3559,770r6,10l3570,789r5,13l3579,817r4,19l3598,836r-6,-114l3191,722r,14l3210,736r15,1l3237,740r11,5l3256,752r4,8l3263,773r2,17l3266,813r,338l3265,1168r,15l3263,1194r-2,7l3258,1210r-5,6l3234,1226r-12,3l3191,1229r,14l3592,1243r45,-131xm4191,1229r-21,-4l4152,1221r-16,-6l4121,1207r-13,-11l4092,1182r-16,-20l4058,1139,3958,999r-7,-10l3981,981r13,-5l4008,970r22,-14l4048,940r13,-19l4071,901r6,-22l4079,856r-2,-21l4072,814r-9,-18l4051,779r-14,-15l4021,752r,-1l4004,742r-12,-5l3992,861r-2,24l3983,907r-12,19l3955,943r-22,14l3908,968r-31,6l3842,976r-2,l3837,976r-7,-1l3826,975r-5,l3821,759r18,-3l3855,753r14,-1l3881,751r24,2l3926,759r19,10l3962,782r13,16l3985,817r6,21l3992,861r,-124l3985,734r-23,-5l3934,725r-33,-2l3862,722r-189,l3673,736r19,l3706,738r12,3l3728,746r9,7l3742,762r3,13l3747,792r1,22l3748,1151r-1,20l3746,1187r-3,12l3740,1207r-9,9l3721,1223r-13,4l3692,1229r-19,l3673,1243r223,l3896,1229r-21,l3862,1228r-12,-4l3840,1219r-8,-7l3827,1203r-3,-13l3822,1173r-1,-22l3821,999r4,1l3829,1000r8,l3840,1000r12,l3862,1000r13,-1l4052,1243r139,l4191,1229xe" fillcolor="#003768" stroked="f">
            <v:stroke joinstyle="round"/>
            <v:formulas/>
            <v:path arrowok="t" o:connecttype="segments"/>
            <w10:wrap anchorx="page" anchory="page"/>
          </v:shape>
        </w:pict>
      </w:r>
      <w:r>
        <w:rPr>
          <w:noProof/>
        </w:rPr>
        <w:drawing>
          <wp:anchor distT="0" distB="0" distL="0" distR="0" simplePos="0" relativeHeight="486985728" behindDoc="1" locked="0" layoutInCell="1" allowOverlap="1" wp14:anchorId="1917F307" wp14:editId="46D321C5">
            <wp:simplePos x="0" y="0"/>
            <wp:positionH relativeFrom="page">
              <wp:posOffset>323303</wp:posOffset>
            </wp:positionH>
            <wp:positionV relativeFrom="page">
              <wp:posOffset>1046099</wp:posOffset>
            </wp:positionV>
            <wp:extent cx="6948545" cy="220010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948545" cy="2200109"/>
                    </a:xfrm>
                    <a:prstGeom prst="rect">
                      <a:avLst/>
                    </a:prstGeom>
                  </pic:spPr>
                </pic:pic>
              </a:graphicData>
            </a:graphic>
          </wp:anchor>
        </w:drawing>
      </w:r>
      <w:r>
        <w:pict w14:anchorId="2CC34E52">
          <v:line id="_x0000_s1273" style="position:absolute;z-index:-16330240;mso-position-horizontal-relative:page;mso-position-vertical-relative:page" from="27.85pt,438.85pt" to="565.45pt,438.85pt" strokecolor="#78288b" strokeweight="1pt">
            <w10:wrap anchorx="page" anchory="page"/>
          </v:line>
        </w:pict>
      </w:r>
      <w:r>
        <w:pict w14:anchorId="5BA06BC4">
          <v:line id="_x0000_s1272" style="position:absolute;z-index:-16329728;mso-position-horizontal-relative:page;mso-position-vertical-relative:page" from="27.85pt,586.6pt" to="565.45pt,586.6pt" strokecolor="#78288b" strokeweight="1pt">
            <w10:wrap anchorx="page" anchory="page"/>
          </v:line>
        </w:pict>
      </w:r>
      <w:r>
        <w:pict w14:anchorId="34531F16">
          <v:group id="_x0000_s1269" style="position:absolute;margin-left:487.3pt;margin-top:275.1pt;width:85.3pt;height:85.3pt;z-index:-16329216;mso-position-horizontal-relative:page;mso-position-vertical-relative:page" coordorigin="9746,5502" coordsize="1706,1706">
            <v:shape id="_x0000_s1271" style="position:absolute;left:9746;top:5502;width:1706;height:1706" coordorigin="9746,5502" coordsize="1706,1706" path="m10599,5502r-74,3l10453,5514r-69,16l10316,5550r-65,26l10189,5607r-60,36l10073,5683r-52,45l9972,5777r-45,52l9887,5885r-36,60l9820,6007r-26,65l9773,6140r-15,70l9749,6281r-3,74l9749,6429r9,71l9773,6570r21,68l9820,6703r31,62l9887,6825r40,56l9972,6933r49,49l10073,7027r56,40l10189,7103r62,31l10316,7160r68,20l10453,7195r72,10l10599,7208r73,-3l10744,7195r70,-15l10882,7160r65,-26l11009,7103r60,-36l11125,7027r52,-45l11226,6933r45,-52l11311,6825r36,-60l11378,6703r26,-65l11424,6570r15,-70l11449,6429r3,-74l11449,6281r-10,-71l11424,6140r-20,-68l11378,6007r-31,-62l11311,5885r-40,-56l11226,5777r-49,-49l11125,5683r-56,-40l11009,5607r-62,-31l10882,5550r-68,-20l10744,5514r-72,-9l10599,5502xe" fillcolor="#78288b" stroked="f">
              <v:path arrowok="t"/>
            </v:shape>
            <v:shape id="_x0000_s1270" style="position:absolute;left:9995;top:5734;width:1181;height:1180" coordorigin="9996,5735" coordsize="1181,1180" o:spt="100" adj="0,,0" path="m10622,6677r-72,l10480,6687r-61,32l10370,6767r-31,62l10327,6899r,10l10335,6915r502,l10844,6909r,-10l10833,6829r-32,-62l10753,6719r-61,-32l10622,6677xm10290,6573r-50,l10181,6585r-49,32l10100,6665r-13,60l10087,6731r6,6l10312,6737r1,-2l10334,6709r24,-24l10385,6663r29,-18l10415,6645r1,-2l10416,6643r,-2l10416,6639r-1,l10391,6611r-30,-22l10327,6577r-37,-4xm10931,6573r-49,l10845,6577r-34,12l10781,6611r-25,28l10755,6639r,2l10755,6643r1,l10757,6645r1,l10787,6663r26,22l10837,6709r21,26l10859,6737r220,l11084,6731r,-6l11072,6665r-33,-48l10991,6585r-60,-12xm10586,6325r-58,12l10481,6369r-31,48l10438,6473r12,58l10481,6577r47,32l10586,6621r57,-12l10690,6577r32,-46l10733,6473r-11,-56l10690,6369r-47,-32l10586,6325xm10586,5735r-80,6l10429,5757r-73,26l10288,5817r-63,42l10168,5909r-49,56l10076,6029r-34,68l10017,6169r-16,76l9996,6325r4,74l10013,6467r20,68l10061,6597r13,-16l10088,6567r15,-14l10119,6541r-17,-42l10088,6455r-9,-44l10073,6363r38,l10123,6341r16,-20l10157,6303r22,-16l10073,6287r7,-52l10092,6183r16,-48l10130,6087r994,l11095,6029r-12,-18l10179,6011r10,-12l10200,5987r11,-12l10222,5963r40,-36l10305,5895r46,-26l10401,5847r102,l10514,5837r34,-18l10887,5819r-3,-2l10815,5783r-72,-26l10666,5741r-80,-6xm11124,6087r-82,l11063,6135r17,48l11092,6235r6,52l10993,6287r21,16l11032,6321r16,20l11060,6363r38,l11093,6411r-10,44l11070,6499r-17,42l11069,6553r15,14l11098,6581r12,16l11138,6535r21,-68l11171,6399r5,-74l11170,6245r-15,-76l11129,6097r-5,-10xm10265,6331r-39,8l10193,6361r-21,32l10164,6433r8,40l10193,6505r33,22l10265,6535r40,-8l10337,6505r21,-32l10366,6433r-8,-40l10337,6361r-32,-22l10265,6331xm10906,6331r-39,8l10835,6361r-22,32l10805,6433r8,40l10835,6505r32,22l10906,6535r40,-8l10978,6505r22,-32l11008,6433r-8,-40l10978,6361r-32,-22l10906,6331xm10477,6287r-125,l10369,6301r16,14l10399,6331r12,18l10425,6331r16,-16l10458,6301r19,-14xm10820,6287r-126,l10713,6301r18,14l10746,6331r14,18l10772,6331r14,-16l10802,6301r18,-14xm10376,6087r-78,l10289,6129r-7,44l10277,6219r-4,46l10293,6267r20,4l10331,6277r17,10l10352,6233r5,-50l10365,6135r11,-48xm10874,6087r-78,l10806,6135r8,48l10820,6233r3,54l10840,6277r19,-6l10878,6267r20,-2l10895,6219r-6,-46l10882,6129r-8,-42xm10624,6087r-76,l10548,6261r12,-2l10624,6259r,-172xm10624,6259r-13,l10624,6261r,-2xm10503,5847r-102,l10389,5863r-11,18l10367,5899r-10,20l10346,5941r-9,22l10327,5987r-8,24l10399,6011r6,-14l10411,5981r7,-14l10424,5953r28,-48l10482,5867r21,-20xm10624,5819r-76,l10548,6011r76,l10624,5819xm10887,5819r-263,l10658,5837r32,30l10720,5905r27,48l10754,5967r6,14l10767,5997r6,14l10853,6011r-9,-24l10835,5963r-10,-22l10815,5919r-11,-20l10794,5881r-12,-18l10771,5847r157,l10887,5819xm10928,5847r-157,l10820,5869r47,26l10910,5927r39,36l10961,5975r11,12l10983,5999r10,12l11083,6011r-30,-46l11003,5909r-57,-50l10928,5847xe" stroked="f">
              <v:stroke joinstyle="round"/>
              <v:formulas/>
              <v:path arrowok="t" o:connecttype="segments"/>
            </v:shape>
            <w10:wrap anchorx="page" anchory="page"/>
          </v:group>
        </w:pict>
      </w:r>
      <w:r>
        <w:pict w14:anchorId="73DC6382">
          <v:shapetype id="_x0000_t202" coordsize="21600,21600" o:spt="202" path="m,l,21600r21600,l21600,xe">
            <v:stroke joinstyle="miter"/>
            <v:path gradientshapeok="t" o:connecttype="rect"/>
          </v:shapetype>
          <v:shape id="_x0000_s1268" type="#_x0000_t202" style="position:absolute;margin-left:27.35pt;margin-top:272.65pt;width:411.75pt;height:109.7pt;z-index:-16328704;mso-position-horizontal-relative:page;mso-position-vertical-relative:page" filled="f" stroked="f">
            <v:textbox inset="0,0,0,0">
              <w:txbxContent>
                <w:p w14:paraId="11DE4C7A" w14:textId="77777777" w:rsidR="008442C8" w:rsidRDefault="00CE50D8">
                  <w:pPr>
                    <w:spacing w:before="3" w:line="283" w:lineRule="auto"/>
                    <w:ind w:left="20"/>
                    <w:rPr>
                      <w:rFonts w:ascii="Arial"/>
                      <w:b/>
                      <w:sz w:val="50"/>
                    </w:rPr>
                  </w:pPr>
                  <w:bookmarkStart w:id="0" w:name="Rationalising_VET_qualifications:_select"/>
                  <w:bookmarkStart w:id="1" w:name="INTRODUCTION"/>
                  <w:bookmarkStart w:id="2" w:name="HIGHLIGHTS"/>
                  <w:bookmarkEnd w:id="0"/>
                  <w:bookmarkEnd w:id="1"/>
                  <w:bookmarkEnd w:id="2"/>
                  <w:proofErr w:type="spellStart"/>
                  <w:r>
                    <w:rPr>
                      <w:rFonts w:ascii="Arial"/>
                      <w:b/>
                      <w:color w:val="78288B"/>
                      <w:sz w:val="50"/>
                    </w:rPr>
                    <w:t>Rationalising</w:t>
                  </w:r>
                  <w:proofErr w:type="spellEnd"/>
                  <w:r>
                    <w:rPr>
                      <w:rFonts w:ascii="Arial"/>
                      <w:b/>
                      <w:color w:val="78288B"/>
                      <w:sz w:val="50"/>
                    </w:rPr>
                    <w:t xml:space="preserve"> VET qualifications: selected international approaches</w:t>
                  </w:r>
                </w:p>
                <w:p w14:paraId="18288F55" w14:textId="77777777" w:rsidR="008442C8" w:rsidRDefault="00CE50D8">
                  <w:pPr>
                    <w:spacing w:before="78"/>
                    <w:ind w:left="20"/>
                    <w:rPr>
                      <w:rFonts w:ascii="Arial"/>
                      <w:b/>
                      <w:sz w:val="28"/>
                    </w:rPr>
                  </w:pPr>
                  <w:r>
                    <w:rPr>
                      <w:rFonts w:ascii="Arial"/>
                      <w:b/>
                      <w:sz w:val="28"/>
                    </w:rPr>
                    <w:t>Bridget Wibrow and Joanne Waugh</w:t>
                  </w:r>
                </w:p>
                <w:p w14:paraId="670F6D65" w14:textId="77777777" w:rsidR="008442C8" w:rsidRDefault="00CE50D8">
                  <w:pPr>
                    <w:spacing w:before="91"/>
                    <w:ind w:left="20"/>
                    <w:rPr>
                      <w:rFonts w:ascii="Arial"/>
                      <w:sz w:val="28"/>
                    </w:rPr>
                  </w:pPr>
                  <w:r>
                    <w:rPr>
                      <w:rFonts w:ascii="Arial"/>
                      <w:sz w:val="28"/>
                    </w:rPr>
                    <w:t>National Centre for Vocational Education Research</w:t>
                  </w:r>
                </w:p>
              </w:txbxContent>
            </v:textbox>
            <w10:wrap anchorx="page" anchory="page"/>
          </v:shape>
        </w:pict>
      </w:r>
      <w:r>
        <w:pict w14:anchorId="68E26E3B">
          <v:shape id="_x0000_s1267" type="#_x0000_t202" style="position:absolute;margin-left:27.35pt;margin-top:410.5pt;width:156.2pt;height:22.15pt;z-index:-16328192;mso-position-horizontal-relative:page;mso-position-vertical-relative:page" filled="f" stroked="f">
            <v:textbox inset="0,0,0,0">
              <w:txbxContent>
                <w:p w14:paraId="3E042BAC" w14:textId="77777777" w:rsidR="008442C8" w:rsidRDefault="00CE50D8">
                  <w:pPr>
                    <w:spacing w:before="8"/>
                    <w:ind w:left="20"/>
                    <w:rPr>
                      <w:rFonts w:ascii="Arial"/>
                      <w:b/>
                      <w:sz w:val="36"/>
                    </w:rPr>
                  </w:pPr>
                  <w:r>
                    <w:rPr>
                      <w:rFonts w:ascii="Arial"/>
                      <w:b/>
                      <w:color w:val="78288B"/>
                      <w:sz w:val="36"/>
                    </w:rPr>
                    <w:t>INTRODUCTION</w:t>
                  </w:r>
                </w:p>
              </w:txbxContent>
            </v:textbox>
            <w10:wrap anchorx="page" anchory="page"/>
          </v:shape>
        </w:pict>
      </w:r>
      <w:r>
        <w:pict w14:anchorId="51ABBEF3">
          <v:shape id="_x0000_s1266" type="#_x0000_t202" style="position:absolute;margin-left:27pt;margin-top:447.6pt;width:540.3pt;height:83.3pt;z-index:-16327680;mso-position-horizontal-relative:page;mso-position-vertical-relative:page" filled="f" stroked="f">
            <v:textbox inset="0,0,0,0">
              <w:txbxContent>
                <w:p w14:paraId="0DEEC471" w14:textId="77777777" w:rsidR="008442C8" w:rsidRDefault="00CE50D8">
                  <w:pPr>
                    <w:pStyle w:val="BodyText"/>
                    <w:spacing w:before="20" w:line="331" w:lineRule="auto"/>
                    <w:ind w:left="20"/>
                  </w:pPr>
                  <w:r>
                    <w:t>In</w:t>
                  </w:r>
                  <w:r>
                    <w:rPr>
                      <w:spacing w:val="-20"/>
                    </w:rPr>
                    <w:t xml:space="preserve"> </w:t>
                  </w:r>
                  <w:r>
                    <w:t>many</w:t>
                  </w:r>
                  <w:r>
                    <w:rPr>
                      <w:spacing w:val="-18"/>
                    </w:rPr>
                    <w:t xml:space="preserve"> </w:t>
                  </w:r>
                  <w:r>
                    <w:t>vocational</w:t>
                  </w:r>
                  <w:r>
                    <w:rPr>
                      <w:spacing w:val="-18"/>
                    </w:rPr>
                    <w:t xml:space="preserve"> </w:t>
                  </w:r>
                  <w:r>
                    <w:t>education</w:t>
                  </w:r>
                  <w:r>
                    <w:rPr>
                      <w:spacing w:val="-18"/>
                    </w:rPr>
                    <w:t xml:space="preserve"> </w:t>
                  </w:r>
                  <w:r>
                    <w:t>and</w:t>
                  </w:r>
                  <w:r>
                    <w:rPr>
                      <w:spacing w:val="-19"/>
                    </w:rPr>
                    <w:t xml:space="preserve"> </w:t>
                  </w:r>
                  <w:r>
                    <w:t>training</w:t>
                  </w:r>
                  <w:r>
                    <w:rPr>
                      <w:spacing w:val="-18"/>
                    </w:rPr>
                    <w:t xml:space="preserve"> </w:t>
                  </w:r>
                  <w:r>
                    <w:t>(VET)</w:t>
                  </w:r>
                  <w:r>
                    <w:rPr>
                      <w:spacing w:val="-19"/>
                    </w:rPr>
                    <w:t xml:space="preserve"> </w:t>
                  </w:r>
                  <w:r>
                    <w:t>systems</w:t>
                  </w:r>
                  <w:r>
                    <w:rPr>
                      <w:spacing w:val="-18"/>
                    </w:rPr>
                    <w:t xml:space="preserve"> </w:t>
                  </w:r>
                  <w:r>
                    <w:rPr>
                      <w:spacing w:val="-3"/>
                    </w:rPr>
                    <w:t>internationally,</w:t>
                  </w:r>
                  <w:r>
                    <w:rPr>
                      <w:spacing w:val="-19"/>
                    </w:rPr>
                    <w:t xml:space="preserve"> </w:t>
                  </w:r>
                  <w:proofErr w:type="spellStart"/>
                  <w:r>
                    <w:t>rationalising</w:t>
                  </w:r>
                  <w:proofErr w:type="spellEnd"/>
                  <w:r>
                    <w:rPr>
                      <w:spacing w:val="-18"/>
                    </w:rPr>
                    <w:t xml:space="preserve"> </w:t>
                  </w:r>
                  <w:r>
                    <w:t>the</w:t>
                  </w:r>
                  <w:r>
                    <w:rPr>
                      <w:spacing w:val="-19"/>
                    </w:rPr>
                    <w:t xml:space="preserve"> </w:t>
                  </w:r>
                  <w:r>
                    <w:t>number</w:t>
                  </w:r>
                  <w:r>
                    <w:rPr>
                      <w:spacing w:val="-18"/>
                    </w:rPr>
                    <w:t xml:space="preserve"> </w:t>
                  </w:r>
                  <w:r>
                    <w:t>of</w:t>
                  </w:r>
                  <w:r>
                    <w:rPr>
                      <w:spacing w:val="-19"/>
                    </w:rPr>
                    <w:t xml:space="preserve"> </w:t>
                  </w:r>
                  <w:r>
                    <w:t>qualifications</w:t>
                  </w:r>
                  <w:r>
                    <w:rPr>
                      <w:spacing w:val="-18"/>
                    </w:rPr>
                    <w:t xml:space="preserve"> </w:t>
                  </w:r>
                  <w:r>
                    <w:t>is</w:t>
                  </w:r>
                  <w:r>
                    <w:rPr>
                      <w:spacing w:val="-19"/>
                    </w:rPr>
                    <w:t xml:space="preserve"> </w:t>
                  </w:r>
                  <w:r>
                    <w:t>a current</w:t>
                  </w:r>
                  <w:r>
                    <w:rPr>
                      <w:spacing w:val="-18"/>
                    </w:rPr>
                    <w:t xml:space="preserve"> </w:t>
                  </w:r>
                  <w:r>
                    <w:t>or</w:t>
                  </w:r>
                  <w:r>
                    <w:rPr>
                      <w:spacing w:val="-18"/>
                    </w:rPr>
                    <w:t xml:space="preserve"> </w:t>
                  </w:r>
                  <w:r>
                    <w:t>recent</w:t>
                  </w:r>
                  <w:r>
                    <w:rPr>
                      <w:spacing w:val="-17"/>
                    </w:rPr>
                    <w:t xml:space="preserve"> </w:t>
                  </w:r>
                  <w:r>
                    <w:rPr>
                      <w:spacing w:val="-4"/>
                    </w:rPr>
                    <w:t>priority,</w:t>
                  </w:r>
                  <w:r>
                    <w:rPr>
                      <w:spacing w:val="-18"/>
                    </w:rPr>
                    <w:t xml:space="preserve"> </w:t>
                  </w:r>
                  <w:r>
                    <w:t>but</w:t>
                  </w:r>
                  <w:r>
                    <w:rPr>
                      <w:spacing w:val="-18"/>
                    </w:rPr>
                    <w:t xml:space="preserve"> </w:t>
                  </w:r>
                  <w:r>
                    <w:t>what</w:t>
                  </w:r>
                  <w:r>
                    <w:rPr>
                      <w:spacing w:val="-17"/>
                    </w:rPr>
                    <w:t xml:space="preserve"> </w:t>
                  </w:r>
                  <w:r>
                    <w:t>is</w:t>
                  </w:r>
                  <w:r>
                    <w:rPr>
                      <w:spacing w:val="-18"/>
                    </w:rPr>
                    <w:t xml:space="preserve"> </w:t>
                  </w:r>
                  <w:r>
                    <w:t>the</w:t>
                  </w:r>
                  <w:r>
                    <w:rPr>
                      <w:spacing w:val="-18"/>
                    </w:rPr>
                    <w:t xml:space="preserve"> </w:t>
                  </w:r>
                  <w:r>
                    <w:t>best</w:t>
                  </w:r>
                  <w:r>
                    <w:rPr>
                      <w:spacing w:val="-17"/>
                    </w:rPr>
                    <w:t xml:space="preserve"> </w:t>
                  </w:r>
                  <w:r>
                    <w:t>way</w:t>
                  </w:r>
                  <w:r>
                    <w:rPr>
                      <w:spacing w:val="-17"/>
                    </w:rPr>
                    <w:t xml:space="preserve"> </w:t>
                  </w:r>
                  <w:r>
                    <w:t>to</w:t>
                  </w:r>
                  <w:r>
                    <w:rPr>
                      <w:spacing w:val="-18"/>
                    </w:rPr>
                    <w:t xml:space="preserve"> </w:t>
                  </w:r>
                  <w:r>
                    <w:t>achieve</w:t>
                  </w:r>
                  <w:r>
                    <w:rPr>
                      <w:spacing w:val="-18"/>
                    </w:rPr>
                    <w:t xml:space="preserve"> </w:t>
                  </w:r>
                  <w:r>
                    <w:t>this?</w:t>
                  </w:r>
                  <w:r>
                    <w:rPr>
                      <w:spacing w:val="-21"/>
                    </w:rPr>
                    <w:t xml:space="preserve"> </w:t>
                  </w:r>
                  <w:r>
                    <w:t>This</w:t>
                  </w:r>
                  <w:r>
                    <w:rPr>
                      <w:spacing w:val="-17"/>
                    </w:rPr>
                    <w:t xml:space="preserve"> </w:t>
                  </w:r>
                  <w:r>
                    <w:t>research</w:t>
                  </w:r>
                  <w:r>
                    <w:rPr>
                      <w:spacing w:val="-17"/>
                    </w:rPr>
                    <w:t xml:space="preserve"> </w:t>
                  </w:r>
                  <w:r>
                    <w:t>summary</w:t>
                  </w:r>
                  <w:r>
                    <w:rPr>
                      <w:spacing w:val="-17"/>
                    </w:rPr>
                    <w:t xml:space="preserve"> </w:t>
                  </w:r>
                  <w:r>
                    <w:t>explores</w:t>
                  </w:r>
                  <w:r>
                    <w:rPr>
                      <w:spacing w:val="-19"/>
                    </w:rPr>
                    <w:t xml:space="preserve"> </w:t>
                  </w:r>
                  <w:r>
                    <w:t>approaches</w:t>
                  </w:r>
                  <w:r>
                    <w:rPr>
                      <w:spacing w:val="-18"/>
                    </w:rPr>
                    <w:t xml:space="preserve"> </w:t>
                  </w:r>
                  <w:r>
                    <w:t>taken overseas,</w:t>
                  </w:r>
                  <w:r>
                    <w:rPr>
                      <w:spacing w:val="-17"/>
                    </w:rPr>
                    <w:t xml:space="preserve"> </w:t>
                  </w:r>
                  <w:r>
                    <w:t>such</w:t>
                  </w:r>
                  <w:r>
                    <w:rPr>
                      <w:spacing w:val="-16"/>
                    </w:rPr>
                    <w:t xml:space="preserve"> </w:t>
                  </w:r>
                  <w:r>
                    <w:t>as</w:t>
                  </w:r>
                  <w:r>
                    <w:rPr>
                      <w:spacing w:val="-17"/>
                    </w:rPr>
                    <w:t xml:space="preserve"> </w:t>
                  </w:r>
                  <w:r>
                    <w:t>occupational</w:t>
                  </w:r>
                  <w:r>
                    <w:rPr>
                      <w:spacing w:val="-16"/>
                    </w:rPr>
                    <w:t xml:space="preserve"> </w:t>
                  </w:r>
                  <w:r>
                    <w:t>clustering,</w:t>
                  </w:r>
                  <w:r>
                    <w:rPr>
                      <w:spacing w:val="-16"/>
                    </w:rPr>
                    <w:t xml:space="preserve"> </w:t>
                  </w:r>
                  <w:r>
                    <w:t>and</w:t>
                  </w:r>
                  <w:r>
                    <w:rPr>
                      <w:spacing w:val="-18"/>
                    </w:rPr>
                    <w:t xml:space="preserve"> </w:t>
                  </w:r>
                  <w:r>
                    <w:t>looks</w:t>
                  </w:r>
                  <w:r>
                    <w:rPr>
                      <w:spacing w:val="-17"/>
                    </w:rPr>
                    <w:t xml:space="preserve"> </w:t>
                  </w:r>
                  <w:r>
                    <w:t>at</w:t>
                  </w:r>
                  <w:r>
                    <w:rPr>
                      <w:spacing w:val="-17"/>
                    </w:rPr>
                    <w:t xml:space="preserve"> </w:t>
                  </w:r>
                  <w:r>
                    <w:t>how</w:t>
                  </w:r>
                  <w:r>
                    <w:rPr>
                      <w:spacing w:val="-17"/>
                    </w:rPr>
                    <w:t xml:space="preserve"> </w:t>
                  </w:r>
                  <w:r>
                    <w:t>these</w:t>
                  </w:r>
                  <w:r>
                    <w:rPr>
                      <w:spacing w:val="-16"/>
                    </w:rPr>
                    <w:t xml:space="preserve"> </w:t>
                  </w:r>
                  <w:r>
                    <w:t>might</w:t>
                  </w:r>
                  <w:r>
                    <w:rPr>
                      <w:spacing w:val="-16"/>
                    </w:rPr>
                    <w:t xml:space="preserve"> </w:t>
                  </w:r>
                  <w:r>
                    <w:t>be</w:t>
                  </w:r>
                  <w:r>
                    <w:rPr>
                      <w:spacing w:val="-18"/>
                    </w:rPr>
                    <w:t xml:space="preserve"> </w:t>
                  </w:r>
                  <w:r>
                    <w:t>applied</w:t>
                  </w:r>
                  <w:r>
                    <w:rPr>
                      <w:spacing w:val="-16"/>
                    </w:rPr>
                    <w:t xml:space="preserve"> </w:t>
                  </w:r>
                  <w:r>
                    <w:t>in</w:t>
                  </w:r>
                  <w:r>
                    <w:rPr>
                      <w:spacing w:val="-17"/>
                    </w:rPr>
                    <w:t xml:space="preserve"> </w:t>
                  </w:r>
                  <w:r>
                    <w:t>the</w:t>
                  </w:r>
                  <w:r>
                    <w:rPr>
                      <w:spacing w:val="-28"/>
                    </w:rPr>
                    <w:t xml:space="preserve"> </w:t>
                  </w:r>
                  <w:r>
                    <w:t>Australian</w:t>
                  </w:r>
                  <w:r>
                    <w:rPr>
                      <w:spacing w:val="-16"/>
                    </w:rPr>
                    <w:t xml:space="preserve"> </w:t>
                  </w:r>
                  <w:r>
                    <w:t>context.</w:t>
                  </w:r>
                </w:p>
                <w:p w14:paraId="1BF2C9B7" w14:textId="77777777" w:rsidR="008442C8" w:rsidRDefault="00CE50D8">
                  <w:pPr>
                    <w:pStyle w:val="BodyText"/>
                    <w:spacing w:before="112"/>
                    <w:ind w:left="20"/>
                    <w:rPr>
                      <w:i/>
                    </w:rPr>
                  </w:pPr>
                  <w:r>
                    <w:t>More</w:t>
                  </w:r>
                  <w:r>
                    <w:rPr>
                      <w:spacing w:val="-20"/>
                    </w:rPr>
                    <w:t xml:space="preserve"> </w:t>
                  </w:r>
                  <w:r>
                    <w:t>detailed</w:t>
                  </w:r>
                  <w:r>
                    <w:rPr>
                      <w:spacing w:val="-19"/>
                    </w:rPr>
                    <w:t xml:space="preserve"> </w:t>
                  </w:r>
                  <w:r>
                    <w:t>information</w:t>
                  </w:r>
                  <w:r>
                    <w:rPr>
                      <w:spacing w:val="-20"/>
                    </w:rPr>
                    <w:t xml:space="preserve"> </w:t>
                  </w:r>
                  <w:r>
                    <w:t>on</w:t>
                  </w:r>
                  <w:r>
                    <w:rPr>
                      <w:spacing w:val="-19"/>
                    </w:rPr>
                    <w:t xml:space="preserve"> </w:t>
                  </w:r>
                  <w:r>
                    <w:t>the</w:t>
                  </w:r>
                  <w:r>
                    <w:rPr>
                      <w:spacing w:val="-19"/>
                    </w:rPr>
                    <w:t xml:space="preserve"> </w:t>
                  </w:r>
                  <w:r>
                    <w:t>various</w:t>
                  </w:r>
                  <w:r>
                    <w:rPr>
                      <w:spacing w:val="-18"/>
                    </w:rPr>
                    <w:t xml:space="preserve"> </w:t>
                  </w:r>
                  <w:r>
                    <w:t>countries</w:t>
                  </w:r>
                  <w:r>
                    <w:rPr>
                      <w:spacing w:val="-19"/>
                    </w:rPr>
                    <w:t xml:space="preserve"> </w:t>
                  </w:r>
                  <w:r>
                    <w:t>examined</w:t>
                  </w:r>
                  <w:r>
                    <w:rPr>
                      <w:spacing w:val="-19"/>
                    </w:rPr>
                    <w:t xml:space="preserve"> </w:t>
                  </w:r>
                  <w:r>
                    <w:t>can</w:t>
                  </w:r>
                  <w:r>
                    <w:rPr>
                      <w:spacing w:val="-19"/>
                    </w:rPr>
                    <w:t xml:space="preserve"> </w:t>
                  </w:r>
                  <w:r>
                    <w:t>be</w:t>
                  </w:r>
                  <w:r>
                    <w:rPr>
                      <w:spacing w:val="-20"/>
                    </w:rPr>
                    <w:t xml:space="preserve"> </w:t>
                  </w:r>
                  <w:r>
                    <w:t>found</w:t>
                  </w:r>
                  <w:r>
                    <w:rPr>
                      <w:spacing w:val="-19"/>
                    </w:rPr>
                    <w:t xml:space="preserve"> </w:t>
                  </w:r>
                  <w:r>
                    <w:t>in</w:t>
                  </w:r>
                  <w:r>
                    <w:rPr>
                      <w:spacing w:val="-19"/>
                    </w:rPr>
                    <w:t xml:space="preserve"> </w:t>
                  </w:r>
                  <w:r>
                    <w:t>the</w:t>
                  </w:r>
                  <w:r>
                    <w:rPr>
                      <w:spacing w:val="-19"/>
                    </w:rPr>
                    <w:t xml:space="preserve"> </w:t>
                  </w:r>
                  <w:r>
                    <w:t>support</w:t>
                  </w:r>
                  <w:r>
                    <w:rPr>
                      <w:spacing w:val="-19"/>
                    </w:rPr>
                    <w:t xml:space="preserve"> </w:t>
                  </w:r>
                  <w:r>
                    <w:t>document,</w:t>
                  </w:r>
                  <w:r>
                    <w:rPr>
                      <w:spacing w:val="-18"/>
                    </w:rPr>
                    <w:t xml:space="preserve"> </w:t>
                  </w:r>
                  <w:r>
                    <w:rPr>
                      <w:i/>
                    </w:rPr>
                    <w:t>International</w:t>
                  </w:r>
                  <w:r>
                    <w:rPr>
                      <w:i/>
                      <w:spacing w:val="-19"/>
                    </w:rPr>
                    <w:t xml:space="preserve"> </w:t>
                  </w:r>
                  <w:r>
                    <w:rPr>
                      <w:i/>
                    </w:rPr>
                    <w:t>models</w:t>
                  </w:r>
                </w:p>
                <w:p w14:paraId="4C3140D4" w14:textId="77777777" w:rsidR="008442C8" w:rsidRDefault="00CE50D8">
                  <w:pPr>
                    <w:spacing w:before="87"/>
                    <w:ind w:left="20"/>
                    <w:rPr>
                      <w:sz w:val="20"/>
                    </w:rPr>
                  </w:pPr>
                  <w:r>
                    <w:rPr>
                      <w:i/>
                      <w:sz w:val="20"/>
                    </w:rPr>
                    <w:t xml:space="preserve">to </w:t>
                  </w:r>
                  <w:proofErr w:type="spellStart"/>
                  <w:r>
                    <w:rPr>
                      <w:i/>
                      <w:sz w:val="20"/>
                    </w:rPr>
                    <w:t>rationalise</w:t>
                  </w:r>
                  <w:proofErr w:type="spellEnd"/>
                  <w:r>
                    <w:rPr>
                      <w:i/>
                      <w:sz w:val="20"/>
                    </w:rPr>
                    <w:t xml:space="preserve"> VET qualifications, including occupational clusters: case studies</w:t>
                  </w:r>
                  <w:r>
                    <w:rPr>
                      <w:sz w:val="20"/>
                    </w:rPr>
                    <w:t>.</w:t>
                  </w:r>
                </w:p>
              </w:txbxContent>
            </v:textbox>
            <w10:wrap anchorx="page" anchory="page"/>
          </v:shape>
        </w:pict>
      </w:r>
      <w:r>
        <w:pict w14:anchorId="44C9513C">
          <v:shape id="_x0000_s1265" type="#_x0000_t202" style="position:absolute;margin-left:26.2pt;margin-top:559.65pt;width:126.45pt;height:22.15pt;z-index:-16327168;mso-position-horizontal-relative:page;mso-position-vertical-relative:page" filled="f" stroked="f">
            <v:textbox inset="0,0,0,0">
              <w:txbxContent>
                <w:p w14:paraId="0AD05191" w14:textId="77777777" w:rsidR="008442C8" w:rsidRDefault="00CE50D8">
                  <w:pPr>
                    <w:spacing w:before="8"/>
                    <w:ind w:left="20"/>
                    <w:rPr>
                      <w:rFonts w:ascii="Arial"/>
                      <w:b/>
                      <w:sz w:val="36"/>
                    </w:rPr>
                  </w:pPr>
                  <w:r>
                    <w:rPr>
                      <w:rFonts w:ascii="Arial"/>
                      <w:b/>
                      <w:color w:val="78288B"/>
                      <w:sz w:val="36"/>
                    </w:rPr>
                    <w:t>HIGHLIGHTS</w:t>
                  </w:r>
                </w:p>
              </w:txbxContent>
            </v:textbox>
            <w10:wrap anchorx="page" anchory="page"/>
          </v:shape>
        </w:pict>
      </w:r>
      <w:r>
        <w:pict w14:anchorId="7A3E4648">
          <v:shape id="_x0000_s1264" type="#_x0000_t202" style="position:absolute;margin-left:42.9pt;margin-top:596.7pt;width:524.95pt;height:182.15pt;z-index:-16326656;mso-position-horizontal-relative:page;mso-position-vertical-relative:page" filled="f" stroked="f">
            <v:textbox inset="0,0,0,0">
              <w:txbxContent>
                <w:p w14:paraId="4D2B02FC" w14:textId="77777777" w:rsidR="008442C8" w:rsidRDefault="00CE50D8">
                  <w:pPr>
                    <w:pStyle w:val="BodyText"/>
                    <w:spacing w:before="20" w:line="331" w:lineRule="auto"/>
                    <w:ind w:left="20" w:right="22"/>
                  </w:pPr>
                  <w:r>
                    <w:rPr>
                      <w:spacing w:val="-10"/>
                    </w:rPr>
                    <w:t>Two</w:t>
                  </w:r>
                  <w:r>
                    <w:rPr>
                      <w:spacing w:val="-22"/>
                    </w:rPr>
                    <w:t xml:space="preserve"> </w:t>
                  </w:r>
                  <w:r>
                    <w:t>main</w:t>
                  </w:r>
                  <w:r>
                    <w:rPr>
                      <w:spacing w:val="-20"/>
                    </w:rPr>
                    <w:t xml:space="preserve"> </w:t>
                  </w:r>
                  <w:r>
                    <w:t>methods</w:t>
                  </w:r>
                  <w:r>
                    <w:rPr>
                      <w:spacing w:val="-20"/>
                    </w:rPr>
                    <w:t xml:space="preserve"> </w:t>
                  </w:r>
                  <w:r>
                    <w:t>have</w:t>
                  </w:r>
                  <w:r>
                    <w:rPr>
                      <w:spacing w:val="-22"/>
                    </w:rPr>
                    <w:t xml:space="preserve"> </w:t>
                  </w:r>
                  <w:r>
                    <w:t>emerged</w:t>
                  </w:r>
                  <w:r>
                    <w:rPr>
                      <w:spacing w:val="-21"/>
                    </w:rPr>
                    <w:t xml:space="preserve"> </w:t>
                  </w:r>
                  <w:r>
                    <w:t>internationally</w:t>
                  </w:r>
                  <w:r>
                    <w:rPr>
                      <w:spacing w:val="-20"/>
                    </w:rPr>
                    <w:t xml:space="preserve"> </w:t>
                  </w:r>
                  <w:r>
                    <w:t>to</w:t>
                  </w:r>
                  <w:r>
                    <w:rPr>
                      <w:spacing w:val="-21"/>
                    </w:rPr>
                    <w:t xml:space="preserve"> </w:t>
                  </w:r>
                  <w:r>
                    <w:t>significantly</w:t>
                  </w:r>
                  <w:r>
                    <w:rPr>
                      <w:spacing w:val="-21"/>
                    </w:rPr>
                    <w:t xml:space="preserve"> </w:t>
                  </w:r>
                  <w:r>
                    <w:t>reduce</w:t>
                  </w:r>
                  <w:r>
                    <w:rPr>
                      <w:spacing w:val="-20"/>
                    </w:rPr>
                    <w:t xml:space="preserve"> </w:t>
                  </w:r>
                  <w:r>
                    <w:t>the</w:t>
                  </w:r>
                  <w:r>
                    <w:rPr>
                      <w:spacing w:val="-20"/>
                    </w:rPr>
                    <w:t xml:space="preserve"> </w:t>
                  </w:r>
                  <w:r>
                    <w:t>number</w:t>
                  </w:r>
                  <w:r>
                    <w:rPr>
                      <w:spacing w:val="-21"/>
                    </w:rPr>
                    <w:t xml:space="preserve"> </w:t>
                  </w:r>
                  <w:r>
                    <w:t>of</w:t>
                  </w:r>
                  <w:r>
                    <w:rPr>
                      <w:spacing w:val="-21"/>
                    </w:rPr>
                    <w:t xml:space="preserve"> </w:t>
                  </w:r>
                  <w:r>
                    <w:t>qualifications:</w:t>
                  </w:r>
                  <w:r>
                    <w:rPr>
                      <w:spacing w:val="-20"/>
                    </w:rPr>
                    <w:t xml:space="preserve"> </w:t>
                  </w:r>
                  <w:r>
                    <w:t>reviewing existing</w:t>
                  </w:r>
                  <w:r>
                    <w:rPr>
                      <w:spacing w:val="-21"/>
                    </w:rPr>
                    <w:t xml:space="preserve"> </w:t>
                  </w:r>
                  <w:r>
                    <w:t>vocational</w:t>
                  </w:r>
                  <w:r>
                    <w:rPr>
                      <w:spacing w:val="-20"/>
                    </w:rPr>
                    <w:t xml:space="preserve"> </w:t>
                  </w:r>
                  <w:r>
                    <w:t>qualifications</w:t>
                  </w:r>
                  <w:r>
                    <w:rPr>
                      <w:spacing w:val="-21"/>
                    </w:rPr>
                    <w:t xml:space="preserve"> </w:t>
                  </w:r>
                  <w:r>
                    <w:t>to</w:t>
                  </w:r>
                  <w:r>
                    <w:rPr>
                      <w:spacing w:val="-21"/>
                    </w:rPr>
                    <w:t xml:space="preserve"> </w:t>
                  </w:r>
                  <w:r>
                    <w:t>remove</w:t>
                  </w:r>
                  <w:r>
                    <w:rPr>
                      <w:spacing w:val="-21"/>
                    </w:rPr>
                    <w:t xml:space="preserve"> </w:t>
                  </w:r>
                  <w:r>
                    <w:t>th</w:t>
                  </w:r>
                  <w:r>
                    <w:t>ose</w:t>
                  </w:r>
                  <w:r>
                    <w:rPr>
                      <w:spacing w:val="-21"/>
                    </w:rPr>
                    <w:t xml:space="preserve"> </w:t>
                  </w:r>
                  <w:r>
                    <w:t>not</w:t>
                  </w:r>
                  <w:r>
                    <w:rPr>
                      <w:spacing w:val="-21"/>
                    </w:rPr>
                    <w:t xml:space="preserve"> </w:t>
                  </w:r>
                  <w:r>
                    <w:t>in</w:t>
                  </w:r>
                  <w:r>
                    <w:rPr>
                      <w:spacing w:val="-22"/>
                    </w:rPr>
                    <w:t xml:space="preserve"> </w:t>
                  </w:r>
                  <w:r>
                    <w:t>use</w:t>
                  </w:r>
                  <w:r>
                    <w:rPr>
                      <w:spacing w:val="-21"/>
                    </w:rPr>
                    <w:t xml:space="preserve"> </w:t>
                  </w:r>
                  <w:r>
                    <w:t>or</w:t>
                  </w:r>
                  <w:r>
                    <w:rPr>
                      <w:spacing w:val="-21"/>
                    </w:rPr>
                    <w:t xml:space="preserve"> </w:t>
                  </w:r>
                  <w:r>
                    <w:t>are</w:t>
                  </w:r>
                  <w:r>
                    <w:rPr>
                      <w:spacing w:val="-22"/>
                    </w:rPr>
                    <w:t xml:space="preserve"> </w:t>
                  </w:r>
                  <w:r>
                    <w:t>duplicates,</w:t>
                  </w:r>
                  <w:r>
                    <w:rPr>
                      <w:spacing w:val="-20"/>
                    </w:rPr>
                    <w:t xml:space="preserve"> </w:t>
                  </w:r>
                  <w:r>
                    <w:t>or</w:t>
                  </w:r>
                  <w:r>
                    <w:rPr>
                      <w:spacing w:val="-21"/>
                    </w:rPr>
                    <w:t xml:space="preserve"> </w:t>
                  </w:r>
                  <w:proofErr w:type="spellStart"/>
                  <w:r>
                    <w:t>reorganising</w:t>
                  </w:r>
                  <w:proofErr w:type="spellEnd"/>
                  <w:r>
                    <w:rPr>
                      <w:spacing w:val="-21"/>
                    </w:rPr>
                    <w:t xml:space="preserve"> </w:t>
                  </w:r>
                  <w:r>
                    <w:t>qualifications</w:t>
                  </w:r>
                  <w:r>
                    <w:rPr>
                      <w:spacing w:val="-20"/>
                    </w:rPr>
                    <w:t xml:space="preserve"> </w:t>
                  </w:r>
                  <w:r>
                    <w:t>into clusters,</w:t>
                  </w:r>
                  <w:r>
                    <w:rPr>
                      <w:spacing w:val="-16"/>
                    </w:rPr>
                    <w:t xml:space="preserve"> </w:t>
                  </w:r>
                  <w:r>
                    <w:t>routes</w:t>
                  </w:r>
                  <w:r>
                    <w:rPr>
                      <w:spacing w:val="-15"/>
                    </w:rPr>
                    <w:t xml:space="preserve"> </w:t>
                  </w:r>
                  <w:r>
                    <w:t>or</w:t>
                  </w:r>
                  <w:r>
                    <w:rPr>
                      <w:spacing w:val="-16"/>
                    </w:rPr>
                    <w:t xml:space="preserve"> </w:t>
                  </w:r>
                  <w:r>
                    <w:t>vocational</w:t>
                  </w:r>
                  <w:r>
                    <w:rPr>
                      <w:spacing w:val="-15"/>
                    </w:rPr>
                    <w:t xml:space="preserve"> </w:t>
                  </w:r>
                  <w:r>
                    <w:t>pathways.</w:t>
                  </w:r>
                </w:p>
                <w:p w14:paraId="061E5119" w14:textId="77777777" w:rsidR="008442C8" w:rsidRDefault="00CE50D8">
                  <w:pPr>
                    <w:pStyle w:val="BodyText"/>
                    <w:spacing w:before="55" w:line="331" w:lineRule="auto"/>
                    <w:ind w:left="20" w:right="17"/>
                    <w:jc w:val="both"/>
                  </w:pPr>
                  <w:r>
                    <w:rPr>
                      <w:spacing w:val="-3"/>
                    </w:rPr>
                    <w:t>Internationally,</w:t>
                  </w:r>
                  <w:r>
                    <w:rPr>
                      <w:spacing w:val="-20"/>
                    </w:rPr>
                    <w:t xml:space="preserve"> </w:t>
                  </w:r>
                  <w:r>
                    <w:t>many</w:t>
                  </w:r>
                  <w:r>
                    <w:rPr>
                      <w:spacing w:val="-18"/>
                    </w:rPr>
                    <w:t xml:space="preserve"> </w:t>
                  </w:r>
                  <w:r>
                    <w:t>qualification</w:t>
                  </w:r>
                  <w:r>
                    <w:rPr>
                      <w:spacing w:val="-18"/>
                    </w:rPr>
                    <w:t xml:space="preserve"> </w:t>
                  </w:r>
                  <w:r>
                    <w:t>structures</w:t>
                  </w:r>
                  <w:r>
                    <w:rPr>
                      <w:spacing w:val="-18"/>
                    </w:rPr>
                    <w:t xml:space="preserve"> </w:t>
                  </w:r>
                  <w:r>
                    <w:t>have</w:t>
                  </w:r>
                  <w:r>
                    <w:rPr>
                      <w:spacing w:val="-19"/>
                    </w:rPr>
                    <w:t xml:space="preserve"> </w:t>
                  </w:r>
                  <w:r>
                    <w:t>been</w:t>
                  </w:r>
                  <w:r>
                    <w:rPr>
                      <w:spacing w:val="-18"/>
                    </w:rPr>
                    <w:t xml:space="preserve"> </w:t>
                  </w:r>
                  <w:r>
                    <w:t>changed,</w:t>
                  </w:r>
                  <w:r>
                    <w:rPr>
                      <w:spacing w:val="-18"/>
                    </w:rPr>
                    <w:t xml:space="preserve"> </w:t>
                  </w:r>
                  <w:r>
                    <w:t>such</w:t>
                  </w:r>
                  <w:r>
                    <w:rPr>
                      <w:spacing w:val="-18"/>
                    </w:rPr>
                    <w:t xml:space="preserve"> </w:t>
                  </w:r>
                  <w:r>
                    <w:t>that</w:t>
                  </w:r>
                  <w:r>
                    <w:rPr>
                      <w:spacing w:val="-19"/>
                    </w:rPr>
                    <w:t xml:space="preserve"> </w:t>
                  </w:r>
                  <w:r>
                    <w:t>they</w:t>
                  </w:r>
                  <w:r>
                    <w:rPr>
                      <w:spacing w:val="-18"/>
                    </w:rPr>
                    <w:t xml:space="preserve"> </w:t>
                  </w:r>
                  <w:r>
                    <w:t>comprise:</w:t>
                  </w:r>
                  <w:r>
                    <w:rPr>
                      <w:spacing w:val="-19"/>
                    </w:rPr>
                    <w:t xml:space="preserve"> </w:t>
                  </w:r>
                  <w:r>
                    <w:t>learning</w:t>
                  </w:r>
                  <w:r>
                    <w:rPr>
                      <w:spacing w:val="-18"/>
                    </w:rPr>
                    <w:t xml:space="preserve"> </w:t>
                  </w:r>
                  <w:r>
                    <w:t>related</w:t>
                  </w:r>
                  <w:r>
                    <w:rPr>
                      <w:spacing w:val="-18"/>
                    </w:rPr>
                    <w:t xml:space="preserve"> </w:t>
                  </w:r>
                  <w:r>
                    <w:t>to</w:t>
                  </w:r>
                  <w:r>
                    <w:rPr>
                      <w:spacing w:val="-19"/>
                    </w:rPr>
                    <w:t xml:space="preserve"> </w:t>
                  </w:r>
                  <w:r>
                    <w:t>general capabilities,</w:t>
                  </w:r>
                  <w:r>
                    <w:rPr>
                      <w:spacing w:val="-18"/>
                    </w:rPr>
                    <w:t xml:space="preserve"> </w:t>
                  </w:r>
                  <w:r>
                    <w:t>such</w:t>
                  </w:r>
                  <w:r>
                    <w:rPr>
                      <w:spacing w:val="-18"/>
                    </w:rPr>
                    <w:t xml:space="preserve"> </w:t>
                  </w:r>
                  <w:r>
                    <w:t>as</w:t>
                  </w:r>
                  <w:r>
                    <w:rPr>
                      <w:spacing w:val="-19"/>
                    </w:rPr>
                    <w:t xml:space="preserve"> </w:t>
                  </w:r>
                  <w:r>
                    <w:t>language,</w:t>
                  </w:r>
                  <w:r>
                    <w:rPr>
                      <w:spacing w:val="-18"/>
                    </w:rPr>
                    <w:t xml:space="preserve"> </w:t>
                  </w:r>
                  <w:r>
                    <w:t>literacy</w:t>
                  </w:r>
                  <w:r>
                    <w:rPr>
                      <w:spacing w:val="-17"/>
                    </w:rPr>
                    <w:t xml:space="preserve"> </w:t>
                  </w:r>
                  <w:r>
                    <w:t>and</w:t>
                  </w:r>
                  <w:r>
                    <w:rPr>
                      <w:spacing w:val="-19"/>
                    </w:rPr>
                    <w:t xml:space="preserve"> </w:t>
                  </w:r>
                  <w:r>
                    <w:t>numeracy;</w:t>
                  </w:r>
                  <w:r>
                    <w:rPr>
                      <w:spacing w:val="-18"/>
                    </w:rPr>
                    <w:t xml:space="preserve"> </w:t>
                  </w:r>
                  <w:r>
                    <w:t>technical</w:t>
                  </w:r>
                  <w:r>
                    <w:rPr>
                      <w:spacing w:val="-18"/>
                    </w:rPr>
                    <w:t xml:space="preserve"> </w:t>
                  </w:r>
                  <w:r>
                    <w:t>skills</w:t>
                  </w:r>
                  <w:r>
                    <w:rPr>
                      <w:spacing w:val="-17"/>
                    </w:rPr>
                    <w:t xml:space="preserve"> </w:t>
                  </w:r>
                  <w:r>
                    <w:t>appropriate</w:t>
                  </w:r>
                  <w:r>
                    <w:rPr>
                      <w:spacing w:val="-18"/>
                    </w:rPr>
                    <w:t xml:space="preserve"> </w:t>
                  </w:r>
                  <w:r>
                    <w:t>to</w:t>
                  </w:r>
                  <w:r>
                    <w:rPr>
                      <w:spacing w:val="-19"/>
                    </w:rPr>
                    <w:t xml:space="preserve"> </w:t>
                  </w:r>
                  <w:r>
                    <w:t>several</w:t>
                  </w:r>
                  <w:r>
                    <w:rPr>
                      <w:spacing w:val="-18"/>
                    </w:rPr>
                    <w:t xml:space="preserve"> </w:t>
                  </w:r>
                  <w:r>
                    <w:t>related</w:t>
                  </w:r>
                  <w:r>
                    <w:rPr>
                      <w:spacing w:val="-18"/>
                    </w:rPr>
                    <w:t xml:space="preserve"> </w:t>
                  </w:r>
                  <w:r>
                    <w:t>occupations;</w:t>
                  </w:r>
                  <w:r>
                    <w:rPr>
                      <w:spacing w:val="-17"/>
                    </w:rPr>
                    <w:t xml:space="preserve"> </w:t>
                  </w:r>
                  <w:r>
                    <w:t>and further</w:t>
                  </w:r>
                  <w:r>
                    <w:rPr>
                      <w:spacing w:val="-16"/>
                    </w:rPr>
                    <w:t xml:space="preserve"> </w:t>
                  </w:r>
                  <w:proofErr w:type="spellStart"/>
                  <w:r>
                    <w:t>specialisation</w:t>
                  </w:r>
                  <w:proofErr w:type="spellEnd"/>
                  <w:r>
                    <w:rPr>
                      <w:spacing w:val="-15"/>
                    </w:rPr>
                    <w:t xml:space="preserve"> </w:t>
                  </w:r>
                  <w:r>
                    <w:t>through</w:t>
                  </w:r>
                  <w:r>
                    <w:rPr>
                      <w:spacing w:val="-16"/>
                    </w:rPr>
                    <w:t xml:space="preserve"> </w:t>
                  </w:r>
                  <w:r>
                    <w:t>optional</w:t>
                  </w:r>
                  <w:r>
                    <w:rPr>
                      <w:spacing w:val="-15"/>
                    </w:rPr>
                    <w:t xml:space="preserve"> </w:t>
                  </w:r>
                  <w:r>
                    <w:t>units.</w:t>
                  </w:r>
                </w:p>
                <w:p w14:paraId="5419CD80" w14:textId="77777777" w:rsidR="008442C8" w:rsidRDefault="00CE50D8">
                  <w:pPr>
                    <w:pStyle w:val="BodyText"/>
                    <w:spacing w:before="55"/>
                    <w:ind w:left="20"/>
                  </w:pPr>
                  <w:r>
                    <w:t>Ongoing</w:t>
                  </w:r>
                  <w:r>
                    <w:rPr>
                      <w:spacing w:val="-21"/>
                    </w:rPr>
                    <w:t xml:space="preserve"> </w:t>
                  </w:r>
                  <w:r>
                    <w:t>qualification</w:t>
                  </w:r>
                  <w:r>
                    <w:rPr>
                      <w:spacing w:val="-20"/>
                    </w:rPr>
                    <w:t xml:space="preserve"> </w:t>
                  </w:r>
                  <w:r>
                    <w:t>review</w:t>
                  </w:r>
                  <w:r>
                    <w:rPr>
                      <w:spacing w:val="-21"/>
                    </w:rPr>
                    <w:t xml:space="preserve"> </w:t>
                  </w:r>
                  <w:r>
                    <w:t>processes</w:t>
                  </w:r>
                  <w:r>
                    <w:rPr>
                      <w:spacing w:val="-21"/>
                    </w:rPr>
                    <w:t xml:space="preserve"> </w:t>
                  </w:r>
                  <w:r>
                    <w:t>ensure</w:t>
                  </w:r>
                  <w:r>
                    <w:rPr>
                      <w:spacing w:val="-22"/>
                    </w:rPr>
                    <w:t xml:space="preserve"> </w:t>
                  </w:r>
                  <w:r>
                    <w:t>that</w:t>
                  </w:r>
                  <w:r>
                    <w:rPr>
                      <w:spacing w:val="-20"/>
                    </w:rPr>
                    <w:t xml:space="preserve"> </w:t>
                  </w:r>
                  <w:r>
                    <w:t>qualifications</w:t>
                  </w:r>
                  <w:r>
                    <w:rPr>
                      <w:spacing w:val="-21"/>
                    </w:rPr>
                    <w:t xml:space="preserve"> </w:t>
                  </w:r>
                  <w:r>
                    <w:t>remain</w:t>
                  </w:r>
                  <w:r>
                    <w:rPr>
                      <w:spacing w:val="-20"/>
                    </w:rPr>
                    <w:t xml:space="preserve"> </w:t>
                  </w:r>
                  <w:r>
                    <w:t>relevant</w:t>
                  </w:r>
                  <w:r>
                    <w:rPr>
                      <w:spacing w:val="-21"/>
                    </w:rPr>
                    <w:t xml:space="preserve"> </w:t>
                  </w:r>
                  <w:r>
                    <w:t>and</w:t>
                  </w:r>
                  <w:r>
                    <w:rPr>
                      <w:spacing w:val="-21"/>
                    </w:rPr>
                    <w:t xml:space="preserve"> </w:t>
                  </w:r>
                  <w:r>
                    <w:t>they</w:t>
                  </w:r>
                  <w:r>
                    <w:rPr>
                      <w:spacing w:val="-20"/>
                    </w:rPr>
                    <w:t xml:space="preserve"> </w:t>
                  </w:r>
                  <w:r>
                    <w:t>respond</w:t>
                  </w:r>
                  <w:r>
                    <w:rPr>
                      <w:spacing w:val="-21"/>
                    </w:rPr>
                    <w:t xml:space="preserve"> </w:t>
                  </w:r>
                  <w:r>
                    <w:t>better</w:t>
                  </w:r>
                  <w:r>
                    <w:rPr>
                      <w:spacing w:val="-20"/>
                    </w:rPr>
                    <w:t xml:space="preserve"> </w:t>
                  </w:r>
                  <w:r>
                    <w:t>to</w:t>
                  </w:r>
                  <w:r>
                    <w:rPr>
                      <w:spacing w:val="-22"/>
                    </w:rPr>
                    <w:t xml:space="preserve"> </w:t>
                  </w:r>
                  <w:r>
                    <w:t>changing</w:t>
                  </w:r>
                </w:p>
                <w:p w14:paraId="7CED81C9" w14:textId="77777777" w:rsidR="008442C8" w:rsidRDefault="00CE50D8">
                  <w:pPr>
                    <w:pStyle w:val="BodyText"/>
                    <w:spacing w:before="88"/>
                    <w:ind w:left="20"/>
                  </w:pPr>
                  <w:r>
                    <w:t>needs in the workforce.</w:t>
                  </w:r>
                </w:p>
                <w:p w14:paraId="3E98F780" w14:textId="77777777" w:rsidR="008442C8" w:rsidRDefault="00CE50D8">
                  <w:pPr>
                    <w:pStyle w:val="BodyText"/>
                    <w:spacing w:before="57" w:line="320" w:lineRule="atLeast"/>
                    <w:ind w:left="20" w:right="22"/>
                  </w:pPr>
                  <w:r>
                    <w:t>Units</w:t>
                  </w:r>
                  <w:r>
                    <w:rPr>
                      <w:spacing w:val="-19"/>
                    </w:rPr>
                    <w:t xml:space="preserve"> </w:t>
                  </w:r>
                  <w:r>
                    <w:t>of</w:t>
                  </w:r>
                  <w:r>
                    <w:rPr>
                      <w:spacing w:val="-19"/>
                    </w:rPr>
                    <w:t xml:space="preserve"> </w:t>
                  </w:r>
                  <w:r>
                    <w:t>competency</w:t>
                  </w:r>
                  <w:r>
                    <w:rPr>
                      <w:spacing w:val="-19"/>
                    </w:rPr>
                    <w:t xml:space="preserve"> </w:t>
                  </w:r>
                  <w:r>
                    <w:t>will</w:t>
                  </w:r>
                  <w:r>
                    <w:rPr>
                      <w:spacing w:val="-19"/>
                    </w:rPr>
                    <w:t xml:space="preserve"> </w:t>
                  </w:r>
                  <w:r>
                    <w:t>become</w:t>
                  </w:r>
                  <w:r>
                    <w:rPr>
                      <w:spacing w:val="-19"/>
                    </w:rPr>
                    <w:t xml:space="preserve"> </w:t>
                  </w:r>
                  <w:r>
                    <w:t>increasingly</w:t>
                  </w:r>
                  <w:r>
                    <w:rPr>
                      <w:spacing w:val="-19"/>
                    </w:rPr>
                    <w:t xml:space="preserve"> </w:t>
                  </w:r>
                  <w:r>
                    <w:t>important</w:t>
                  </w:r>
                  <w:r>
                    <w:rPr>
                      <w:spacing w:val="-18"/>
                    </w:rPr>
                    <w:t xml:space="preserve"> </w:t>
                  </w:r>
                  <w:r>
                    <w:t>in</w:t>
                  </w:r>
                  <w:r>
                    <w:rPr>
                      <w:spacing w:val="-20"/>
                    </w:rPr>
                    <w:t xml:space="preserve"> </w:t>
                  </w:r>
                  <w:r>
                    <w:t>a</w:t>
                  </w:r>
                  <w:r>
                    <w:rPr>
                      <w:spacing w:val="-19"/>
                    </w:rPr>
                    <w:t xml:space="preserve"> </w:t>
                  </w:r>
                  <w:r>
                    <w:t>VET</w:t>
                  </w:r>
                  <w:r>
                    <w:rPr>
                      <w:spacing w:val="-22"/>
                    </w:rPr>
                    <w:t xml:space="preserve"> </w:t>
                  </w:r>
                  <w:r>
                    <w:t>system</w:t>
                  </w:r>
                  <w:r>
                    <w:rPr>
                      <w:spacing w:val="-19"/>
                    </w:rPr>
                    <w:t xml:space="preserve"> </w:t>
                  </w:r>
                  <w:r>
                    <w:t>with</w:t>
                  </w:r>
                  <w:r>
                    <w:rPr>
                      <w:spacing w:val="-18"/>
                    </w:rPr>
                    <w:t xml:space="preserve"> </w:t>
                  </w:r>
                  <w:r>
                    <w:t>a</w:t>
                  </w:r>
                  <w:r>
                    <w:rPr>
                      <w:spacing w:val="-20"/>
                    </w:rPr>
                    <w:t xml:space="preserve"> </w:t>
                  </w:r>
                  <w:r>
                    <w:t>reduced</w:t>
                  </w:r>
                  <w:r>
                    <w:rPr>
                      <w:spacing w:val="-18"/>
                    </w:rPr>
                    <w:t xml:space="preserve"> </w:t>
                  </w:r>
                  <w:r>
                    <w:t>number</w:t>
                  </w:r>
                  <w:r>
                    <w:rPr>
                      <w:spacing w:val="-19"/>
                    </w:rPr>
                    <w:t xml:space="preserve"> </w:t>
                  </w:r>
                  <w:r>
                    <w:t>of</w:t>
                  </w:r>
                  <w:r>
                    <w:rPr>
                      <w:spacing w:val="-19"/>
                    </w:rPr>
                    <w:t xml:space="preserve"> </w:t>
                  </w:r>
                  <w:r>
                    <w:t xml:space="preserve">qualifications. </w:t>
                  </w:r>
                  <w:r>
                    <w:rPr>
                      <w:spacing w:val="-3"/>
                    </w:rPr>
                    <w:t>Internationally,</w:t>
                  </w:r>
                  <w:r>
                    <w:rPr>
                      <w:spacing w:val="-19"/>
                    </w:rPr>
                    <w:t xml:space="preserve"> </w:t>
                  </w:r>
                  <w:r>
                    <w:t>modules</w:t>
                  </w:r>
                  <w:r>
                    <w:rPr>
                      <w:spacing w:val="-19"/>
                    </w:rPr>
                    <w:t xml:space="preserve"> </w:t>
                  </w:r>
                  <w:r>
                    <w:t>(or</w:t>
                  </w:r>
                  <w:r>
                    <w:rPr>
                      <w:spacing w:val="-19"/>
                    </w:rPr>
                    <w:t xml:space="preserve"> </w:t>
                  </w:r>
                  <w:r>
                    <w:t>their</w:t>
                  </w:r>
                  <w:r>
                    <w:rPr>
                      <w:spacing w:val="-18"/>
                    </w:rPr>
                    <w:t xml:space="preserve"> </w:t>
                  </w:r>
                  <w:r>
                    <w:t>equivalent)</w:t>
                  </w:r>
                  <w:r>
                    <w:rPr>
                      <w:spacing w:val="-18"/>
                    </w:rPr>
                    <w:t xml:space="preserve"> </w:t>
                  </w:r>
                  <w:r>
                    <w:t>are</w:t>
                  </w:r>
                  <w:r>
                    <w:rPr>
                      <w:spacing w:val="-19"/>
                    </w:rPr>
                    <w:t xml:space="preserve"> </w:t>
                  </w:r>
                  <w:r>
                    <w:t>used</w:t>
                  </w:r>
                  <w:r>
                    <w:rPr>
                      <w:spacing w:val="-18"/>
                    </w:rPr>
                    <w:t xml:space="preserve"> </w:t>
                  </w:r>
                  <w:r>
                    <w:t>to</w:t>
                  </w:r>
                  <w:r>
                    <w:rPr>
                      <w:spacing w:val="-19"/>
                    </w:rPr>
                    <w:t xml:space="preserve"> </w:t>
                  </w:r>
                  <w:r>
                    <w:t>provide</w:t>
                  </w:r>
                  <w:r>
                    <w:rPr>
                      <w:spacing w:val="-19"/>
                    </w:rPr>
                    <w:t xml:space="preserve"> </w:t>
                  </w:r>
                  <w:r>
                    <w:t>skills</w:t>
                  </w:r>
                  <w:r>
                    <w:rPr>
                      <w:spacing w:val="-17"/>
                    </w:rPr>
                    <w:t xml:space="preserve"> </w:t>
                  </w:r>
                  <w:r>
                    <w:t>s</w:t>
                  </w:r>
                  <w:r>
                    <w:t>pecific</w:t>
                  </w:r>
                  <w:r>
                    <w:rPr>
                      <w:spacing w:val="-18"/>
                    </w:rPr>
                    <w:t xml:space="preserve"> </w:t>
                  </w:r>
                  <w:r>
                    <w:t>to</w:t>
                  </w:r>
                  <w:r>
                    <w:rPr>
                      <w:spacing w:val="-19"/>
                    </w:rPr>
                    <w:t xml:space="preserve"> </w:t>
                  </w:r>
                  <w:r>
                    <w:t>an</w:t>
                  </w:r>
                  <w:r>
                    <w:rPr>
                      <w:spacing w:val="-19"/>
                    </w:rPr>
                    <w:t xml:space="preserve"> </w:t>
                  </w:r>
                  <w:r>
                    <w:t>occupation</w:t>
                  </w:r>
                  <w:r>
                    <w:rPr>
                      <w:spacing w:val="-17"/>
                    </w:rPr>
                    <w:t xml:space="preserve"> </w:t>
                  </w:r>
                  <w:r>
                    <w:t>and</w:t>
                  </w:r>
                  <w:r>
                    <w:rPr>
                      <w:spacing w:val="-19"/>
                    </w:rPr>
                    <w:t xml:space="preserve"> </w:t>
                  </w:r>
                  <w:r>
                    <w:t>to</w:t>
                  </w:r>
                  <w:r>
                    <w:rPr>
                      <w:spacing w:val="-19"/>
                    </w:rPr>
                    <w:t xml:space="preserve"> </w:t>
                  </w:r>
                  <w:r>
                    <w:t>allow</w:t>
                  </w:r>
                  <w:r>
                    <w:rPr>
                      <w:spacing w:val="-18"/>
                    </w:rPr>
                    <w:t xml:space="preserve"> </w:t>
                  </w:r>
                  <w:r>
                    <w:t>a</w:t>
                  </w:r>
                  <w:r>
                    <w:rPr>
                      <w:spacing w:val="-19"/>
                    </w:rPr>
                    <w:t xml:space="preserve"> </w:t>
                  </w:r>
                  <w:r>
                    <w:t>quick response</w:t>
                  </w:r>
                  <w:r>
                    <w:rPr>
                      <w:spacing w:val="-16"/>
                    </w:rPr>
                    <w:t xml:space="preserve"> </w:t>
                  </w:r>
                  <w:r>
                    <w:t>to</w:t>
                  </w:r>
                  <w:r>
                    <w:rPr>
                      <w:spacing w:val="-16"/>
                    </w:rPr>
                    <w:t xml:space="preserve"> </w:t>
                  </w:r>
                  <w:r>
                    <w:t>emerging</w:t>
                  </w:r>
                  <w:r>
                    <w:rPr>
                      <w:spacing w:val="-16"/>
                    </w:rPr>
                    <w:t xml:space="preserve"> </w:t>
                  </w:r>
                  <w:r>
                    <w:t>skills</w:t>
                  </w:r>
                  <w:r>
                    <w:rPr>
                      <w:spacing w:val="-15"/>
                    </w:rPr>
                    <w:t xml:space="preserve"> </w:t>
                  </w:r>
                  <w:r>
                    <w:t>or</w:t>
                  </w:r>
                  <w:r>
                    <w:rPr>
                      <w:spacing w:val="-16"/>
                    </w:rPr>
                    <w:t xml:space="preserve"> </w:t>
                  </w:r>
                  <w:r>
                    <w:t>regional</w:t>
                  </w:r>
                  <w:r>
                    <w:rPr>
                      <w:spacing w:val="-15"/>
                    </w:rPr>
                    <w:t xml:space="preserve"> </w:t>
                  </w:r>
                  <w:r>
                    <w:t>needs.</w:t>
                  </w:r>
                </w:p>
              </w:txbxContent>
            </v:textbox>
            <w10:wrap anchorx="page" anchory="page"/>
          </v:shape>
        </w:pict>
      </w:r>
      <w:r>
        <w:pict w14:anchorId="421B300B">
          <v:shape id="_x0000_s1263" type="#_x0000_t202" style="position:absolute;margin-left:25.9pt;margin-top:598.9pt;width:5.65pt;height:10.9pt;z-index:-16326144;mso-position-horizontal-relative:page;mso-position-vertical-relative:page" filled="f" stroked="f">
            <v:textbox inset="0,0,0,0">
              <w:txbxContent>
                <w:p w14:paraId="165B9B85" w14:textId="10A93B5A" w:rsidR="008442C8" w:rsidRPr="00CE50D8" w:rsidRDefault="00CE50D8">
                  <w:pPr>
                    <w:spacing w:before="20"/>
                    <w:ind w:left="20"/>
                    <w:rPr>
                      <w:rFonts w:ascii="Wingdings" w:hAnsi="Wingdings"/>
                      <w:sz w:val="16"/>
                    </w:rPr>
                  </w:pPr>
                  <w:r w:rsidRPr="00CE50D8">
                    <w:rPr>
                      <w:rFonts w:ascii="Wingdings" w:hAnsi="Wingdings"/>
                      <w:color w:val="78288B"/>
                      <w:sz w:val="16"/>
                    </w:rPr>
                    <w:sym w:font="Wingdings" w:char="F0A7"/>
                  </w:r>
                </w:p>
              </w:txbxContent>
            </v:textbox>
            <w10:wrap anchorx="page" anchory="page"/>
          </v:shape>
        </w:pict>
      </w:r>
      <w:r>
        <w:pict w14:anchorId="280EE173">
          <v:shape id="_x0000_s1262" type="#_x0000_t202" style="position:absolute;margin-left:25.9pt;margin-top:649.75pt;width:5.65pt;height:10.9pt;z-index:-16325632;mso-position-horizontal-relative:page;mso-position-vertical-relative:page" filled="f" stroked="f">
            <v:textbox inset="0,0,0,0">
              <w:txbxContent>
                <w:p w14:paraId="22C027FD" w14:textId="6424AA20" w:rsidR="008442C8" w:rsidRPr="00CE50D8" w:rsidRDefault="00CE50D8">
                  <w:pPr>
                    <w:spacing w:before="20"/>
                    <w:ind w:left="20"/>
                    <w:rPr>
                      <w:rFonts w:ascii="Wingdings" w:hAnsi="Wingdings"/>
                      <w:sz w:val="16"/>
                    </w:rPr>
                  </w:pPr>
                  <w:r w:rsidRPr="00CE50D8">
                    <w:rPr>
                      <w:rFonts w:ascii="Wingdings" w:hAnsi="Wingdings"/>
                      <w:color w:val="78288B"/>
                      <w:sz w:val="16"/>
                    </w:rPr>
                    <w:sym w:font="Wingdings" w:char="F0A7"/>
                  </w:r>
                </w:p>
              </w:txbxContent>
            </v:textbox>
            <w10:wrap anchorx="page" anchory="page"/>
          </v:shape>
        </w:pict>
      </w:r>
      <w:r>
        <w:pict w14:anchorId="5DEBCF3E">
          <v:shape id="_x0000_s1261" type="#_x0000_t202" style="position:absolute;margin-left:25.9pt;margin-top:700.55pt;width:5.65pt;height:10.9pt;z-index:-16325120;mso-position-horizontal-relative:page;mso-position-vertical-relative:page" filled="f" stroked="f">
            <v:textbox inset="0,0,0,0">
              <w:txbxContent>
                <w:p w14:paraId="4133B015" w14:textId="19145D9A" w:rsidR="008442C8" w:rsidRPr="00CE50D8" w:rsidRDefault="00CE50D8">
                  <w:pPr>
                    <w:spacing w:before="20"/>
                    <w:ind w:left="20"/>
                    <w:rPr>
                      <w:rFonts w:ascii="Wingdings" w:hAnsi="Wingdings"/>
                      <w:sz w:val="16"/>
                    </w:rPr>
                  </w:pPr>
                  <w:r w:rsidRPr="00CE50D8">
                    <w:rPr>
                      <w:rFonts w:ascii="Wingdings" w:hAnsi="Wingdings"/>
                      <w:color w:val="78288B"/>
                      <w:sz w:val="16"/>
                    </w:rPr>
                    <w:sym w:font="Wingdings" w:char="F0A7"/>
                  </w:r>
                </w:p>
              </w:txbxContent>
            </v:textbox>
            <w10:wrap anchorx="page" anchory="page"/>
          </v:shape>
        </w:pict>
      </w:r>
      <w:r>
        <w:pict w14:anchorId="3A7A6EE4">
          <v:shape id="_x0000_s1260" type="#_x0000_t202" style="position:absolute;margin-left:25.9pt;margin-top:735.4pt;width:5.65pt;height:10.9pt;z-index:-16324608;mso-position-horizontal-relative:page;mso-position-vertical-relative:page" filled="f" stroked="f">
            <v:textbox inset="0,0,0,0">
              <w:txbxContent>
                <w:p w14:paraId="7905EF01" w14:textId="640448A1" w:rsidR="008442C8" w:rsidRPr="00CE50D8" w:rsidRDefault="00CE50D8">
                  <w:pPr>
                    <w:spacing w:before="20"/>
                    <w:ind w:left="20"/>
                    <w:rPr>
                      <w:rFonts w:ascii="Wingdings" w:hAnsi="Wingdings"/>
                      <w:sz w:val="16"/>
                    </w:rPr>
                  </w:pPr>
                  <w:r w:rsidRPr="00CE50D8">
                    <w:rPr>
                      <w:rFonts w:ascii="Wingdings" w:hAnsi="Wingdings"/>
                      <w:color w:val="78288B"/>
                      <w:sz w:val="16"/>
                    </w:rPr>
                    <w:sym w:font="Wingdings" w:char="F0A7"/>
                  </w:r>
                </w:p>
              </w:txbxContent>
            </v:textbox>
            <w10:wrap anchorx="page" anchory="page"/>
          </v:shape>
        </w:pict>
      </w:r>
      <w:r>
        <w:pict w14:anchorId="05FCF3DA">
          <v:shape id="_x0000_s1259" type="#_x0000_t202" style="position:absolute;margin-left:27.85pt;margin-top:427.85pt;width:537.6pt;height:12pt;z-index:-16324096;mso-position-horizontal-relative:page;mso-position-vertical-relative:page" filled="f" stroked="f">
            <v:textbox inset="0,0,0,0">
              <w:txbxContent>
                <w:p w14:paraId="1C01F1E8" w14:textId="77777777" w:rsidR="008442C8" w:rsidRDefault="008442C8">
                  <w:pPr>
                    <w:pStyle w:val="BodyText"/>
                    <w:spacing w:before="4"/>
                    <w:ind w:left="40"/>
                    <w:rPr>
                      <w:rFonts w:ascii="Times New Roman"/>
                      <w:sz w:val="17"/>
                    </w:rPr>
                  </w:pPr>
                </w:p>
              </w:txbxContent>
            </v:textbox>
            <w10:wrap anchorx="page" anchory="page"/>
          </v:shape>
        </w:pict>
      </w:r>
      <w:r>
        <w:pict w14:anchorId="5423AF90">
          <v:shape id="_x0000_s1258" type="#_x0000_t202" style="position:absolute;margin-left:27.85pt;margin-top:575.6pt;width:537.6pt;height:12pt;z-index:-16323584;mso-position-horizontal-relative:page;mso-position-vertical-relative:page" filled="f" stroked="f">
            <v:textbox inset="0,0,0,0">
              <w:txbxContent>
                <w:p w14:paraId="44234587" w14:textId="77777777" w:rsidR="008442C8" w:rsidRDefault="008442C8">
                  <w:pPr>
                    <w:pStyle w:val="BodyText"/>
                    <w:spacing w:before="4"/>
                    <w:ind w:left="40"/>
                    <w:rPr>
                      <w:rFonts w:ascii="Times New Roman"/>
                      <w:sz w:val="17"/>
                    </w:rPr>
                  </w:pPr>
                </w:p>
              </w:txbxContent>
            </v:textbox>
            <w10:wrap anchorx="page" anchory="page"/>
          </v:shape>
        </w:pict>
      </w:r>
    </w:p>
    <w:p w14:paraId="72A11160" w14:textId="77777777" w:rsidR="008442C8" w:rsidRDefault="008442C8">
      <w:pPr>
        <w:rPr>
          <w:sz w:val="2"/>
          <w:szCs w:val="2"/>
        </w:rPr>
        <w:sectPr w:rsidR="008442C8">
          <w:type w:val="continuous"/>
          <w:pgSz w:w="11910" w:h="16840"/>
          <w:pgMar w:top="580" w:right="440" w:bottom="280" w:left="380" w:header="720" w:footer="720" w:gutter="0"/>
          <w:cols w:space="720"/>
        </w:sectPr>
      </w:pPr>
    </w:p>
    <w:p w14:paraId="282482E4" w14:textId="77777777" w:rsidR="008442C8" w:rsidRDefault="00CE50D8">
      <w:pPr>
        <w:rPr>
          <w:sz w:val="2"/>
          <w:szCs w:val="2"/>
        </w:rPr>
      </w:pPr>
      <w:r>
        <w:lastRenderedPageBreak/>
        <w:pict w14:anchorId="7812F815">
          <v:line id="_x0000_s1257" style="position:absolute;z-index:-16323072;mso-position-horizontal-relative:page;mso-position-vertical-relative:page" from="44.5pt,68.9pt" to="550.75pt,68.9pt" strokecolor="#78288b" strokeweight="1pt">
            <w10:wrap anchorx="page" anchory="page"/>
          </v:line>
        </w:pict>
      </w:r>
      <w:r>
        <w:pict w14:anchorId="0AC4367E">
          <v:line id="_x0000_s1256" style="position:absolute;z-index:-16322560;mso-position-horizontal-relative:page;mso-position-vertical-relative:page" from="525.7pt,799.35pt" to="525.7pt,811.3pt" strokecolor="#78288b" strokeweight="1pt">
            <w10:wrap anchorx="page" anchory="page"/>
          </v:line>
        </w:pict>
      </w:r>
      <w:r>
        <w:pict w14:anchorId="246B32CD">
          <v:line id="_x0000_s1255" style="position:absolute;z-index:-16322048;mso-position-horizontal-relative:page;mso-position-vertical-relative:page" from="44pt,455.6pt" to="552.75pt,455.6pt" strokecolor="#78288b" strokeweight="1pt">
            <w10:wrap anchorx="page" anchory="page"/>
          </v:line>
        </w:pict>
      </w:r>
      <w:r>
        <w:pict w14:anchorId="3F88B0B3">
          <v:shape id="_x0000_s1254" type="#_x0000_t202" style="position:absolute;margin-left:43.35pt;margin-top:39pt;width:414.4pt;height:22.15pt;z-index:-16321536;mso-position-horizontal-relative:page;mso-position-vertical-relative:page" filled="f" stroked="f">
            <v:textbox inset="0,0,0,0">
              <w:txbxContent>
                <w:p w14:paraId="610A0096" w14:textId="77777777" w:rsidR="008442C8" w:rsidRDefault="00CE50D8">
                  <w:pPr>
                    <w:spacing w:before="8"/>
                    <w:ind w:left="20"/>
                    <w:rPr>
                      <w:rFonts w:ascii="Arial"/>
                      <w:b/>
                      <w:sz w:val="36"/>
                    </w:rPr>
                  </w:pPr>
                  <w:bookmarkStart w:id="3" w:name="REASONS_FOR_REDUCING_QUALIFICATIONS"/>
                  <w:bookmarkStart w:id="4" w:name="WAYS_TO_REDUCE_QUALIFICATIONS"/>
                  <w:bookmarkEnd w:id="3"/>
                  <w:bookmarkEnd w:id="4"/>
                  <w:r>
                    <w:rPr>
                      <w:rFonts w:ascii="Arial"/>
                      <w:b/>
                      <w:color w:val="78288B"/>
                      <w:sz w:val="36"/>
                    </w:rPr>
                    <w:t>REASONS FOR REDUCING QUALIFICATIONS</w:t>
                  </w:r>
                </w:p>
              </w:txbxContent>
            </v:textbox>
            <w10:wrap anchorx="page" anchory="page"/>
          </v:shape>
        </w:pict>
      </w:r>
      <w:r>
        <w:pict w14:anchorId="79EF8EC7">
          <v:shape id="_x0000_s1253" type="#_x0000_t202" style="position:absolute;margin-left:44.35pt;margin-top:80.45pt;width:463.75pt;height:29.2pt;z-index:-16321024;mso-position-horizontal-relative:page;mso-position-vertical-relative:page" filled="f" stroked="f">
            <v:textbox inset="0,0,0,0">
              <w:txbxContent>
                <w:p w14:paraId="4AA27722" w14:textId="77777777" w:rsidR="008442C8" w:rsidRDefault="00CE50D8">
                  <w:pPr>
                    <w:spacing w:before="13"/>
                    <w:ind w:left="20"/>
                    <w:rPr>
                      <w:rFonts w:ascii="Arial" w:hAnsi="Arial"/>
                      <w:b/>
                      <w:sz w:val="20"/>
                    </w:rPr>
                  </w:pPr>
                  <w:r>
                    <w:rPr>
                      <w:rFonts w:ascii="Arial" w:hAnsi="Arial"/>
                      <w:b/>
                      <w:color w:val="78288B"/>
                      <w:sz w:val="20"/>
                    </w:rPr>
                    <w:t xml:space="preserve">Plans to </w:t>
                  </w:r>
                  <w:proofErr w:type="spellStart"/>
                  <w:r>
                    <w:rPr>
                      <w:rFonts w:ascii="Arial" w:hAnsi="Arial"/>
                      <w:b/>
                      <w:color w:val="78288B"/>
                      <w:sz w:val="20"/>
                    </w:rPr>
                    <w:t>rationalise</w:t>
                  </w:r>
                  <w:proofErr w:type="spellEnd"/>
                  <w:r>
                    <w:rPr>
                      <w:rFonts w:ascii="Arial" w:hAnsi="Arial"/>
                      <w:b/>
                      <w:color w:val="78288B"/>
                      <w:sz w:val="20"/>
                    </w:rPr>
                    <w:t xml:space="preserve"> Australia’s VET qualifications can be usefully informed by international</w:t>
                  </w:r>
                </w:p>
                <w:p w14:paraId="55C1356F" w14:textId="77777777" w:rsidR="008442C8" w:rsidRDefault="00CE50D8">
                  <w:pPr>
                    <w:spacing w:before="90"/>
                    <w:ind w:left="20"/>
                    <w:rPr>
                      <w:rFonts w:ascii="Arial"/>
                      <w:b/>
                      <w:sz w:val="20"/>
                    </w:rPr>
                  </w:pPr>
                  <w:r>
                    <w:rPr>
                      <w:rFonts w:ascii="Arial"/>
                      <w:b/>
                      <w:color w:val="78288B"/>
                      <w:sz w:val="20"/>
                    </w:rPr>
                    <w:t>experiences</w:t>
                  </w:r>
                </w:p>
              </w:txbxContent>
            </v:textbox>
            <w10:wrap anchorx="page" anchory="page"/>
          </v:shape>
        </w:pict>
      </w:r>
      <w:r>
        <w:pict w14:anchorId="76455AA1">
          <v:shape id="_x0000_s1252" type="#_x0000_t202" style="position:absolute;margin-left:44.35pt;margin-top:117.8pt;width:502.5pt;height:45.65pt;z-index:-16320512;mso-position-horizontal-relative:page;mso-position-vertical-relative:page" filled="f" stroked="f">
            <v:textbox inset="0,0,0,0">
              <w:txbxContent>
                <w:p w14:paraId="57AEB551" w14:textId="77777777" w:rsidR="008442C8" w:rsidRDefault="00CE50D8">
                  <w:pPr>
                    <w:pStyle w:val="BodyText"/>
                    <w:spacing w:before="20"/>
                    <w:ind w:left="20"/>
                  </w:pPr>
                  <w:proofErr w:type="spellStart"/>
                  <w:r>
                    <w:t>Rationalising</w:t>
                  </w:r>
                  <w:proofErr w:type="spellEnd"/>
                  <w:r>
                    <w:rPr>
                      <w:spacing w:val="-21"/>
                    </w:rPr>
                    <w:t xml:space="preserve"> </w:t>
                  </w:r>
                  <w:r>
                    <w:t>VET</w:t>
                  </w:r>
                  <w:r>
                    <w:rPr>
                      <w:spacing w:val="-24"/>
                    </w:rPr>
                    <w:t xml:space="preserve"> </w:t>
                  </w:r>
                  <w:r>
                    <w:t>qualifications</w:t>
                  </w:r>
                  <w:r>
                    <w:rPr>
                      <w:spacing w:val="-20"/>
                    </w:rPr>
                    <w:t xml:space="preserve"> </w:t>
                  </w:r>
                  <w:r>
                    <w:t>is</w:t>
                  </w:r>
                  <w:r>
                    <w:rPr>
                      <w:spacing w:val="-21"/>
                    </w:rPr>
                    <w:t xml:space="preserve"> </w:t>
                  </w:r>
                  <w:r>
                    <w:t>a</w:t>
                  </w:r>
                  <w:r>
                    <w:rPr>
                      <w:spacing w:val="-21"/>
                    </w:rPr>
                    <w:t xml:space="preserve"> </w:t>
                  </w:r>
                  <w:r>
                    <w:t>policy</w:t>
                  </w:r>
                  <w:r>
                    <w:rPr>
                      <w:spacing w:val="-21"/>
                    </w:rPr>
                    <w:t xml:space="preserve"> </w:t>
                  </w:r>
                  <w:r>
                    <w:t>initiative</w:t>
                  </w:r>
                  <w:r>
                    <w:rPr>
                      <w:spacing w:val="-21"/>
                    </w:rPr>
                    <w:t xml:space="preserve"> </w:t>
                  </w:r>
                  <w:r>
                    <w:t>in</w:t>
                  </w:r>
                  <w:r>
                    <w:rPr>
                      <w:spacing w:val="-21"/>
                    </w:rPr>
                    <w:t xml:space="preserve"> </w:t>
                  </w:r>
                  <w:r>
                    <w:t>several</w:t>
                  </w:r>
                  <w:r>
                    <w:rPr>
                      <w:spacing w:val="-20"/>
                    </w:rPr>
                    <w:t xml:space="preserve"> </w:t>
                  </w:r>
                  <w:r>
                    <w:t>countries,</w:t>
                  </w:r>
                  <w:r>
                    <w:rPr>
                      <w:spacing w:val="-21"/>
                    </w:rPr>
                    <w:t xml:space="preserve"> </w:t>
                  </w:r>
                  <w:r>
                    <w:t>including</w:t>
                  </w:r>
                  <w:r>
                    <w:rPr>
                      <w:spacing w:val="-20"/>
                    </w:rPr>
                    <w:t xml:space="preserve"> </w:t>
                  </w:r>
                  <w:r>
                    <w:t>Finland,</w:t>
                  </w:r>
                  <w:r>
                    <w:rPr>
                      <w:spacing w:val="-20"/>
                    </w:rPr>
                    <w:t xml:space="preserve"> </w:t>
                  </w:r>
                  <w:r>
                    <w:t>England,</w:t>
                  </w:r>
                  <w:r>
                    <w:rPr>
                      <w:spacing w:val="-20"/>
                    </w:rPr>
                    <w:t xml:space="preserve"> </w:t>
                  </w:r>
                  <w:r>
                    <w:t>New</w:t>
                  </w:r>
                  <w:r>
                    <w:rPr>
                      <w:spacing w:val="-21"/>
                    </w:rPr>
                    <w:t xml:space="preserve"> </w:t>
                  </w:r>
                  <w:r>
                    <w:t>Zealand</w:t>
                  </w:r>
                </w:p>
                <w:p w14:paraId="646EDBEF" w14:textId="77777777" w:rsidR="008442C8" w:rsidRDefault="00CE50D8">
                  <w:pPr>
                    <w:pStyle w:val="BodyText"/>
                    <w:spacing w:line="320" w:lineRule="atLeast"/>
                    <w:ind w:left="20" w:hanging="1"/>
                  </w:pPr>
                  <w:r>
                    <w:t>and</w:t>
                  </w:r>
                  <w:r>
                    <w:rPr>
                      <w:spacing w:val="-19"/>
                    </w:rPr>
                    <w:t xml:space="preserve"> </w:t>
                  </w:r>
                  <w:r>
                    <w:t>the</w:t>
                  </w:r>
                  <w:r>
                    <w:rPr>
                      <w:spacing w:val="-18"/>
                    </w:rPr>
                    <w:t xml:space="preserve"> </w:t>
                  </w:r>
                  <w:r>
                    <w:t>Netherlands.</w:t>
                  </w:r>
                  <w:r>
                    <w:rPr>
                      <w:position w:val="7"/>
                      <w:sz w:val="11"/>
                    </w:rPr>
                    <w:t>1</w:t>
                  </w:r>
                  <w:r>
                    <w:rPr>
                      <w:spacing w:val="9"/>
                      <w:position w:val="7"/>
                      <w:sz w:val="11"/>
                    </w:rPr>
                    <w:t xml:space="preserve"> </w:t>
                  </w:r>
                  <w:r>
                    <w:rPr>
                      <w:spacing w:val="-3"/>
                    </w:rPr>
                    <w:t>Internationally,</w:t>
                  </w:r>
                  <w:r>
                    <w:rPr>
                      <w:spacing w:val="-19"/>
                    </w:rPr>
                    <w:t xml:space="preserve"> </w:t>
                  </w:r>
                  <w:r>
                    <w:t>many</w:t>
                  </w:r>
                  <w:r>
                    <w:rPr>
                      <w:spacing w:val="-18"/>
                    </w:rPr>
                    <w:t xml:space="preserve"> </w:t>
                  </w:r>
                  <w:r>
                    <w:t>reasons</w:t>
                  </w:r>
                  <w:r>
                    <w:rPr>
                      <w:spacing w:val="-18"/>
                    </w:rPr>
                    <w:t xml:space="preserve"> </w:t>
                  </w:r>
                  <w:r>
                    <w:t>are</w:t>
                  </w:r>
                  <w:r>
                    <w:rPr>
                      <w:spacing w:val="-18"/>
                    </w:rPr>
                    <w:t xml:space="preserve"> </w:t>
                  </w:r>
                  <w:r>
                    <w:t>given</w:t>
                  </w:r>
                  <w:r>
                    <w:rPr>
                      <w:spacing w:val="-18"/>
                    </w:rPr>
                    <w:t xml:space="preserve"> </w:t>
                  </w:r>
                  <w:r>
                    <w:t>for</w:t>
                  </w:r>
                  <w:r>
                    <w:rPr>
                      <w:spacing w:val="-19"/>
                    </w:rPr>
                    <w:t xml:space="preserve"> </w:t>
                  </w:r>
                  <w:r>
                    <w:t>reducing</w:t>
                  </w:r>
                  <w:r>
                    <w:rPr>
                      <w:spacing w:val="-18"/>
                    </w:rPr>
                    <w:t xml:space="preserve"> </w:t>
                  </w:r>
                  <w:r>
                    <w:t>the</w:t>
                  </w:r>
                  <w:r>
                    <w:rPr>
                      <w:spacing w:val="-18"/>
                    </w:rPr>
                    <w:t xml:space="preserve"> </w:t>
                  </w:r>
                  <w:r>
                    <w:t>number</w:t>
                  </w:r>
                  <w:r>
                    <w:rPr>
                      <w:spacing w:val="-19"/>
                    </w:rPr>
                    <w:t xml:space="preserve"> </w:t>
                  </w:r>
                  <w:r>
                    <w:t>of</w:t>
                  </w:r>
                  <w:r>
                    <w:rPr>
                      <w:spacing w:val="-18"/>
                    </w:rPr>
                    <w:t xml:space="preserve"> </w:t>
                  </w:r>
                  <w:r>
                    <w:t>VET</w:t>
                  </w:r>
                  <w:r>
                    <w:rPr>
                      <w:spacing w:val="-22"/>
                    </w:rPr>
                    <w:t xml:space="preserve"> </w:t>
                  </w:r>
                  <w:r>
                    <w:t>qualifications currently</w:t>
                  </w:r>
                  <w:r>
                    <w:rPr>
                      <w:spacing w:val="-16"/>
                    </w:rPr>
                    <w:t xml:space="preserve"> </w:t>
                  </w:r>
                  <w:r>
                    <w:t>available</w:t>
                  </w:r>
                  <w:r>
                    <w:rPr>
                      <w:spacing w:val="-15"/>
                    </w:rPr>
                    <w:t xml:space="preserve"> </w:t>
                  </w:r>
                  <w:r>
                    <w:t>to</w:t>
                  </w:r>
                  <w:r>
                    <w:rPr>
                      <w:spacing w:val="-16"/>
                    </w:rPr>
                    <w:t xml:space="preserve"> </w:t>
                  </w:r>
                  <w:r>
                    <w:t>individuals,</w:t>
                  </w:r>
                  <w:r>
                    <w:rPr>
                      <w:spacing w:val="-15"/>
                    </w:rPr>
                    <w:t xml:space="preserve"> </w:t>
                  </w:r>
                  <w:r>
                    <w:t>such</w:t>
                  </w:r>
                  <w:r>
                    <w:rPr>
                      <w:spacing w:val="-16"/>
                    </w:rPr>
                    <w:t xml:space="preserve"> </w:t>
                  </w:r>
                  <w:r>
                    <w:t>as:</w:t>
                  </w:r>
                </w:p>
              </w:txbxContent>
            </v:textbox>
            <w10:wrap anchorx="page" anchory="page"/>
          </v:shape>
        </w:pict>
      </w:r>
      <w:r>
        <w:pict w14:anchorId="5DB2D9E2">
          <v:shape id="_x0000_s1251" type="#_x0000_t202" style="position:absolute;margin-left:44.35pt;margin-top:171.45pt;width:506.3pt;height:184.95pt;z-index:-16320000;mso-position-horizontal-relative:page;mso-position-vertical-relative:page" filled="f" stroked="f">
            <v:textbox inset="0,0,0,0">
              <w:txbxContent>
                <w:p w14:paraId="50E7F0F7" w14:textId="77777777" w:rsidR="008442C8" w:rsidRDefault="00CE50D8">
                  <w:pPr>
                    <w:pStyle w:val="BodyText"/>
                    <w:numPr>
                      <w:ilvl w:val="0"/>
                      <w:numId w:val="13"/>
                    </w:numPr>
                    <w:tabs>
                      <w:tab w:val="left" w:pos="360"/>
                      <w:tab w:val="left" w:pos="361"/>
                    </w:tabs>
                    <w:spacing w:before="20"/>
                  </w:pPr>
                  <w:r>
                    <w:t>Jobs</w:t>
                  </w:r>
                  <w:r>
                    <w:rPr>
                      <w:spacing w:val="-17"/>
                    </w:rPr>
                    <w:t xml:space="preserve"> </w:t>
                  </w:r>
                  <w:r>
                    <w:t>are</w:t>
                  </w:r>
                  <w:r>
                    <w:rPr>
                      <w:spacing w:val="-17"/>
                    </w:rPr>
                    <w:t xml:space="preserve"> </w:t>
                  </w:r>
                  <w:r>
                    <w:t>more</w:t>
                  </w:r>
                  <w:r>
                    <w:rPr>
                      <w:spacing w:val="-17"/>
                    </w:rPr>
                    <w:t xml:space="preserve"> </w:t>
                  </w:r>
                  <w:r>
                    <w:t>diverse</w:t>
                  </w:r>
                  <w:r>
                    <w:rPr>
                      <w:spacing w:val="-17"/>
                    </w:rPr>
                    <w:t xml:space="preserve"> </w:t>
                  </w:r>
                  <w:r>
                    <w:t>and</w:t>
                  </w:r>
                  <w:r>
                    <w:rPr>
                      <w:spacing w:val="-17"/>
                    </w:rPr>
                    <w:t xml:space="preserve"> </w:t>
                  </w:r>
                  <w:r>
                    <w:t>career</w:t>
                  </w:r>
                  <w:r>
                    <w:rPr>
                      <w:spacing w:val="-16"/>
                    </w:rPr>
                    <w:t xml:space="preserve"> </w:t>
                  </w:r>
                  <w:r>
                    <w:t>paths</w:t>
                  </w:r>
                  <w:r>
                    <w:rPr>
                      <w:spacing w:val="-16"/>
                    </w:rPr>
                    <w:t xml:space="preserve"> </w:t>
                  </w:r>
                  <w:r>
                    <w:t>more</w:t>
                  </w:r>
                  <w:r>
                    <w:rPr>
                      <w:spacing w:val="-17"/>
                    </w:rPr>
                    <w:t xml:space="preserve"> </w:t>
                  </w:r>
                  <w:proofErr w:type="spellStart"/>
                  <w:r>
                    <w:t>individualised</w:t>
                  </w:r>
                  <w:proofErr w:type="spellEnd"/>
                  <w:r>
                    <w:rPr>
                      <w:spacing w:val="-16"/>
                    </w:rPr>
                    <w:t xml:space="preserve"> </w:t>
                  </w:r>
                  <w:r>
                    <w:t>than</w:t>
                  </w:r>
                  <w:r>
                    <w:rPr>
                      <w:spacing w:val="-16"/>
                    </w:rPr>
                    <w:t xml:space="preserve"> </w:t>
                  </w:r>
                  <w:r>
                    <w:t>previously</w:t>
                  </w:r>
                  <w:r>
                    <w:rPr>
                      <w:spacing w:val="-17"/>
                    </w:rPr>
                    <w:t xml:space="preserve"> </w:t>
                  </w:r>
                  <w:r>
                    <w:t>(Finland).</w:t>
                  </w:r>
                </w:p>
                <w:p w14:paraId="6D142339" w14:textId="77777777" w:rsidR="008442C8" w:rsidRDefault="00CE50D8">
                  <w:pPr>
                    <w:pStyle w:val="BodyText"/>
                    <w:numPr>
                      <w:ilvl w:val="0"/>
                      <w:numId w:val="13"/>
                    </w:numPr>
                    <w:tabs>
                      <w:tab w:val="left" w:pos="360"/>
                      <w:tab w:val="left" w:pos="361"/>
                    </w:tabs>
                    <w:spacing w:before="144"/>
                  </w:pPr>
                  <w:r>
                    <w:t>There</w:t>
                  </w:r>
                  <w:r>
                    <w:rPr>
                      <w:spacing w:val="-17"/>
                    </w:rPr>
                    <w:t xml:space="preserve"> </w:t>
                  </w:r>
                  <w:r>
                    <w:t>are</w:t>
                  </w:r>
                  <w:r>
                    <w:rPr>
                      <w:spacing w:val="-18"/>
                    </w:rPr>
                    <w:t xml:space="preserve"> </w:t>
                  </w:r>
                  <w:r>
                    <w:t>too</w:t>
                  </w:r>
                  <w:r>
                    <w:rPr>
                      <w:spacing w:val="-18"/>
                    </w:rPr>
                    <w:t xml:space="preserve"> </w:t>
                  </w:r>
                  <w:r>
                    <w:t>many</w:t>
                  </w:r>
                  <w:r>
                    <w:rPr>
                      <w:spacing w:val="-16"/>
                    </w:rPr>
                    <w:t xml:space="preserve"> </w:t>
                  </w:r>
                  <w:r>
                    <w:t>qualifications</w:t>
                  </w:r>
                  <w:r>
                    <w:rPr>
                      <w:spacing w:val="-17"/>
                    </w:rPr>
                    <w:t xml:space="preserve"> </w:t>
                  </w:r>
                  <w:r>
                    <w:t>that</w:t>
                  </w:r>
                  <w:r>
                    <w:rPr>
                      <w:spacing w:val="-17"/>
                    </w:rPr>
                    <w:t xml:space="preserve"> </w:t>
                  </w:r>
                  <w:r>
                    <w:t>hold</w:t>
                  </w:r>
                  <w:r>
                    <w:rPr>
                      <w:spacing w:val="-18"/>
                    </w:rPr>
                    <w:t xml:space="preserve"> </w:t>
                  </w:r>
                  <w:r>
                    <w:t>very</w:t>
                  </w:r>
                  <w:r>
                    <w:rPr>
                      <w:spacing w:val="-16"/>
                    </w:rPr>
                    <w:t xml:space="preserve"> </w:t>
                  </w:r>
                  <w:r>
                    <w:t>little</w:t>
                  </w:r>
                  <w:r>
                    <w:rPr>
                      <w:spacing w:val="-17"/>
                    </w:rPr>
                    <w:t xml:space="preserve"> </w:t>
                  </w:r>
                  <w:r>
                    <w:t>value</w:t>
                  </w:r>
                  <w:r>
                    <w:rPr>
                      <w:spacing w:val="-17"/>
                    </w:rPr>
                    <w:t xml:space="preserve"> </w:t>
                  </w:r>
                  <w:r>
                    <w:t>to</w:t>
                  </w:r>
                  <w:r>
                    <w:rPr>
                      <w:spacing w:val="-18"/>
                    </w:rPr>
                    <w:t xml:space="preserve"> </w:t>
                  </w:r>
                  <w:r>
                    <w:t>employers</w:t>
                  </w:r>
                  <w:r>
                    <w:rPr>
                      <w:spacing w:val="-17"/>
                    </w:rPr>
                    <w:t xml:space="preserve"> </w:t>
                  </w:r>
                  <w:r>
                    <w:t>or</w:t>
                  </w:r>
                  <w:r>
                    <w:rPr>
                      <w:spacing w:val="-18"/>
                    </w:rPr>
                    <w:t xml:space="preserve"> </w:t>
                  </w:r>
                  <w:r>
                    <w:t>individuals</w:t>
                  </w:r>
                  <w:r>
                    <w:rPr>
                      <w:spacing w:val="-17"/>
                    </w:rPr>
                    <w:t xml:space="preserve"> </w:t>
                  </w:r>
                  <w:r>
                    <w:t>(England).</w:t>
                  </w:r>
                </w:p>
                <w:p w14:paraId="38982656" w14:textId="77777777" w:rsidR="008442C8" w:rsidRDefault="00CE50D8">
                  <w:pPr>
                    <w:pStyle w:val="BodyText"/>
                    <w:numPr>
                      <w:ilvl w:val="0"/>
                      <w:numId w:val="13"/>
                    </w:numPr>
                    <w:tabs>
                      <w:tab w:val="left" w:pos="360"/>
                      <w:tab w:val="left" w:pos="361"/>
                    </w:tabs>
                    <w:spacing w:before="145" w:line="331" w:lineRule="auto"/>
                    <w:ind w:right="274"/>
                  </w:pPr>
                  <w:r>
                    <w:t>Industry</w:t>
                  </w:r>
                  <w:r>
                    <w:rPr>
                      <w:spacing w:val="-20"/>
                    </w:rPr>
                    <w:t xml:space="preserve"> </w:t>
                  </w:r>
                  <w:r>
                    <w:t>has</w:t>
                  </w:r>
                  <w:r>
                    <w:rPr>
                      <w:spacing w:val="-21"/>
                    </w:rPr>
                    <w:t xml:space="preserve"> </w:t>
                  </w:r>
                  <w:r>
                    <w:t>concerns</w:t>
                  </w:r>
                  <w:r>
                    <w:rPr>
                      <w:spacing w:val="-20"/>
                    </w:rPr>
                    <w:t xml:space="preserve"> </w:t>
                  </w:r>
                  <w:r>
                    <w:t>about</w:t>
                  </w:r>
                  <w:r>
                    <w:rPr>
                      <w:spacing w:val="-21"/>
                    </w:rPr>
                    <w:t xml:space="preserve"> </w:t>
                  </w:r>
                  <w:r>
                    <w:t>the</w:t>
                  </w:r>
                  <w:r>
                    <w:rPr>
                      <w:spacing w:val="-20"/>
                    </w:rPr>
                    <w:t xml:space="preserve"> </w:t>
                  </w:r>
                  <w:r>
                    <w:t>clarity</w:t>
                  </w:r>
                  <w:r>
                    <w:rPr>
                      <w:spacing w:val="-19"/>
                    </w:rPr>
                    <w:t xml:space="preserve"> </w:t>
                  </w:r>
                  <w:r>
                    <w:t>and</w:t>
                  </w:r>
                  <w:r>
                    <w:rPr>
                      <w:spacing w:val="-21"/>
                    </w:rPr>
                    <w:t xml:space="preserve"> </w:t>
                  </w:r>
                  <w:r>
                    <w:t>relevance</w:t>
                  </w:r>
                  <w:r>
                    <w:rPr>
                      <w:spacing w:val="-20"/>
                    </w:rPr>
                    <w:t xml:space="preserve"> </w:t>
                  </w:r>
                  <w:r>
                    <w:t>of</w:t>
                  </w:r>
                  <w:r>
                    <w:rPr>
                      <w:spacing w:val="-20"/>
                    </w:rPr>
                    <w:t xml:space="preserve"> </w:t>
                  </w:r>
                  <w:r>
                    <w:t>qualifications;</w:t>
                  </w:r>
                  <w:r>
                    <w:rPr>
                      <w:spacing w:val="-20"/>
                    </w:rPr>
                    <w:t xml:space="preserve"> </w:t>
                  </w:r>
                  <w:r>
                    <w:t>there</w:t>
                  </w:r>
                  <w:r>
                    <w:rPr>
                      <w:spacing w:val="-20"/>
                    </w:rPr>
                    <w:t xml:space="preserve"> </w:t>
                  </w:r>
                  <w:r>
                    <w:t>is</w:t>
                  </w:r>
                  <w:r>
                    <w:rPr>
                      <w:spacing w:val="-20"/>
                    </w:rPr>
                    <w:t xml:space="preserve"> </w:t>
                  </w:r>
                  <w:r>
                    <w:t>a</w:t>
                  </w:r>
                  <w:r>
                    <w:rPr>
                      <w:spacing w:val="-21"/>
                    </w:rPr>
                    <w:t xml:space="preserve"> </w:t>
                  </w:r>
                  <w:r>
                    <w:t>lack</w:t>
                  </w:r>
                  <w:r>
                    <w:rPr>
                      <w:spacing w:val="-20"/>
                    </w:rPr>
                    <w:t xml:space="preserve"> </w:t>
                  </w:r>
                  <w:r>
                    <w:t>of</w:t>
                  </w:r>
                  <w:r>
                    <w:rPr>
                      <w:spacing w:val="-20"/>
                    </w:rPr>
                    <w:t xml:space="preserve"> </w:t>
                  </w:r>
                  <w:r>
                    <w:t>user-friendliness</w:t>
                  </w:r>
                  <w:r>
                    <w:rPr>
                      <w:spacing w:val="-20"/>
                    </w:rPr>
                    <w:t xml:space="preserve"> </w:t>
                  </w:r>
                  <w:r>
                    <w:t>in the</w:t>
                  </w:r>
                  <w:r>
                    <w:rPr>
                      <w:spacing w:val="-16"/>
                    </w:rPr>
                    <w:t xml:space="preserve"> </w:t>
                  </w:r>
                  <w:r>
                    <w:t>system</w:t>
                  </w:r>
                  <w:r>
                    <w:rPr>
                      <w:spacing w:val="-16"/>
                    </w:rPr>
                    <w:t xml:space="preserve"> </w:t>
                  </w:r>
                  <w:r>
                    <w:t>and</w:t>
                  </w:r>
                  <w:r>
                    <w:rPr>
                      <w:spacing w:val="-16"/>
                    </w:rPr>
                    <w:t xml:space="preserve"> </w:t>
                  </w:r>
                  <w:r>
                    <w:t>a</w:t>
                  </w:r>
                  <w:r>
                    <w:rPr>
                      <w:spacing w:val="-17"/>
                    </w:rPr>
                    <w:t xml:space="preserve"> </w:t>
                  </w:r>
                  <w:r>
                    <w:t>duplication</w:t>
                  </w:r>
                  <w:r>
                    <w:rPr>
                      <w:spacing w:val="-15"/>
                    </w:rPr>
                    <w:t xml:space="preserve"> </w:t>
                  </w:r>
                  <w:r>
                    <w:t>of</w:t>
                  </w:r>
                  <w:r>
                    <w:rPr>
                      <w:spacing w:val="-17"/>
                    </w:rPr>
                    <w:t xml:space="preserve"> </w:t>
                  </w:r>
                  <w:r>
                    <w:t>some</w:t>
                  </w:r>
                  <w:r>
                    <w:rPr>
                      <w:spacing w:val="-16"/>
                    </w:rPr>
                    <w:t xml:space="preserve"> </w:t>
                  </w:r>
                  <w:r>
                    <w:t>qualifications</w:t>
                  </w:r>
                  <w:r>
                    <w:rPr>
                      <w:spacing w:val="-15"/>
                    </w:rPr>
                    <w:t xml:space="preserve"> </w:t>
                  </w:r>
                  <w:r>
                    <w:t>(New</w:t>
                  </w:r>
                  <w:r>
                    <w:rPr>
                      <w:spacing w:val="-16"/>
                    </w:rPr>
                    <w:t xml:space="preserve"> </w:t>
                  </w:r>
                  <w:r>
                    <w:t>Zealand).</w:t>
                  </w:r>
                </w:p>
                <w:p w14:paraId="400388FC" w14:textId="77777777" w:rsidR="008442C8" w:rsidRDefault="00CE50D8">
                  <w:pPr>
                    <w:pStyle w:val="BodyText"/>
                    <w:numPr>
                      <w:ilvl w:val="0"/>
                      <w:numId w:val="13"/>
                    </w:numPr>
                    <w:tabs>
                      <w:tab w:val="left" w:pos="360"/>
                      <w:tab w:val="left" w:pos="361"/>
                    </w:tabs>
                    <w:spacing w:before="55"/>
                  </w:pPr>
                  <w:r>
                    <w:t>There</w:t>
                  </w:r>
                  <w:r>
                    <w:rPr>
                      <w:spacing w:val="-18"/>
                    </w:rPr>
                    <w:t xml:space="preserve"> </w:t>
                  </w:r>
                  <w:r>
                    <w:t>is</w:t>
                  </w:r>
                  <w:r>
                    <w:rPr>
                      <w:spacing w:val="-18"/>
                    </w:rPr>
                    <w:t xml:space="preserve"> </w:t>
                  </w:r>
                  <w:r>
                    <w:t>a</w:t>
                  </w:r>
                  <w:r>
                    <w:rPr>
                      <w:spacing w:val="-18"/>
                    </w:rPr>
                    <w:t xml:space="preserve"> </w:t>
                  </w:r>
                  <w:r>
                    <w:t>desire</w:t>
                  </w:r>
                  <w:r>
                    <w:rPr>
                      <w:spacing w:val="-17"/>
                    </w:rPr>
                    <w:t xml:space="preserve"> </w:t>
                  </w:r>
                  <w:r>
                    <w:t>to</w:t>
                  </w:r>
                  <w:r>
                    <w:rPr>
                      <w:spacing w:val="-18"/>
                    </w:rPr>
                    <w:t xml:space="preserve"> </w:t>
                  </w:r>
                  <w:r>
                    <w:t>create</w:t>
                  </w:r>
                  <w:r>
                    <w:rPr>
                      <w:spacing w:val="-17"/>
                    </w:rPr>
                    <w:t xml:space="preserve"> </w:t>
                  </w:r>
                  <w:r>
                    <w:t>better</w:t>
                  </w:r>
                  <w:r>
                    <w:rPr>
                      <w:spacing w:val="-17"/>
                    </w:rPr>
                    <w:t xml:space="preserve"> </w:t>
                  </w:r>
                  <w:r>
                    <w:t>transparency</w:t>
                  </w:r>
                  <w:r>
                    <w:rPr>
                      <w:spacing w:val="-17"/>
                    </w:rPr>
                    <w:t xml:space="preserve"> </w:t>
                  </w:r>
                  <w:r>
                    <w:t>and</w:t>
                  </w:r>
                  <w:r>
                    <w:rPr>
                      <w:spacing w:val="-18"/>
                    </w:rPr>
                    <w:t xml:space="preserve"> </w:t>
                  </w:r>
                  <w:r>
                    <w:t>functionality</w:t>
                  </w:r>
                  <w:r>
                    <w:rPr>
                      <w:spacing w:val="-18"/>
                    </w:rPr>
                    <w:t xml:space="preserve"> </w:t>
                  </w:r>
                  <w:r>
                    <w:t>of</w:t>
                  </w:r>
                  <w:r>
                    <w:rPr>
                      <w:spacing w:val="-18"/>
                    </w:rPr>
                    <w:t xml:space="preserve"> </w:t>
                  </w:r>
                  <w:r>
                    <w:t>qualifications</w:t>
                  </w:r>
                  <w:r>
                    <w:rPr>
                      <w:spacing w:val="-17"/>
                    </w:rPr>
                    <w:t xml:space="preserve"> </w:t>
                  </w:r>
                  <w:r>
                    <w:t>(the</w:t>
                  </w:r>
                  <w:r>
                    <w:rPr>
                      <w:spacing w:val="-17"/>
                    </w:rPr>
                    <w:t xml:space="preserve"> </w:t>
                  </w:r>
                  <w:r>
                    <w:t>Netherlands).</w:t>
                  </w:r>
                </w:p>
                <w:p w14:paraId="62AAF9EC" w14:textId="77777777" w:rsidR="008442C8" w:rsidRDefault="00CE50D8">
                  <w:pPr>
                    <w:pStyle w:val="BodyText"/>
                    <w:spacing w:before="57" w:line="320" w:lineRule="atLeast"/>
                    <w:ind w:left="20"/>
                  </w:pPr>
                  <w:r>
                    <w:t xml:space="preserve">In Australia, a current objective of the government is to </w:t>
                  </w:r>
                  <w:proofErr w:type="spellStart"/>
                  <w:r>
                    <w:t>rationalise</w:t>
                  </w:r>
                  <w:proofErr w:type="spellEnd"/>
                  <w:r>
                    <w:t xml:space="preserve"> the number of VET qualifications available, with</w:t>
                  </w:r>
                  <w:r>
                    <w:rPr>
                      <w:spacing w:val="-17"/>
                    </w:rPr>
                    <w:t xml:space="preserve"> </w:t>
                  </w:r>
                  <w:r>
                    <w:t>the</w:t>
                  </w:r>
                  <w:r>
                    <w:rPr>
                      <w:spacing w:val="-17"/>
                    </w:rPr>
                    <w:t xml:space="preserve"> </w:t>
                  </w:r>
                  <w:r>
                    <w:t>aim</w:t>
                  </w:r>
                  <w:r>
                    <w:rPr>
                      <w:spacing w:val="-17"/>
                    </w:rPr>
                    <w:t xml:space="preserve"> </w:t>
                  </w:r>
                  <w:r>
                    <w:t>of</w:t>
                  </w:r>
                  <w:r>
                    <w:rPr>
                      <w:spacing w:val="-18"/>
                    </w:rPr>
                    <w:t xml:space="preserve"> </w:t>
                  </w:r>
                  <w:r>
                    <w:t>making</w:t>
                  </w:r>
                  <w:r>
                    <w:rPr>
                      <w:spacing w:val="-17"/>
                    </w:rPr>
                    <w:t xml:space="preserve"> </w:t>
                  </w:r>
                  <w:r>
                    <w:t>the</w:t>
                  </w:r>
                  <w:r>
                    <w:rPr>
                      <w:spacing w:val="-16"/>
                    </w:rPr>
                    <w:t xml:space="preserve"> </w:t>
                  </w:r>
                  <w:r>
                    <w:t>VET</w:t>
                  </w:r>
                  <w:r>
                    <w:rPr>
                      <w:spacing w:val="-21"/>
                    </w:rPr>
                    <w:t xml:space="preserve"> </w:t>
                  </w:r>
                  <w:r>
                    <w:t>system</w:t>
                  </w:r>
                  <w:r>
                    <w:rPr>
                      <w:spacing w:val="-16"/>
                    </w:rPr>
                    <w:t xml:space="preserve"> </w:t>
                  </w:r>
                  <w:r>
                    <w:t>simpler</w:t>
                  </w:r>
                  <w:r>
                    <w:rPr>
                      <w:spacing w:val="-17"/>
                    </w:rPr>
                    <w:t xml:space="preserve"> </w:t>
                  </w:r>
                  <w:r>
                    <w:t>to</w:t>
                  </w:r>
                  <w:r>
                    <w:rPr>
                      <w:spacing w:val="-18"/>
                    </w:rPr>
                    <w:t xml:space="preserve"> </w:t>
                  </w:r>
                  <w:r>
                    <w:t>navigate</w:t>
                  </w:r>
                  <w:r>
                    <w:rPr>
                      <w:spacing w:val="-16"/>
                    </w:rPr>
                    <w:t xml:space="preserve"> </w:t>
                  </w:r>
                  <w:r>
                    <w:t>for</w:t>
                  </w:r>
                  <w:r>
                    <w:rPr>
                      <w:spacing w:val="-18"/>
                    </w:rPr>
                    <w:t xml:space="preserve"> </w:t>
                  </w:r>
                  <w:r>
                    <w:t>learners</w:t>
                  </w:r>
                  <w:r>
                    <w:rPr>
                      <w:spacing w:val="-16"/>
                    </w:rPr>
                    <w:t xml:space="preserve"> </w:t>
                  </w:r>
                  <w:r>
                    <w:t>and</w:t>
                  </w:r>
                  <w:r>
                    <w:rPr>
                      <w:spacing w:val="-18"/>
                    </w:rPr>
                    <w:t xml:space="preserve"> </w:t>
                  </w:r>
                  <w:r>
                    <w:rPr>
                      <w:spacing w:val="-4"/>
                    </w:rPr>
                    <w:t>industry.</w:t>
                  </w:r>
                  <w:r>
                    <w:rPr>
                      <w:spacing w:val="-28"/>
                    </w:rPr>
                    <w:t xml:space="preserve"> </w:t>
                  </w:r>
                  <w:r>
                    <w:t>A</w:t>
                  </w:r>
                  <w:r>
                    <w:rPr>
                      <w:spacing w:val="-28"/>
                    </w:rPr>
                    <w:t xml:space="preserve"> </w:t>
                  </w:r>
                  <w:r>
                    <w:t>further</w:t>
                  </w:r>
                  <w:r>
                    <w:rPr>
                      <w:spacing w:val="-17"/>
                    </w:rPr>
                    <w:t xml:space="preserve"> </w:t>
                  </w:r>
                  <w:r>
                    <w:t>aim</w:t>
                  </w:r>
                  <w:r>
                    <w:rPr>
                      <w:spacing w:val="-18"/>
                    </w:rPr>
                    <w:t xml:space="preserve"> </w:t>
                  </w:r>
                  <w:r>
                    <w:t>is</w:t>
                  </w:r>
                  <w:r>
                    <w:rPr>
                      <w:spacing w:val="-17"/>
                    </w:rPr>
                    <w:t xml:space="preserve"> </w:t>
                  </w:r>
                  <w:r>
                    <w:t>to</w:t>
                  </w:r>
                  <w:r>
                    <w:rPr>
                      <w:spacing w:val="-18"/>
                    </w:rPr>
                    <w:t xml:space="preserve"> </w:t>
                  </w:r>
                  <w:r>
                    <w:t>ensure</w:t>
                  </w:r>
                  <w:r>
                    <w:rPr>
                      <w:spacing w:val="-17"/>
                    </w:rPr>
                    <w:t xml:space="preserve"> </w:t>
                  </w:r>
                  <w:r>
                    <w:t>that qualifications</w:t>
                  </w:r>
                  <w:r>
                    <w:rPr>
                      <w:spacing w:val="-19"/>
                    </w:rPr>
                    <w:t xml:space="preserve"> </w:t>
                  </w:r>
                  <w:r>
                    <w:t>are</w:t>
                  </w:r>
                  <w:r>
                    <w:rPr>
                      <w:spacing w:val="-19"/>
                    </w:rPr>
                    <w:t xml:space="preserve"> </w:t>
                  </w:r>
                  <w:r>
                    <w:t>more</w:t>
                  </w:r>
                  <w:r>
                    <w:rPr>
                      <w:spacing w:val="-20"/>
                    </w:rPr>
                    <w:t xml:space="preserve"> </w:t>
                  </w:r>
                  <w:r>
                    <w:t>responsive</w:t>
                  </w:r>
                  <w:r>
                    <w:rPr>
                      <w:spacing w:val="-18"/>
                    </w:rPr>
                    <w:t xml:space="preserve"> </w:t>
                  </w:r>
                  <w:r>
                    <w:t>to</w:t>
                  </w:r>
                  <w:r>
                    <w:rPr>
                      <w:spacing w:val="-20"/>
                    </w:rPr>
                    <w:t xml:space="preserve"> </w:t>
                  </w:r>
                  <w:r>
                    <w:t>the</w:t>
                  </w:r>
                  <w:r>
                    <w:rPr>
                      <w:spacing w:val="-18"/>
                    </w:rPr>
                    <w:t xml:space="preserve"> </w:t>
                  </w:r>
                  <w:r>
                    <w:t>changing</w:t>
                  </w:r>
                  <w:r>
                    <w:rPr>
                      <w:spacing w:val="-19"/>
                    </w:rPr>
                    <w:t xml:space="preserve"> </w:t>
                  </w:r>
                  <w:r>
                    <w:t>needs</w:t>
                  </w:r>
                  <w:r>
                    <w:rPr>
                      <w:spacing w:val="-18"/>
                    </w:rPr>
                    <w:t xml:space="preserve"> </w:t>
                  </w:r>
                  <w:r>
                    <w:t>of</w:t>
                  </w:r>
                  <w:r>
                    <w:rPr>
                      <w:spacing w:val="-19"/>
                    </w:rPr>
                    <w:t xml:space="preserve"> </w:t>
                  </w:r>
                  <w:r>
                    <w:rPr>
                      <w:spacing w:val="-4"/>
                    </w:rPr>
                    <w:t>industry.</w:t>
                  </w:r>
                  <w:r>
                    <w:rPr>
                      <w:spacing w:val="-20"/>
                    </w:rPr>
                    <w:t xml:space="preserve"> </w:t>
                  </w:r>
                  <w:r>
                    <w:t>In</w:t>
                  </w:r>
                  <w:r>
                    <w:rPr>
                      <w:spacing w:val="-19"/>
                    </w:rPr>
                    <w:t xml:space="preserve"> </w:t>
                  </w:r>
                  <w:r>
                    <w:t>this</w:t>
                  </w:r>
                  <w:r>
                    <w:rPr>
                      <w:spacing w:val="-20"/>
                    </w:rPr>
                    <w:t xml:space="preserve"> </w:t>
                  </w:r>
                  <w:r>
                    <w:t>context,</w:t>
                  </w:r>
                  <w:r>
                    <w:rPr>
                      <w:spacing w:val="-18"/>
                    </w:rPr>
                    <w:t xml:space="preserve"> </w:t>
                  </w:r>
                  <w:r>
                    <w:t>research</w:t>
                  </w:r>
                  <w:r>
                    <w:rPr>
                      <w:spacing w:val="-19"/>
                    </w:rPr>
                    <w:t xml:space="preserve"> </w:t>
                  </w:r>
                  <w:r>
                    <w:t>by</w:t>
                  </w:r>
                  <w:r>
                    <w:rPr>
                      <w:spacing w:val="-19"/>
                    </w:rPr>
                    <w:t xml:space="preserve"> </w:t>
                  </w:r>
                  <w:r>
                    <w:t>Korbel</w:t>
                  </w:r>
                  <w:r>
                    <w:rPr>
                      <w:spacing w:val="-19"/>
                    </w:rPr>
                    <w:t xml:space="preserve"> </w:t>
                  </w:r>
                  <w:r>
                    <w:t>and</w:t>
                  </w:r>
                  <w:r>
                    <w:rPr>
                      <w:spacing w:val="-19"/>
                    </w:rPr>
                    <w:t xml:space="preserve"> </w:t>
                  </w:r>
                  <w:r>
                    <w:t>Misko in</w:t>
                  </w:r>
                  <w:r>
                    <w:rPr>
                      <w:spacing w:val="-22"/>
                    </w:rPr>
                    <w:t xml:space="preserve"> </w:t>
                  </w:r>
                  <w:r>
                    <w:t>2016</w:t>
                  </w:r>
                  <w:r>
                    <w:rPr>
                      <w:spacing w:val="-20"/>
                    </w:rPr>
                    <w:t xml:space="preserve"> </w:t>
                  </w:r>
                  <w:r>
                    <w:t>indicated</w:t>
                  </w:r>
                  <w:r>
                    <w:rPr>
                      <w:spacing w:val="-21"/>
                    </w:rPr>
                    <w:t xml:space="preserve"> </w:t>
                  </w:r>
                  <w:r>
                    <w:t>that,</w:t>
                  </w:r>
                  <w:r>
                    <w:rPr>
                      <w:spacing w:val="-20"/>
                    </w:rPr>
                    <w:t xml:space="preserve"> </w:t>
                  </w:r>
                  <w:r>
                    <w:t>of</w:t>
                  </w:r>
                  <w:r>
                    <w:rPr>
                      <w:spacing w:val="-21"/>
                    </w:rPr>
                    <w:t xml:space="preserve"> </w:t>
                  </w:r>
                  <w:r>
                    <w:t>the</w:t>
                  </w:r>
                  <w:r>
                    <w:rPr>
                      <w:spacing w:val="-21"/>
                    </w:rPr>
                    <w:t xml:space="preserve"> </w:t>
                  </w:r>
                  <w:r>
                    <w:t>1600</w:t>
                  </w:r>
                  <w:r>
                    <w:rPr>
                      <w:spacing w:val="-20"/>
                    </w:rPr>
                    <w:t xml:space="preserve"> </w:t>
                  </w:r>
                  <w:r>
                    <w:t>‘in</w:t>
                  </w:r>
                  <w:r>
                    <w:rPr>
                      <w:spacing w:val="-21"/>
                    </w:rPr>
                    <w:t xml:space="preserve"> </w:t>
                  </w:r>
                  <w:r>
                    <w:t>use’</w:t>
                  </w:r>
                  <w:r>
                    <w:rPr>
                      <w:spacing w:val="-27"/>
                    </w:rPr>
                    <w:t xml:space="preserve"> </w:t>
                  </w:r>
                  <w:r>
                    <w:t>qualifications,</w:t>
                  </w:r>
                  <w:r>
                    <w:rPr>
                      <w:spacing w:val="-21"/>
                    </w:rPr>
                    <w:t xml:space="preserve"> </w:t>
                  </w:r>
                  <w:r>
                    <w:t>most</w:t>
                  </w:r>
                  <w:r>
                    <w:rPr>
                      <w:spacing w:val="-21"/>
                    </w:rPr>
                    <w:t xml:space="preserve"> </w:t>
                  </w:r>
                  <w:r>
                    <w:t>enrolments</w:t>
                  </w:r>
                  <w:r>
                    <w:rPr>
                      <w:spacing w:val="-20"/>
                    </w:rPr>
                    <w:t xml:space="preserve"> </w:t>
                  </w:r>
                  <w:r>
                    <w:t>(85%)</w:t>
                  </w:r>
                  <w:r>
                    <w:rPr>
                      <w:spacing w:val="-21"/>
                    </w:rPr>
                    <w:t xml:space="preserve"> </w:t>
                  </w:r>
                  <w:proofErr w:type="gramStart"/>
                  <w:r>
                    <w:t>are</w:t>
                  </w:r>
                  <w:r>
                    <w:rPr>
                      <w:spacing w:val="-21"/>
                    </w:rPr>
                    <w:t xml:space="preserve"> </w:t>
                  </w:r>
                  <w:r>
                    <w:t>located</w:t>
                  </w:r>
                  <w:r>
                    <w:rPr>
                      <w:spacing w:val="-20"/>
                    </w:rPr>
                    <w:t xml:space="preserve"> </w:t>
                  </w:r>
                  <w:r>
                    <w:t>in</w:t>
                  </w:r>
                  <w:proofErr w:type="gramEnd"/>
                  <w:r>
                    <w:rPr>
                      <w:spacing w:val="-22"/>
                    </w:rPr>
                    <w:t xml:space="preserve"> </w:t>
                  </w:r>
                  <w:r>
                    <w:t>200</w:t>
                  </w:r>
                  <w:r>
                    <w:rPr>
                      <w:spacing w:val="-20"/>
                    </w:rPr>
                    <w:t xml:space="preserve"> </w:t>
                  </w:r>
                  <w:r>
                    <w:t>qualifications. Korbel</w:t>
                  </w:r>
                  <w:r>
                    <w:rPr>
                      <w:spacing w:val="-21"/>
                    </w:rPr>
                    <w:t xml:space="preserve"> </w:t>
                  </w:r>
                  <w:r>
                    <w:t>and</w:t>
                  </w:r>
                  <w:r>
                    <w:rPr>
                      <w:spacing w:val="-21"/>
                    </w:rPr>
                    <w:t xml:space="preserve"> </w:t>
                  </w:r>
                  <w:r>
                    <w:t>Misko</w:t>
                  </w:r>
                  <w:r>
                    <w:rPr>
                      <w:spacing w:val="-21"/>
                    </w:rPr>
                    <w:t xml:space="preserve"> </w:t>
                  </w:r>
                  <w:r>
                    <w:t>also</w:t>
                  </w:r>
                  <w:r>
                    <w:rPr>
                      <w:spacing w:val="-21"/>
                    </w:rPr>
                    <w:t xml:space="preserve"> </w:t>
                  </w:r>
                  <w:r>
                    <w:t>showed</w:t>
                  </w:r>
                  <w:r>
                    <w:rPr>
                      <w:spacing w:val="-20"/>
                    </w:rPr>
                    <w:t xml:space="preserve"> </w:t>
                  </w:r>
                  <w:r>
                    <w:t>that</w:t>
                  </w:r>
                  <w:r>
                    <w:rPr>
                      <w:spacing w:val="-20"/>
                    </w:rPr>
                    <w:t xml:space="preserve"> </w:t>
                  </w:r>
                  <w:r>
                    <w:t>336</w:t>
                  </w:r>
                  <w:r>
                    <w:rPr>
                      <w:spacing w:val="-20"/>
                    </w:rPr>
                    <w:t xml:space="preserve"> </w:t>
                  </w:r>
                  <w:r>
                    <w:t>qualifications</w:t>
                  </w:r>
                  <w:r>
                    <w:rPr>
                      <w:spacing w:val="-20"/>
                    </w:rPr>
                    <w:t xml:space="preserve"> </w:t>
                  </w:r>
                  <w:r>
                    <w:t>had</w:t>
                  </w:r>
                  <w:r>
                    <w:rPr>
                      <w:spacing w:val="-21"/>
                    </w:rPr>
                    <w:t xml:space="preserve"> </w:t>
                  </w:r>
                  <w:r>
                    <w:t>zero</w:t>
                  </w:r>
                  <w:r>
                    <w:rPr>
                      <w:spacing w:val="-21"/>
                    </w:rPr>
                    <w:t xml:space="preserve"> </w:t>
                  </w:r>
                  <w:r>
                    <w:t>enrolments</w:t>
                  </w:r>
                  <w:r>
                    <w:rPr>
                      <w:spacing w:val="-20"/>
                    </w:rPr>
                    <w:t xml:space="preserve"> </w:t>
                  </w:r>
                  <w:r>
                    <w:t>in</w:t>
                  </w:r>
                  <w:r>
                    <w:rPr>
                      <w:spacing w:val="-21"/>
                    </w:rPr>
                    <w:t xml:space="preserve"> </w:t>
                  </w:r>
                  <w:r>
                    <w:t>2015,</w:t>
                  </w:r>
                  <w:r>
                    <w:rPr>
                      <w:spacing w:val="-20"/>
                    </w:rPr>
                    <w:t xml:space="preserve"> </w:t>
                  </w:r>
                  <w:r>
                    <w:t>with</w:t>
                  </w:r>
                  <w:r>
                    <w:rPr>
                      <w:spacing w:val="-20"/>
                    </w:rPr>
                    <w:t xml:space="preserve"> </w:t>
                  </w:r>
                  <w:r>
                    <w:t>283</w:t>
                  </w:r>
                  <w:r>
                    <w:rPr>
                      <w:spacing w:val="-21"/>
                    </w:rPr>
                    <w:t xml:space="preserve"> </w:t>
                  </w:r>
                  <w:r>
                    <w:t>of</w:t>
                  </w:r>
                  <w:r>
                    <w:rPr>
                      <w:spacing w:val="-21"/>
                    </w:rPr>
                    <w:t xml:space="preserve"> </w:t>
                  </w:r>
                  <w:r>
                    <w:t>these</w:t>
                  </w:r>
                  <w:r>
                    <w:rPr>
                      <w:spacing w:val="-20"/>
                    </w:rPr>
                    <w:t xml:space="preserve"> </w:t>
                  </w:r>
                  <w:r>
                    <w:t>qualifications also</w:t>
                  </w:r>
                  <w:r>
                    <w:rPr>
                      <w:spacing w:val="-17"/>
                    </w:rPr>
                    <w:t xml:space="preserve"> </w:t>
                  </w:r>
                  <w:r>
                    <w:t>recording</w:t>
                  </w:r>
                  <w:r>
                    <w:rPr>
                      <w:spacing w:val="-15"/>
                    </w:rPr>
                    <w:t xml:space="preserve"> </w:t>
                  </w:r>
                  <w:r>
                    <w:t>zero</w:t>
                  </w:r>
                  <w:r>
                    <w:rPr>
                      <w:spacing w:val="-16"/>
                    </w:rPr>
                    <w:t xml:space="preserve"> </w:t>
                  </w:r>
                  <w:r>
                    <w:t>enrolments</w:t>
                  </w:r>
                  <w:r>
                    <w:rPr>
                      <w:spacing w:val="-15"/>
                    </w:rPr>
                    <w:t xml:space="preserve"> </w:t>
                  </w:r>
                  <w:r>
                    <w:t>in</w:t>
                  </w:r>
                  <w:r>
                    <w:rPr>
                      <w:spacing w:val="-16"/>
                    </w:rPr>
                    <w:t xml:space="preserve"> </w:t>
                  </w:r>
                  <w:r>
                    <w:t>2014.</w:t>
                  </w:r>
                </w:p>
              </w:txbxContent>
            </v:textbox>
            <w10:wrap anchorx="page" anchory="page"/>
          </v:shape>
        </w:pict>
      </w:r>
      <w:r>
        <w:pict w14:anchorId="315D95A2">
          <v:shape id="_x0000_s1250" type="#_x0000_t202" style="position:absolute;margin-left:44.35pt;margin-top:364.45pt;width:501.75pt;height:45.65pt;z-index:-16319488;mso-position-horizontal-relative:page;mso-position-vertical-relative:page" filled="f" stroked="f">
            <v:textbox inset="0,0,0,0">
              <w:txbxContent>
                <w:p w14:paraId="1CDD9556" w14:textId="77777777" w:rsidR="008442C8" w:rsidRDefault="00CE50D8">
                  <w:pPr>
                    <w:pStyle w:val="BodyText"/>
                    <w:spacing w:before="20"/>
                    <w:ind w:left="20"/>
                  </w:pPr>
                  <w:r>
                    <w:t>Plans</w:t>
                  </w:r>
                  <w:r>
                    <w:rPr>
                      <w:spacing w:val="-20"/>
                    </w:rPr>
                    <w:t xml:space="preserve"> </w:t>
                  </w:r>
                  <w:r>
                    <w:t>to</w:t>
                  </w:r>
                  <w:r>
                    <w:rPr>
                      <w:spacing w:val="-21"/>
                    </w:rPr>
                    <w:t xml:space="preserve"> </w:t>
                  </w:r>
                  <w:proofErr w:type="spellStart"/>
                  <w:r>
                    <w:t>rationalise</w:t>
                  </w:r>
                  <w:proofErr w:type="spellEnd"/>
                  <w:r>
                    <w:rPr>
                      <w:spacing w:val="-29"/>
                    </w:rPr>
                    <w:t xml:space="preserve"> </w:t>
                  </w:r>
                  <w:r>
                    <w:t>Australia’s</w:t>
                  </w:r>
                  <w:r>
                    <w:rPr>
                      <w:spacing w:val="-20"/>
                    </w:rPr>
                    <w:t xml:space="preserve"> </w:t>
                  </w:r>
                  <w:r>
                    <w:t>VET</w:t>
                  </w:r>
                  <w:r>
                    <w:rPr>
                      <w:spacing w:val="-23"/>
                    </w:rPr>
                    <w:t xml:space="preserve"> </w:t>
                  </w:r>
                  <w:r>
                    <w:t>qualifications</w:t>
                  </w:r>
                  <w:r>
                    <w:rPr>
                      <w:spacing w:val="-20"/>
                    </w:rPr>
                    <w:t xml:space="preserve"> </w:t>
                  </w:r>
                  <w:r>
                    <w:t>can</w:t>
                  </w:r>
                  <w:r>
                    <w:rPr>
                      <w:spacing w:val="-20"/>
                    </w:rPr>
                    <w:t xml:space="preserve"> </w:t>
                  </w:r>
                  <w:r>
                    <w:t>be</w:t>
                  </w:r>
                  <w:r>
                    <w:rPr>
                      <w:spacing w:val="-20"/>
                    </w:rPr>
                    <w:t xml:space="preserve"> </w:t>
                  </w:r>
                  <w:r>
                    <w:t>usefully</w:t>
                  </w:r>
                  <w:r>
                    <w:rPr>
                      <w:spacing w:val="-20"/>
                    </w:rPr>
                    <w:t xml:space="preserve"> </w:t>
                  </w:r>
                  <w:r>
                    <w:t>informed</w:t>
                  </w:r>
                  <w:r>
                    <w:rPr>
                      <w:spacing w:val="-21"/>
                    </w:rPr>
                    <w:t xml:space="preserve"> </w:t>
                  </w:r>
                  <w:r>
                    <w:t>by</w:t>
                  </w:r>
                  <w:r>
                    <w:rPr>
                      <w:spacing w:val="-21"/>
                    </w:rPr>
                    <w:t xml:space="preserve"> </w:t>
                  </w:r>
                  <w:r>
                    <w:t>the</w:t>
                  </w:r>
                  <w:r>
                    <w:rPr>
                      <w:spacing w:val="-19"/>
                    </w:rPr>
                    <w:t xml:space="preserve"> </w:t>
                  </w:r>
                  <w:r>
                    <w:t>experiences</w:t>
                  </w:r>
                  <w:r>
                    <w:rPr>
                      <w:spacing w:val="-20"/>
                    </w:rPr>
                    <w:t xml:space="preserve"> </w:t>
                  </w:r>
                  <w:r>
                    <w:t>of</w:t>
                  </w:r>
                  <w:r>
                    <w:rPr>
                      <w:spacing w:val="-21"/>
                    </w:rPr>
                    <w:t xml:space="preserve"> </w:t>
                  </w:r>
                  <w:r>
                    <w:t>other</w:t>
                  </w:r>
                  <w:r>
                    <w:rPr>
                      <w:spacing w:val="-19"/>
                    </w:rPr>
                    <w:t xml:space="preserve"> </w:t>
                  </w:r>
                  <w:r>
                    <w:t>countries,</w:t>
                  </w:r>
                </w:p>
                <w:p w14:paraId="7BB6BF82" w14:textId="77777777" w:rsidR="008442C8" w:rsidRDefault="00CE50D8">
                  <w:pPr>
                    <w:pStyle w:val="BodyText"/>
                    <w:spacing w:line="320" w:lineRule="atLeast"/>
                    <w:ind w:left="20"/>
                  </w:pPr>
                  <w:r>
                    <w:t>presenting</w:t>
                  </w:r>
                  <w:r>
                    <w:rPr>
                      <w:spacing w:val="-17"/>
                    </w:rPr>
                    <w:t xml:space="preserve"> </w:t>
                  </w:r>
                  <w:r>
                    <w:t>an</w:t>
                  </w:r>
                  <w:r>
                    <w:rPr>
                      <w:spacing w:val="-18"/>
                    </w:rPr>
                    <w:t xml:space="preserve"> </w:t>
                  </w:r>
                  <w:r>
                    <w:t>opportunity</w:t>
                  </w:r>
                  <w:r>
                    <w:rPr>
                      <w:spacing w:val="-17"/>
                    </w:rPr>
                    <w:t xml:space="preserve"> </w:t>
                  </w:r>
                  <w:r>
                    <w:t>to</w:t>
                  </w:r>
                  <w:r>
                    <w:rPr>
                      <w:spacing w:val="-18"/>
                    </w:rPr>
                    <w:t xml:space="preserve"> </w:t>
                  </w:r>
                  <w:r>
                    <w:t>improve</w:t>
                  </w:r>
                  <w:r>
                    <w:rPr>
                      <w:spacing w:val="-18"/>
                    </w:rPr>
                    <w:t xml:space="preserve"> </w:t>
                  </w:r>
                  <w:r>
                    <w:t>the</w:t>
                  </w:r>
                  <w:r>
                    <w:rPr>
                      <w:spacing w:val="-17"/>
                    </w:rPr>
                    <w:t xml:space="preserve"> </w:t>
                  </w:r>
                  <w:r>
                    <w:t>quality</w:t>
                  </w:r>
                  <w:r>
                    <w:rPr>
                      <w:spacing w:val="-17"/>
                    </w:rPr>
                    <w:t xml:space="preserve"> </w:t>
                  </w:r>
                  <w:r>
                    <w:t>and</w:t>
                  </w:r>
                  <w:r>
                    <w:rPr>
                      <w:spacing w:val="-17"/>
                    </w:rPr>
                    <w:t xml:space="preserve"> </w:t>
                  </w:r>
                  <w:r>
                    <w:t>relevance</w:t>
                  </w:r>
                  <w:r>
                    <w:rPr>
                      <w:spacing w:val="-17"/>
                    </w:rPr>
                    <w:t xml:space="preserve"> </w:t>
                  </w:r>
                  <w:r>
                    <w:t>of</w:t>
                  </w:r>
                  <w:r>
                    <w:rPr>
                      <w:spacing w:val="-18"/>
                    </w:rPr>
                    <w:t xml:space="preserve"> </w:t>
                  </w:r>
                  <w:r>
                    <w:t>the</w:t>
                  </w:r>
                  <w:r>
                    <w:rPr>
                      <w:spacing w:val="-17"/>
                    </w:rPr>
                    <w:t xml:space="preserve"> </w:t>
                  </w:r>
                  <w:r>
                    <w:t>VET</w:t>
                  </w:r>
                  <w:r>
                    <w:rPr>
                      <w:spacing w:val="-21"/>
                    </w:rPr>
                    <w:t xml:space="preserve"> </w:t>
                  </w:r>
                  <w:r>
                    <w:rPr>
                      <w:spacing w:val="-4"/>
                    </w:rPr>
                    <w:t>sector.</w:t>
                  </w:r>
                  <w:r>
                    <w:rPr>
                      <w:spacing w:val="-20"/>
                    </w:rPr>
                    <w:t xml:space="preserve"> </w:t>
                  </w:r>
                  <w:r>
                    <w:rPr>
                      <w:spacing w:val="-6"/>
                    </w:rPr>
                    <w:t>Table</w:t>
                  </w:r>
                  <w:r>
                    <w:rPr>
                      <w:spacing w:val="-29"/>
                    </w:rPr>
                    <w:t xml:space="preserve"> </w:t>
                  </w:r>
                  <w:r>
                    <w:t>A1</w:t>
                  </w:r>
                  <w:r>
                    <w:rPr>
                      <w:spacing w:val="-17"/>
                    </w:rPr>
                    <w:t xml:space="preserve"> </w:t>
                  </w:r>
                  <w:r>
                    <w:t>provides</w:t>
                  </w:r>
                  <w:r>
                    <w:rPr>
                      <w:spacing w:val="-18"/>
                    </w:rPr>
                    <w:t xml:space="preserve"> </w:t>
                  </w:r>
                  <w:r>
                    <w:t>a</w:t>
                  </w:r>
                  <w:r>
                    <w:rPr>
                      <w:spacing w:val="-17"/>
                    </w:rPr>
                    <w:t xml:space="preserve"> </w:t>
                  </w:r>
                  <w:r>
                    <w:t>summary</w:t>
                  </w:r>
                  <w:r>
                    <w:rPr>
                      <w:spacing w:val="-17"/>
                    </w:rPr>
                    <w:t xml:space="preserve"> </w:t>
                  </w:r>
                  <w:r>
                    <w:t>of the</w:t>
                  </w:r>
                  <w:r>
                    <w:rPr>
                      <w:spacing w:val="-16"/>
                    </w:rPr>
                    <w:t xml:space="preserve"> </w:t>
                  </w:r>
                  <w:r>
                    <w:t>four</w:t>
                  </w:r>
                  <w:r>
                    <w:rPr>
                      <w:spacing w:val="-16"/>
                    </w:rPr>
                    <w:t xml:space="preserve"> </w:t>
                  </w:r>
                  <w:r>
                    <w:t>main</w:t>
                  </w:r>
                  <w:r>
                    <w:rPr>
                      <w:spacing w:val="-15"/>
                    </w:rPr>
                    <w:t xml:space="preserve"> </w:t>
                  </w:r>
                  <w:r>
                    <w:t>countries</w:t>
                  </w:r>
                  <w:r>
                    <w:rPr>
                      <w:spacing w:val="-15"/>
                    </w:rPr>
                    <w:t xml:space="preserve"> </w:t>
                  </w:r>
                  <w:r>
                    <w:t>investigated.</w:t>
                  </w:r>
                </w:p>
              </w:txbxContent>
            </v:textbox>
            <w10:wrap anchorx="page" anchory="page"/>
          </v:shape>
        </w:pict>
      </w:r>
      <w:r>
        <w:pict w14:anchorId="6E423C38">
          <v:shape id="_x0000_s1249" type="#_x0000_t202" style="position:absolute;margin-left:44.65pt;margin-top:427.2pt;width:354.25pt;height:22.15pt;z-index:-16318976;mso-position-horizontal-relative:page;mso-position-vertical-relative:page" filled="f" stroked="f">
            <v:textbox inset="0,0,0,0">
              <w:txbxContent>
                <w:p w14:paraId="54D0A91F" w14:textId="77777777" w:rsidR="008442C8" w:rsidRDefault="00CE50D8">
                  <w:pPr>
                    <w:spacing w:before="8"/>
                    <w:ind w:left="20"/>
                    <w:rPr>
                      <w:rFonts w:ascii="Arial"/>
                      <w:b/>
                      <w:sz w:val="36"/>
                    </w:rPr>
                  </w:pPr>
                  <w:r>
                    <w:rPr>
                      <w:rFonts w:ascii="Arial"/>
                      <w:b/>
                      <w:color w:val="78288B"/>
                      <w:sz w:val="36"/>
                    </w:rPr>
                    <w:t>WAYS TO REDUCE QUALIFICATIONS</w:t>
                  </w:r>
                </w:p>
              </w:txbxContent>
            </v:textbox>
            <w10:wrap anchorx="page" anchory="page"/>
          </v:shape>
        </w:pict>
      </w:r>
      <w:r>
        <w:pict w14:anchorId="7E0D1E69">
          <v:shape id="_x0000_s1248" type="#_x0000_t202" style="position:absolute;margin-left:44.5pt;margin-top:466.8pt;width:508.8pt;height:29.2pt;z-index:-16318464;mso-position-horizontal-relative:page;mso-position-vertical-relative:page" filled="f" stroked="f">
            <v:textbox inset="0,0,0,0">
              <w:txbxContent>
                <w:p w14:paraId="454FA613" w14:textId="77777777" w:rsidR="008442C8" w:rsidRDefault="00CE50D8">
                  <w:pPr>
                    <w:spacing w:before="13"/>
                    <w:ind w:left="20"/>
                    <w:rPr>
                      <w:rFonts w:ascii="Arial"/>
                      <w:b/>
                      <w:sz w:val="20"/>
                    </w:rPr>
                  </w:pPr>
                  <w:r>
                    <w:rPr>
                      <w:rFonts w:ascii="Arial"/>
                      <w:b/>
                      <w:color w:val="78288B"/>
                      <w:sz w:val="20"/>
                    </w:rPr>
                    <w:t xml:space="preserve">Approaches to </w:t>
                  </w:r>
                  <w:proofErr w:type="spellStart"/>
                  <w:r>
                    <w:rPr>
                      <w:rFonts w:ascii="Arial"/>
                      <w:b/>
                      <w:color w:val="78288B"/>
                      <w:sz w:val="20"/>
                    </w:rPr>
                    <w:t>rationalisation</w:t>
                  </w:r>
                  <w:proofErr w:type="spellEnd"/>
                  <w:r>
                    <w:rPr>
                      <w:rFonts w:ascii="Arial"/>
                      <w:b/>
                      <w:color w:val="78288B"/>
                      <w:sz w:val="20"/>
                    </w:rPr>
                    <w:t xml:space="preserve"> can be </w:t>
                  </w:r>
                  <w:proofErr w:type="spellStart"/>
                  <w:r>
                    <w:rPr>
                      <w:rFonts w:ascii="Arial"/>
                      <w:b/>
                      <w:color w:val="78288B"/>
                      <w:sz w:val="20"/>
                    </w:rPr>
                    <w:t>characterised</w:t>
                  </w:r>
                  <w:proofErr w:type="spellEnd"/>
                  <w:r>
                    <w:rPr>
                      <w:rFonts w:ascii="Arial"/>
                      <w:b/>
                      <w:color w:val="78288B"/>
                      <w:sz w:val="20"/>
                    </w:rPr>
                    <w:t xml:space="preserve"> as either qualification reduction or occupational</w:t>
                  </w:r>
                </w:p>
                <w:p w14:paraId="1BA2F907" w14:textId="77777777" w:rsidR="008442C8" w:rsidRDefault="00CE50D8">
                  <w:pPr>
                    <w:spacing w:before="90"/>
                    <w:ind w:left="20"/>
                    <w:rPr>
                      <w:rFonts w:ascii="Arial"/>
                      <w:b/>
                      <w:sz w:val="20"/>
                    </w:rPr>
                  </w:pPr>
                  <w:r>
                    <w:rPr>
                      <w:rFonts w:ascii="Arial"/>
                      <w:b/>
                      <w:color w:val="78288B"/>
                      <w:sz w:val="20"/>
                    </w:rPr>
                    <w:t>clustering</w:t>
                  </w:r>
                </w:p>
              </w:txbxContent>
            </v:textbox>
            <w10:wrap anchorx="page" anchory="page"/>
          </v:shape>
        </w:pict>
      </w:r>
      <w:r>
        <w:pict w14:anchorId="58549BE7">
          <v:shape id="_x0000_s1247" type="#_x0000_t202" style="position:absolute;margin-left:44.5pt;margin-top:504.1pt;width:339.5pt;height:13.65pt;z-index:-16317952;mso-position-horizontal-relative:page;mso-position-vertical-relative:page" filled="f" stroked="f">
            <v:textbox inset="0,0,0,0">
              <w:txbxContent>
                <w:p w14:paraId="45C9CD51" w14:textId="77777777" w:rsidR="008442C8" w:rsidRDefault="00CE50D8">
                  <w:pPr>
                    <w:pStyle w:val="BodyText"/>
                    <w:spacing w:before="20"/>
                    <w:ind w:left="20"/>
                  </w:pPr>
                  <w:r>
                    <w:rPr>
                      <w:spacing w:val="-3"/>
                    </w:rPr>
                    <w:t>Internationally,</w:t>
                  </w:r>
                  <w:r>
                    <w:rPr>
                      <w:spacing w:val="-23"/>
                    </w:rPr>
                    <w:t xml:space="preserve"> </w:t>
                  </w:r>
                  <w:r>
                    <w:t>two</w:t>
                  </w:r>
                  <w:r>
                    <w:rPr>
                      <w:spacing w:val="-23"/>
                    </w:rPr>
                    <w:t xml:space="preserve"> </w:t>
                  </w:r>
                  <w:r>
                    <w:t>main</w:t>
                  </w:r>
                  <w:r>
                    <w:rPr>
                      <w:spacing w:val="-22"/>
                    </w:rPr>
                    <w:t xml:space="preserve"> </w:t>
                  </w:r>
                  <w:r>
                    <w:t>qualification-reduction</w:t>
                  </w:r>
                  <w:r>
                    <w:rPr>
                      <w:spacing w:val="-21"/>
                    </w:rPr>
                    <w:t xml:space="preserve"> </w:t>
                  </w:r>
                  <w:r>
                    <w:t>approaches</w:t>
                  </w:r>
                  <w:r>
                    <w:rPr>
                      <w:spacing w:val="-23"/>
                    </w:rPr>
                    <w:t xml:space="preserve"> </w:t>
                  </w:r>
                  <w:r>
                    <w:t>have</w:t>
                  </w:r>
                  <w:r>
                    <w:rPr>
                      <w:spacing w:val="-23"/>
                    </w:rPr>
                    <w:t xml:space="preserve"> </w:t>
                  </w:r>
                  <w:r>
                    <w:t>emerged:</w:t>
                  </w:r>
                </w:p>
              </w:txbxContent>
            </v:textbox>
            <w10:wrap anchorx="page" anchory="page"/>
          </v:shape>
        </w:pict>
      </w:r>
      <w:r>
        <w:pict w14:anchorId="40EDCD33">
          <v:shape id="_x0000_s1246" type="#_x0000_t202" style="position:absolute;margin-left:44.5pt;margin-top:525.8pt;width:505.85pt;height:99.3pt;z-index:-16317440;mso-position-horizontal-relative:page;mso-position-vertical-relative:page" filled="f" stroked="f">
            <v:textbox inset="0,0,0,0">
              <w:txbxContent>
                <w:p w14:paraId="61BDB4CF" w14:textId="77777777" w:rsidR="008442C8" w:rsidRDefault="00CE50D8">
                  <w:pPr>
                    <w:pStyle w:val="BodyText"/>
                    <w:numPr>
                      <w:ilvl w:val="0"/>
                      <w:numId w:val="12"/>
                    </w:numPr>
                    <w:tabs>
                      <w:tab w:val="left" w:pos="360"/>
                      <w:tab w:val="left" w:pos="361"/>
                    </w:tabs>
                    <w:spacing w:before="20"/>
                  </w:pPr>
                  <w:r>
                    <w:t>reviewing</w:t>
                  </w:r>
                  <w:r>
                    <w:rPr>
                      <w:spacing w:val="-16"/>
                    </w:rPr>
                    <w:t xml:space="preserve"> </w:t>
                  </w:r>
                  <w:r>
                    <w:t>existing</w:t>
                  </w:r>
                  <w:r>
                    <w:rPr>
                      <w:spacing w:val="-16"/>
                    </w:rPr>
                    <w:t xml:space="preserve"> </w:t>
                  </w:r>
                  <w:r>
                    <w:t>qualifications</w:t>
                  </w:r>
                  <w:r>
                    <w:rPr>
                      <w:spacing w:val="-16"/>
                    </w:rPr>
                    <w:t xml:space="preserve"> </w:t>
                  </w:r>
                  <w:r>
                    <w:t>and</w:t>
                  </w:r>
                  <w:r>
                    <w:rPr>
                      <w:spacing w:val="-17"/>
                    </w:rPr>
                    <w:t xml:space="preserve"> </w:t>
                  </w:r>
                  <w:r>
                    <w:t>removing</w:t>
                  </w:r>
                  <w:r>
                    <w:rPr>
                      <w:spacing w:val="-16"/>
                    </w:rPr>
                    <w:t xml:space="preserve"> </w:t>
                  </w:r>
                  <w:r>
                    <w:t>those</w:t>
                  </w:r>
                  <w:r>
                    <w:rPr>
                      <w:spacing w:val="-16"/>
                    </w:rPr>
                    <w:t xml:space="preserve"> </w:t>
                  </w:r>
                  <w:r>
                    <w:t>not</w:t>
                  </w:r>
                  <w:r>
                    <w:rPr>
                      <w:spacing w:val="-17"/>
                    </w:rPr>
                    <w:t xml:space="preserve"> </w:t>
                  </w:r>
                  <w:r>
                    <w:t>in</w:t>
                  </w:r>
                  <w:r>
                    <w:rPr>
                      <w:spacing w:val="-17"/>
                    </w:rPr>
                    <w:t xml:space="preserve"> </w:t>
                  </w:r>
                  <w:r>
                    <w:t>use</w:t>
                  </w:r>
                  <w:r>
                    <w:rPr>
                      <w:spacing w:val="-17"/>
                    </w:rPr>
                    <w:t xml:space="preserve"> </w:t>
                  </w:r>
                  <w:r>
                    <w:t>or</w:t>
                  </w:r>
                  <w:r>
                    <w:rPr>
                      <w:spacing w:val="-16"/>
                    </w:rPr>
                    <w:t xml:space="preserve"> </w:t>
                  </w:r>
                  <w:r>
                    <w:t>are</w:t>
                  </w:r>
                  <w:r>
                    <w:rPr>
                      <w:spacing w:val="-17"/>
                    </w:rPr>
                    <w:t xml:space="preserve"> </w:t>
                  </w:r>
                  <w:r>
                    <w:t>duplicates</w:t>
                  </w:r>
                </w:p>
                <w:p w14:paraId="45CE418A" w14:textId="77777777" w:rsidR="008442C8" w:rsidRDefault="00CE50D8">
                  <w:pPr>
                    <w:pStyle w:val="BodyText"/>
                    <w:numPr>
                      <w:ilvl w:val="0"/>
                      <w:numId w:val="12"/>
                    </w:numPr>
                    <w:tabs>
                      <w:tab w:val="left" w:pos="360"/>
                      <w:tab w:val="left" w:pos="361"/>
                    </w:tabs>
                    <w:spacing w:before="144"/>
                  </w:pPr>
                  <w:proofErr w:type="spellStart"/>
                  <w:r>
                    <w:t>reorganising</w:t>
                  </w:r>
                  <w:proofErr w:type="spellEnd"/>
                  <w:r>
                    <w:rPr>
                      <w:spacing w:val="-16"/>
                    </w:rPr>
                    <w:t xml:space="preserve"> </w:t>
                  </w:r>
                  <w:r>
                    <w:t>qualifications</w:t>
                  </w:r>
                  <w:r>
                    <w:rPr>
                      <w:spacing w:val="-16"/>
                    </w:rPr>
                    <w:t xml:space="preserve"> </w:t>
                  </w:r>
                  <w:r>
                    <w:t>into</w:t>
                  </w:r>
                  <w:r>
                    <w:rPr>
                      <w:spacing w:val="-15"/>
                    </w:rPr>
                    <w:t xml:space="preserve"> </w:t>
                  </w:r>
                  <w:r>
                    <w:t>clusters,</w:t>
                  </w:r>
                  <w:r>
                    <w:rPr>
                      <w:spacing w:val="-16"/>
                    </w:rPr>
                    <w:t xml:space="preserve"> </w:t>
                  </w:r>
                  <w:r>
                    <w:t>routes</w:t>
                  </w:r>
                  <w:r>
                    <w:rPr>
                      <w:spacing w:val="-15"/>
                    </w:rPr>
                    <w:t xml:space="preserve"> </w:t>
                  </w:r>
                  <w:r>
                    <w:t>or</w:t>
                  </w:r>
                  <w:r>
                    <w:rPr>
                      <w:spacing w:val="-17"/>
                    </w:rPr>
                    <w:t xml:space="preserve"> </w:t>
                  </w:r>
                  <w:r>
                    <w:t>vocational</w:t>
                  </w:r>
                  <w:r>
                    <w:rPr>
                      <w:spacing w:val="-15"/>
                    </w:rPr>
                    <w:t xml:space="preserve"> </w:t>
                  </w:r>
                  <w:r>
                    <w:t>pathways.</w:t>
                  </w:r>
                </w:p>
                <w:p w14:paraId="14B52AE5" w14:textId="77777777" w:rsidR="008442C8" w:rsidRDefault="00CE50D8">
                  <w:pPr>
                    <w:pStyle w:val="BodyText"/>
                    <w:spacing w:before="57" w:line="320" w:lineRule="atLeast"/>
                    <w:ind w:left="20" w:right="17"/>
                  </w:pPr>
                  <w:r>
                    <w:t>Both</w:t>
                  </w:r>
                  <w:r>
                    <w:rPr>
                      <w:spacing w:val="-19"/>
                    </w:rPr>
                    <w:t xml:space="preserve"> </w:t>
                  </w:r>
                  <w:r>
                    <w:t>of</w:t>
                  </w:r>
                  <w:r>
                    <w:rPr>
                      <w:spacing w:val="-19"/>
                    </w:rPr>
                    <w:t xml:space="preserve"> </w:t>
                  </w:r>
                  <w:r>
                    <w:t>these</w:t>
                  </w:r>
                  <w:r>
                    <w:rPr>
                      <w:spacing w:val="-19"/>
                    </w:rPr>
                    <w:t xml:space="preserve"> </w:t>
                  </w:r>
                  <w:r>
                    <w:t>methods</w:t>
                  </w:r>
                  <w:r>
                    <w:rPr>
                      <w:spacing w:val="-18"/>
                    </w:rPr>
                    <w:t xml:space="preserve"> </w:t>
                  </w:r>
                  <w:r>
                    <w:t>have</w:t>
                  </w:r>
                  <w:r>
                    <w:rPr>
                      <w:spacing w:val="-19"/>
                    </w:rPr>
                    <w:t xml:space="preserve"> </w:t>
                  </w:r>
                  <w:r>
                    <w:t>resulted</w:t>
                  </w:r>
                  <w:r>
                    <w:rPr>
                      <w:spacing w:val="-19"/>
                    </w:rPr>
                    <w:t xml:space="preserve"> </w:t>
                  </w:r>
                  <w:r>
                    <w:t>in</w:t>
                  </w:r>
                  <w:r>
                    <w:rPr>
                      <w:spacing w:val="-19"/>
                    </w:rPr>
                    <w:t xml:space="preserve"> </w:t>
                  </w:r>
                  <w:r>
                    <w:t>significant</w:t>
                  </w:r>
                  <w:r>
                    <w:rPr>
                      <w:spacing w:val="-19"/>
                    </w:rPr>
                    <w:t xml:space="preserve"> </w:t>
                  </w:r>
                  <w:r>
                    <w:t>reductions</w:t>
                  </w:r>
                  <w:r>
                    <w:rPr>
                      <w:spacing w:val="-18"/>
                    </w:rPr>
                    <w:t xml:space="preserve"> </w:t>
                  </w:r>
                  <w:r>
                    <w:t>of</w:t>
                  </w:r>
                  <w:r>
                    <w:rPr>
                      <w:spacing w:val="-19"/>
                    </w:rPr>
                    <w:t xml:space="preserve"> </w:t>
                  </w:r>
                  <w:r>
                    <w:t>qualifications:</w:t>
                  </w:r>
                  <w:r>
                    <w:rPr>
                      <w:spacing w:val="-19"/>
                    </w:rPr>
                    <w:t xml:space="preserve"> </w:t>
                  </w:r>
                  <w:r>
                    <w:t>Finland</w:t>
                  </w:r>
                  <w:r>
                    <w:rPr>
                      <w:spacing w:val="-18"/>
                    </w:rPr>
                    <w:t xml:space="preserve"> </w:t>
                  </w:r>
                  <w:r>
                    <w:t>has</w:t>
                  </w:r>
                  <w:r>
                    <w:rPr>
                      <w:spacing w:val="-20"/>
                    </w:rPr>
                    <w:t xml:space="preserve"> </w:t>
                  </w:r>
                  <w:r>
                    <w:t>reduced</w:t>
                  </w:r>
                  <w:r>
                    <w:rPr>
                      <w:spacing w:val="-18"/>
                    </w:rPr>
                    <w:t xml:space="preserve"> </w:t>
                  </w:r>
                  <w:r>
                    <w:t>its</w:t>
                  </w:r>
                  <w:r>
                    <w:rPr>
                      <w:spacing w:val="-19"/>
                    </w:rPr>
                    <w:t xml:space="preserve"> </w:t>
                  </w:r>
                  <w:r>
                    <w:t>number</w:t>
                  </w:r>
                  <w:r>
                    <w:rPr>
                      <w:spacing w:val="-19"/>
                    </w:rPr>
                    <w:t xml:space="preserve"> </w:t>
                  </w:r>
                  <w:r>
                    <w:t>of VET</w:t>
                  </w:r>
                  <w:r>
                    <w:rPr>
                      <w:spacing w:val="-23"/>
                    </w:rPr>
                    <w:t xml:space="preserve"> </w:t>
                  </w:r>
                  <w:r>
                    <w:t>qualifications</w:t>
                  </w:r>
                  <w:r>
                    <w:rPr>
                      <w:spacing w:val="-19"/>
                    </w:rPr>
                    <w:t xml:space="preserve"> </w:t>
                  </w:r>
                  <w:r>
                    <w:t>from</w:t>
                  </w:r>
                  <w:r>
                    <w:rPr>
                      <w:spacing w:val="-20"/>
                    </w:rPr>
                    <w:t xml:space="preserve"> </w:t>
                  </w:r>
                  <w:r>
                    <w:t>351</w:t>
                  </w:r>
                  <w:r>
                    <w:rPr>
                      <w:spacing w:val="-19"/>
                    </w:rPr>
                    <w:t xml:space="preserve"> </w:t>
                  </w:r>
                  <w:r>
                    <w:t>to</w:t>
                  </w:r>
                  <w:r>
                    <w:rPr>
                      <w:spacing w:val="-20"/>
                    </w:rPr>
                    <w:t xml:space="preserve"> </w:t>
                  </w:r>
                  <w:r>
                    <w:t>164</w:t>
                  </w:r>
                  <w:r>
                    <w:rPr>
                      <w:spacing w:val="-19"/>
                    </w:rPr>
                    <w:t xml:space="preserve"> </w:t>
                  </w:r>
                  <w:r>
                    <w:t>(Finland</w:t>
                  </w:r>
                  <w:r>
                    <w:rPr>
                      <w:spacing w:val="-19"/>
                    </w:rPr>
                    <w:t xml:space="preserve"> </w:t>
                  </w:r>
                  <w:r>
                    <w:t>Ministry</w:t>
                  </w:r>
                  <w:r>
                    <w:rPr>
                      <w:spacing w:val="-19"/>
                    </w:rPr>
                    <w:t xml:space="preserve"> </w:t>
                  </w:r>
                  <w:r>
                    <w:t>of</w:t>
                  </w:r>
                  <w:r>
                    <w:rPr>
                      <w:spacing w:val="-20"/>
                    </w:rPr>
                    <w:t xml:space="preserve"> </w:t>
                  </w:r>
                  <w:r>
                    <w:t>Education</w:t>
                  </w:r>
                  <w:r>
                    <w:rPr>
                      <w:spacing w:val="-19"/>
                    </w:rPr>
                    <w:t xml:space="preserve"> </w:t>
                  </w:r>
                  <w:r>
                    <w:t>and</w:t>
                  </w:r>
                  <w:r>
                    <w:rPr>
                      <w:spacing w:val="-20"/>
                    </w:rPr>
                    <w:t xml:space="preserve"> </w:t>
                  </w:r>
                  <w:r>
                    <w:t>Culture</w:t>
                  </w:r>
                  <w:r>
                    <w:rPr>
                      <w:spacing w:val="-19"/>
                    </w:rPr>
                    <w:t xml:space="preserve"> </w:t>
                  </w:r>
                  <w:r>
                    <w:t>2019);</w:t>
                  </w:r>
                  <w:r>
                    <w:rPr>
                      <w:spacing w:val="-19"/>
                    </w:rPr>
                    <w:t xml:space="preserve"> </w:t>
                  </w:r>
                  <w:r>
                    <w:t>New</w:t>
                  </w:r>
                  <w:r>
                    <w:rPr>
                      <w:spacing w:val="-19"/>
                    </w:rPr>
                    <w:t xml:space="preserve"> </w:t>
                  </w:r>
                  <w:r>
                    <w:t>Zealand</w:t>
                  </w:r>
                  <w:r>
                    <w:rPr>
                      <w:spacing w:val="-19"/>
                    </w:rPr>
                    <w:t xml:space="preserve"> </w:t>
                  </w:r>
                  <w:r>
                    <w:t>from</w:t>
                  </w:r>
                  <w:r>
                    <w:rPr>
                      <w:spacing w:val="-20"/>
                    </w:rPr>
                    <w:t xml:space="preserve"> </w:t>
                  </w:r>
                  <w:r>
                    <w:t>4610</w:t>
                  </w:r>
                  <w:r>
                    <w:rPr>
                      <w:spacing w:val="-19"/>
                    </w:rPr>
                    <w:t xml:space="preserve"> </w:t>
                  </w:r>
                  <w:r>
                    <w:t>to</w:t>
                  </w:r>
                  <w:r>
                    <w:rPr>
                      <w:spacing w:val="-20"/>
                    </w:rPr>
                    <w:t xml:space="preserve"> </w:t>
                  </w:r>
                  <w:r>
                    <w:t>909 (New</w:t>
                  </w:r>
                  <w:r>
                    <w:rPr>
                      <w:spacing w:val="-20"/>
                    </w:rPr>
                    <w:t xml:space="preserve"> </w:t>
                  </w:r>
                  <w:r>
                    <w:t>Zealand</w:t>
                  </w:r>
                  <w:r>
                    <w:rPr>
                      <w:spacing w:val="-20"/>
                    </w:rPr>
                    <w:t xml:space="preserve"> </w:t>
                  </w:r>
                  <w:r>
                    <w:t>Qualifications</w:t>
                  </w:r>
                  <w:r>
                    <w:rPr>
                      <w:spacing w:val="-29"/>
                    </w:rPr>
                    <w:t xml:space="preserve"> </w:t>
                  </w:r>
                  <w:r>
                    <w:t>Authority</w:t>
                  </w:r>
                  <w:r>
                    <w:rPr>
                      <w:spacing w:val="-20"/>
                    </w:rPr>
                    <w:t xml:space="preserve"> </w:t>
                  </w:r>
                  <w:r>
                    <w:t>2019a);</w:t>
                  </w:r>
                  <w:r>
                    <w:rPr>
                      <w:spacing w:val="-20"/>
                    </w:rPr>
                    <w:t xml:space="preserve"> </w:t>
                  </w:r>
                  <w:r>
                    <w:t>and,</w:t>
                  </w:r>
                  <w:r>
                    <w:rPr>
                      <w:spacing w:val="-19"/>
                    </w:rPr>
                    <w:t xml:space="preserve"> </w:t>
                  </w:r>
                  <w:r>
                    <w:t>the</w:t>
                  </w:r>
                  <w:r>
                    <w:rPr>
                      <w:spacing w:val="-20"/>
                    </w:rPr>
                    <w:t xml:space="preserve"> </w:t>
                  </w:r>
                  <w:r>
                    <w:t>Netherlands</w:t>
                  </w:r>
                  <w:r>
                    <w:rPr>
                      <w:spacing w:val="-19"/>
                    </w:rPr>
                    <w:t xml:space="preserve"> </w:t>
                  </w:r>
                  <w:r>
                    <w:t>has</w:t>
                  </w:r>
                  <w:r>
                    <w:rPr>
                      <w:spacing w:val="-21"/>
                    </w:rPr>
                    <w:t xml:space="preserve"> </w:t>
                  </w:r>
                  <w:r>
                    <w:t>lowered</w:t>
                  </w:r>
                  <w:r>
                    <w:rPr>
                      <w:spacing w:val="-20"/>
                    </w:rPr>
                    <w:t xml:space="preserve"> </w:t>
                  </w:r>
                  <w:r>
                    <w:t>its</w:t>
                  </w:r>
                  <w:r>
                    <w:rPr>
                      <w:spacing w:val="-20"/>
                    </w:rPr>
                    <w:t xml:space="preserve"> </w:t>
                  </w:r>
                  <w:r>
                    <w:t>number</w:t>
                  </w:r>
                  <w:r>
                    <w:rPr>
                      <w:spacing w:val="-20"/>
                    </w:rPr>
                    <w:t xml:space="preserve"> </w:t>
                  </w:r>
                  <w:r>
                    <w:t>of</w:t>
                  </w:r>
                  <w:r>
                    <w:rPr>
                      <w:spacing w:val="-20"/>
                    </w:rPr>
                    <w:t xml:space="preserve"> </w:t>
                  </w:r>
                  <w:r>
                    <w:t>VET</w:t>
                  </w:r>
                  <w:r>
                    <w:rPr>
                      <w:spacing w:val="-24"/>
                    </w:rPr>
                    <w:t xml:space="preserve"> </w:t>
                  </w:r>
                  <w:r>
                    <w:t>qualifications by</w:t>
                  </w:r>
                  <w:r>
                    <w:rPr>
                      <w:spacing w:val="-18"/>
                    </w:rPr>
                    <w:t xml:space="preserve"> </w:t>
                  </w:r>
                  <w:r>
                    <w:t>about</w:t>
                  </w:r>
                  <w:r>
                    <w:rPr>
                      <w:spacing w:val="-17"/>
                    </w:rPr>
                    <w:t xml:space="preserve"> </w:t>
                  </w:r>
                  <w:r>
                    <w:t>30%,</w:t>
                  </w:r>
                  <w:r>
                    <w:rPr>
                      <w:spacing w:val="-16"/>
                    </w:rPr>
                    <w:t xml:space="preserve"> </w:t>
                  </w:r>
                  <w:r>
                    <w:t>to</w:t>
                  </w:r>
                  <w:r>
                    <w:rPr>
                      <w:spacing w:val="-17"/>
                    </w:rPr>
                    <w:t xml:space="preserve"> </w:t>
                  </w:r>
                  <w:r>
                    <w:t>179</w:t>
                  </w:r>
                  <w:r>
                    <w:rPr>
                      <w:spacing w:val="-16"/>
                    </w:rPr>
                    <w:t xml:space="preserve"> </w:t>
                  </w:r>
                  <w:r>
                    <w:t>qualifications</w:t>
                  </w:r>
                  <w:r>
                    <w:rPr>
                      <w:spacing w:val="-16"/>
                    </w:rPr>
                    <w:t xml:space="preserve"> </w:t>
                  </w:r>
                  <w:r>
                    <w:t>(</w:t>
                  </w:r>
                  <w:proofErr w:type="spellStart"/>
                  <w:r>
                    <w:t>Cedefop</w:t>
                  </w:r>
                  <w:proofErr w:type="spellEnd"/>
                  <w:r>
                    <w:rPr>
                      <w:spacing w:val="-16"/>
                    </w:rPr>
                    <w:t xml:space="preserve"> </w:t>
                  </w:r>
                  <w:r>
                    <w:t>2018;</w:t>
                  </w:r>
                  <w:r>
                    <w:rPr>
                      <w:spacing w:val="-16"/>
                    </w:rPr>
                    <w:t xml:space="preserve"> </w:t>
                  </w:r>
                  <w:r>
                    <w:t>Smulders,</w:t>
                  </w:r>
                  <w:r>
                    <w:rPr>
                      <w:spacing w:val="-16"/>
                    </w:rPr>
                    <w:t xml:space="preserve"> </w:t>
                  </w:r>
                  <w:r>
                    <w:t>Cox</w:t>
                  </w:r>
                  <w:r>
                    <w:rPr>
                      <w:spacing w:val="-17"/>
                    </w:rPr>
                    <w:t xml:space="preserve"> </w:t>
                  </w:r>
                  <w:r>
                    <w:t>&amp;</w:t>
                  </w:r>
                  <w:r>
                    <w:rPr>
                      <w:spacing w:val="-18"/>
                    </w:rPr>
                    <w:t xml:space="preserve"> </w:t>
                  </w:r>
                  <w:proofErr w:type="spellStart"/>
                  <w:r>
                    <w:t>Westerhuis</w:t>
                  </w:r>
                  <w:proofErr w:type="spellEnd"/>
                  <w:r>
                    <w:rPr>
                      <w:spacing w:val="-16"/>
                    </w:rPr>
                    <w:t xml:space="preserve"> </w:t>
                  </w:r>
                  <w:r>
                    <w:t>2019).</w:t>
                  </w:r>
                </w:p>
              </w:txbxContent>
            </v:textbox>
            <w10:wrap anchorx="page" anchory="page"/>
          </v:shape>
        </w:pict>
      </w:r>
      <w:r>
        <w:pict w14:anchorId="7DE60706">
          <v:shape id="_x0000_s1245" type="#_x0000_t202" style="position:absolute;margin-left:44.5pt;margin-top:635.3pt;width:497.1pt;height:68.8pt;z-index:-16316928;mso-position-horizontal-relative:page;mso-position-vertical-relative:page" filled="f" stroked="f">
            <v:textbox inset="0,0,0,0">
              <w:txbxContent>
                <w:p w14:paraId="4EDC16BD" w14:textId="77777777" w:rsidR="008442C8" w:rsidRDefault="00CE50D8">
                  <w:pPr>
                    <w:spacing w:before="12"/>
                    <w:ind w:left="20"/>
                    <w:rPr>
                      <w:rFonts w:ascii="Arial"/>
                      <w:b/>
                      <w:sz w:val="24"/>
                    </w:rPr>
                  </w:pPr>
                  <w:r>
                    <w:rPr>
                      <w:rFonts w:ascii="Arial"/>
                      <w:b/>
                      <w:color w:val="78288B"/>
                      <w:sz w:val="24"/>
                    </w:rPr>
                    <w:t>Reviewing existing qualifications and removing those not in use or are duplicates</w:t>
                  </w:r>
                </w:p>
                <w:p w14:paraId="6C613C7B" w14:textId="77777777" w:rsidR="008442C8" w:rsidRDefault="00CE50D8">
                  <w:pPr>
                    <w:pStyle w:val="BodyText"/>
                    <w:spacing w:before="107" w:line="320" w:lineRule="atLeast"/>
                    <w:ind w:left="20"/>
                  </w:pPr>
                  <w:r>
                    <w:t>Of the countries investigated, New Zealand, Finland and England all und</w:t>
                  </w:r>
                  <w:r>
                    <w:t>ertook reviews of their current qualifications.</w:t>
                  </w:r>
                  <w:r>
                    <w:rPr>
                      <w:spacing w:val="-23"/>
                    </w:rPr>
                    <w:t xml:space="preserve"> </w:t>
                  </w:r>
                  <w:r>
                    <w:t>In</w:t>
                  </w:r>
                  <w:r>
                    <w:rPr>
                      <w:spacing w:val="-23"/>
                    </w:rPr>
                    <w:t xml:space="preserve"> </w:t>
                  </w:r>
                  <w:r>
                    <w:t>Finland,</w:t>
                  </w:r>
                  <w:r>
                    <w:rPr>
                      <w:spacing w:val="-22"/>
                    </w:rPr>
                    <w:t xml:space="preserve"> </w:t>
                  </w:r>
                  <w:r>
                    <w:t>this</w:t>
                  </w:r>
                  <w:r>
                    <w:rPr>
                      <w:spacing w:val="-23"/>
                    </w:rPr>
                    <w:t xml:space="preserve"> </w:t>
                  </w:r>
                  <w:r>
                    <w:t>review</w:t>
                  </w:r>
                  <w:r>
                    <w:rPr>
                      <w:spacing w:val="-22"/>
                    </w:rPr>
                    <w:t xml:space="preserve"> </w:t>
                  </w:r>
                  <w:r>
                    <w:t>process</w:t>
                  </w:r>
                  <w:r>
                    <w:rPr>
                      <w:spacing w:val="-24"/>
                    </w:rPr>
                    <w:t xml:space="preserve"> </w:t>
                  </w:r>
                  <w:r>
                    <w:t>involved</w:t>
                  </w:r>
                  <w:r>
                    <w:rPr>
                      <w:spacing w:val="-23"/>
                    </w:rPr>
                    <w:t xml:space="preserve"> </w:t>
                  </w:r>
                  <w:r>
                    <w:t>consolidating</w:t>
                  </w:r>
                  <w:r>
                    <w:rPr>
                      <w:spacing w:val="-22"/>
                    </w:rPr>
                    <w:t xml:space="preserve"> </w:t>
                  </w:r>
                  <w:r>
                    <w:t>all</w:t>
                  </w:r>
                  <w:r>
                    <w:rPr>
                      <w:spacing w:val="-23"/>
                    </w:rPr>
                    <w:t xml:space="preserve"> </w:t>
                  </w:r>
                  <w:r>
                    <w:t>existing</w:t>
                  </w:r>
                  <w:r>
                    <w:rPr>
                      <w:spacing w:val="-22"/>
                    </w:rPr>
                    <w:t xml:space="preserve"> </w:t>
                  </w:r>
                  <w:r>
                    <w:t>vocational</w:t>
                  </w:r>
                  <w:r>
                    <w:rPr>
                      <w:spacing w:val="-23"/>
                    </w:rPr>
                    <w:t xml:space="preserve"> </w:t>
                  </w:r>
                  <w:r>
                    <w:t>qualifications,</w:t>
                  </w:r>
                  <w:r>
                    <w:rPr>
                      <w:spacing w:val="-22"/>
                    </w:rPr>
                    <w:t xml:space="preserve"> </w:t>
                  </w:r>
                  <w:r>
                    <w:t>by merging</w:t>
                  </w:r>
                  <w:r>
                    <w:rPr>
                      <w:spacing w:val="-19"/>
                    </w:rPr>
                    <w:t xml:space="preserve"> </w:t>
                  </w:r>
                  <w:r>
                    <w:t>them</w:t>
                  </w:r>
                  <w:r>
                    <w:rPr>
                      <w:spacing w:val="-19"/>
                    </w:rPr>
                    <w:t xml:space="preserve"> </w:t>
                  </w:r>
                  <w:r>
                    <w:t>or</w:t>
                  </w:r>
                  <w:r>
                    <w:rPr>
                      <w:spacing w:val="-20"/>
                    </w:rPr>
                    <w:t xml:space="preserve"> </w:t>
                  </w:r>
                  <w:r>
                    <w:t>converting</w:t>
                  </w:r>
                  <w:r>
                    <w:rPr>
                      <w:spacing w:val="-19"/>
                    </w:rPr>
                    <w:t xml:space="preserve"> </w:t>
                  </w:r>
                  <w:r>
                    <w:t>them</w:t>
                  </w:r>
                  <w:r>
                    <w:rPr>
                      <w:spacing w:val="-18"/>
                    </w:rPr>
                    <w:t xml:space="preserve"> </w:t>
                  </w:r>
                  <w:r>
                    <w:t>into</w:t>
                  </w:r>
                  <w:r>
                    <w:rPr>
                      <w:spacing w:val="-19"/>
                    </w:rPr>
                    <w:t xml:space="preserve"> </w:t>
                  </w:r>
                  <w:r>
                    <w:t>modules</w:t>
                  </w:r>
                  <w:r>
                    <w:rPr>
                      <w:spacing w:val="-20"/>
                    </w:rPr>
                    <w:t xml:space="preserve"> </w:t>
                  </w:r>
                  <w:r>
                    <w:t>(modules</w:t>
                  </w:r>
                  <w:r>
                    <w:rPr>
                      <w:spacing w:val="-20"/>
                    </w:rPr>
                    <w:t xml:space="preserve"> </w:t>
                  </w:r>
                  <w:r>
                    <w:t>being</w:t>
                  </w:r>
                  <w:r>
                    <w:rPr>
                      <w:spacing w:val="-18"/>
                    </w:rPr>
                    <w:t xml:space="preserve"> </w:t>
                  </w:r>
                  <w:proofErr w:type="gramStart"/>
                  <w:r>
                    <w:t>similar</w:t>
                  </w:r>
                  <w:r>
                    <w:rPr>
                      <w:spacing w:val="-19"/>
                    </w:rPr>
                    <w:t xml:space="preserve"> </w:t>
                  </w:r>
                  <w:r>
                    <w:t>to</w:t>
                  </w:r>
                  <w:proofErr w:type="gramEnd"/>
                  <w:r>
                    <w:rPr>
                      <w:spacing w:val="-30"/>
                    </w:rPr>
                    <w:t xml:space="preserve"> </w:t>
                  </w:r>
                  <w:r>
                    <w:t>Australia’s</w:t>
                  </w:r>
                  <w:r>
                    <w:rPr>
                      <w:spacing w:val="-19"/>
                    </w:rPr>
                    <w:t xml:space="preserve"> </w:t>
                  </w:r>
                  <w:r>
                    <w:t>units</w:t>
                  </w:r>
                  <w:r>
                    <w:rPr>
                      <w:spacing w:val="-19"/>
                    </w:rPr>
                    <w:t xml:space="preserve"> </w:t>
                  </w:r>
                  <w:r>
                    <w:t>of</w:t>
                  </w:r>
                  <w:r>
                    <w:rPr>
                      <w:spacing w:val="-19"/>
                    </w:rPr>
                    <w:t xml:space="preserve"> </w:t>
                  </w:r>
                  <w:r>
                    <w:t>competency).</w:t>
                  </w:r>
                </w:p>
              </w:txbxContent>
            </v:textbox>
            <w10:wrap anchorx="page" anchory="page"/>
          </v:shape>
        </w:pict>
      </w:r>
      <w:r>
        <w:pict w14:anchorId="7CA867CA">
          <v:shape id="_x0000_s1244" type="#_x0000_t202" style="position:absolute;margin-left:44.35pt;margin-top:749.6pt;width:498.65pt;height:22.3pt;z-index:-16316416;mso-position-horizontal-relative:page;mso-position-vertical-relative:page" filled="f" stroked="f">
            <v:textbox inset="0,0,0,0">
              <w:txbxContent>
                <w:p w14:paraId="4202B148" w14:textId="77777777" w:rsidR="008442C8" w:rsidRDefault="00CE50D8">
                  <w:pPr>
                    <w:tabs>
                      <w:tab w:val="left" w:pos="336"/>
                    </w:tabs>
                    <w:spacing w:before="20" w:line="283" w:lineRule="auto"/>
                    <w:ind w:left="360" w:right="17" w:hanging="341"/>
                    <w:rPr>
                      <w:sz w:val="16"/>
                    </w:rPr>
                  </w:pPr>
                  <w:r>
                    <w:rPr>
                      <w:sz w:val="16"/>
                    </w:rPr>
                    <w:t>1</w:t>
                  </w:r>
                  <w:r>
                    <w:rPr>
                      <w:sz w:val="16"/>
                    </w:rPr>
                    <w:tab/>
                    <w:t>Note</w:t>
                  </w:r>
                  <w:r>
                    <w:rPr>
                      <w:spacing w:val="-15"/>
                      <w:sz w:val="16"/>
                    </w:rPr>
                    <w:t xml:space="preserve"> </w:t>
                  </w:r>
                  <w:r>
                    <w:rPr>
                      <w:sz w:val="16"/>
                    </w:rPr>
                    <w:t>that</w:t>
                  </w:r>
                  <w:r>
                    <w:rPr>
                      <w:spacing w:val="-14"/>
                      <w:sz w:val="16"/>
                    </w:rPr>
                    <w:t xml:space="preserve"> </w:t>
                  </w:r>
                  <w:r>
                    <w:rPr>
                      <w:sz w:val="16"/>
                    </w:rPr>
                    <w:t>the</w:t>
                  </w:r>
                  <w:r>
                    <w:rPr>
                      <w:spacing w:val="-15"/>
                      <w:sz w:val="16"/>
                    </w:rPr>
                    <w:t xml:space="preserve"> </w:t>
                  </w:r>
                  <w:r>
                    <w:rPr>
                      <w:sz w:val="16"/>
                    </w:rPr>
                    <w:t>Dutch</w:t>
                  </w:r>
                  <w:r>
                    <w:rPr>
                      <w:spacing w:val="-14"/>
                      <w:sz w:val="16"/>
                    </w:rPr>
                    <w:t xml:space="preserve"> </w:t>
                  </w:r>
                  <w:r>
                    <w:rPr>
                      <w:sz w:val="16"/>
                    </w:rPr>
                    <w:t>example</w:t>
                  </w:r>
                  <w:r>
                    <w:rPr>
                      <w:spacing w:val="-15"/>
                      <w:sz w:val="16"/>
                    </w:rPr>
                    <w:t xml:space="preserve"> </w:t>
                  </w:r>
                  <w:r>
                    <w:rPr>
                      <w:sz w:val="16"/>
                    </w:rPr>
                    <w:t>is</w:t>
                  </w:r>
                  <w:r>
                    <w:rPr>
                      <w:spacing w:val="-15"/>
                      <w:sz w:val="16"/>
                    </w:rPr>
                    <w:t xml:space="preserve"> </w:t>
                  </w:r>
                  <w:r>
                    <w:rPr>
                      <w:sz w:val="16"/>
                    </w:rPr>
                    <w:t>focused</w:t>
                  </w:r>
                  <w:r>
                    <w:rPr>
                      <w:spacing w:val="-14"/>
                      <w:sz w:val="16"/>
                    </w:rPr>
                    <w:t xml:space="preserve"> </w:t>
                  </w:r>
                  <w:r>
                    <w:rPr>
                      <w:sz w:val="16"/>
                    </w:rPr>
                    <w:t>on</w:t>
                  </w:r>
                  <w:r>
                    <w:rPr>
                      <w:spacing w:val="-15"/>
                      <w:sz w:val="16"/>
                    </w:rPr>
                    <w:t xml:space="preserve"> </w:t>
                  </w:r>
                  <w:r>
                    <w:rPr>
                      <w:sz w:val="16"/>
                    </w:rPr>
                    <w:t>upper</w:t>
                  </w:r>
                  <w:r>
                    <w:rPr>
                      <w:spacing w:val="-15"/>
                      <w:sz w:val="16"/>
                    </w:rPr>
                    <w:t xml:space="preserve"> </w:t>
                  </w:r>
                  <w:r>
                    <w:rPr>
                      <w:sz w:val="16"/>
                    </w:rPr>
                    <w:t>secondary</w:t>
                  </w:r>
                  <w:r>
                    <w:rPr>
                      <w:spacing w:val="-14"/>
                      <w:sz w:val="16"/>
                    </w:rPr>
                    <w:t xml:space="preserve"> </w:t>
                  </w:r>
                  <w:r>
                    <w:rPr>
                      <w:sz w:val="16"/>
                    </w:rPr>
                    <w:t>VET</w:t>
                  </w:r>
                  <w:r>
                    <w:rPr>
                      <w:spacing w:val="-19"/>
                      <w:sz w:val="16"/>
                    </w:rPr>
                    <w:t xml:space="preserve"> </w:t>
                  </w:r>
                  <w:r>
                    <w:rPr>
                      <w:sz w:val="16"/>
                    </w:rPr>
                    <w:t>and</w:t>
                  </w:r>
                  <w:r>
                    <w:rPr>
                      <w:spacing w:val="-15"/>
                      <w:sz w:val="16"/>
                    </w:rPr>
                    <w:t xml:space="preserve"> </w:t>
                  </w:r>
                  <w:r>
                    <w:rPr>
                      <w:sz w:val="16"/>
                    </w:rPr>
                    <w:t>the</w:t>
                  </w:r>
                  <w:r>
                    <w:rPr>
                      <w:spacing w:val="-14"/>
                      <w:sz w:val="16"/>
                    </w:rPr>
                    <w:t xml:space="preserve"> </w:t>
                  </w:r>
                  <w:r>
                    <w:rPr>
                      <w:sz w:val="16"/>
                    </w:rPr>
                    <w:t>English</w:t>
                  </w:r>
                  <w:r>
                    <w:rPr>
                      <w:spacing w:val="-15"/>
                      <w:sz w:val="16"/>
                    </w:rPr>
                    <w:t xml:space="preserve"> </w:t>
                  </w:r>
                  <w:r>
                    <w:rPr>
                      <w:sz w:val="16"/>
                    </w:rPr>
                    <w:t>example</w:t>
                  </w:r>
                  <w:r>
                    <w:rPr>
                      <w:spacing w:val="-14"/>
                      <w:sz w:val="16"/>
                    </w:rPr>
                    <w:t xml:space="preserve"> </w:t>
                  </w:r>
                  <w:r>
                    <w:rPr>
                      <w:sz w:val="16"/>
                    </w:rPr>
                    <w:t>is</w:t>
                  </w:r>
                  <w:r>
                    <w:rPr>
                      <w:spacing w:val="-16"/>
                      <w:sz w:val="16"/>
                    </w:rPr>
                    <w:t xml:space="preserve"> </w:t>
                  </w:r>
                  <w:r>
                    <w:rPr>
                      <w:sz w:val="16"/>
                    </w:rPr>
                    <w:t>aimed</w:t>
                  </w:r>
                  <w:r>
                    <w:rPr>
                      <w:spacing w:val="-14"/>
                      <w:sz w:val="16"/>
                    </w:rPr>
                    <w:t xml:space="preserve"> </w:t>
                  </w:r>
                  <w:r>
                    <w:rPr>
                      <w:sz w:val="16"/>
                    </w:rPr>
                    <w:t>at</w:t>
                  </w:r>
                  <w:r>
                    <w:rPr>
                      <w:spacing w:val="-15"/>
                      <w:sz w:val="16"/>
                    </w:rPr>
                    <w:t xml:space="preserve"> </w:t>
                  </w:r>
                  <w:r>
                    <w:rPr>
                      <w:sz w:val="16"/>
                    </w:rPr>
                    <w:t>16</w:t>
                  </w:r>
                  <w:r>
                    <w:rPr>
                      <w:spacing w:val="-16"/>
                      <w:sz w:val="16"/>
                    </w:rPr>
                    <w:t xml:space="preserve"> </w:t>
                  </w:r>
                  <w:r>
                    <w:rPr>
                      <w:sz w:val="16"/>
                    </w:rPr>
                    <w:t>to</w:t>
                  </w:r>
                  <w:r>
                    <w:rPr>
                      <w:spacing w:val="-15"/>
                      <w:sz w:val="16"/>
                    </w:rPr>
                    <w:t xml:space="preserve"> </w:t>
                  </w:r>
                  <w:r>
                    <w:rPr>
                      <w:sz w:val="16"/>
                    </w:rPr>
                    <w:t>18-year-old</w:t>
                  </w:r>
                  <w:r>
                    <w:rPr>
                      <w:spacing w:val="-14"/>
                      <w:sz w:val="16"/>
                    </w:rPr>
                    <w:t xml:space="preserve"> </w:t>
                  </w:r>
                  <w:r>
                    <w:rPr>
                      <w:sz w:val="16"/>
                    </w:rPr>
                    <w:t>learners</w:t>
                  </w:r>
                  <w:r>
                    <w:rPr>
                      <w:spacing w:val="-15"/>
                      <w:sz w:val="16"/>
                    </w:rPr>
                    <w:t xml:space="preserve"> </w:t>
                  </w:r>
                  <w:r>
                    <w:rPr>
                      <w:sz w:val="16"/>
                    </w:rPr>
                    <w:t>who</w:t>
                  </w:r>
                  <w:r>
                    <w:rPr>
                      <w:spacing w:val="-15"/>
                      <w:sz w:val="16"/>
                    </w:rPr>
                    <w:t xml:space="preserve"> </w:t>
                  </w:r>
                  <w:r>
                    <w:rPr>
                      <w:sz w:val="16"/>
                    </w:rPr>
                    <w:t>have completed</w:t>
                  </w:r>
                  <w:r>
                    <w:rPr>
                      <w:spacing w:val="-13"/>
                      <w:sz w:val="16"/>
                    </w:rPr>
                    <w:t xml:space="preserve"> </w:t>
                  </w:r>
                  <w:r>
                    <w:rPr>
                      <w:sz w:val="16"/>
                    </w:rPr>
                    <w:t>the</w:t>
                  </w:r>
                  <w:r>
                    <w:rPr>
                      <w:spacing w:val="-12"/>
                      <w:sz w:val="16"/>
                    </w:rPr>
                    <w:t xml:space="preserve"> </w:t>
                  </w:r>
                  <w:r>
                    <w:rPr>
                      <w:sz w:val="16"/>
                    </w:rPr>
                    <w:t>General</w:t>
                  </w:r>
                  <w:r>
                    <w:rPr>
                      <w:spacing w:val="-12"/>
                      <w:sz w:val="16"/>
                    </w:rPr>
                    <w:t xml:space="preserve"> </w:t>
                  </w:r>
                  <w:r>
                    <w:rPr>
                      <w:sz w:val="16"/>
                    </w:rPr>
                    <w:t>Certificate</w:t>
                  </w:r>
                  <w:r>
                    <w:rPr>
                      <w:spacing w:val="-12"/>
                      <w:sz w:val="16"/>
                    </w:rPr>
                    <w:t xml:space="preserve"> </w:t>
                  </w:r>
                  <w:r>
                    <w:rPr>
                      <w:sz w:val="16"/>
                    </w:rPr>
                    <w:t>of</w:t>
                  </w:r>
                  <w:r>
                    <w:rPr>
                      <w:spacing w:val="-14"/>
                      <w:sz w:val="16"/>
                    </w:rPr>
                    <w:t xml:space="preserve"> </w:t>
                  </w:r>
                  <w:r>
                    <w:rPr>
                      <w:sz w:val="16"/>
                    </w:rPr>
                    <w:t>Secondary</w:t>
                  </w:r>
                  <w:r>
                    <w:rPr>
                      <w:spacing w:val="-12"/>
                      <w:sz w:val="16"/>
                    </w:rPr>
                    <w:t xml:space="preserve"> </w:t>
                  </w:r>
                  <w:r>
                    <w:rPr>
                      <w:sz w:val="16"/>
                    </w:rPr>
                    <w:t>Education.</w:t>
                  </w:r>
                </w:p>
              </w:txbxContent>
            </v:textbox>
            <w10:wrap anchorx="page" anchory="page"/>
          </v:shape>
        </w:pict>
      </w:r>
      <w:r>
        <w:pict w14:anchorId="63A29EE6">
          <v:shape id="_x0000_s1243" type="#_x0000_t202" style="position:absolute;margin-left:38.25pt;margin-top:797.6pt;width:322.05pt;height:13.2pt;z-index:-16315904;mso-position-horizontal-relative:page;mso-position-vertical-relative:page" filled="f" stroked="f">
            <v:textbox inset="0,0,0,0">
              <w:txbxContent>
                <w:p w14:paraId="57183D89" w14:textId="77777777" w:rsidR="008442C8" w:rsidRDefault="00CE50D8">
                  <w:pPr>
                    <w:spacing w:before="13"/>
                    <w:ind w:left="20"/>
                    <w:rPr>
                      <w:rFonts w:ascii="Arial"/>
                      <w:b/>
                      <w:sz w:val="20"/>
                    </w:rPr>
                  </w:pPr>
                  <w:proofErr w:type="spellStart"/>
                  <w:r>
                    <w:rPr>
                      <w:rFonts w:ascii="Arial"/>
                      <w:b/>
                      <w:color w:val="78288B"/>
                      <w:sz w:val="20"/>
                    </w:rPr>
                    <w:t>Rationalising</w:t>
                  </w:r>
                  <w:proofErr w:type="spellEnd"/>
                  <w:r>
                    <w:rPr>
                      <w:rFonts w:ascii="Arial"/>
                      <w:b/>
                      <w:color w:val="78288B"/>
                      <w:sz w:val="20"/>
                    </w:rPr>
                    <w:t xml:space="preserve"> VET qualifications: selected international approaches</w:t>
                  </w:r>
                </w:p>
              </w:txbxContent>
            </v:textbox>
            <w10:wrap anchorx="page" anchory="page"/>
          </v:shape>
        </w:pict>
      </w:r>
      <w:r>
        <w:pict w14:anchorId="70B6DAC2">
          <v:shape id="_x0000_s1242" type="#_x0000_t202" style="position:absolute;margin-left:478pt;margin-top:798pt;width:36.95pt;height:13.2pt;z-index:-16315392;mso-position-horizontal-relative:page;mso-position-vertical-relative:page" filled="f" stroked="f">
            <v:textbox inset="0,0,0,0">
              <w:txbxContent>
                <w:p w14:paraId="3910E26D" w14:textId="77777777" w:rsidR="008442C8" w:rsidRDefault="00CE50D8">
                  <w:pPr>
                    <w:spacing w:before="13"/>
                    <w:ind w:left="20"/>
                    <w:rPr>
                      <w:rFonts w:ascii="Arial"/>
                      <w:b/>
                      <w:sz w:val="20"/>
                    </w:rPr>
                  </w:pPr>
                  <w:r>
                    <w:rPr>
                      <w:rFonts w:ascii="Arial"/>
                      <w:b/>
                      <w:color w:val="78288B"/>
                      <w:sz w:val="20"/>
                    </w:rPr>
                    <w:t>NCVER</w:t>
                  </w:r>
                </w:p>
              </w:txbxContent>
            </v:textbox>
            <w10:wrap anchorx="page" anchory="page"/>
          </v:shape>
        </w:pict>
      </w:r>
      <w:r>
        <w:pict w14:anchorId="31F33253">
          <v:shape id="_x0000_s1241" type="#_x0000_t202" style="position:absolute;margin-left:535.95pt;margin-top:797.75pt;width:7.55pt;height:13.2pt;z-index:-16314880;mso-position-horizontal-relative:page;mso-position-vertical-relative:page" filled="f" stroked="f">
            <v:textbox inset="0,0,0,0">
              <w:txbxContent>
                <w:p w14:paraId="2A0FBEEB" w14:textId="77777777" w:rsidR="008442C8" w:rsidRDefault="00CE50D8">
                  <w:pPr>
                    <w:spacing w:before="13"/>
                    <w:ind w:left="20"/>
                    <w:rPr>
                      <w:rFonts w:ascii="Arial"/>
                      <w:b/>
                      <w:sz w:val="20"/>
                    </w:rPr>
                  </w:pPr>
                  <w:r>
                    <w:rPr>
                      <w:rFonts w:ascii="Arial"/>
                      <w:b/>
                      <w:color w:val="78288B"/>
                      <w:sz w:val="20"/>
                    </w:rPr>
                    <w:t>2</w:t>
                  </w:r>
                </w:p>
              </w:txbxContent>
            </v:textbox>
            <w10:wrap anchorx="page" anchory="page"/>
          </v:shape>
        </w:pict>
      </w:r>
      <w:r>
        <w:pict w14:anchorId="59DE58B7">
          <v:shape id="_x0000_s1240" type="#_x0000_t202" style="position:absolute;margin-left:44.5pt;margin-top:57.9pt;width:506.25pt;height:12pt;z-index:-16314368;mso-position-horizontal-relative:page;mso-position-vertical-relative:page" filled="f" stroked="f">
            <v:textbox inset="0,0,0,0">
              <w:txbxContent>
                <w:p w14:paraId="0118B951" w14:textId="77777777" w:rsidR="008442C8" w:rsidRDefault="008442C8">
                  <w:pPr>
                    <w:pStyle w:val="BodyText"/>
                    <w:spacing w:before="4"/>
                    <w:ind w:left="40"/>
                    <w:rPr>
                      <w:rFonts w:ascii="Times New Roman"/>
                      <w:sz w:val="17"/>
                    </w:rPr>
                  </w:pPr>
                </w:p>
              </w:txbxContent>
            </v:textbox>
            <w10:wrap anchorx="page" anchory="page"/>
          </v:shape>
        </w:pict>
      </w:r>
      <w:r>
        <w:pict w14:anchorId="41FE5805">
          <v:shape id="_x0000_s1239" type="#_x0000_t202" style="position:absolute;margin-left:44pt;margin-top:444.6pt;width:508.75pt;height:12pt;z-index:-16313856;mso-position-horizontal-relative:page;mso-position-vertical-relative:page" filled="f" stroked="f">
            <v:textbox inset="0,0,0,0">
              <w:txbxContent>
                <w:p w14:paraId="47256C86" w14:textId="77777777" w:rsidR="008442C8" w:rsidRDefault="008442C8">
                  <w:pPr>
                    <w:pStyle w:val="BodyText"/>
                    <w:spacing w:before="4"/>
                    <w:ind w:left="40"/>
                    <w:rPr>
                      <w:rFonts w:ascii="Times New Roman"/>
                      <w:sz w:val="17"/>
                    </w:rPr>
                  </w:pPr>
                </w:p>
              </w:txbxContent>
            </v:textbox>
            <w10:wrap anchorx="page" anchory="page"/>
          </v:shape>
        </w:pict>
      </w:r>
    </w:p>
    <w:p w14:paraId="1BBE37C7" w14:textId="77777777" w:rsidR="008442C8" w:rsidRDefault="008442C8">
      <w:pPr>
        <w:rPr>
          <w:sz w:val="2"/>
          <w:szCs w:val="2"/>
        </w:rPr>
        <w:sectPr w:rsidR="008442C8">
          <w:pgSz w:w="11910" w:h="16840"/>
          <w:pgMar w:top="760" w:right="440" w:bottom="280" w:left="380" w:header="720" w:footer="720" w:gutter="0"/>
          <w:cols w:space="720"/>
        </w:sectPr>
      </w:pPr>
    </w:p>
    <w:p w14:paraId="6B6E83B0" w14:textId="77777777" w:rsidR="008442C8" w:rsidRDefault="00CE50D8">
      <w:pPr>
        <w:rPr>
          <w:sz w:val="2"/>
          <w:szCs w:val="2"/>
        </w:rPr>
      </w:pPr>
      <w:r>
        <w:lastRenderedPageBreak/>
        <w:pict w14:anchorId="5583951A">
          <v:line id="_x0000_s1238" style="position:absolute;z-index:-16313344;mso-position-horizontal-relative:page;mso-position-vertical-relative:page" from="534.2pt,799.25pt" to="534.2pt,811.15pt" strokecolor="#78288b" strokeweight="1pt">
            <w10:wrap anchorx="page" anchory="page"/>
          </v:line>
        </w:pict>
      </w:r>
      <w:r>
        <w:pict w14:anchorId="33FBE5C1">
          <v:group id="_x0000_s1234" style="position:absolute;margin-left:42.4pt;margin-top:243.6pt;width:509.45pt;height:324.1pt;z-index:-16312832;mso-position-horizontal-relative:page;mso-position-vertical-relative:page" coordorigin="848,4872" coordsize="10189,6482">
            <v:rect id="_x0000_s1237" style="position:absolute;left:851;top:5638;width:10185;height:5716" fillcolor="#e9e1ef" stroked="f"/>
            <v:rect id="_x0000_s1236" style="position:absolute;left:858;top:4882;width:10169;height:756" fillcolor="#78288b" stroked="f"/>
            <v:rect id="_x0000_s1235" style="position:absolute;left:858;top:4882;width:10169;height:756" filled="f" strokecolor="#78288b" strokeweight="1pt"/>
            <w10:wrap anchorx="page" anchory="page"/>
          </v:group>
        </w:pict>
      </w:r>
      <w:r>
        <w:pict w14:anchorId="61A9F8C0">
          <v:shape id="_x0000_s1233" type="#_x0000_t202" style="position:absolute;margin-left:41.95pt;margin-top:74.35pt;width:502.35pt;height:99.3pt;z-index:-16312320;mso-position-horizontal-relative:page;mso-position-vertical-relative:page" filled="f" stroked="f">
            <v:textbox inset="0,0,0,0">
              <w:txbxContent>
                <w:p w14:paraId="680F2E8A" w14:textId="77777777" w:rsidR="008442C8" w:rsidRDefault="00CE50D8">
                  <w:pPr>
                    <w:pStyle w:val="BodyText"/>
                    <w:spacing w:before="20" w:line="331" w:lineRule="auto"/>
                    <w:ind w:left="20"/>
                  </w:pPr>
                  <w:r>
                    <w:t>A professional steering group oversaw this process and consultations were held with key stakeholders, such as employers,</w:t>
                  </w:r>
                  <w:r>
                    <w:rPr>
                      <w:spacing w:val="-23"/>
                    </w:rPr>
                    <w:t xml:space="preserve"> </w:t>
                  </w:r>
                  <w:r>
                    <w:t>teachers,</w:t>
                  </w:r>
                  <w:r>
                    <w:rPr>
                      <w:spacing w:val="-22"/>
                    </w:rPr>
                    <w:t xml:space="preserve"> </w:t>
                  </w:r>
                  <w:r>
                    <w:t>public</w:t>
                  </w:r>
                  <w:r>
                    <w:rPr>
                      <w:spacing w:val="-22"/>
                    </w:rPr>
                    <w:t xml:space="preserve"> </w:t>
                  </w:r>
                  <w:r>
                    <w:t>authorities</w:t>
                  </w:r>
                  <w:r>
                    <w:rPr>
                      <w:spacing w:val="-21"/>
                    </w:rPr>
                    <w:t xml:space="preserve"> </w:t>
                  </w:r>
                  <w:r>
                    <w:t>and</w:t>
                  </w:r>
                  <w:r>
                    <w:rPr>
                      <w:spacing w:val="-23"/>
                    </w:rPr>
                    <w:t xml:space="preserve"> </w:t>
                  </w:r>
                  <w:r>
                    <w:t>education</w:t>
                  </w:r>
                  <w:r>
                    <w:rPr>
                      <w:spacing w:val="-22"/>
                    </w:rPr>
                    <w:t xml:space="preserve"> </w:t>
                  </w:r>
                  <w:r>
                    <w:t>and</w:t>
                  </w:r>
                  <w:r>
                    <w:rPr>
                      <w:spacing w:val="-22"/>
                    </w:rPr>
                    <w:t xml:space="preserve"> </w:t>
                  </w:r>
                  <w:r>
                    <w:t>qualifications</w:t>
                  </w:r>
                  <w:r>
                    <w:rPr>
                      <w:spacing w:val="-22"/>
                    </w:rPr>
                    <w:t xml:space="preserve"> </w:t>
                  </w:r>
                  <w:r>
                    <w:t>committees,</w:t>
                  </w:r>
                  <w:r>
                    <w:rPr>
                      <w:spacing w:val="-22"/>
                    </w:rPr>
                    <w:t xml:space="preserve"> </w:t>
                  </w:r>
                  <w:r>
                    <w:t>as</w:t>
                  </w:r>
                  <w:r>
                    <w:rPr>
                      <w:spacing w:val="-22"/>
                    </w:rPr>
                    <w:t xml:space="preserve"> </w:t>
                  </w:r>
                  <w:r>
                    <w:t>part</w:t>
                  </w:r>
                  <w:r>
                    <w:rPr>
                      <w:spacing w:val="-22"/>
                    </w:rPr>
                    <w:t xml:space="preserve"> </w:t>
                  </w:r>
                  <w:r>
                    <w:t>of</w:t>
                  </w:r>
                  <w:r>
                    <w:rPr>
                      <w:spacing w:val="-22"/>
                    </w:rPr>
                    <w:t xml:space="preserve"> </w:t>
                  </w:r>
                  <w:r>
                    <w:t>the</w:t>
                  </w:r>
                  <w:r>
                    <w:rPr>
                      <w:spacing w:val="-22"/>
                    </w:rPr>
                    <w:t xml:space="preserve"> </w:t>
                  </w:r>
                  <w:r>
                    <w:t>development process</w:t>
                  </w:r>
                  <w:r>
                    <w:rPr>
                      <w:spacing w:val="-17"/>
                    </w:rPr>
                    <w:t xml:space="preserve"> </w:t>
                  </w:r>
                  <w:r>
                    <w:t>(Finland</w:t>
                  </w:r>
                  <w:r>
                    <w:rPr>
                      <w:spacing w:val="-15"/>
                    </w:rPr>
                    <w:t xml:space="preserve"> </w:t>
                  </w:r>
                  <w:r>
                    <w:t>Ministry</w:t>
                  </w:r>
                  <w:r>
                    <w:rPr>
                      <w:spacing w:val="-15"/>
                    </w:rPr>
                    <w:t xml:space="preserve"> </w:t>
                  </w:r>
                  <w:r>
                    <w:t>of</w:t>
                  </w:r>
                  <w:r>
                    <w:rPr>
                      <w:spacing w:val="-17"/>
                    </w:rPr>
                    <w:t xml:space="preserve"> </w:t>
                  </w:r>
                  <w:r>
                    <w:t>Educa</w:t>
                  </w:r>
                  <w:r>
                    <w:t>tion</w:t>
                  </w:r>
                  <w:r>
                    <w:rPr>
                      <w:spacing w:val="-15"/>
                    </w:rPr>
                    <w:t xml:space="preserve"> </w:t>
                  </w:r>
                  <w:r>
                    <w:t>and</w:t>
                  </w:r>
                  <w:r>
                    <w:rPr>
                      <w:spacing w:val="-16"/>
                    </w:rPr>
                    <w:t xml:space="preserve"> </w:t>
                  </w:r>
                  <w:r>
                    <w:t>Culture</w:t>
                  </w:r>
                  <w:r>
                    <w:rPr>
                      <w:spacing w:val="-15"/>
                    </w:rPr>
                    <w:t xml:space="preserve"> </w:t>
                  </w:r>
                  <w:r>
                    <w:t>2016).</w:t>
                  </w:r>
                </w:p>
                <w:p w14:paraId="29795B59" w14:textId="77777777" w:rsidR="008442C8" w:rsidRDefault="00CE50D8">
                  <w:pPr>
                    <w:pStyle w:val="BodyText"/>
                    <w:spacing w:before="112" w:line="331" w:lineRule="auto"/>
                    <w:ind w:left="20"/>
                  </w:pPr>
                  <w:r>
                    <w:t>While</w:t>
                  </w:r>
                  <w:r>
                    <w:rPr>
                      <w:spacing w:val="-19"/>
                    </w:rPr>
                    <w:t xml:space="preserve"> </w:t>
                  </w:r>
                  <w:r>
                    <w:t>the</w:t>
                  </w:r>
                  <w:r>
                    <w:rPr>
                      <w:spacing w:val="-19"/>
                    </w:rPr>
                    <w:t xml:space="preserve"> </w:t>
                  </w:r>
                  <w:r>
                    <w:t>review</w:t>
                  </w:r>
                  <w:r>
                    <w:rPr>
                      <w:spacing w:val="-19"/>
                    </w:rPr>
                    <w:t xml:space="preserve"> </w:t>
                  </w:r>
                  <w:r>
                    <w:t>process</w:t>
                  </w:r>
                  <w:r>
                    <w:rPr>
                      <w:spacing w:val="-20"/>
                    </w:rPr>
                    <w:t xml:space="preserve"> </w:t>
                  </w:r>
                  <w:r>
                    <w:t>is</w:t>
                  </w:r>
                  <w:r>
                    <w:rPr>
                      <w:spacing w:val="-20"/>
                    </w:rPr>
                    <w:t xml:space="preserve"> </w:t>
                  </w:r>
                  <w:r>
                    <w:t>only</w:t>
                  </w:r>
                  <w:r>
                    <w:rPr>
                      <w:spacing w:val="-18"/>
                    </w:rPr>
                    <w:t xml:space="preserve"> </w:t>
                  </w:r>
                  <w:r>
                    <w:t>in</w:t>
                  </w:r>
                  <w:r>
                    <w:rPr>
                      <w:spacing w:val="-20"/>
                    </w:rPr>
                    <w:t xml:space="preserve"> </w:t>
                  </w:r>
                  <w:r>
                    <w:t>its</w:t>
                  </w:r>
                  <w:r>
                    <w:rPr>
                      <w:spacing w:val="-20"/>
                    </w:rPr>
                    <w:t xml:space="preserve"> </w:t>
                  </w:r>
                  <w:r>
                    <w:t>early</w:t>
                  </w:r>
                  <w:r>
                    <w:rPr>
                      <w:spacing w:val="-20"/>
                    </w:rPr>
                    <w:t xml:space="preserve"> </w:t>
                  </w:r>
                  <w:r>
                    <w:t>stages,</w:t>
                  </w:r>
                  <w:r>
                    <w:rPr>
                      <w:spacing w:val="-18"/>
                    </w:rPr>
                    <w:t xml:space="preserve"> </w:t>
                  </w:r>
                  <w:r>
                    <w:t>England</w:t>
                  </w:r>
                  <w:r>
                    <w:rPr>
                      <w:spacing w:val="-19"/>
                    </w:rPr>
                    <w:t xml:space="preserve"> </w:t>
                  </w:r>
                  <w:r>
                    <w:t>has</w:t>
                  </w:r>
                  <w:r>
                    <w:rPr>
                      <w:spacing w:val="-20"/>
                    </w:rPr>
                    <w:t xml:space="preserve"> </w:t>
                  </w:r>
                  <w:r>
                    <w:t>highlighted</w:t>
                  </w:r>
                  <w:r>
                    <w:rPr>
                      <w:spacing w:val="-19"/>
                    </w:rPr>
                    <w:t xml:space="preserve"> </w:t>
                  </w:r>
                  <w:r>
                    <w:t>5000</w:t>
                  </w:r>
                  <w:r>
                    <w:rPr>
                      <w:spacing w:val="-19"/>
                    </w:rPr>
                    <w:t xml:space="preserve"> </w:t>
                  </w:r>
                  <w:r>
                    <w:t>qualifications</w:t>
                  </w:r>
                  <w:r>
                    <w:rPr>
                      <w:spacing w:val="-19"/>
                    </w:rPr>
                    <w:t xml:space="preserve"> </w:t>
                  </w:r>
                  <w:r>
                    <w:t>for</w:t>
                  </w:r>
                  <w:r>
                    <w:rPr>
                      <w:spacing w:val="-19"/>
                    </w:rPr>
                    <w:t xml:space="preserve"> </w:t>
                  </w:r>
                  <w:r>
                    <w:t>review</w:t>
                  </w:r>
                  <w:r>
                    <w:rPr>
                      <w:spacing w:val="-19"/>
                    </w:rPr>
                    <w:t xml:space="preserve"> </w:t>
                  </w:r>
                  <w:r>
                    <w:t>because they</w:t>
                  </w:r>
                  <w:r>
                    <w:rPr>
                      <w:spacing w:val="-18"/>
                    </w:rPr>
                    <w:t xml:space="preserve"> </w:t>
                  </w:r>
                  <w:r>
                    <w:t>have</w:t>
                  </w:r>
                  <w:r>
                    <w:rPr>
                      <w:spacing w:val="-18"/>
                    </w:rPr>
                    <w:t xml:space="preserve"> </w:t>
                  </w:r>
                  <w:r>
                    <w:t>either</w:t>
                  </w:r>
                  <w:r>
                    <w:rPr>
                      <w:spacing w:val="-17"/>
                    </w:rPr>
                    <w:t xml:space="preserve"> </w:t>
                  </w:r>
                  <w:r>
                    <w:t>no,</w:t>
                  </w:r>
                  <w:r>
                    <w:rPr>
                      <w:spacing w:val="-18"/>
                    </w:rPr>
                    <w:t xml:space="preserve"> </w:t>
                  </w:r>
                  <w:r>
                    <w:t>or</w:t>
                  </w:r>
                  <w:r>
                    <w:rPr>
                      <w:spacing w:val="-18"/>
                    </w:rPr>
                    <w:t xml:space="preserve"> </w:t>
                  </w:r>
                  <w:r>
                    <w:rPr>
                      <w:spacing w:val="-6"/>
                    </w:rPr>
                    <w:t>low,</w:t>
                  </w:r>
                  <w:r>
                    <w:rPr>
                      <w:spacing w:val="-18"/>
                    </w:rPr>
                    <w:t xml:space="preserve"> </w:t>
                  </w:r>
                  <w:r>
                    <w:t>numbers</w:t>
                  </w:r>
                  <w:r>
                    <w:rPr>
                      <w:spacing w:val="-17"/>
                    </w:rPr>
                    <w:t xml:space="preserve"> </w:t>
                  </w:r>
                  <w:r>
                    <w:t>of</w:t>
                  </w:r>
                  <w:r>
                    <w:rPr>
                      <w:spacing w:val="-18"/>
                    </w:rPr>
                    <w:t xml:space="preserve"> </w:t>
                  </w:r>
                  <w:r>
                    <w:t>enrolments.</w:t>
                  </w:r>
                  <w:r>
                    <w:rPr>
                      <w:spacing w:val="-18"/>
                    </w:rPr>
                    <w:t xml:space="preserve"> </w:t>
                  </w:r>
                  <w:r>
                    <w:t>Funding</w:t>
                  </w:r>
                  <w:r>
                    <w:rPr>
                      <w:spacing w:val="-17"/>
                    </w:rPr>
                    <w:t xml:space="preserve"> </w:t>
                  </w:r>
                  <w:r>
                    <w:t>for</w:t>
                  </w:r>
                  <w:r>
                    <w:rPr>
                      <w:spacing w:val="-18"/>
                    </w:rPr>
                    <w:t xml:space="preserve"> </w:t>
                  </w:r>
                  <w:r>
                    <w:t>these</w:t>
                  </w:r>
                  <w:r>
                    <w:rPr>
                      <w:spacing w:val="-17"/>
                    </w:rPr>
                    <w:t xml:space="preserve"> </w:t>
                  </w:r>
                  <w:r>
                    <w:t>qualifications</w:t>
                  </w:r>
                  <w:r>
                    <w:rPr>
                      <w:spacing w:val="-17"/>
                    </w:rPr>
                    <w:t xml:space="preserve"> </w:t>
                  </w:r>
                  <w:r>
                    <w:t>is</w:t>
                  </w:r>
                  <w:r>
                    <w:rPr>
                      <w:spacing w:val="-18"/>
                    </w:rPr>
                    <w:t xml:space="preserve"> </w:t>
                  </w:r>
                  <w:r>
                    <w:t>likely</w:t>
                  </w:r>
                  <w:r>
                    <w:rPr>
                      <w:spacing w:val="-17"/>
                    </w:rPr>
                    <w:t xml:space="preserve"> </w:t>
                  </w:r>
                  <w:r>
                    <w:t>to</w:t>
                  </w:r>
                  <w:r>
                    <w:rPr>
                      <w:spacing w:val="-18"/>
                    </w:rPr>
                    <w:t xml:space="preserve"> </w:t>
                  </w:r>
                  <w:r>
                    <w:t>be</w:t>
                  </w:r>
                  <w:r>
                    <w:rPr>
                      <w:spacing w:val="-17"/>
                    </w:rPr>
                    <w:t xml:space="preserve"> </w:t>
                  </w:r>
                  <w:r>
                    <w:t>removed</w:t>
                  </w:r>
                </w:p>
                <w:p w14:paraId="2FB22F70" w14:textId="77777777" w:rsidR="008442C8" w:rsidRDefault="00CE50D8">
                  <w:pPr>
                    <w:pStyle w:val="BodyText"/>
                    <w:spacing w:line="231" w:lineRule="exact"/>
                    <w:ind w:left="20"/>
                  </w:pPr>
                  <w:r>
                    <w:t>(BBC 2020).</w:t>
                  </w:r>
                </w:p>
              </w:txbxContent>
            </v:textbox>
            <w10:wrap anchorx="page" anchory="page"/>
          </v:shape>
        </w:pict>
      </w:r>
      <w:r>
        <w:pict w14:anchorId="50B8BD35">
          <v:shape id="_x0000_s1232" type="#_x0000_t202" style="position:absolute;margin-left:41.95pt;margin-top:181.7pt;width:504.75pt;height:45.65pt;z-index:-16311808;mso-position-horizontal-relative:page;mso-position-vertical-relative:page" filled="f" stroked="f">
            <v:textbox inset="0,0,0,0">
              <w:txbxContent>
                <w:p w14:paraId="697CC561" w14:textId="77777777" w:rsidR="008442C8" w:rsidRDefault="00CE50D8">
                  <w:pPr>
                    <w:pStyle w:val="BodyText"/>
                    <w:spacing w:before="20" w:line="331" w:lineRule="auto"/>
                    <w:ind w:left="20"/>
                  </w:pPr>
                  <w:r>
                    <w:t>Information on the review process undertaken by New Zealand is more forthcoming than other countries and is detailed</w:t>
                  </w:r>
                  <w:r>
                    <w:rPr>
                      <w:spacing w:val="-19"/>
                    </w:rPr>
                    <w:t xml:space="preserve"> </w:t>
                  </w:r>
                  <w:r>
                    <w:t>in</w:t>
                  </w:r>
                  <w:r>
                    <w:rPr>
                      <w:spacing w:val="-20"/>
                    </w:rPr>
                    <w:t xml:space="preserve"> </w:t>
                  </w:r>
                  <w:r>
                    <w:t>box</w:t>
                  </w:r>
                  <w:r>
                    <w:rPr>
                      <w:spacing w:val="-19"/>
                    </w:rPr>
                    <w:t xml:space="preserve"> </w:t>
                  </w:r>
                  <w:r>
                    <w:t>1.</w:t>
                  </w:r>
                  <w:r>
                    <w:rPr>
                      <w:spacing w:val="-20"/>
                    </w:rPr>
                    <w:t xml:space="preserve"> </w:t>
                  </w:r>
                  <w:r>
                    <w:t>In</w:t>
                  </w:r>
                  <w:r>
                    <w:rPr>
                      <w:spacing w:val="-19"/>
                    </w:rPr>
                    <w:t xml:space="preserve"> </w:t>
                  </w:r>
                  <w:r>
                    <w:rPr>
                      <w:spacing w:val="-4"/>
                    </w:rPr>
                    <w:t>summary,</w:t>
                  </w:r>
                  <w:r>
                    <w:rPr>
                      <w:spacing w:val="-20"/>
                    </w:rPr>
                    <w:t xml:space="preserve"> </w:t>
                  </w:r>
                  <w:r>
                    <w:t>New</w:t>
                  </w:r>
                  <w:r>
                    <w:rPr>
                      <w:spacing w:val="-18"/>
                    </w:rPr>
                    <w:t xml:space="preserve"> </w:t>
                  </w:r>
                  <w:r>
                    <w:t>Zealand</w:t>
                  </w:r>
                  <w:r>
                    <w:rPr>
                      <w:spacing w:val="-19"/>
                    </w:rPr>
                    <w:t xml:space="preserve"> </w:t>
                  </w:r>
                  <w:r>
                    <w:t>flagged</w:t>
                  </w:r>
                  <w:r>
                    <w:rPr>
                      <w:spacing w:val="-19"/>
                    </w:rPr>
                    <w:t xml:space="preserve"> </w:t>
                  </w:r>
                  <w:r>
                    <w:t>qualifications</w:t>
                  </w:r>
                  <w:r>
                    <w:rPr>
                      <w:spacing w:val="-18"/>
                    </w:rPr>
                    <w:t xml:space="preserve"> </w:t>
                  </w:r>
                  <w:r>
                    <w:t>for</w:t>
                  </w:r>
                  <w:r>
                    <w:rPr>
                      <w:spacing w:val="-20"/>
                    </w:rPr>
                    <w:t xml:space="preserve"> </w:t>
                  </w:r>
                  <w:r>
                    <w:rPr>
                      <w:spacing w:val="-4"/>
                    </w:rPr>
                    <w:t>review,</w:t>
                  </w:r>
                  <w:r>
                    <w:rPr>
                      <w:spacing w:val="-19"/>
                    </w:rPr>
                    <w:t xml:space="preserve"> </w:t>
                  </w:r>
                  <w:r>
                    <w:t>based</w:t>
                  </w:r>
                  <w:r>
                    <w:rPr>
                      <w:spacing w:val="-19"/>
                    </w:rPr>
                    <w:t xml:space="preserve"> </w:t>
                  </w:r>
                  <w:r>
                    <w:t>on</w:t>
                  </w:r>
                  <w:r>
                    <w:rPr>
                      <w:spacing w:val="-19"/>
                    </w:rPr>
                    <w:t xml:space="preserve"> </w:t>
                  </w:r>
                  <w:r>
                    <w:t>criteria</w:t>
                  </w:r>
                  <w:r>
                    <w:rPr>
                      <w:spacing w:val="-18"/>
                    </w:rPr>
                    <w:t xml:space="preserve"> </w:t>
                  </w:r>
                  <w:r>
                    <w:t>such</w:t>
                  </w:r>
                  <w:r>
                    <w:rPr>
                      <w:spacing w:val="-19"/>
                    </w:rPr>
                    <w:t xml:space="preserve"> </w:t>
                  </w:r>
                  <w:r>
                    <w:t>as</w:t>
                  </w:r>
                  <w:r>
                    <w:rPr>
                      <w:spacing w:val="-19"/>
                    </w:rPr>
                    <w:t xml:space="preserve"> </w:t>
                  </w:r>
                  <w:r>
                    <w:t>the</w:t>
                  </w:r>
                  <w:r>
                    <w:rPr>
                      <w:spacing w:val="-19"/>
                    </w:rPr>
                    <w:t xml:space="preserve"> </w:t>
                  </w:r>
                  <w:r>
                    <w:t>existing</w:t>
                  </w:r>
                </w:p>
                <w:p w14:paraId="72AD0CE0" w14:textId="77777777" w:rsidR="008442C8" w:rsidRDefault="00CE50D8">
                  <w:pPr>
                    <w:pStyle w:val="BodyText"/>
                    <w:spacing w:line="231" w:lineRule="exact"/>
                    <w:ind w:left="20"/>
                  </w:pPr>
                  <w:r>
                    <w:t>review schedule, numbers of enrolments, industrial factors and developer preparedness.</w:t>
                  </w:r>
                </w:p>
              </w:txbxContent>
            </v:textbox>
            <w10:wrap anchorx="page" anchory="page"/>
          </v:shape>
        </w:pict>
      </w:r>
      <w:r>
        <w:pict w14:anchorId="5A3F83D4">
          <v:shape id="_x0000_s1231" type="#_x0000_t202" style="position:absolute;margin-left:42.45pt;margin-top:581.65pt;width:507.95pt;height:100.8pt;z-index:-16311296;mso-position-horizontal-relative:page;mso-position-vertical-relative:page" filled="f" stroked="f">
            <v:textbox inset="0,0,0,0">
              <w:txbxContent>
                <w:p w14:paraId="23C9DE77" w14:textId="77777777" w:rsidR="008442C8" w:rsidRDefault="00CE50D8">
                  <w:pPr>
                    <w:spacing w:before="12"/>
                    <w:ind w:left="20"/>
                    <w:rPr>
                      <w:rFonts w:ascii="Arial"/>
                      <w:b/>
                      <w:sz w:val="24"/>
                    </w:rPr>
                  </w:pPr>
                  <w:proofErr w:type="spellStart"/>
                  <w:r>
                    <w:rPr>
                      <w:rFonts w:ascii="Arial"/>
                      <w:b/>
                      <w:color w:val="78288B"/>
                      <w:sz w:val="24"/>
                    </w:rPr>
                    <w:t>Reorganising</w:t>
                  </w:r>
                  <w:proofErr w:type="spellEnd"/>
                  <w:r>
                    <w:rPr>
                      <w:rFonts w:ascii="Arial"/>
                      <w:b/>
                      <w:color w:val="78288B"/>
                      <w:sz w:val="24"/>
                    </w:rPr>
                    <w:t xml:space="preserve"> qualifications into clusters, routes or vocational pathways</w:t>
                  </w:r>
                </w:p>
                <w:p w14:paraId="1268330E" w14:textId="77777777" w:rsidR="008442C8" w:rsidRDefault="00CE50D8">
                  <w:pPr>
                    <w:pStyle w:val="BodyText"/>
                    <w:spacing w:before="107" w:line="320" w:lineRule="atLeast"/>
                    <w:ind w:left="20"/>
                  </w:pPr>
                  <w:r>
                    <w:t>Another</w:t>
                  </w:r>
                  <w:r>
                    <w:rPr>
                      <w:spacing w:val="-20"/>
                    </w:rPr>
                    <w:t xml:space="preserve"> </w:t>
                  </w:r>
                  <w:r>
                    <w:t>method</w:t>
                  </w:r>
                  <w:r>
                    <w:rPr>
                      <w:spacing w:val="-20"/>
                    </w:rPr>
                    <w:t xml:space="preserve"> </w:t>
                  </w:r>
                  <w:r>
                    <w:t>for</w:t>
                  </w:r>
                  <w:r>
                    <w:rPr>
                      <w:spacing w:val="-21"/>
                    </w:rPr>
                    <w:t xml:space="preserve"> </w:t>
                  </w:r>
                  <w:proofErr w:type="spellStart"/>
                  <w:r>
                    <w:t>rationalising</w:t>
                  </w:r>
                  <w:proofErr w:type="spellEnd"/>
                  <w:r>
                    <w:rPr>
                      <w:spacing w:val="-19"/>
                    </w:rPr>
                    <w:t xml:space="preserve"> </w:t>
                  </w:r>
                  <w:r>
                    <w:t>qualifications,</w:t>
                  </w:r>
                  <w:r>
                    <w:rPr>
                      <w:spacing w:val="-20"/>
                    </w:rPr>
                    <w:t xml:space="preserve"> </w:t>
                  </w:r>
                  <w:r>
                    <w:t>one</w:t>
                  </w:r>
                  <w:r>
                    <w:rPr>
                      <w:spacing w:val="-20"/>
                    </w:rPr>
                    <w:t xml:space="preserve"> </w:t>
                  </w:r>
                  <w:r>
                    <w:t>that</w:t>
                  </w:r>
                  <w:r>
                    <w:rPr>
                      <w:spacing w:val="-20"/>
                    </w:rPr>
                    <w:t xml:space="preserve"> </w:t>
                  </w:r>
                  <w:r>
                    <w:t>has</w:t>
                  </w:r>
                  <w:r>
                    <w:rPr>
                      <w:spacing w:val="-20"/>
                    </w:rPr>
                    <w:t xml:space="preserve"> </w:t>
                  </w:r>
                  <w:r>
                    <w:t>been</w:t>
                  </w:r>
                  <w:r>
                    <w:rPr>
                      <w:spacing w:val="-20"/>
                    </w:rPr>
                    <w:t xml:space="preserve"> </w:t>
                  </w:r>
                  <w:r>
                    <w:t>applied</w:t>
                  </w:r>
                  <w:r>
                    <w:rPr>
                      <w:spacing w:val="-20"/>
                    </w:rPr>
                    <w:t xml:space="preserve"> </w:t>
                  </w:r>
                  <w:r>
                    <w:t>overseas,</w:t>
                  </w:r>
                  <w:r>
                    <w:rPr>
                      <w:spacing w:val="-20"/>
                    </w:rPr>
                    <w:t xml:space="preserve"> </w:t>
                  </w:r>
                  <w:r>
                    <w:t>is</w:t>
                  </w:r>
                  <w:r>
                    <w:rPr>
                      <w:spacing w:val="-20"/>
                    </w:rPr>
                    <w:t xml:space="preserve"> </w:t>
                  </w:r>
                  <w:r>
                    <w:t>to</w:t>
                  </w:r>
                  <w:r>
                    <w:rPr>
                      <w:spacing w:val="-21"/>
                    </w:rPr>
                    <w:t xml:space="preserve"> </w:t>
                  </w:r>
                  <w:proofErr w:type="spellStart"/>
                  <w:r>
                    <w:t>reorganise</w:t>
                  </w:r>
                  <w:proofErr w:type="spellEnd"/>
                  <w:r>
                    <w:rPr>
                      <w:spacing w:val="-20"/>
                    </w:rPr>
                    <w:t xml:space="preserve"> </w:t>
                  </w:r>
                  <w:r>
                    <w:t>qualifications into clusters, routes or vocational pathways, as seen in England, the Netherlands and Finland. While each jurisdiction</w:t>
                  </w:r>
                  <w:r>
                    <w:rPr>
                      <w:spacing w:val="-20"/>
                    </w:rPr>
                    <w:t xml:space="preserve"> </w:t>
                  </w:r>
                  <w:r>
                    <w:t>may</w:t>
                  </w:r>
                  <w:r>
                    <w:rPr>
                      <w:spacing w:val="-19"/>
                    </w:rPr>
                    <w:t xml:space="preserve"> </w:t>
                  </w:r>
                  <w:r>
                    <w:t>use</w:t>
                  </w:r>
                  <w:r>
                    <w:rPr>
                      <w:spacing w:val="-20"/>
                    </w:rPr>
                    <w:t xml:space="preserve"> </w:t>
                  </w:r>
                  <w:r>
                    <w:t>different</w:t>
                  </w:r>
                  <w:r>
                    <w:rPr>
                      <w:spacing w:val="-19"/>
                    </w:rPr>
                    <w:t xml:space="preserve"> </w:t>
                  </w:r>
                  <w:r>
                    <w:t>terms,</w:t>
                  </w:r>
                  <w:r>
                    <w:rPr>
                      <w:spacing w:val="-21"/>
                    </w:rPr>
                    <w:t xml:space="preserve"> </w:t>
                  </w:r>
                  <w:r>
                    <w:t>the</w:t>
                  </w:r>
                  <w:r>
                    <w:rPr>
                      <w:spacing w:val="-19"/>
                    </w:rPr>
                    <w:t xml:space="preserve"> </w:t>
                  </w:r>
                  <w:r>
                    <w:t>underlying</w:t>
                  </w:r>
                  <w:r>
                    <w:rPr>
                      <w:spacing w:val="-19"/>
                    </w:rPr>
                    <w:t xml:space="preserve"> </w:t>
                  </w:r>
                  <w:r>
                    <w:t>principle</w:t>
                  </w:r>
                  <w:r>
                    <w:rPr>
                      <w:spacing w:val="-19"/>
                    </w:rPr>
                    <w:t xml:space="preserve"> </w:t>
                  </w:r>
                  <w:r>
                    <w:t>is</w:t>
                  </w:r>
                  <w:r>
                    <w:rPr>
                      <w:spacing w:val="-21"/>
                    </w:rPr>
                    <w:t xml:space="preserve"> </w:t>
                  </w:r>
                  <w:r>
                    <w:t>the</w:t>
                  </w:r>
                  <w:r>
                    <w:rPr>
                      <w:spacing w:val="-19"/>
                    </w:rPr>
                    <w:t xml:space="preserve"> </w:t>
                  </w:r>
                  <w:r>
                    <w:t>same</w:t>
                  </w:r>
                  <w:r>
                    <w:rPr>
                      <w:spacing w:val="-19"/>
                    </w:rPr>
                    <w:t xml:space="preserve"> </w:t>
                  </w:r>
                  <w:r>
                    <w:t>—</w:t>
                  </w:r>
                  <w:r>
                    <w:rPr>
                      <w:spacing w:val="-20"/>
                    </w:rPr>
                    <w:t xml:space="preserve"> </w:t>
                  </w:r>
                  <w:r>
                    <w:t>to</w:t>
                  </w:r>
                  <w:r>
                    <w:rPr>
                      <w:spacing w:val="-20"/>
                    </w:rPr>
                    <w:t xml:space="preserve"> </w:t>
                  </w:r>
                  <w:r>
                    <w:t>study</w:t>
                  </w:r>
                  <w:r>
                    <w:rPr>
                      <w:spacing w:val="-20"/>
                    </w:rPr>
                    <w:t xml:space="preserve"> </w:t>
                  </w:r>
                  <w:r>
                    <w:t>a</w:t>
                  </w:r>
                  <w:r>
                    <w:rPr>
                      <w:spacing w:val="-20"/>
                    </w:rPr>
                    <w:t xml:space="preserve"> </w:t>
                  </w:r>
                  <w:r>
                    <w:t>broad-based</w:t>
                  </w:r>
                  <w:r>
                    <w:rPr>
                      <w:spacing w:val="-19"/>
                    </w:rPr>
                    <w:t xml:space="preserve"> </w:t>
                  </w:r>
                  <w:r>
                    <w:t>qualification, with</w:t>
                  </w:r>
                  <w:r>
                    <w:rPr>
                      <w:spacing w:val="-17"/>
                    </w:rPr>
                    <w:t xml:space="preserve"> </w:t>
                  </w:r>
                  <w:r>
                    <w:t>the</w:t>
                  </w:r>
                  <w:r>
                    <w:rPr>
                      <w:spacing w:val="-17"/>
                    </w:rPr>
                    <w:t xml:space="preserve"> </w:t>
                  </w:r>
                  <w:r>
                    <w:t>option</w:t>
                  </w:r>
                  <w:r>
                    <w:rPr>
                      <w:spacing w:val="-17"/>
                    </w:rPr>
                    <w:t xml:space="preserve"> </w:t>
                  </w:r>
                  <w:r>
                    <w:t>of</w:t>
                  </w:r>
                  <w:r>
                    <w:rPr>
                      <w:spacing w:val="-18"/>
                    </w:rPr>
                    <w:t xml:space="preserve"> </w:t>
                  </w:r>
                  <w:proofErr w:type="spellStart"/>
                  <w:r>
                    <w:t>specialising</w:t>
                  </w:r>
                  <w:proofErr w:type="spellEnd"/>
                  <w:r>
                    <w:rPr>
                      <w:spacing w:val="-17"/>
                    </w:rPr>
                    <w:t xml:space="preserve"> </w:t>
                  </w:r>
                  <w:r>
                    <w:rPr>
                      <w:spacing w:val="-5"/>
                    </w:rPr>
                    <w:t>later.</w:t>
                  </w:r>
                  <w:r>
                    <w:rPr>
                      <w:spacing w:val="-18"/>
                    </w:rPr>
                    <w:t xml:space="preserve"> </w:t>
                  </w:r>
                  <w:r>
                    <w:rPr>
                      <w:spacing w:val="-5"/>
                    </w:rPr>
                    <w:t>However,</w:t>
                  </w:r>
                  <w:r>
                    <w:rPr>
                      <w:spacing w:val="-18"/>
                    </w:rPr>
                    <w:t xml:space="preserve"> </w:t>
                  </w:r>
                  <w:r>
                    <w:t>the</w:t>
                  </w:r>
                  <w:r>
                    <w:rPr>
                      <w:spacing w:val="-17"/>
                    </w:rPr>
                    <w:t xml:space="preserve"> </w:t>
                  </w:r>
                  <w:r>
                    <w:t>approaches</w:t>
                  </w:r>
                  <w:r>
                    <w:rPr>
                      <w:spacing w:val="-18"/>
                    </w:rPr>
                    <w:t xml:space="preserve"> </w:t>
                  </w:r>
                  <w:r>
                    <w:t>used</w:t>
                  </w:r>
                  <w:r>
                    <w:rPr>
                      <w:spacing w:val="-18"/>
                    </w:rPr>
                    <w:t xml:space="preserve"> </w:t>
                  </w:r>
                  <w:r>
                    <w:t>by</w:t>
                  </w:r>
                  <w:r>
                    <w:rPr>
                      <w:spacing w:val="-17"/>
                    </w:rPr>
                    <w:t xml:space="preserve"> </w:t>
                  </w:r>
                  <w:r>
                    <w:t>the</w:t>
                  </w:r>
                  <w:r>
                    <w:rPr>
                      <w:spacing w:val="-17"/>
                    </w:rPr>
                    <w:t xml:space="preserve"> </w:t>
                  </w:r>
                  <w:r>
                    <w:t>countries</w:t>
                  </w:r>
                  <w:r>
                    <w:rPr>
                      <w:spacing w:val="-17"/>
                    </w:rPr>
                    <w:t xml:space="preserve"> </w:t>
                  </w:r>
                  <w:r>
                    <w:t>to</w:t>
                  </w:r>
                  <w:r>
                    <w:rPr>
                      <w:spacing w:val="-18"/>
                    </w:rPr>
                    <w:t xml:space="preserve"> </w:t>
                  </w:r>
                  <w:r>
                    <w:t>determine</w:t>
                  </w:r>
                  <w:r>
                    <w:rPr>
                      <w:spacing w:val="-17"/>
                    </w:rPr>
                    <w:t xml:space="preserve"> </w:t>
                  </w:r>
                  <w:r>
                    <w:t>the</w:t>
                  </w:r>
                  <w:r>
                    <w:rPr>
                      <w:spacing w:val="-17"/>
                    </w:rPr>
                    <w:t xml:space="preserve"> </w:t>
                  </w:r>
                  <w:r>
                    <w:t>occupational clusters were</w:t>
                  </w:r>
                  <w:r>
                    <w:rPr>
                      <w:spacing w:val="-31"/>
                    </w:rPr>
                    <w:t xml:space="preserve"> </w:t>
                  </w:r>
                  <w:r>
                    <w:t>different:</w:t>
                  </w:r>
                </w:p>
              </w:txbxContent>
            </v:textbox>
            <w10:wrap anchorx="page" anchory="page"/>
          </v:shape>
        </w:pict>
      </w:r>
      <w:r>
        <w:pict w14:anchorId="51B1333B">
          <v:shape id="_x0000_s1230" type="#_x0000_t202" style="position:absolute;margin-left:42.45pt;margin-top:690.45pt;width:502.25pt;height:77.65pt;z-index:-16310784;mso-position-horizontal-relative:page;mso-position-vertical-relative:page" filled="f" stroked="f">
            <v:textbox inset="0,0,0,0">
              <w:txbxContent>
                <w:p w14:paraId="121BD7A6" w14:textId="77777777" w:rsidR="008442C8" w:rsidRDefault="00CE50D8">
                  <w:pPr>
                    <w:pStyle w:val="BodyText"/>
                    <w:numPr>
                      <w:ilvl w:val="0"/>
                      <w:numId w:val="11"/>
                    </w:numPr>
                    <w:tabs>
                      <w:tab w:val="left" w:pos="360"/>
                      <w:tab w:val="left" w:pos="361"/>
                    </w:tabs>
                    <w:spacing w:before="20" w:line="331" w:lineRule="auto"/>
                    <w:ind w:right="17"/>
                  </w:pPr>
                  <w:r>
                    <w:t>England started from scratch by defining ‘T Level routes’ and developing the qualification structu</w:t>
                  </w:r>
                  <w:r>
                    <w:t>re (Independent</w:t>
                  </w:r>
                  <w:r>
                    <w:rPr>
                      <w:spacing w:val="-18"/>
                    </w:rPr>
                    <w:t xml:space="preserve"> </w:t>
                  </w:r>
                  <w:r>
                    <w:rPr>
                      <w:spacing w:val="-3"/>
                    </w:rPr>
                    <w:t>Panel</w:t>
                  </w:r>
                  <w:r>
                    <w:rPr>
                      <w:spacing w:val="-19"/>
                    </w:rPr>
                    <w:t xml:space="preserve"> </w:t>
                  </w:r>
                  <w:r>
                    <w:t>on</w:t>
                  </w:r>
                  <w:r>
                    <w:rPr>
                      <w:spacing w:val="-21"/>
                    </w:rPr>
                    <w:t xml:space="preserve"> </w:t>
                  </w:r>
                  <w:r>
                    <w:rPr>
                      <w:spacing w:val="-4"/>
                    </w:rPr>
                    <w:t>Technical</w:t>
                  </w:r>
                  <w:r>
                    <w:rPr>
                      <w:spacing w:val="-18"/>
                    </w:rPr>
                    <w:t xml:space="preserve"> </w:t>
                  </w:r>
                  <w:r>
                    <w:t>Education</w:t>
                  </w:r>
                  <w:r>
                    <w:rPr>
                      <w:spacing w:val="-17"/>
                    </w:rPr>
                    <w:t xml:space="preserve"> </w:t>
                  </w:r>
                  <w:r>
                    <w:t>2016).</w:t>
                  </w:r>
                  <w:r>
                    <w:rPr>
                      <w:spacing w:val="-22"/>
                    </w:rPr>
                    <w:t xml:space="preserve"> </w:t>
                  </w:r>
                  <w:r>
                    <w:t>T</w:t>
                  </w:r>
                  <w:r>
                    <w:rPr>
                      <w:spacing w:val="-21"/>
                    </w:rPr>
                    <w:t xml:space="preserve"> </w:t>
                  </w:r>
                  <w:r>
                    <w:t>Levels</w:t>
                  </w:r>
                  <w:r>
                    <w:rPr>
                      <w:spacing w:val="-19"/>
                    </w:rPr>
                    <w:t xml:space="preserve"> </w:t>
                  </w:r>
                  <w:r>
                    <w:t>are</w:t>
                  </w:r>
                  <w:r>
                    <w:rPr>
                      <w:spacing w:val="-18"/>
                    </w:rPr>
                    <w:t xml:space="preserve"> </w:t>
                  </w:r>
                  <w:r>
                    <w:rPr>
                      <w:spacing w:val="-4"/>
                    </w:rPr>
                    <w:t>two-year,</w:t>
                  </w:r>
                  <w:r>
                    <w:rPr>
                      <w:spacing w:val="-19"/>
                    </w:rPr>
                    <w:t xml:space="preserve"> </w:t>
                  </w:r>
                  <w:r>
                    <w:t>technical</w:t>
                  </w:r>
                  <w:r>
                    <w:rPr>
                      <w:spacing w:val="-18"/>
                    </w:rPr>
                    <w:t xml:space="preserve"> </w:t>
                  </w:r>
                  <w:r>
                    <w:t>study</w:t>
                  </w:r>
                  <w:r>
                    <w:rPr>
                      <w:spacing w:val="-17"/>
                    </w:rPr>
                    <w:t xml:space="preserve"> </w:t>
                  </w:r>
                  <w:r>
                    <w:t>programs,</w:t>
                  </w:r>
                  <w:r>
                    <w:rPr>
                      <w:spacing w:val="-19"/>
                    </w:rPr>
                    <w:t xml:space="preserve"> </w:t>
                  </w:r>
                  <w:r>
                    <w:t>available alongside</w:t>
                  </w:r>
                  <w:r>
                    <w:rPr>
                      <w:spacing w:val="-21"/>
                    </w:rPr>
                    <w:t xml:space="preserve"> </w:t>
                  </w:r>
                  <w:r>
                    <w:t>‘A</w:t>
                  </w:r>
                  <w:r>
                    <w:rPr>
                      <w:spacing w:val="-30"/>
                    </w:rPr>
                    <w:t xml:space="preserve"> </w:t>
                  </w:r>
                  <w:r>
                    <w:t>Levels’</w:t>
                  </w:r>
                  <w:r>
                    <w:rPr>
                      <w:spacing w:val="-26"/>
                    </w:rPr>
                    <w:t xml:space="preserve"> </w:t>
                  </w:r>
                  <w:r>
                    <w:t>(academic</w:t>
                  </w:r>
                  <w:r>
                    <w:rPr>
                      <w:spacing w:val="-19"/>
                    </w:rPr>
                    <w:t xml:space="preserve"> </w:t>
                  </w:r>
                  <w:r>
                    <w:t>pathway)</w:t>
                  </w:r>
                  <w:r>
                    <w:rPr>
                      <w:spacing w:val="-19"/>
                    </w:rPr>
                    <w:t xml:space="preserve"> </w:t>
                  </w:r>
                  <w:r>
                    <w:t>and</w:t>
                  </w:r>
                  <w:r>
                    <w:rPr>
                      <w:spacing w:val="-20"/>
                    </w:rPr>
                    <w:t xml:space="preserve"> </w:t>
                  </w:r>
                  <w:r>
                    <w:t>apprenticeships,</w:t>
                  </w:r>
                  <w:r>
                    <w:rPr>
                      <w:spacing w:val="-20"/>
                    </w:rPr>
                    <w:t xml:space="preserve"> </w:t>
                  </w:r>
                  <w:r>
                    <w:t>for</w:t>
                  </w:r>
                  <w:r>
                    <w:rPr>
                      <w:spacing w:val="-20"/>
                    </w:rPr>
                    <w:t xml:space="preserve"> </w:t>
                  </w:r>
                  <w:r>
                    <w:t>students</w:t>
                  </w:r>
                  <w:r>
                    <w:rPr>
                      <w:spacing w:val="-19"/>
                    </w:rPr>
                    <w:t xml:space="preserve"> </w:t>
                  </w:r>
                  <w:r>
                    <w:t>who</w:t>
                  </w:r>
                  <w:r>
                    <w:rPr>
                      <w:spacing w:val="-20"/>
                    </w:rPr>
                    <w:t xml:space="preserve"> </w:t>
                  </w:r>
                  <w:r>
                    <w:t>have</w:t>
                  </w:r>
                  <w:r>
                    <w:rPr>
                      <w:spacing w:val="-20"/>
                    </w:rPr>
                    <w:t xml:space="preserve"> </w:t>
                  </w:r>
                  <w:r>
                    <w:t>completed</w:t>
                  </w:r>
                  <w:r>
                    <w:rPr>
                      <w:spacing w:val="-19"/>
                    </w:rPr>
                    <w:t xml:space="preserve"> </w:t>
                  </w:r>
                  <w:r>
                    <w:t>the</w:t>
                  </w:r>
                  <w:r>
                    <w:rPr>
                      <w:spacing w:val="-19"/>
                    </w:rPr>
                    <w:t xml:space="preserve"> </w:t>
                  </w:r>
                  <w:r>
                    <w:t>General Certificate</w:t>
                  </w:r>
                  <w:r>
                    <w:rPr>
                      <w:spacing w:val="-19"/>
                    </w:rPr>
                    <w:t xml:space="preserve"> </w:t>
                  </w:r>
                  <w:r>
                    <w:t>of</w:t>
                  </w:r>
                  <w:r>
                    <w:rPr>
                      <w:spacing w:val="-19"/>
                    </w:rPr>
                    <w:t xml:space="preserve"> </w:t>
                  </w:r>
                  <w:r>
                    <w:t>Secondary</w:t>
                  </w:r>
                  <w:r>
                    <w:rPr>
                      <w:spacing w:val="-18"/>
                    </w:rPr>
                    <w:t xml:space="preserve"> </w:t>
                  </w:r>
                  <w:r>
                    <w:t>Education</w:t>
                  </w:r>
                  <w:r>
                    <w:rPr>
                      <w:spacing w:val="-18"/>
                    </w:rPr>
                    <w:t xml:space="preserve"> </w:t>
                  </w:r>
                  <w:r>
                    <w:t>(GCSE)</w:t>
                  </w:r>
                  <w:r>
                    <w:rPr>
                      <w:spacing w:val="-19"/>
                    </w:rPr>
                    <w:t xml:space="preserve"> </w:t>
                  </w:r>
                  <w:r>
                    <w:t>(Institute</w:t>
                  </w:r>
                  <w:r>
                    <w:rPr>
                      <w:spacing w:val="-18"/>
                    </w:rPr>
                    <w:t xml:space="preserve"> </w:t>
                  </w:r>
                  <w:r>
                    <w:t>for</w:t>
                  </w:r>
                  <w:r>
                    <w:rPr>
                      <w:spacing w:val="-29"/>
                    </w:rPr>
                    <w:t xml:space="preserve"> </w:t>
                  </w:r>
                  <w:r>
                    <w:t>Apprenticeships</w:t>
                  </w:r>
                  <w:r>
                    <w:rPr>
                      <w:spacing w:val="-18"/>
                    </w:rPr>
                    <w:t xml:space="preserve"> </w:t>
                  </w:r>
                  <w:r>
                    <w:t>and</w:t>
                  </w:r>
                  <w:r>
                    <w:rPr>
                      <w:spacing w:val="-22"/>
                    </w:rPr>
                    <w:t xml:space="preserve"> </w:t>
                  </w:r>
                  <w:r>
                    <w:rPr>
                      <w:spacing w:val="-4"/>
                    </w:rPr>
                    <w:t>Technical</w:t>
                  </w:r>
                  <w:r>
                    <w:rPr>
                      <w:spacing w:val="-18"/>
                    </w:rPr>
                    <w:t xml:space="preserve"> </w:t>
                  </w:r>
                  <w:r>
                    <w:t>Education</w:t>
                  </w:r>
                  <w:r>
                    <w:rPr>
                      <w:spacing w:val="-18"/>
                    </w:rPr>
                    <w:t xml:space="preserve"> </w:t>
                  </w:r>
                  <w:r>
                    <w:t>2020).</w:t>
                  </w:r>
                  <w:r>
                    <w:rPr>
                      <w:spacing w:val="-18"/>
                    </w:rPr>
                    <w:t xml:space="preserve"> </w:t>
                  </w:r>
                  <w:r>
                    <w:t>Box</w:t>
                  </w:r>
                  <w:r>
                    <w:rPr>
                      <w:spacing w:val="-19"/>
                    </w:rPr>
                    <w:t xml:space="preserve"> </w:t>
                  </w:r>
                  <w:r>
                    <w:t>2</w:t>
                  </w:r>
                </w:p>
                <w:p w14:paraId="512CB8E5" w14:textId="77777777" w:rsidR="008442C8" w:rsidRDefault="00CE50D8">
                  <w:pPr>
                    <w:pStyle w:val="BodyText"/>
                    <w:spacing w:line="230" w:lineRule="exact"/>
                    <w:ind w:left="360"/>
                  </w:pPr>
                  <w:r>
                    <w:t>provides more detail on the development process.</w:t>
                  </w:r>
                </w:p>
              </w:txbxContent>
            </v:textbox>
            <w10:wrap anchorx="page" anchory="page"/>
          </v:shape>
        </w:pict>
      </w:r>
      <w:r>
        <w:pict w14:anchorId="160748C2">
          <v:shape id="_x0000_s1229" type="#_x0000_t202" style="position:absolute;margin-left:42.5pt;margin-top:797.6pt;width:322.05pt;height:13.2pt;z-index:-16310272;mso-position-horizontal-relative:page;mso-position-vertical-relative:page" filled="f" stroked="f">
            <v:textbox inset="0,0,0,0">
              <w:txbxContent>
                <w:p w14:paraId="054D4726" w14:textId="77777777" w:rsidR="008442C8" w:rsidRDefault="00CE50D8">
                  <w:pPr>
                    <w:spacing w:before="13"/>
                    <w:ind w:left="20"/>
                    <w:rPr>
                      <w:rFonts w:ascii="Arial"/>
                      <w:b/>
                      <w:sz w:val="20"/>
                    </w:rPr>
                  </w:pPr>
                  <w:proofErr w:type="spellStart"/>
                  <w:r>
                    <w:rPr>
                      <w:rFonts w:ascii="Arial"/>
                      <w:b/>
                      <w:color w:val="78288B"/>
                      <w:sz w:val="20"/>
                    </w:rPr>
                    <w:t>Rationalising</w:t>
                  </w:r>
                  <w:proofErr w:type="spellEnd"/>
                  <w:r>
                    <w:rPr>
                      <w:rFonts w:ascii="Arial"/>
                      <w:b/>
                      <w:color w:val="78288B"/>
                      <w:sz w:val="20"/>
                    </w:rPr>
                    <w:t xml:space="preserve"> VET qualifications: selected international approaches</w:t>
                  </w:r>
                </w:p>
              </w:txbxContent>
            </v:textbox>
            <w10:wrap anchorx="page" anchory="page"/>
          </v:shape>
        </w:pict>
      </w:r>
      <w:r>
        <w:pict w14:anchorId="307F0AA7">
          <v:shape id="_x0000_s1228" type="#_x0000_t202" style="position:absolute;margin-left:487.5pt;margin-top:797.85pt;width:36.95pt;height:13.2pt;z-index:-16309760;mso-position-horizontal-relative:page;mso-position-vertical-relative:page" filled="f" stroked="f">
            <v:textbox inset="0,0,0,0">
              <w:txbxContent>
                <w:p w14:paraId="5BF30ACB" w14:textId="77777777" w:rsidR="008442C8" w:rsidRDefault="00CE50D8">
                  <w:pPr>
                    <w:spacing w:before="13"/>
                    <w:ind w:left="20"/>
                    <w:rPr>
                      <w:rFonts w:ascii="Arial"/>
                      <w:b/>
                      <w:sz w:val="20"/>
                    </w:rPr>
                  </w:pPr>
                  <w:r>
                    <w:rPr>
                      <w:rFonts w:ascii="Arial"/>
                      <w:b/>
                      <w:color w:val="78288B"/>
                      <w:sz w:val="20"/>
                    </w:rPr>
                    <w:t>NCVER</w:t>
                  </w:r>
                </w:p>
              </w:txbxContent>
            </v:textbox>
            <w10:wrap anchorx="page" anchory="page"/>
          </v:shape>
        </w:pict>
      </w:r>
      <w:r>
        <w:pict w14:anchorId="14C869C9">
          <v:shape id="_x0000_s1227" type="#_x0000_t202" style="position:absolute;margin-left:544.95pt;margin-top:798.2pt;width:7.55pt;height:13.2pt;z-index:-16309248;mso-position-horizontal-relative:page;mso-position-vertical-relative:page" filled="f" stroked="f">
            <v:textbox inset="0,0,0,0">
              <w:txbxContent>
                <w:p w14:paraId="7D0BFA17" w14:textId="77777777" w:rsidR="008442C8" w:rsidRDefault="00CE50D8">
                  <w:pPr>
                    <w:spacing w:before="13"/>
                    <w:ind w:left="20"/>
                    <w:rPr>
                      <w:rFonts w:ascii="Arial"/>
                      <w:b/>
                      <w:sz w:val="20"/>
                    </w:rPr>
                  </w:pPr>
                  <w:r>
                    <w:rPr>
                      <w:rFonts w:ascii="Arial"/>
                      <w:b/>
                      <w:color w:val="78288B"/>
                      <w:sz w:val="20"/>
                    </w:rPr>
                    <w:t>3</w:t>
                  </w:r>
                </w:p>
              </w:txbxContent>
            </v:textbox>
            <w10:wrap anchorx="page" anchory="page"/>
          </v:shape>
        </w:pict>
      </w:r>
      <w:r>
        <w:pict w14:anchorId="678EF193">
          <v:shape id="_x0000_s1226" type="#_x0000_t202" style="position:absolute;margin-left:42.6pt;margin-top:243.6pt;width:509.25pt;height:38.8pt;z-index:-16308736;mso-position-horizontal-relative:page;mso-position-vertical-relative:page" filled="f" stroked="f">
            <v:textbox inset="0,0,0,0">
              <w:txbxContent>
                <w:p w14:paraId="6B37E82E" w14:textId="77777777" w:rsidR="008442C8" w:rsidRDefault="008442C8">
                  <w:pPr>
                    <w:pStyle w:val="BodyText"/>
                    <w:spacing w:before="6"/>
                    <w:rPr>
                      <w:rFonts w:ascii="Times New Roman"/>
                      <w:sz w:val="22"/>
                    </w:rPr>
                  </w:pPr>
                </w:p>
                <w:p w14:paraId="5AD32F89" w14:textId="77777777" w:rsidR="008442C8" w:rsidRDefault="00CE50D8">
                  <w:pPr>
                    <w:ind w:left="216"/>
                    <w:rPr>
                      <w:rFonts w:ascii="Arial"/>
                      <w:b/>
                      <w:sz w:val="24"/>
                    </w:rPr>
                  </w:pPr>
                  <w:r>
                    <w:rPr>
                      <w:rFonts w:ascii="Arial"/>
                      <w:b/>
                      <w:color w:val="FFFFFF"/>
                      <w:sz w:val="24"/>
                    </w:rPr>
                    <w:t>Box 1: The qualification review process in New Zealand</w:t>
                  </w:r>
                </w:p>
                <w:p w14:paraId="72D37A4D" w14:textId="77777777" w:rsidR="008442C8" w:rsidRDefault="008442C8">
                  <w:pPr>
                    <w:pStyle w:val="BodyText"/>
                    <w:spacing w:before="4"/>
                    <w:ind w:left="40"/>
                    <w:rPr>
                      <w:rFonts w:ascii="Arial"/>
                      <w:b/>
                      <w:sz w:val="17"/>
                    </w:rPr>
                  </w:pPr>
                </w:p>
              </w:txbxContent>
            </v:textbox>
            <w10:wrap anchorx="page" anchory="page"/>
          </v:shape>
        </w:pict>
      </w:r>
      <w:r>
        <w:pict w14:anchorId="71D67F06">
          <v:shape id="_x0000_s1225" type="#_x0000_t202" style="position:absolute;margin-left:42.6pt;margin-top:282.4pt;width:509.25pt;height:285.3pt;z-index:-16308224;mso-position-horizontal-relative:page;mso-position-vertical-relative:page" filled="f" stroked="f">
            <v:textbox inset="0,0,0,0">
              <w:txbxContent>
                <w:p w14:paraId="643DB732" w14:textId="77777777" w:rsidR="008442C8" w:rsidRDefault="00CE50D8">
                  <w:pPr>
                    <w:spacing w:before="155" w:line="348" w:lineRule="auto"/>
                    <w:ind w:left="226"/>
                    <w:rPr>
                      <w:rFonts w:ascii="Arial"/>
                      <w:sz w:val="18"/>
                    </w:rPr>
                  </w:pPr>
                  <w:r>
                    <w:rPr>
                      <w:rFonts w:ascii="Arial"/>
                      <w:color w:val="78288B"/>
                      <w:sz w:val="18"/>
                    </w:rPr>
                    <w:t>Commencing in 2011, New Zealand conducted a review of all levels 1 to 6 vocational qualifications (certificates and diplomas). The process had three stages:</w:t>
                  </w:r>
                </w:p>
                <w:p w14:paraId="2EA9F1CD" w14:textId="77777777" w:rsidR="008442C8" w:rsidRDefault="008442C8">
                  <w:pPr>
                    <w:pStyle w:val="BodyText"/>
                    <w:spacing w:before="8"/>
                    <w:rPr>
                      <w:rFonts w:ascii="Arial"/>
                      <w:sz w:val="19"/>
                    </w:rPr>
                  </w:pPr>
                </w:p>
                <w:p w14:paraId="48AE09E2" w14:textId="77777777" w:rsidR="008442C8" w:rsidRDefault="00CE50D8">
                  <w:pPr>
                    <w:spacing w:before="1" w:line="348" w:lineRule="auto"/>
                    <w:ind w:left="226" w:right="283"/>
                    <w:rPr>
                      <w:rFonts w:ascii="Arial"/>
                      <w:sz w:val="18"/>
                    </w:rPr>
                  </w:pPr>
                  <w:r>
                    <w:rPr>
                      <w:rFonts w:ascii="Arial"/>
                      <w:b/>
                      <w:color w:val="78288B"/>
                      <w:sz w:val="18"/>
                    </w:rPr>
                    <w:t xml:space="preserve">Stage 1: </w:t>
                  </w:r>
                  <w:r>
                    <w:rPr>
                      <w:rFonts w:ascii="Arial"/>
                      <w:color w:val="78288B"/>
                      <w:sz w:val="18"/>
                    </w:rPr>
                    <w:t>The New Zealand Qualifications Authority (NZQA) published a schedule of qualifications to</w:t>
                  </w:r>
                  <w:r>
                    <w:rPr>
                      <w:rFonts w:ascii="Arial"/>
                      <w:color w:val="78288B"/>
                      <w:sz w:val="18"/>
                    </w:rPr>
                    <w:t xml:space="preserve"> be reviewed, based on the review date specified on the New Zealand Qualifications Framework (NZQF) and/or one or more of</w:t>
                  </w:r>
                </w:p>
                <w:p w14:paraId="57BDF6B8" w14:textId="77777777" w:rsidR="008442C8" w:rsidRDefault="00CE50D8">
                  <w:pPr>
                    <w:spacing w:line="348" w:lineRule="auto"/>
                    <w:ind w:left="226" w:right="283"/>
                    <w:rPr>
                      <w:rFonts w:ascii="Arial"/>
                      <w:sz w:val="18"/>
                    </w:rPr>
                  </w:pPr>
                  <w:r>
                    <w:rPr>
                      <w:rFonts w:ascii="Arial"/>
                      <w:color w:val="78288B"/>
                      <w:sz w:val="18"/>
                    </w:rPr>
                    <w:t>the following reasons: duplication and proliferation; workforce changes or social, industry and technological shifts; changes in legis</w:t>
                  </w:r>
                  <w:r>
                    <w:rPr>
                      <w:rFonts w:ascii="Arial"/>
                      <w:color w:val="78288B"/>
                      <w:sz w:val="18"/>
                    </w:rPr>
                    <w:t>lation or government policy; lack of use of a qualification (for example, after two years); and a</w:t>
                  </w:r>
                </w:p>
                <w:p w14:paraId="2DAEE5F5" w14:textId="77777777" w:rsidR="008442C8" w:rsidRDefault="00CE50D8">
                  <w:pPr>
                    <w:ind w:left="226"/>
                    <w:rPr>
                      <w:rFonts w:ascii="Arial"/>
                      <w:sz w:val="18"/>
                    </w:rPr>
                  </w:pPr>
                  <w:r>
                    <w:rPr>
                      <w:rFonts w:ascii="Arial"/>
                      <w:color w:val="78288B"/>
                      <w:sz w:val="18"/>
                    </w:rPr>
                    <w:t>request from a developer.</w:t>
                  </w:r>
                </w:p>
                <w:p w14:paraId="29B8BE2C" w14:textId="77777777" w:rsidR="008442C8" w:rsidRDefault="008442C8">
                  <w:pPr>
                    <w:pStyle w:val="BodyText"/>
                    <w:spacing w:before="9"/>
                    <w:rPr>
                      <w:rFonts w:ascii="Arial"/>
                      <w:sz w:val="27"/>
                    </w:rPr>
                  </w:pPr>
                </w:p>
                <w:p w14:paraId="2F64737B" w14:textId="77777777" w:rsidR="008442C8" w:rsidRDefault="00CE50D8">
                  <w:pPr>
                    <w:ind w:left="226"/>
                    <w:jc w:val="both"/>
                    <w:rPr>
                      <w:rFonts w:ascii="Arial"/>
                      <w:sz w:val="18"/>
                    </w:rPr>
                  </w:pPr>
                  <w:r>
                    <w:rPr>
                      <w:rFonts w:ascii="Arial"/>
                      <w:b/>
                      <w:color w:val="78288B"/>
                      <w:sz w:val="18"/>
                    </w:rPr>
                    <w:t xml:space="preserve">Stage 2: </w:t>
                  </w:r>
                  <w:r>
                    <w:rPr>
                      <w:rFonts w:ascii="Arial"/>
                      <w:color w:val="78288B"/>
                      <w:sz w:val="18"/>
                    </w:rPr>
                    <w:t>Members of review working groups developed a plan, conducted the review and submitted a report on</w:t>
                  </w:r>
                </w:p>
                <w:p w14:paraId="3BAEF2D3" w14:textId="77777777" w:rsidR="008442C8" w:rsidRDefault="00CE50D8">
                  <w:pPr>
                    <w:spacing w:before="93" w:line="348" w:lineRule="auto"/>
                    <w:ind w:left="226" w:right="338"/>
                    <w:jc w:val="both"/>
                    <w:rPr>
                      <w:rFonts w:ascii="Arial" w:hAnsi="Arial"/>
                      <w:sz w:val="18"/>
                    </w:rPr>
                  </w:pPr>
                  <w:r>
                    <w:rPr>
                      <w:rFonts w:ascii="Arial" w:hAnsi="Arial"/>
                      <w:color w:val="78288B"/>
                      <w:sz w:val="18"/>
                    </w:rPr>
                    <w:t xml:space="preserve">the review’s outcome to </w:t>
                  </w:r>
                  <w:r>
                    <w:rPr>
                      <w:rFonts w:ascii="Arial" w:hAnsi="Arial"/>
                      <w:color w:val="78288B"/>
                      <w:sz w:val="18"/>
                    </w:rPr>
                    <w:t xml:space="preserve">NZQA with recommendations for change. The review working groups comprised industry training </w:t>
                  </w:r>
                  <w:proofErr w:type="spellStart"/>
                  <w:r>
                    <w:rPr>
                      <w:rFonts w:ascii="Arial" w:hAnsi="Arial"/>
                      <w:color w:val="78288B"/>
                      <w:sz w:val="18"/>
                    </w:rPr>
                    <w:t>organisations</w:t>
                  </w:r>
                  <w:proofErr w:type="spellEnd"/>
                  <w:r>
                    <w:rPr>
                      <w:rFonts w:ascii="Arial" w:hAnsi="Arial"/>
                      <w:color w:val="78288B"/>
                      <w:sz w:val="18"/>
                    </w:rPr>
                    <w:t xml:space="preserve"> (ITOs), relevant industry bodies, standard setting bodies, education and training providers, and other representatives.</w:t>
                  </w:r>
                </w:p>
                <w:p w14:paraId="41A66AE2" w14:textId="77777777" w:rsidR="008442C8" w:rsidRDefault="008442C8">
                  <w:pPr>
                    <w:pStyle w:val="BodyText"/>
                    <w:spacing w:before="8"/>
                    <w:rPr>
                      <w:rFonts w:ascii="Arial"/>
                      <w:sz w:val="19"/>
                    </w:rPr>
                  </w:pPr>
                </w:p>
                <w:p w14:paraId="285F3EF6" w14:textId="77777777" w:rsidR="008442C8" w:rsidRDefault="00CE50D8">
                  <w:pPr>
                    <w:spacing w:line="348" w:lineRule="auto"/>
                    <w:ind w:left="226" w:right="394"/>
                    <w:jc w:val="both"/>
                    <w:rPr>
                      <w:rFonts w:ascii="Arial"/>
                      <w:sz w:val="18"/>
                    </w:rPr>
                  </w:pPr>
                  <w:r>
                    <w:rPr>
                      <w:rFonts w:ascii="Arial"/>
                      <w:b/>
                      <w:color w:val="78288B"/>
                      <w:sz w:val="18"/>
                    </w:rPr>
                    <w:t xml:space="preserve">Stage 3: </w:t>
                  </w:r>
                  <w:r>
                    <w:rPr>
                      <w:rFonts w:ascii="Arial"/>
                      <w:color w:val="78288B"/>
                      <w:sz w:val="18"/>
                    </w:rPr>
                    <w:t>Developers implement</w:t>
                  </w:r>
                  <w:r>
                    <w:rPr>
                      <w:rFonts w:ascii="Arial"/>
                      <w:color w:val="78288B"/>
                      <w:sz w:val="18"/>
                    </w:rPr>
                    <w:t xml:space="preserve">ed the agreed recommendations and submitted any new or revised qualifications to NZQA for approval, after which a regular qualification review process commenced (Korero </w:t>
                  </w:r>
                  <w:proofErr w:type="spellStart"/>
                  <w:r>
                    <w:rPr>
                      <w:rFonts w:ascii="Arial"/>
                      <w:color w:val="78288B"/>
                      <w:sz w:val="18"/>
                    </w:rPr>
                    <w:t>Matauranga</w:t>
                  </w:r>
                  <w:proofErr w:type="spellEnd"/>
                  <w:r>
                    <w:rPr>
                      <w:rFonts w:ascii="Arial"/>
                      <w:color w:val="78288B"/>
                      <w:sz w:val="18"/>
                    </w:rPr>
                    <w:t xml:space="preserve"> 2019).</w:t>
                  </w:r>
                </w:p>
                <w:p w14:paraId="68FF3B8E" w14:textId="77777777" w:rsidR="008442C8" w:rsidRDefault="008442C8">
                  <w:pPr>
                    <w:pStyle w:val="BodyText"/>
                    <w:spacing w:before="8"/>
                    <w:rPr>
                      <w:rFonts w:ascii="Arial"/>
                      <w:sz w:val="19"/>
                    </w:rPr>
                  </w:pPr>
                </w:p>
                <w:p w14:paraId="229CAEC6" w14:textId="77777777" w:rsidR="008442C8" w:rsidRDefault="00CE50D8">
                  <w:pPr>
                    <w:spacing w:line="348" w:lineRule="auto"/>
                    <w:ind w:left="226" w:right="283"/>
                    <w:rPr>
                      <w:rFonts w:ascii="Arial"/>
                      <w:sz w:val="18"/>
                    </w:rPr>
                  </w:pPr>
                  <w:r>
                    <w:rPr>
                      <w:rFonts w:ascii="Arial"/>
                      <w:color w:val="78288B"/>
                      <w:sz w:val="18"/>
                    </w:rPr>
                    <w:t>This review was completed in 2018. A review of the outcomes was comm</w:t>
                  </w:r>
                  <w:r>
                    <w:rPr>
                      <w:rFonts w:ascii="Arial"/>
                      <w:color w:val="78288B"/>
                      <w:sz w:val="18"/>
                    </w:rPr>
                    <w:t>issioned in 2019 and is still underway (New Zealand Qualifications Authority 2019b).</w:t>
                  </w:r>
                </w:p>
                <w:p w14:paraId="6FE9A2E4" w14:textId="77777777" w:rsidR="008442C8" w:rsidRDefault="008442C8">
                  <w:pPr>
                    <w:pStyle w:val="BodyText"/>
                    <w:spacing w:before="4"/>
                    <w:ind w:left="40"/>
                    <w:rPr>
                      <w:rFonts w:ascii="Arial"/>
                      <w:sz w:val="17"/>
                    </w:rPr>
                  </w:pPr>
                </w:p>
              </w:txbxContent>
            </v:textbox>
            <w10:wrap anchorx="page" anchory="page"/>
          </v:shape>
        </w:pict>
      </w:r>
    </w:p>
    <w:p w14:paraId="09BEF233" w14:textId="77777777" w:rsidR="008442C8" w:rsidRDefault="008442C8">
      <w:pPr>
        <w:rPr>
          <w:sz w:val="2"/>
          <w:szCs w:val="2"/>
        </w:rPr>
        <w:sectPr w:rsidR="008442C8">
          <w:pgSz w:w="11910" w:h="16840"/>
          <w:pgMar w:top="1460" w:right="440" w:bottom="280" w:left="380" w:header="720" w:footer="720" w:gutter="0"/>
          <w:cols w:space="720"/>
        </w:sectPr>
      </w:pPr>
    </w:p>
    <w:p w14:paraId="7D5E3A5B" w14:textId="77777777" w:rsidR="008442C8" w:rsidRDefault="00CE50D8">
      <w:pPr>
        <w:rPr>
          <w:sz w:val="2"/>
          <w:szCs w:val="2"/>
        </w:rPr>
      </w:pPr>
      <w:r>
        <w:lastRenderedPageBreak/>
        <w:pict w14:anchorId="4CD3F53A">
          <v:line id="_x0000_s1224" style="position:absolute;z-index:-16307712;mso-position-horizontal-relative:page;mso-position-vertical-relative:page" from="525.7pt,799.35pt" to="525.7pt,811.3pt" strokecolor="#78288b" strokeweight="1pt">
            <w10:wrap anchorx="page" anchory="page"/>
          </v:line>
        </w:pict>
      </w:r>
      <w:r>
        <w:pict w14:anchorId="7A738935">
          <v:group id="_x0000_s1220" style="position:absolute;margin-left:42.5pt;margin-top:257.05pt;width:510.2pt;height:482.85pt;z-index:-16307200;mso-position-horizontal-relative:page;mso-position-vertical-relative:page" coordorigin="850,5141" coordsize="10204,9657">
            <v:rect id="_x0000_s1223" style="position:absolute;left:869;top:5808;width:10185;height:8989" fillcolor="#e9e1ef" stroked="f"/>
            <v:rect id="_x0000_s1222" style="position:absolute;left:860;top:5150;width:10175;height:659" fillcolor="#78288b" stroked="f"/>
            <v:rect id="_x0000_s1221" style="position:absolute;left:860;top:5150;width:10175;height:659" filled="f" strokecolor="#78288b" strokeweight="1pt"/>
            <w10:wrap anchorx="page" anchory="page"/>
          </v:group>
        </w:pict>
      </w:r>
      <w:r>
        <w:pict w14:anchorId="3D63BFF9">
          <v:shape id="_x0000_s1219" type="#_x0000_t202" style="position:absolute;margin-left:41.5pt;margin-top:77.25pt;width:512pt;height:163.3pt;z-index:-16306688;mso-position-horizontal-relative:page;mso-position-vertical-relative:page" filled="f" stroked="f">
            <v:textbox inset="0,0,0,0">
              <w:txbxContent>
                <w:p w14:paraId="31A31800" w14:textId="77777777" w:rsidR="008442C8" w:rsidRDefault="00CE50D8">
                  <w:pPr>
                    <w:pStyle w:val="BodyText"/>
                    <w:numPr>
                      <w:ilvl w:val="0"/>
                      <w:numId w:val="10"/>
                    </w:numPr>
                    <w:tabs>
                      <w:tab w:val="left" w:pos="360"/>
                      <w:tab w:val="left" w:pos="361"/>
                    </w:tabs>
                    <w:spacing w:before="20" w:line="331" w:lineRule="auto"/>
                    <w:ind w:right="510"/>
                  </w:pPr>
                  <w:r>
                    <w:t>Finland</w:t>
                  </w:r>
                  <w:r>
                    <w:rPr>
                      <w:spacing w:val="-24"/>
                    </w:rPr>
                    <w:t xml:space="preserve"> </w:t>
                  </w:r>
                  <w:r>
                    <w:t>restructured</w:t>
                  </w:r>
                  <w:r>
                    <w:rPr>
                      <w:spacing w:val="-23"/>
                    </w:rPr>
                    <w:t xml:space="preserve"> </w:t>
                  </w:r>
                  <w:r>
                    <w:t>its</w:t>
                  </w:r>
                  <w:r>
                    <w:rPr>
                      <w:spacing w:val="-25"/>
                    </w:rPr>
                    <w:t xml:space="preserve"> </w:t>
                  </w:r>
                  <w:r>
                    <w:t>qualifications</w:t>
                  </w:r>
                  <w:r>
                    <w:rPr>
                      <w:spacing w:val="-23"/>
                    </w:rPr>
                    <w:t xml:space="preserve"> </w:t>
                  </w:r>
                  <w:r>
                    <w:t>by</w:t>
                  </w:r>
                  <w:r>
                    <w:rPr>
                      <w:spacing w:val="-24"/>
                    </w:rPr>
                    <w:t xml:space="preserve"> </w:t>
                  </w:r>
                  <w:r>
                    <w:t>merging</w:t>
                  </w:r>
                  <w:r>
                    <w:rPr>
                      <w:spacing w:val="-24"/>
                    </w:rPr>
                    <w:t xml:space="preserve"> </w:t>
                  </w:r>
                  <w:r>
                    <w:t>similar</w:t>
                  </w:r>
                  <w:r>
                    <w:rPr>
                      <w:spacing w:val="-23"/>
                    </w:rPr>
                    <w:t xml:space="preserve"> </w:t>
                  </w:r>
                  <w:r>
                    <w:t>qualifications</w:t>
                  </w:r>
                  <w:r>
                    <w:rPr>
                      <w:spacing w:val="-24"/>
                    </w:rPr>
                    <w:t xml:space="preserve"> </w:t>
                  </w:r>
                  <w:r>
                    <w:t>and</w:t>
                  </w:r>
                  <w:r>
                    <w:rPr>
                      <w:spacing w:val="-24"/>
                    </w:rPr>
                    <w:t xml:space="preserve"> </w:t>
                  </w:r>
                  <w:r>
                    <w:t>converting</w:t>
                  </w:r>
                  <w:r>
                    <w:rPr>
                      <w:spacing w:val="-24"/>
                    </w:rPr>
                    <w:t xml:space="preserve"> </w:t>
                  </w:r>
                  <w:r>
                    <w:t>other</w:t>
                  </w:r>
                  <w:r>
                    <w:rPr>
                      <w:spacing w:val="-23"/>
                    </w:rPr>
                    <w:t xml:space="preserve"> </w:t>
                  </w:r>
                  <w:r>
                    <w:t>qualifications into</w:t>
                  </w:r>
                  <w:r>
                    <w:rPr>
                      <w:spacing w:val="-19"/>
                    </w:rPr>
                    <w:t xml:space="preserve"> </w:t>
                  </w:r>
                  <w:r>
                    <w:t>modules</w:t>
                  </w:r>
                  <w:r>
                    <w:rPr>
                      <w:spacing w:val="-18"/>
                    </w:rPr>
                    <w:t xml:space="preserve"> </w:t>
                  </w:r>
                  <w:r>
                    <w:t>—</w:t>
                  </w:r>
                  <w:r>
                    <w:rPr>
                      <w:spacing w:val="-19"/>
                    </w:rPr>
                    <w:t xml:space="preserve"> </w:t>
                  </w:r>
                  <w:r>
                    <w:t>as</w:t>
                  </w:r>
                  <w:r>
                    <w:rPr>
                      <w:spacing w:val="-19"/>
                    </w:rPr>
                    <w:t xml:space="preserve"> </w:t>
                  </w:r>
                  <w:r>
                    <w:t>opposed</w:t>
                  </w:r>
                  <w:r>
                    <w:rPr>
                      <w:spacing w:val="-18"/>
                    </w:rPr>
                    <w:t xml:space="preserve"> </w:t>
                  </w:r>
                  <w:r>
                    <w:t>to</w:t>
                  </w:r>
                  <w:r>
                    <w:rPr>
                      <w:spacing w:val="-19"/>
                    </w:rPr>
                    <w:t xml:space="preserve"> </w:t>
                  </w:r>
                  <w:r>
                    <w:t>full</w:t>
                  </w:r>
                  <w:r>
                    <w:rPr>
                      <w:spacing w:val="-18"/>
                    </w:rPr>
                    <w:t xml:space="preserve"> </w:t>
                  </w:r>
                  <w:r>
                    <w:t>qualifications</w:t>
                  </w:r>
                  <w:r>
                    <w:rPr>
                      <w:spacing w:val="-18"/>
                    </w:rPr>
                    <w:t xml:space="preserve"> </w:t>
                  </w:r>
                  <w:r>
                    <w:t>(Finland</w:t>
                  </w:r>
                  <w:r>
                    <w:rPr>
                      <w:spacing w:val="-18"/>
                    </w:rPr>
                    <w:t xml:space="preserve"> </w:t>
                  </w:r>
                  <w:r>
                    <w:t>Ministry</w:t>
                  </w:r>
                  <w:r>
                    <w:rPr>
                      <w:spacing w:val="-18"/>
                    </w:rPr>
                    <w:t xml:space="preserve"> </w:t>
                  </w:r>
                  <w:r>
                    <w:t>of</w:t>
                  </w:r>
                  <w:r>
                    <w:rPr>
                      <w:spacing w:val="-19"/>
                    </w:rPr>
                    <w:t xml:space="preserve"> </w:t>
                  </w:r>
                  <w:r>
                    <w:t>Education</w:t>
                  </w:r>
                  <w:r>
                    <w:rPr>
                      <w:spacing w:val="-18"/>
                    </w:rPr>
                    <w:t xml:space="preserve"> </w:t>
                  </w:r>
                  <w:r>
                    <w:t>and</w:t>
                  </w:r>
                  <w:r>
                    <w:rPr>
                      <w:spacing w:val="-19"/>
                    </w:rPr>
                    <w:t xml:space="preserve"> </w:t>
                  </w:r>
                  <w:r>
                    <w:t>Culture</w:t>
                  </w:r>
                  <w:r>
                    <w:rPr>
                      <w:spacing w:val="-18"/>
                    </w:rPr>
                    <w:t xml:space="preserve"> </w:t>
                  </w:r>
                  <w:r>
                    <w:t>2016).</w:t>
                  </w:r>
                  <w:r>
                    <w:rPr>
                      <w:spacing w:val="-22"/>
                    </w:rPr>
                    <w:t xml:space="preserve"> </w:t>
                  </w:r>
                  <w:r>
                    <w:t>These</w:t>
                  </w:r>
                </w:p>
                <w:p w14:paraId="58DC8AF2" w14:textId="77777777" w:rsidR="008442C8" w:rsidRDefault="00CE50D8">
                  <w:pPr>
                    <w:pStyle w:val="BodyText"/>
                    <w:spacing w:line="331" w:lineRule="auto"/>
                    <w:ind w:left="360"/>
                  </w:pPr>
                  <w:r>
                    <w:t>qualifications</w:t>
                  </w:r>
                  <w:r>
                    <w:rPr>
                      <w:spacing w:val="-22"/>
                    </w:rPr>
                    <w:t xml:space="preserve"> </w:t>
                  </w:r>
                  <w:r>
                    <w:t>were</w:t>
                  </w:r>
                  <w:r>
                    <w:rPr>
                      <w:spacing w:val="-22"/>
                    </w:rPr>
                    <w:t xml:space="preserve"> </w:t>
                  </w:r>
                  <w:r>
                    <w:t>grouped</w:t>
                  </w:r>
                  <w:r>
                    <w:rPr>
                      <w:spacing w:val="-21"/>
                    </w:rPr>
                    <w:t xml:space="preserve"> </w:t>
                  </w:r>
                  <w:r>
                    <w:t>under</w:t>
                  </w:r>
                  <w:r>
                    <w:rPr>
                      <w:spacing w:val="-22"/>
                    </w:rPr>
                    <w:t xml:space="preserve"> </w:t>
                  </w:r>
                  <w:r>
                    <w:t>ten</w:t>
                  </w:r>
                  <w:r>
                    <w:rPr>
                      <w:spacing w:val="-21"/>
                    </w:rPr>
                    <w:t xml:space="preserve"> </w:t>
                  </w:r>
                  <w:r>
                    <w:t>industry</w:t>
                  </w:r>
                  <w:r>
                    <w:rPr>
                      <w:spacing w:val="-22"/>
                    </w:rPr>
                    <w:t xml:space="preserve"> </w:t>
                  </w:r>
                  <w:r>
                    <w:t>areas:</w:t>
                  </w:r>
                  <w:r>
                    <w:rPr>
                      <w:spacing w:val="-22"/>
                    </w:rPr>
                    <w:t xml:space="preserve"> </w:t>
                  </w:r>
                  <w:r>
                    <w:t>education;</w:t>
                  </w:r>
                  <w:r>
                    <w:rPr>
                      <w:spacing w:val="-20"/>
                    </w:rPr>
                    <w:t xml:space="preserve"> </w:t>
                  </w:r>
                  <w:r>
                    <w:t>humanities</w:t>
                  </w:r>
                  <w:r>
                    <w:rPr>
                      <w:spacing w:val="-21"/>
                    </w:rPr>
                    <w:t xml:space="preserve"> </w:t>
                  </w:r>
                  <w:r>
                    <w:t>and</w:t>
                  </w:r>
                  <w:r>
                    <w:rPr>
                      <w:spacing w:val="-22"/>
                    </w:rPr>
                    <w:t xml:space="preserve"> </w:t>
                  </w:r>
                  <w:r>
                    <w:t>arts;</w:t>
                  </w:r>
                  <w:r>
                    <w:rPr>
                      <w:spacing w:val="-21"/>
                    </w:rPr>
                    <w:t xml:space="preserve"> </w:t>
                  </w:r>
                  <w:r>
                    <w:t>social</w:t>
                  </w:r>
                  <w:r>
                    <w:rPr>
                      <w:spacing w:val="-22"/>
                    </w:rPr>
                    <w:t xml:space="preserve"> </w:t>
                  </w:r>
                  <w:r>
                    <w:t>sciences;</w:t>
                  </w:r>
                  <w:r>
                    <w:rPr>
                      <w:spacing w:val="-20"/>
                    </w:rPr>
                    <w:t xml:space="preserve"> </w:t>
                  </w:r>
                  <w:r>
                    <w:t xml:space="preserve">business, administration and law; natural sciences; information and communication </w:t>
                  </w:r>
                  <w:r>
                    <w:t>technologies (ICT); technology; agriculture and forestry; health and welfare; and, service industries (Finnish National Agency for Education 2019).</w:t>
                  </w:r>
                </w:p>
                <w:p w14:paraId="1FCB42AD" w14:textId="77777777" w:rsidR="008442C8" w:rsidRDefault="00CE50D8">
                  <w:pPr>
                    <w:pStyle w:val="BodyText"/>
                    <w:numPr>
                      <w:ilvl w:val="0"/>
                      <w:numId w:val="10"/>
                    </w:numPr>
                    <w:tabs>
                      <w:tab w:val="left" w:pos="360"/>
                      <w:tab w:val="left" w:pos="361"/>
                    </w:tabs>
                    <w:spacing w:before="54"/>
                  </w:pPr>
                  <w:r>
                    <w:t>Information</w:t>
                  </w:r>
                  <w:r>
                    <w:rPr>
                      <w:spacing w:val="-18"/>
                    </w:rPr>
                    <w:t xml:space="preserve"> </w:t>
                  </w:r>
                  <w:r>
                    <w:t>on</w:t>
                  </w:r>
                  <w:r>
                    <w:rPr>
                      <w:spacing w:val="-16"/>
                    </w:rPr>
                    <w:t xml:space="preserve"> </w:t>
                  </w:r>
                  <w:r>
                    <w:t>the</w:t>
                  </w:r>
                  <w:r>
                    <w:rPr>
                      <w:spacing w:val="-16"/>
                    </w:rPr>
                    <w:t xml:space="preserve"> </w:t>
                  </w:r>
                  <w:r>
                    <w:t>approach</w:t>
                  </w:r>
                  <w:r>
                    <w:rPr>
                      <w:spacing w:val="-17"/>
                    </w:rPr>
                    <w:t xml:space="preserve"> </w:t>
                  </w:r>
                  <w:r>
                    <w:t>taken</w:t>
                  </w:r>
                  <w:r>
                    <w:rPr>
                      <w:spacing w:val="-16"/>
                    </w:rPr>
                    <w:t xml:space="preserve"> </w:t>
                  </w:r>
                  <w:r>
                    <w:t>by</w:t>
                  </w:r>
                  <w:r>
                    <w:rPr>
                      <w:spacing w:val="-17"/>
                    </w:rPr>
                    <w:t xml:space="preserve"> </w:t>
                  </w:r>
                  <w:r>
                    <w:t>the</w:t>
                  </w:r>
                  <w:r>
                    <w:rPr>
                      <w:spacing w:val="-17"/>
                    </w:rPr>
                    <w:t xml:space="preserve"> </w:t>
                  </w:r>
                  <w:r>
                    <w:t>Netherlands</w:t>
                  </w:r>
                  <w:r>
                    <w:rPr>
                      <w:spacing w:val="-16"/>
                    </w:rPr>
                    <w:t xml:space="preserve"> </w:t>
                  </w:r>
                  <w:r>
                    <w:t>to</w:t>
                  </w:r>
                  <w:r>
                    <w:rPr>
                      <w:spacing w:val="-17"/>
                    </w:rPr>
                    <w:t xml:space="preserve"> </w:t>
                  </w:r>
                  <w:r>
                    <w:t>form</w:t>
                  </w:r>
                  <w:r>
                    <w:rPr>
                      <w:spacing w:val="-17"/>
                    </w:rPr>
                    <w:t xml:space="preserve"> </w:t>
                  </w:r>
                  <w:r>
                    <w:t>their</w:t>
                  </w:r>
                  <w:r>
                    <w:rPr>
                      <w:spacing w:val="-17"/>
                    </w:rPr>
                    <w:t xml:space="preserve"> </w:t>
                  </w:r>
                  <w:r>
                    <w:t>clusters</w:t>
                  </w:r>
                  <w:r>
                    <w:rPr>
                      <w:spacing w:val="-16"/>
                    </w:rPr>
                    <w:t xml:space="preserve"> </w:t>
                  </w:r>
                  <w:r>
                    <w:t>could</w:t>
                  </w:r>
                  <w:r>
                    <w:rPr>
                      <w:spacing w:val="-17"/>
                    </w:rPr>
                    <w:t xml:space="preserve"> </w:t>
                  </w:r>
                  <w:r>
                    <w:t>not</w:t>
                  </w:r>
                  <w:r>
                    <w:rPr>
                      <w:spacing w:val="-18"/>
                    </w:rPr>
                    <w:t xml:space="preserve"> </w:t>
                  </w:r>
                  <w:r>
                    <w:t>be</w:t>
                  </w:r>
                  <w:r>
                    <w:rPr>
                      <w:spacing w:val="-17"/>
                    </w:rPr>
                    <w:t xml:space="preserve"> </w:t>
                  </w:r>
                  <w:r>
                    <w:t>found.</w:t>
                  </w:r>
                </w:p>
                <w:p w14:paraId="53C9BBBE" w14:textId="77777777" w:rsidR="008442C8" w:rsidRDefault="00CE50D8">
                  <w:pPr>
                    <w:pStyle w:val="BodyText"/>
                    <w:spacing w:before="56" w:line="320" w:lineRule="atLeast"/>
                    <w:ind w:left="20"/>
                  </w:pPr>
                  <w:r>
                    <w:t>Occupational</w:t>
                  </w:r>
                  <w:r>
                    <w:rPr>
                      <w:spacing w:val="-19"/>
                    </w:rPr>
                    <w:t xml:space="preserve"> </w:t>
                  </w:r>
                  <w:r>
                    <w:t>clustering</w:t>
                  </w:r>
                  <w:r>
                    <w:rPr>
                      <w:spacing w:val="-18"/>
                    </w:rPr>
                    <w:t xml:space="preserve"> </w:t>
                  </w:r>
                  <w:r>
                    <w:t>is</w:t>
                  </w:r>
                  <w:r>
                    <w:rPr>
                      <w:spacing w:val="-19"/>
                    </w:rPr>
                    <w:t xml:space="preserve"> </w:t>
                  </w:r>
                  <w:r>
                    <w:t>not</w:t>
                  </w:r>
                  <w:r>
                    <w:rPr>
                      <w:spacing w:val="-19"/>
                    </w:rPr>
                    <w:t xml:space="preserve"> </w:t>
                  </w:r>
                  <w:r>
                    <w:t>a</w:t>
                  </w:r>
                  <w:r>
                    <w:rPr>
                      <w:spacing w:val="-19"/>
                    </w:rPr>
                    <w:t xml:space="preserve"> </w:t>
                  </w:r>
                  <w:r>
                    <w:t>new</w:t>
                  </w:r>
                  <w:r>
                    <w:rPr>
                      <w:spacing w:val="-19"/>
                    </w:rPr>
                    <w:t xml:space="preserve"> </w:t>
                  </w:r>
                  <w:r>
                    <w:t>concept</w:t>
                  </w:r>
                  <w:r>
                    <w:rPr>
                      <w:spacing w:val="-18"/>
                    </w:rPr>
                    <w:t xml:space="preserve"> </w:t>
                  </w:r>
                  <w:r>
                    <w:t>in</w:t>
                  </w:r>
                  <w:r>
                    <w:rPr>
                      <w:spacing w:val="-29"/>
                    </w:rPr>
                    <w:t xml:space="preserve"> </w:t>
                  </w:r>
                  <w:r>
                    <w:t>Australia.</w:t>
                  </w:r>
                  <w:r>
                    <w:rPr>
                      <w:spacing w:val="-18"/>
                    </w:rPr>
                    <w:t xml:space="preserve"> </w:t>
                  </w:r>
                  <w:r>
                    <w:t>Previous</w:t>
                  </w:r>
                  <w:r>
                    <w:rPr>
                      <w:spacing w:val="-18"/>
                    </w:rPr>
                    <w:t xml:space="preserve"> </w:t>
                  </w:r>
                  <w:r>
                    <w:t>research</w:t>
                  </w:r>
                  <w:r>
                    <w:rPr>
                      <w:spacing w:val="-18"/>
                    </w:rPr>
                    <w:t xml:space="preserve"> </w:t>
                  </w:r>
                  <w:r>
                    <w:t>has</w:t>
                  </w:r>
                  <w:r>
                    <w:rPr>
                      <w:spacing w:val="-19"/>
                    </w:rPr>
                    <w:t xml:space="preserve"> </w:t>
                  </w:r>
                  <w:r>
                    <w:t>highlighted</w:t>
                  </w:r>
                  <w:r>
                    <w:rPr>
                      <w:spacing w:val="-18"/>
                    </w:rPr>
                    <w:t xml:space="preserve"> </w:t>
                  </w:r>
                  <w:r>
                    <w:t>how</w:t>
                  </w:r>
                  <w:r>
                    <w:rPr>
                      <w:spacing w:val="-19"/>
                    </w:rPr>
                    <w:t xml:space="preserve"> </w:t>
                  </w:r>
                  <w:proofErr w:type="spellStart"/>
                  <w:r>
                    <w:t>reorganising</w:t>
                  </w:r>
                  <w:proofErr w:type="spellEnd"/>
                  <w:r>
                    <w:t xml:space="preserve"> qualifications under grouped occupations may be beneficial to the Australian VET system (see </w:t>
                  </w:r>
                  <w:proofErr w:type="spellStart"/>
                  <w:r>
                    <w:t>Wheelahan</w:t>
                  </w:r>
                  <w:proofErr w:type="spellEnd"/>
                  <w:r>
                    <w:t>, Buchanan</w:t>
                  </w:r>
                  <w:r>
                    <w:rPr>
                      <w:spacing w:val="-16"/>
                    </w:rPr>
                    <w:t xml:space="preserve"> </w:t>
                  </w:r>
                  <w:r>
                    <w:t>&amp;</w:t>
                  </w:r>
                  <w:r>
                    <w:rPr>
                      <w:spacing w:val="-20"/>
                    </w:rPr>
                    <w:t xml:space="preserve"> </w:t>
                  </w:r>
                  <w:r>
                    <w:rPr>
                      <w:spacing w:val="-8"/>
                    </w:rPr>
                    <w:t>Yu</w:t>
                  </w:r>
                  <w:r>
                    <w:rPr>
                      <w:spacing w:val="-17"/>
                    </w:rPr>
                    <w:t xml:space="preserve"> </w:t>
                  </w:r>
                  <w:r>
                    <w:t>2015</w:t>
                  </w:r>
                  <w:r>
                    <w:rPr>
                      <w:spacing w:val="-16"/>
                    </w:rPr>
                    <w:t xml:space="preserve"> </w:t>
                  </w:r>
                  <w:r>
                    <w:t>and</w:t>
                  </w:r>
                  <w:r>
                    <w:rPr>
                      <w:spacing w:val="-17"/>
                    </w:rPr>
                    <w:t xml:space="preserve"> </w:t>
                  </w:r>
                  <w:r>
                    <w:t>Snell,</w:t>
                  </w:r>
                  <w:r>
                    <w:rPr>
                      <w:spacing w:val="-16"/>
                    </w:rPr>
                    <w:t xml:space="preserve"> </w:t>
                  </w:r>
                  <w:proofErr w:type="spellStart"/>
                  <w:r>
                    <w:t>Gekara</w:t>
                  </w:r>
                  <w:proofErr w:type="spellEnd"/>
                  <w:r>
                    <w:rPr>
                      <w:spacing w:val="-15"/>
                    </w:rPr>
                    <w:t xml:space="preserve"> </w:t>
                  </w:r>
                  <w:r>
                    <w:t>&amp;</w:t>
                  </w:r>
                  <w:r>
                    <w:rPr>
                      <w:spacing w:val="-17"/>
                    </w:rPr>
                    <w:t xml:space="preserve"> </w:t>
                  </w:r>
                  <w:proofErr w:type="spellStart"/>
                  <w:r>
                    <w:t>Gat</w:t>
                  </w:r>
                  <w:r>
                    <w:t>t</w:t>
                  </w:r>
                  <w:proofErr w:type="spellEnd"/>
                  <w:r>
                    <w:rPr>
                      <w:spacing w:val="-16"/>
                    </w:rPr>
                    <w:t xml:space="preserve"> </w:t>
                  </w:r>
                  <w:r>
                    <w:t>2016).</w:t>
                  </w:r>
                  <w:r>
                    <w:rPr>
                      <w:spacing w:val="-16"/>
                    </w:rPr>
                    <w:t xml:space="preserve"> </w:t>
                  </w:r>
                  <w:r>
                    <w:t>Box</w:t>
                  </w:r>
                  <w:r>
                    <w:rPr>
                      <w:spacing w:val="-17"/>
                    </w:rPr>
                    <w:t xml:space="preserve"> </w:t>
                  </w:r>
                  <w:r>
                    <w:t>3</w:t>
                  </w:r>
                  <w:r>
                    <w:rPr>
                      <w:spacing w:val="-17"/>
                    </w:rPr>
                    <w:t xml:space="preserve"> </w:t>
                  </w:r>
                  <w:r>
                    <w:t>explores</w:t>
                  </w:r>
                  <w:r>
                    <w:rPr>
                      <w:spacing w:val="-16"/>
                    </w:rPr>
                    <w:t xml:space="preserve"> </w:t>
                  </w:r>
                  <w:r>
                    <w:t>these</w:t>
                  </w:r>
                  <w:r>
                    <w:rPr>
                      <w:spacing w:val="-16"/>
                    </w:rPr>
                    <w:t xml:space="preserve"> </w:t>
                  </w:r>
                  <w:r>
                    <w:t>benefits</w:t>
                  </w:r>
                  <w:r>
                    <w:rPr>
                      <w:spacing w:val="-16"/>
                    </w:rPr>
                    <w:t xml:space="preserve"> </w:t>
                  </w:r>
                  <w:r>
                    <w:rPr>
                      <w:spacing w:val="-4"/>
                    </w:rPr>
                    <w:t>further.</w:t>
                  </w:r>
                </w:p>
              </w:txbxContent>
            </v:textbox>
            <w10:wrap anchorx="page" anchory="page"/>
          </v:shape>
        </w:pict>
      </w:r>
      <w:r>
        <w:pict w14:anchorId="36C887E7">
          <v:shape id="_x0000_s1218" type="#_x0000_t202" style="position:absolute;margin-left:41.5pt;margin-top:752.7pt;width:506.8pt;height:22.3pt;z-index:-16306176;mso-position-horizontal-relative:page;mso-position-vertical-relative:page" filled="f" stroked="f">
            <v:textbox inset="0,0,0,0">
              <w:txbxContent>
                <w:p w14:paraId="57A77A47" w14:textId="77777777" w:rsidR="008442C8" w:rsidRDefault="00CE50D8">
                  <w:pPr>
                    <w:tabs>
                      <w:tab w:val="left" w:pos="333"/>
                    </w:tabs>
                    <w:spacing w:before="20" w:line="283" w:lineRule="auto"/>
                    <w:ind w:left="360" w:right="17" w:hanging="341"/>
                    <w:rPr>
                      <w:sz w:val="16"/>
                    </w:rPr>
                  </w:pPr>
                  <w:r>
                    <w:rPr>
                      <w:sz w:val="16"/>
                    </w:rPr>
                    <w:t>2</w:t>
                  </w:r>
                  <w:r>
                    <w:rPr>
                      <w:sz w:val="16"/>
                    </w:rPr>
                    <w:tab/>
                  </w:r>
                  <w:r>
                    <w:rPr>
                      <w:spacing w:val="-6"/>
                      <w:sz w:val="16"/>
                    </w:rPr>
                    <w:t>Tech</w:t>
                  </w:r>
                  <w:r>
                    <w:rPr>
                      <w:spacing w:val="-17"/>
                      <w:sz w:val="16"/>
                    </w:rPr>
                    <w:t xml:space="preserve"> </w:t>
                  </w:r>
                  <w:r>
                    <w:rPr>
                      <w:sz w:val="16"/>
                    </w:rPr>
                    <w:t>levels</w:t>
                  </w:r>
                  <w:r>
                    <w:rPr>
                      <w:spacing w:val="-15"/>
                      <w:sz w:val="16"/>
                    </w:rPr>
                    <w:t xml:space="preserve"> </w:t>
                  </w:r>
                  <w:r>
                    <w:rPr>
                      <w:sz w:val="16"/>
                    </w:rPr>
                    <w:t>are</w:t>
                  </w:r>
                  <w:r>
                    <w:rPr>
                      <w:spacing w:val="-16"/>
                      <w:sz w:val="16"/>
                    </w:rPr>
                    <w:t xml:space="preserve"> </w:t>
                  </w:r>
                  <w:r>
                    <w:rPr>
                      <w:sz w:val="16"/>
                    </w:rPr>
                    <w:t>level</w:t>
                  </w:r>
                  <w:r>
                    <w:rPr>
                      <w:spacing w:val="-15"/>
                      <w:sz w:val="16"/>
                    </w:rPr>
                    <w:t xml:space="preserve"> </w:t>
                  </w:r>
                  <w:r>
                    <w:rPr>
                      <w:sz w:val="16"/>
                    </w:rPr>
                    <w:t>3</w:t>
                  </w:r>
                  <w:r>
                    <w:rPr>
                      <w:spacing w:val="-16"/>
                      <w:sz w:val="16"/>
                    </w:rPr>
                    <w:t xml:space="preserve"> </w:t>
                  </w:r>
                  <w:r>
                    <w:rPr>
                      <w:sz w:val="16"/>
                    </w:rPr>
                    <w:t>qualifications,</w:t>
                  </w:r>
                  <w:r>
                    <w:rPr>
                      <w:spacing w:val="-15"/>
                      <w:sz w:val="16"/>
                    </w:rPr>
                    <w:t xml:space="preserve"> </w:t>
                  </w:r>
                  <w:r>
                    <w:rPr>
                      <w:sz w:val="16"/>
                    </w:rPr>
                    <w:t>which</w:t>
                  </w:r>
                  <w:r>
                    <w:rPr>
                      <w:spacing w:val="-15"/>
                      <w:sz w:val="16"/>
                    </w:rPr>
                    <w:t xml:space="preserve"> </w:t>
                  </w:r>
                  <w:r>
                    <w:rPr>
                      <w:sz w:val="16"/>
                    </w:rPr>
                    <w:t>provide</w:t>
                  </w:r>
                  <w:r>
                    <w:rPr>
                      <w:spacing w:val="-16"/>
                      <w:sz w:val="16"/>
                    </w:rPr>
                    <w:t xml:space="preserve"> </w:t>
                  </w:r>
                  <w:r>
                    <w:rPr>
                      <w:sz w:val="16"/>
                    </w:rPr>
                    <w:t>post-16</w:t>
                  </w:r>
                  <w:r>
                    <w:rPr>
                      <w:spacing w:val="-16"/>
                      <w:sz w:val="16"/>
                    </w:rPr>
                    <w:t xml:space="preserve"> </w:t>
                  </w:r>
                  <w:r>
                    <w:rPr>
                      <w:sz w:val="16"/>
                    </w:rPr>
                    <w:t>students</w:t>
                  </w:r>
                  <w:r>
                    <w:rPr>
                      <w:spacing w:val="-15"/>
                      <w:sz w:val="16"/>
                    </w:rPr>
                    <w:t xml:space="preserve"> </w:t>
                  </w:r>
                  <w:r>
                    <w:rPr>
                      <w:sz w:val="16"/>
                    </w:rPr>
                    <w:t>with</w:t>
                  </w:r>
                  <w:r>
                    <w:rPr>
                      <w:spacing w:val="-15"/>
                      <w:sz w:val="16"/>
                    </w:rPr>
                    <w:t xml:space="preserve"> </w:t>
                  </w:r>
                  <w:r>
                    <w:rPr>
                      <w:sz w:val="16"/>
                    </w:rPr>
                    <w:t>the</w:t>
                  </w:r>
                  <w:r>
                    <w:rPr>
                      <w:spacing w:val="-15"/>
                      <w:sz w:val="16"/>
                    </w:rPr>
                    <w:t xml:space="preserve"> </w:t>
                  </w:r>
                  <w:r>
                    <w:rPr>
                      <w:sz w:val="16"/>
                    </w:rPr>
                    <w:t>knowledge</w:t>
                  </w:r>
                  <w:r>
                    <w:rPr>
                      <w:spacing w:val="-15"/>
                      <w:sz w:val="16"/>
                    </w:rPr>
                    <w:t xml:space="preserve"> </w:t>
                  </w:r>
                  <w:r>
                    <w:rPr>
                      <w:sz w:val="16"/>
                    </w:rPr>
                    <w:t>and</w:t>
                  </w:r>
                  <w:r>
                    <w:rPr>
                      <w:spacing w:val="-16"/>
                      <w:sz w:val="16"/>
                    </w:rPr>
                    <w:t xml:space="preserve"> </w:t>
                  </w:r>
                  <w:r>
                    <w:rPr>
                      <w:sz w:val="16"/>
                    </w:rPr>
                    <w:t>skills</w:t>
                  </w:r>
                  <w:r>
                    <w:rPr>
                      <w:spacing w:val="-16"/>
                      <w:sz w:val="16"/>
                    </w:rPr>
                    <w:t xml:space="preserve"> </w:t>
                  </w:r>
                  <w:r>
                    <w:rPr>
                      <w:sz w:val="16"/>
                    </w:rPr>
                    <w:t>they</w:t>
                  </w:r>
                  <w:r>
                    <w:rPr>
                      <w:spacing w:val="-15"/>
                      <w:sz w:val="16"/>
                    </w:rPr>
                    <w:t xml:space="preserve"> </w:t>
                  </w:r>
                  <w:r>
                    <w:rPr>
                      <w:sz w:val="16"/>
                    </w:rPr>
                    <w:t>need</w:t>
                  </w:r>
                  <w:r>
                    <w:rPr>
                      <w:spacing w:val="-15"/>
                      <w:sz w:val="16"/>
                    </w:rPr>
                    <w:t xml:space="preserve"> </w:t>
                  </w:r>
                  <w:r>
                    <w:rPr>
                      <w:sz w:val="16"/>
                    </w:rPr>
                    <w:t>for</w:t>
                  </w:r>
                  <w:r>
                    <w:rPr>
                      <w:spacing w:val="-16"/>
                      <w:sz w:val="16"/>
                    </w:rPr>
                    <w:t xml:space="preserve"> </w:t>
                  </w:r>
                  <w:r>
                    <w:rPr>
                      <w:sz w:val="16"/>
                    </w:rPr>
                    <w:t>skilled</w:t>
                  </w:r>
                  <w:r>
                    <w:rPr>
                      <w:spacing w:val="-15"/>
                      <w:sz w:val="16"/>
                    </w:rPr>
                    <w:t xml:space="preserve"> </w:t>
                  </w:r>
                  <w:r>
                    <w:rPr>
                      <w:sz w:val="16"/>
                    </w:rPr>
                    <w:t>employment</w:t>
                  </w:r>
                  <w:r>
                    <w:rPr>
                      <w:spacing w:val="-15"/>
                      <w:sz w:val="16"/>
                    </w:rPr>
                    <w:t xml:space="preserve"> </w:t>
                  </w:r>
                  <w:r>
                    <w:rPr>
                      <w:sz w:val="16"/>
                    </w:rPr>
                    <w:t>or</w:t>
                  </w:r>
                  <w:r>
                    <w:rPr>
                      <w:spacing w:val="-16"/>
                      <w:sz w:val="16"/>
                    </w:rPr>
                    <w:t xml:space="preserve"> </w:t>
                  </w:r>
                  <w:r>
                    <w:rPr>
                      <w:sz w:val="16"/>
                    </w:rPr>
                    <w:t>for further</w:t>
                  </w:r>
                  <w:r>
                    <w:rPr>
                      <w:spacing w:val="-13"/>
                      <w:sz w:val="16"/>
                    </w:rPr>
                    <w:t xml:space="preserve"> </w:t>
                  </w:r>
                  <w:r>
                    <w:rPr>
                      <w:sz w:val="16"/>
                    </w:rPr>
                    <w:t>technical</w:t>
                  </w:r>
                  <w:r>
                    <w:rPr>
                      <w:spacing w:val="-12"/>
                      <w:sz w:val="16"/>
                    </w:rPr>
                    <w:t xml:space="preserve"> </w:t>
                  </w:r>
                  <w:r>
                    <w:rPr>
                      <w:sz w:val="16"/>
                    </w:rPr>
                    <w:t>study</w:t>
                  </w:r>
                  <w:r>
                    <w:rPr>
                      <w:spacing w:val="-12"/>
                      <w:sz w:val="16"/>
                    </w:rPr>
                    <w:t xml:space="preserve"> </w:t>
                  </w:r>
                  <w:r>
                    <w:rPr>
                      <w:sz w:val="16"/>
                    </w:rPr>
                    <w:t>(UK</w:t>
                  </w:r>
                  <w:r>
                    <w:rPr>
                      <w:spacing w:val="-13"/>
                      <w:sz w:val="16"/>
                    </w:rPr>
                    <w:t xml:space="preserve"> </w:t>
                  </w:r>
                  <w:r>
                    <w:rPr>
                      <w:sz w:val="16"/>
                    </w:rPr>
                    <w:t>Department</w:t>
                  </w:r>
                  <w:r>
                    <w:rPr>
                      <w:spacing w:val="-12"/>
                      <w:sz w:val="16"/>
                    </w:rPr>
                    <w:t xml:space="preserve"> </w:t>
                  </w:r>
                  <w:r>
                    <w:rPr>
                      <w:sz w:val="16"/>
                    </w:rPr>
                    <w:t>for</w:t>
                  </w:r>
                  <w:r>
                    <w:rPr>
                      <w:spacing w:val="-13"/>
                      <w:sz w:val="16"/>
                    </w:rPr>
                    <w:t xml:space="preserve"> </w:t>
                  </w:r>
                  <w:r>
                    <w:rPr>
                      <w:sz w:val="16"/>
                    </w:rPr>
                    <w:t>Education</w:t>
                  </w:r>
                  <w:r>
                    <w:rPr>
                      <w:spacing w:val="-13"/>
                      <w:sz w:val="16"/>
                    </w:rPr>
                    <w:t xml:space="preserve"> </w:t>
                  </w:r>
                  <w:r>
                    <w:rPr>
                      <w:sz w:val="16"/>
                    </w:rPr>
                    <w:t>2017).</w:t>
                  </w:r>
                </w:p>
              </w:txbxContent>
            </v:textbox>
            <w10:wrap anchorx="page" anchory="page"/>
          </v:shape>
        </w:pict>
      </w:r>
      <w:r>
        <w:pict w14:anchorId="46127798">
          <v:shape id="_x0000_s1217" type="#_x0000_t202" style="position:absolute;margin-left:38.25pt;margin-top:797.6pt;width:322.05pt;height:13.2pt;z-index:-16305664;mso-position-horizontal-relative:page;mso-position-vertical-relative:page" filled="f" stroked="f">
            <v:textbox inset="0,0,0,0">
              <w:txbxContent>
                <w:p w14:paraId="6D1CC7E6" w14:textId="77777777" w:rsidR="008442C8" w:rsidRDefault="00CE50D8">
                  <w:pPr>
                    <w:spacing w:before="13"/>
                    <w:ind w:left="20"/>
                    <w:rPr>
                      <w:rFonts w:ascii="Arial"/>
                      <w:b/>
                      <w:sz w:val="20"/>
                    </w:rPr>
                  </w:pPr>
                  <w:proofErr w:type="spellStart"/>
                  <w:r>
                    <w:rPr>
                      <w:rFonts w:ascii="Arial"/>
                      <w:b/>
                      <w:color w:val="78288B"/>
                      <w:sz w:val="20"/>
                    </w:rPr>
                    <w:t>Rationalising</w:t>
                  </w:r>
                  <w:proofErr w:type="spellEnd"/>
                  <w:r>
                    <w:rPr>
                      <w:rFonts w:ascii="Arial"/>
                      <w:b/>
                      <w:color w:val="78288B"/>
                      <w:sz w:val="20"/>
                    </w:rPr>
                    <w:t xml:space="preserve"> VET qualifications: selected international approaches</w:t>
                  </w:r>
                </w:p>
              </w:txbxContent>
            </v:textbox>
            <w10:wrap anchorx="page" anchory="page"/>
          </v:shape>
        </w:pict>
      </w:r>
      <w:r>
        <w:pict w14:anchorId="4D82D16B">
          <v:shape id="_x0000_s1216" type="#_x0000_t202" style="position:absolute;margin-left:478pt;margin-top:798pt;width:36.95pt;height:13.2pt;z-index:-16305152;mso-position-horizontal-relative:page;mso-position-vertical-relative:page" filled="f" stroked="f">
            <v:textbox inset="0,0,0,0">
              <w:txbxContent>
                <w:p w14:paraId="6A789F84" w14:textId="77777777" w:rsidR="008442C8" w:rsidRDefault="00CE50D8">
                  <w:pPr>
                    <w:spacing w:before="13"/>
                    <w:ind w:left="20"/>
                    <w:rPr>
                      <w:rFonts w:ascii="Arial"/>
                      <w:b/>
                      <w:sz w:val="20"/>
                    </w:rPr>
                  </w:pPr>
                  <w:r>
                    <w:rPr>
                      <w:rFonts w:ascii="Arial"/>
                      <w:b/>
                      <w:color w:val="78288B"/>
                      <w:sz w:val="20"/>
                    </w:rPr>
                    <w:t>NCVER</w:t>
                  </w:r>
                </w:p>
              </w:txbxContent>
            </v:textbox>
            <w10:wrap anchorx="page" anchory="page"/>
          </v:shape>
        </w:pict>
      </w:r>
      <w:r>
        <w:pict w14:anchorId="2EA8CF7D">
          <v:shape id="_x0000_s1215" type="#_x0000_t202" style="position:absolute;margin-left:535.95pt;margin-top:797.75pt;width:7.55pt;height:13.2pt;z-index:-16304640;mso-position-horizontal-relative:page;mso-position-vertical-relative:page" filled="f" stroked="f">
            <v:textbox inset="0,0,0,0">
              <w:txbxContent>
                <w:p w14:paraId="166AE141" w14:textId="77777777" w:rsidR="008442C8" w:rsidRDefault="00CE50D8">
                  <w:pPr>
                    <w:spacing w:before="13"/>
                    <w:ind w:left="20"/>
                    <w:rPr>
                      <w:rFonts w:ascii="Arial"/>
                      <w:b/>
                      <w:sz w:val="20"/>
                    </w:rPr>
                  </w:pPr>
                  <w:r>
                    <w:rPr>
                      <w:rFonts w:ascii="Arial"/>
                      <w:b/>
                      <w:color w:val="78288B"/>
                      <w:sz w:val="20"/>
                    </w:rPr>
                    <w:t>4</w:t>
                  </w:r>
                </w:p>
              </w:txbxContent>
            </v:textbox>
            <w10:wrap anchorx="page" anchory="page"/>
          </v:shape>
        </w:pict>
      </w:r>
      <w:r>
        <w:pict w14:anchorId="1D2CAB2E">
          <v:shape id="_x0000_s1214" type="#_x0000_t202" style="position:absolute;margin-left:43.45pt;margin-top:257.05pt;width:509.25pt;height:33.95pt;z-index:-16304128;mso-position-horizontal-relative:page;mso-position-vertical-relative:page" filled="f" stroked="f">
            <v:textbox inset="0,0,0,0">
              <w:txbxContent>
                <w:p w14:paraId="2B3DF4EA" w14:textId="77777777" w:rsidR="008442C8" w:rsidRDefault="00CE50D8">
                  <w:pPr>
                    <w:spacing w:before="199"/>
                    <w:ind w:left="201"/>
                    <w:rPr>
                      <w:rFonts w:ascii="Arial"/>
                      <w:b/>
                      <w:sz w:val="24"/>
                    </w:rPr>
                  </w:pPr>
                  <w:r>
                    <w:rPr>
                      <w:rFonts w:ascii="Arial"/>
                      <w:b/>
                      <w:color w:val="FFFFFF"/>
                      <w:sz w:val="24"/>
                    </w:rPr>
                    <w:t>Box 2: How England developed T Level routes</w:t>
                  </w:r>
                </w:p>
                <w:p w14:paraId="02E96E8F" w14:textId="77777777" w:rsidR="008442C8" w:rsidRDefault="008442C8">
                  <w:pPr>
                    <w:pStyle w:val="BodyText"/>
                    <w:spacing w:before="4"/>
                    <w:ind w:left="40"/>
                    <w:rPr>
                      <w:rFonts w:ascii="Arial"/>
                      <w:b/>
                      <w:sz w:val="17"/>
                    </w:rPr>
                  </w:pPr>
                </w:p>
              </w:txbxContent>
            </v:textbox>
            <w10:wrap anchorx="page" anchory="page"/>
          </v:shape>
        </w:pict>
      </w:r>
      <w:r>
        <w:pict w14:anchorId="55AFC319">
          <v:shape id="_x0000_s1213" type="#_x0000_t202" style="position:absolute;margin-left:43.45pt;margin-top:290.95pt;width:509.25pt;height:448.95pt;z-index:-16303616;mso-position-horizontal-relative:page;mso-position-vertical-relative:page" filled="f" stroked="f">
            <v:textbox inset="0,0,0,0">
              <w:txbxContent>
                <w:p w14:paraId="3606A361" w14:textId="77777777" w:rsidR="008442C8" w:rsidRDefault="00CE50D8">
                  <w:pPr>
                    <w:spacing w:before="162"/>
                    <w:ind w:left="226"/>
                    <w:jc w:val="both"/>
                    <w:rPr>
                      <w:rFonts w:ascii="Arial"/>
                      <w:sz w:val="18"/>
                    </w:rPr>
                  </w:pPr>
                  <w:r>
                    <w:rPr>
                      <w:rFonts w:ascii="Arial"/>
                      <w:color w:val="78288B"/>
                      <w:sz w:val="18"/>
                    </w:rPr>
                    <w:t>England established 15 T Level routes in the areas of: agriculture, environmental and animal care; business</w:t>
                  </w:r>
                </w:p>
                <w:p w14:paraId="37B69D73" w14:textId="77777777" w:rsidR="008442C8" w:rsidRDefault="00CE50D8">
                  <w:pPr>
                    <w:spacing w:before="113" w:line="372" w:lineRule="auto"/>
                    <w:ind w:left="226" w:right="533"/>
                    <w:jc w:val="both"/>
                    <w:rPr>
                      <w:rFonts w:ascii="Arial"/>
                      <w:sz w:val="18"/>
                    </w:rPr>
                  </w:pPr>
                  <w:r>
                    <w:rPr>
                      <w:rFonts w:ascii="Arial"/>
                      <w:color w:val="78288B"/>
                      <w:sz w:val="18"/>
                    </w:rPr>
                    <w:t>and administrative; catering and hospitality; childcare and education; construction; creative and design; digital; engineering and manufacturing; ha</w:t>
                  </w:r>
                  <w:r>
                    <w:rPr>
                      <w:rFonts w:ascii="Arial"/>
                      <w:color w:val="78288B"/>
                      <w:sz w:val="18"/>
                    </w:rPr>
                    <w:t>ir and beauty; health and science; legal, finance and accounting; protective</w:t>
                  </w:r>
                </w:p>
                <w:p w14:paraId="73C31D1D" w14:textId="77777777" w:rsidR="008442C8" w:rsidRDefault="00CE50D8">
                  <w:pPr>
                    <w:spacing w:line="372" w:lineRule="auto"/>
                    <w:ind w:left="226" w:right="234"/>
                    <w:jc w:val="both"/>
                    <w:rPr>
                      <w:rFonts w:ascii="Arial"/>
                      <w:sz w:val="18"/>
                    </w:rPr>
                  </w:pPr>
                  <w:r>
                    <w:rPr>
                      <w:rFonts w:ascii="Arial"/>
                      <w:color w:val="78288B"/>
                      <w:sz w:val="18"/>
                    </w:rPr>
                    <w:t>services; sales, marketing and procurement; social care; and transport and logistics (UK Department for Business, Innovation and Skills &amp; UK Department for Education 2016). The pr</w:t>
                  </w:r>
                  <w:r>
                    <w:rPr>
                      <w:rFonts w:ascii="Arial"/>
                      <w:color w:val="78288B"/>
                      <w:sz w:val="18"/>
                    </w:rPr>
                    <w:t>ocess for developing these routes involved five stages:</w:t>
                  </w:r>
                </w:p>
                <w:p w14:paraId="1F40E7A9" w14:textId="77777777" w:rsidR="008442C8" w:rsidRDefault="00CE50D8">
                  <w:pPr>
                    <w:spacing w:before="163"/>
                    <w:ind w:left="226"/>
                    <w:jc w:val="both"/>
                    <w:rPr>
                      <w:rFonts w:ascii="Arial"/>
                      <w:b/>
                      <w:sz w:val="18"/>
                    </w:rPr>
                  </w:pPr>
                  <w:r>
                    <w:rPr>
                      <w:rFonts w:ascii="Arial"/>
                      <w:b/>
                      <w:color w:val="78288B"/>
                      <w:sz w:val="18"/>
                    </w:rPr>
                    <w:t>Stage 1: Defining the T Level routes</w:t>
                  </w:r>
                </w:p>
                <w:p w14:paraId="1803F745" w14:textId="77777777" w:rsidR="008442C8" w:rsidRDefault="008442C8">
                  <w:pPr>
                    <w:pStyle w:val="BodyText"/>
                    <w:spacing w:before="3"/>
                    <w:rPr>
                      <w:rFonts w:ascii="Arial"/>
                      <w:b/>
                    </w:rPr>
                  </w:pPr>
                </w:p>
                <w:p w14:paraId="6B31C05F" w14:textId="77777777" w:rsidR="008442C8" w:rsidRDefault="00CE50D8">
                  <w:pPr>
                    <w:spacing w:line="372" w:lineRule="auto"/>
                    <w:ind w:left="226" w:right="787"/>
                    <w:rPr>
                      <w:rFonts w:ascii="Arial"/>
                      <w:sz w:val="18"/>
                    </w:rPr>
                  </w:pPr>
                  <w:r>
                    <w:rPr>
                      <w:rFonts w:ascii="Arial"/>
                      <w:color w:val="78288B"/>
                      <w:sz w:val="18"/>
                    </w:rPr>
                    <w:t xml:space="preserve">Information on occupations in the UK economy was sourced from the </w:t>
                  </w:r>
                  <w:proofErr w:type="spellStart"/>
                  <w:r>
                    <w:rPr>
                      <w:rFonts w:ascii="Arial"/>
                      <w:color w:val="78288B"/>
                      <w:sz w:val="18"/>
                    </w:rPr>
                    <w:t>Labour</w:t>
                  </w:r>
                  <w:proofErr w:type="spellEnd"/>
                  <w:r>
                    <w:rPr>
                      <w:rFonts w:ascii="Arial"/>
                      <w:color w:val="78288B"/>
                      <w:sz w:val="18"/>
                    </w:rPr>
                    <w:t xml:space="preserve"> Force Survey (LFS) and used to examine the occupations to which the routes should lead. T</w:t>
                  </w:r>
                  <w:r>
                    <w:rPr>
                      <w:rFonts w:ascii="Arial"/>
                      <w:color w:val="78288B"/>
                      <w:sz w:val="18"/>
                    </w:rPr>
                    <w:t>he Office for National Statistics (ONS) Standard Occupational Classification (SOC) 2010 was then used to determine the occupations requiring technical</w:t>
                  </w:r>
                </w:p>
                <w:p w14:paraId="6EADE017" w14:textId="77777777" w:rsidR="008442C8" w:rsidRDefault="00CE50D8">
                  <w:pPr>
                    <w:spacing w:line="205" w:lineRule="exact"/>
                    <w:ind w:left="226"/>
                    <w:rPr>
                      <w:rFonts w:ascii="Arial"/>
                      <w:sz w:val="18"/>
                    </w:rPr>
                  </w:pPr>
                  <w:r>
                    <w:rPr>
                      <w:rFonts w:ascii="Arial"/>
                      <w:color w:val="78288B"/>
                      <w:sz w:val="18"/>
                    </w:rPr>
                    <w:t>education; this step was achieved by removing those occupations thought to be too low-skilled or to requi</w:t>
                  </w:r>
                  <w:r>
                    <w:rPr>
                      <w:rFonts w:ascii="Arial"/>
                      <w:color w:val="78288B"/>
                      <w:sz w:val="18"/>
                    </w:rPr>
                    <w:t>re</w:t>
                  </w:r>
                </w:p>
                <w:p w14:paraId="1F7ABBA2" w14:textId="77777777" w:rsidR="008442C8" w:rsidRDefault="00CE50D8">
                  <w:pPr>
                    <w:spacing w:before="113"/>
                    <w:ind w:left="226"/>
                    <w:rPr>
                      <w:rFonts w:ascii="Arial"/>
                      <w:sz w:val="18"/>
                    </w:rPr>
                  </w:pPr>
                  <w:r>
                    <w:rPr>
                      <w:rFonts w:ascii="Arial"/>
                      <w:color w:val="78288B"/>
                      <w:sz w:val="18"/>
                    </w:rPr>
                    <w:t>higher-level qualifications or significant experience. The remaining occupations were assigned a route, and the</w:t>
                  </w:r>
                </w:p>
                <w:p w14:paraId="427CF145" w14:textId="77777777" w:rsidR="008442C8" w:rsidRDefault="00CE50D8">
                  <w:pPr>
                    <w:spacing w:before="113" w:line="372" w:lineRule="auto"/>
                    <w:ind w:left="226" w:right="283"/>
                    <w:rPr>
                      <w:rFonts w:ascii="Arial"/>
                      <w:sz w:val="18"/>
                    </w:rPr>
                  </w:pPr>
                  <w:r>
                    <w:rPr>
                      <w:rFonts w:ascii="Arial"/>
                      <w:color w:val="78288B"/>
                      <w:sz w:val="18"/>
                    </w:rPr>
                    <w:t xml:space="preserve">skills and tasks were then </w:t>
                  </w:r>
                  <w:proofErr w:type="spellStart"/>
                  <w:r>
                    <w:rPr>
                      <w:rFonts w:ascii="Arial"/>
                      <w:color w:val="78288B"/>
                      <w:sz w:val="18"/>
                    </w:rPr>
                    <w:t>analysed</w:t>
                  </w:r>
                  <w:proofErr w:type="spellEnd"/>
                  <w:r>
                    <w:rPr>
                      <w:rFonts w:ascii="Arial"/>
                      <w:color w:val="78288B"/>
                      <w:sz w:val="18"/>
                    </w:rPr>
                    <w:t xml:space="preserve"> to cluster homogenous occupations, using information from ONS. This formed the basis of the routes.</w:t>
                  </w:r>
                </w:p>
                <w:p w14:paraId="4E40BF7A" w14:textId="77777777" w:rsidR="008442C8" w:rsidRDefault="008442C8">
                  <w:pPr>
                    <w:pStyle w:val="BodyText"/>
                    <w:spacing w:before="6"/>
                    <w:rPr>
                      <w:rFonts w:ascii="Arial"/>
                      <w:sz w:val="26"/>
                    </w:rPr>
                  </w:pPr>
                </w:p>
                <w:p w14:paraId="24FE9C3D" w14:textId="77777777" w:rsidR="008442C8" w:rsidRDefault="00CE50D8">
                  <w:pPr>
                    <w:spacing w:line="302" w:lineRule="auto"/>
                    <w:ind w:left="226" w:right="787"/>
                    <w:rPr>
                      <w:rFonts w:ascii="Arial"/>
                      <w:b/>
                      <w:sz w:val="18"/>
                    </w:rPr>
                  </w:pPr>
                  <w:r>
                    <w:rPr>
                      <w:rFonts w:ascii="Arial"/>
                      <w:b/>
                      <w:color w:val="78288B"/>
                      <w:sz w:val="18"/>
                    </w:rPr>
                    <w:t>Stage 2: Testing the routes for alignment against apprenticeship standards, tech levels and technical certificates</w:t>
                  </w:r>
                </w:p>
                <w:p w14:paraId="56BC9FBC" w14:textId="77777777" w:rsidR="008442C8" w:rsidRDefault="00CE50D8">
                  <w:pPr>
                    <w:spacing w:before="172"/>
                    <w:ind w:left="226"/>
                    <w:rPr>
                      <w:rFonts w:ascii="Arial"/>
                      <w:sz w:val="18"/>
                    </w:rPr>
                  </w:pPr>
                  <w:r>
                    <w:rPr>
                      <w:rFonts w:ascii="Arial"/>
                      <w:color w:val="78288B"/>
                      <w:sz w:val="18"/>
                    </w:rPr>
                    <w:t>Apprenticeship standards, tech levels</w:t>
                  </w:r>
                  <w:r>
                    <w:rPr>
                      <w:rFonts w:ascii="Arial"/>
                      <w:color w:val="78288B"/>
                      <w:sz w:val="18"/>
                      <w:vertAlign w:val="superscript"/>
                    </w:rPr>
                    <w:t>2</w:t>
                  </w:r>
                  <w:r>
                    <w:rPr>
                      <w:rFonts w:ascii="Arial"/>
                      <w:color w:val="78288B"/>
                      <w:sz w:val="18"/>
                    </w:rPr>
                    <w:t xml:space="preserve"> and technical certificates were mapped to the proposed routes to</w:t>
                  </w:r>
                </w:p>
                <w:p w14:paraId="1D48C564" w14:textId="77777777" w:rsidR="008442C8" w:rsidRDefault="00CE50D8">
                  <w:pPr>
                    <w:spacing w:before="113" w:line="372" w:lineRule="auto"/>
                    <w:ind w:left="226" w:right="625"/>
                    <w:jc w:val="both"/>
                    <w:rPr>
                      <w:rFonts w:ascii="Arial"/>
                      <w:sz w:val="18"/>
                    </w:rPr>
                  </w:pPr>
                  <w:r>
                    <w:rPr>
                      <w:rFonts w:ascii="Arial"/>
                      <w:color w:val="78288B"/>
                      <w:sz w:val="18"/>
                    </w:rPr>
                    <w:t>understand the extent to which the ex</w:t>
                  </w:r>
                  <w:r>
                    <w:rPr>
                      <w:rFonts w:ascii="Arial"/>
                      <w:color w:val="78288B"/>
                      <w:sz w:val="18"/>
                    </w:rPr>
                    <w:t>isting training provision aligned to the routes. Overall, the alignment was good.</w:t>
                  </w:r>
                </w:p>
                <w:p w14:paraId="0BC95BDB" w14:textId="77777777" w:rsidR="008442C8" w:rsidRDefault="008442C8">
                  <w:pPr>
                    <w:pStyle w:val="BodyText"/>
                    <w:spacing w:before="2"/>
                    <w:rPr>
                      <w:rFonts w:ascii="Arial"/>
                      <w:sz w:val="24"/>
                    </w:rPr>
                  </w:pPr>
                </w:p>
                <w:p w14:paraId="46D5A1D2" w14:textId="77777777" w:rsidR="008442C8" w:rsidRDefault="00CE50D8">
                  <w:pPr>
                    <w:spacing w:line="302" w:lineRule="auto"/>
                    <w:ind w:left="226" w:right="787"/>
                    <w:rPr>
                      <w:rFonts w:ascii="Arial"/>
                      <w:b/>
                      <w:sz w:val="18"/>
                    </w:rPr>
                  </w:pPr>
                  <w:r>
                    <w:rPr>
                      <w:rFonts w:ascii="Arial"/>
                      <w:b/>
                      <w:color w:val="78288B"/>
                      <w:sz w:val="18"/>
                    </w:rPr>
                    <w:t>Stage 3: Testing the homogeneity of skills and knowledge requirements between occupations within routes, using the United States occupational database O*NET</w:t>
                  </w:r>
                </w:p>
                <w:p w14:paraId="0CADD726" w14:textId="77777777" w:rsidR="008442C8" w:rsidRDefault="00CE50D8">
                  <w:pPr>
                    <w:spacing w:before="152" w:line="348" w:lineRule="auto"/>
                    <w:ind w:left="226" w:right="283"/>
                    <w:rPr>
                      <w:rFonts w:ascii="Arial"/>
                      <w:sz w:val="18"/>
                    </w:rPr>
                  </w:pPr>
                  <w:r>
                    <w:rPr>
                      <w:rFonts w:ascii="Arial"/>
                      <w:color w:val="78288B"/>
                      <w:sz w:val="18"/>
                    </w:rPr>
                    <w:t>O*NET contains d</w:t>
                  </w:r>
                  <w:r>
                    <w:rPr>
                      <w:rFonts w:ascii="Arial"/>
                      <w:color w:val="78288B"/>
                      <w:sz w:val="18"/>
                    </w:rPr>
                    <w:t>etailed information on the skills and knowledge requirements within occupations and was used to ensure the highest possible homogeneity between occupations within each route. This made it possible to</w:t>
                  </w:r>
                </w:p>
                <w:p w14:paraId="042388D4" w14:textId="77777777" w:rsidR="008442C8" w:rsidRDefault="00CE50D8">
                  <w:pPr>
                    <w:ind w:left="226"/>
                    <w:rPr>
                      <w:rFonts w:ascii="Arial"/>
                      <w:sz w:val="18"/>
                    </w:rPr>
                  </w:pPr>
                  <w:r>
                    <w:rPr>
                      <w:rFonts w:ascii="Arial"/>
                      <w:color w:val="78288B"/>
                      <w:sz w:val="18"/>
                    </w:rPr>
                    <w:t>develop meaningful training programs.</w:t>
                  </w:r>
                </w:p>
                <w:p w14:paraId="6244CD15" w14:textId="77777777" w:rsidR="008442C8" w:rsidRDefault="008442C8">
                  <w:pPr>
                    <w:pStyle w:val="BodyText"/>
                    <w:spacing w:before="4"/>
                    <w:ind w:left="40"/>
                    <w:rPr>
                      <w:rFonts w:ascii="Arial"/>
                      <w:sz w:val="17"/>
                    </w:rPr>
                  </w:pPr>
                </w:p>
              </w:txbxContent>
            </v:textbox>
            <w10:wrap anchorx="page" anchory="page"/>
          </v:shape>
        </w:pict>
      </w:r>
    </w:p>
    <w:p w14:paraId="22F1BF3A" w14:textId="77777777" w:rsidR="008442C8" w:rsidRDefault="008442C8">
      <w:pPr>
        <w:rPr>
          <w:sz w:val="2"/>
          <w:szCs w:val="2"/>
        </w:rPr>
        <w:sectPr w:rsidR="008442C8">
          <w:pgSz w:w="11910" w:h="16840"/>
          <w:pgMar w:top="1520" w:right="440" w:bottom="280" w:left="380" w:header="720" w:footer="720" w:gutter="0"/>
          <w:cols w:space="720"/>
        </w:sectPr>
      </w:pPr>
    </w:p>
    <w:p w14:paraId="2F41EBD0" w14:textId="77777777" w:rsidR="008442C8" w:rsidRDefault="00CE50D8">
      <w:pPr>
        <w:rPr>
          <w:sz w:val="2"/>
          <w:szCs w:val="2"/>
        </w:rPr>
      </w:pPr>
      <w:r>
        <w:lastRenderedPageBreak/>
        <w:pict w14:anchorId="52DC898C">
          <v:line id="_x0000_s1212" style="position:absolute;z-index:-16303104;mso-position-horizontal-relative:page;mso-position-vertical-relative:page" from="534.2pt,799.25pt" to="534.2pt,811.15pt" strokecolor="#78288b" strokeweight="1pt">
            <w10:wrap anchorx="page" anchory="page"/>
          </v:line>
        </w:pict>
      </w:r>
      <w:r>
        <w:pict w14:anchorId="7195962D">
          <v:group id="_x0000_s1208" style="position:absolute;margin-left:42.5pt;margin-top:366.2pt;width:511.25pt;height:333.85pt;z-index:-16302592;mso-position-horizontal-relative:page;mso-position-vertical-relative:page" coordorigin="850,7324" coordsize="10225,6677">
            <v:rect id="_x0000_s1211" style="position:absolute;left:860;top:7992;width:10185;height:6009" fillcolor="#e9e1ef" stroked="f"/>
            <v:rect id="_x0000_s1210" style="position:absolute;left:860;top:7333;width:10205;height:659" fillcolor="#78288b" stroked="f"/>
            <v:rect id="_x0000_s1209" style="position:absolute;left:860;top:7333;width:10205;height:659" filled="f" strokecolor="#78288b" strokeweight="1pt"/>
            <w10:wrap anchorx="page" anchory="page"/>
          </v:group>
        </w:pict>
      </w:r>
      <w:r>
        <w:pict w14:anchorId="12AF1FC8">
          <v:rect id="_x0000_s1207" style="position:absolute;margin-left:42.5pt;margin-top:81.85pt;width:509.25pt;height:263.95pt;z-index:-16302080;mso-position-horizontal-relative:page;mso-position-vertical-relative:page" fillcolor="#e9e1ef" stroked="f">
            <w10:wrap anchorx="page" anchory="page"/>
          </v:rect>
        </w:pict>
      </w:r>
      <w:r>
        <w:pict w14:anchorId="6362F0A1">
          <v:shape id="_x0000_s1206" type="#_x0000_t202" style="position:absolute;margin-left:42.5pt;margin-top:797.6pt;width:322.05pt;height:13.2pt;z-index:-16301568;mso-position-horizontal-relative:page;mso-position-vertical-relative:page" filled="f" stroked="f">
            <v:textbox inset="0,0,0,0">
              <w:txbxContent>
                <w:p w14:paraId="3A6AB41F" w14:textId="77777777" w:rsidR="008442C8" w:rsidRDefault="00CE50D8">
                  <w:pPr>
                    <w:spacing w:before="13"/>
                    <w:ind w:left="20"/>
                    <w:rPr>
                      <w:rFonts w:ascii="Arial"/>
                      <w:b/>
                      <w:sz w:val="20"/>
                    </w:rPr>
                  </w:pPr>
                  <w:proofErr w:type="spellStart"/>
                  <w:r>
                    <w:rPr>
                      <w:rFonts w:ascii="Arial"/>
                      <w:b/>
                      <w:color w:val="78288B"/>
                      <w:sz w:val="20"/>
                    </w:rPr>
                    <w:t>Rationalising</w:t>
                  </w:r>
                  <w:proofErr w:type="spellEnd"/>
                  <w:r>
                    <w:rPr>
                      <w:rFonts w:ascii="Arial"/>
                      <w:b/>
                      <w:color w:val="78288B"/>
                      <w:sz w:val="20"/>
                    </w:rPr>
                    <w:t xml:space="preserve"> VET qualifications: selected international approaches</w:t>
                  </w:r>
                </w:p>
              </w:txbxContent>
            </v:textbox>
            <w10:wrap anchorx="page" anchory="page"/>
          </v:shape>
        </w:pict>
      </w:r>
      <w:r>
        <w:pict w14:anchorId="65B63A6F">
          <v:shape id="_x0000_s1205" type="#_x0000_t202" style="position:absolute;margin-left:487.5pt;margin-top:797.85pt;width:36.95pt;height:13.2pt;z-index:-16301056;mso-position-horizontal-relative:page;mso-position-vertical-relative:page" filled="f" stroked="f">
            <v:textbox inset="0,0,0,0">
              <w:txbxContent>
                <w:p w14:paraId="7AE862FE" w14:textId="77777777" w:rsidR="008442C8" w:rsidRDefault="00CE50D8">
                  <w:pPr>
                    <w:spacing w:before="13"/>
                    <w:ind w:left="20"/>
                    <w:rPr>
                      <w:rFonts w:ascii="Arial"/>
                      <w:b/>
                      <w:sz w:val="20"/>
                    </w:rPr>
                  </w:pPr>
                  <w:r>
                    <w:rPr>
                      <w:rFonts w:ascii="Arial"/>
                      <w:b/>
                      <w:color w:val="78288B"/>
                      <w:sz w:val="20"/>
                    </w:rPr>
                    <w:t>NCVER</w:t>
                  </w:r>
                </w:p>
              </w:txbxContent>
            </v:textbox>
            <w10:wrap anchorx="page" anchory="page"/>
          </v:shape>
        </w:pict>
      </w:r>
      <w:r>
        <w:pict w14:anchorId="1AECAE63">
          <v:shape id="_x0000_s1204" type="#_x0000_t202" style="position:absolute;margin-left:544.95pt;margin-top:798.2pt;width:7.55pt;height:13.2pt;z-index:-16300544;mso-position-horizontal-relative:page;mso-position-vertical-relative:page" filled="f" stroked="f">
            <v:textbox inset="0,0,0,0">
              <w:txbxContent>
                <w:p w14:paraId="3E6AEC9F" w14:textId="77777777" w:rsidR="008442C8" w:rsidRDefault="00CE50D8">
                  <w:pPr>
                    <w:spacing w:before="13"/>
                    <w:ind w:left="20"/>
                    <w:rPr>
                      <w:rFonts w:ascii="Arial"/>
                      <w:b/>
                      <w:sz w:val="20"/>
                    </w:rPr>
                  </w:pPr>
                  <w:r>
                    <w:rPr>
                      <w:rFonts w:ascii="Arial"/>
                      <w:b/>
                      <w:color w:val="78288B"/>
                      <w:sz w:val="20"/>
                    </w:rPr>
                    <w:t>5</w:t>
                  </w:r>
                </w:p>
              </w:txbxContent>
            </v:textbox>
            <w10:wrap anchorx="page" anchory="page"/>
          </v:shape>
        </w:pict>
      </w:r>
      <w:r>
        <w:pict w14:anchorId="04EABB53">
          <v:shape id="_x0000_s1203" type="#_x0000_t202" style="position:absolute;margin-left:43pt;margin-top:366.2pt;width:509.25pt;height:33.95pt;z-index:-16300032;mso-position-horizontal-relative:page;mso-position-vertical-relative:page" filled="f" stroked="f">
            <v:textbox inset="0,0,0,0">
              <w:txbxContent>
                <w:p w14:paraId="6EDE2FEB" w14:textId="77777777" w:rsidR="008442C8" w:rsidRDefault="00CE50D8">
                  <w:pPr>
                    <w:spacing w:before="169"/>
                    <w:ind w:left="210"/>
                    <w:rPr>
                      <w:rFonts w:ascii="Arial"/>
                      <w:b/>
                      <w:sz w:val="24"/>
                    </w:rPr>
                  </w:pPr>
                  <w:r>
                    <w:rPr>
                      <w:rFonts w:ascii="Arial"/>
                      <w:b/>
                      <w:color w:val="FFFFFF"/>
                      <w:sz w:val="24"/>
                    </w:rPr>
                    <w:t>Box 3: Benefits of occupational clustering for the Australian VET system</w:t>
                  </w:r>
                </w:p>
                <w:p w14:paraId="5CE13345" w14:textId="77777777" w:rsidR="008442C8" w:rsidRDefault="008442C8">
                  <w:pPr>
                    <w:pStyle w:val="BodyText"/>
                    <w:spacing w:before="4"/>
                    <w:ind w:left="40"/>
                    <w:rPr>
                      <w:rFonts w:ascii="Arial"/>
                      <w:b/>
                      <w:sz w:val="17"/>
                    </w:rPr>
                  </w:pPr>
                </w:p>
              </w:txbxContent>
            </v:textbox>
            <w10:wrap anchorx="page" anchory="page"/>
          </v:shape>
        </w:pict>
      </w:r>
      <w:r>
        <w:pict w14:anchorId="3C210AD6">
          <v:shape id="_x0000_s1202" type="#_x0000_t202" style="position:absolute;margin-left:43pt;margin-top:400.1pt;width:509.25pt;height:299.95pt;z-index:-16299520;mso-position-horizontal-relative:page;mso-position-vertical-relative:page" filled="f" stroked="f">
            <v:textbox inset="0,0,0,0">
              <w:txbxContent>
                <w:p w14:paraId="21E8FD4C" w14:textId="77777777" w:rsidR="008442C8" w:rsidRDefault="00CE50D8">
                  <w:pPr>
                    <w:spacing w:before="165"/>
                    <w:ind w:left="226"/>
                    <w:rPr>
                      <w:rFonts w:ascii="Arial"/>
                      <w:sz w:val="18"/>
                    </w:rPr>
                  </w:pPr>
                  <w:r>
                    <w:rPr>
                      <w:rFonts w:ascii="Arial"/>
                      <w:color w:val="78288B"/>
                      <w:sz w:val="18"/>
                    </w:rPr>
                    <w:t>The concept of grouping occupations together and having more broad-based qualifications is not new in Australia.</w:t>
                  </w:r>
                </w:p>
                <w:p w14:paraId="024A196A" w14:textId="77777777" w:rsidR="008442C8" w:rsidRDefault="00CE50D8">
                  <w:pPr>
                    <w:spacing w:before="94"/>
                    <w:ind w:left="226"/>
                    <w:rPr>
                      <w:rFonts w:ascii="Arial"/>
                      <w:sz w:val="18"/>
                    </w:rPr>
                  </w:pPr>
                  <w:r>
                    <w:rPr>
                      <w:rFonts w:ascii="Arial"/>
                      <w:color w:val="78288B"/>
                      <w:sz w:val="18"/>
                    </w:rPr>
                    <w:t xml:space="preserve">Previous research by </w:t>
                  </w:r>
                  <w:proofErr w:type="spellStart"/>
                  <w:r>
                    <w:rPr>
                      <w:rFonts w:ascii="Arial"/>
                      <w:color w:val="78288B"/>
                      <w:sz w:val="18"/>
                    </w:rPr>
                    <w:t>Wheelahan</w:t>
                  </w:r>
                  <w:proofErr w:type="spellEnd"/>
                  <w:r>
                    <w:rPr>
                      <w:rFonts w:ascii="Arial"/>
                      <w:color w:val="78288B"/>
                      <w:sz w:val="18"/>
                    </w:rPr>
                    <w:t xml:space="preserve">, Buchanan and Yu (2015) into vocational streams and Snell, </w:t>
                  </w:r>
                  <w:proofErr w:type="spellStart"/>
                  <w:r>
                    <w:rPr>
                      <w:rFonts w:ascii="Arial"/>
                      <w:color w:val="78288B"/>
                      <w:sz w:val="18"/>
                    </w:rPr>
                    <w:t>Gekara</w:t>
                  </w:r>
                  <w:proofErr w:type="spellEnd"/>
                  <w:r>
                    <w:rPr>
                      <w:rFonts w:ascii="Arial"/>
                      <w:color w:val="78288B"/>
                      <w:sz w:val="18"/>
                    </w:rPr>
                    <w:t xml:space="preserve"> and </w:t>
                  </w:r>
                  <w:proofErr w:type="spellStart"/>
                  <w:r>
                    <w:rPr>
                      <w:rFonts w:ascii="Arial"/>
                      <w:color w:val="78288B"/>
                      <w:sz w:val="18"/>
                    </w:rPr>
                    <w:t>Gatt</w:t>
                  </w:r>
                  <w:proofErr w:type="spellEnd"/>
                </w:p>
                <w:p w14:paraId="6FBDB1F3" w14:textId="77777777" w:rsidR="008442C8" w:rsidRDefault="00CE50D8">
                  <w:pPr>
                    <w:spacing w:before="93" w:line="348" w:lineRule="auto"/>
                    <w:ind w:left="226" w:right="363"/>
                    <w:rPr>
                      <w:rFonts w:ascii="Arial"/>
                      <w:sz w:val="18"/>
                    </w:rPr>
                  </w:pPr>
                  <w:r>
                    <w:rPr>
                      <w:rFonts w:ascii="Arial"/>
                      <w:color w:val="78288B"/>
                      <w:sz w:val="18"/>
                    </w:rPr>
                    <w:t>(2016) into occupational clusters has</w:t>
                  </w:r>
                  <w:r>
                    <w:rPr>
                      <w:rFonts w:ascii="Arial"/>
                      <w:color w:val="78288B"/>
                      <w:sz w:val="18"/>
                    </w:rPr>
                    <w:t xml:space="preserve"> investigated their applicability to the Australian VET system. The underlying theory is that, by grouping similar occupations according to common capabilities and developing training content based on these groups, individuals can train for </w:t>
                  </w:r>
                  <w:proofErr w:type="gramStart"/>
                  <w:r>
                    <w:rPr>
                      <w:rFonts w:ascii="Arial"/>
                      <w:color w:val="78288B"/>
                      <w:sz w:val="18"/>
                    </w:rPr>
                    <w:t>a number of</w:t>
                  </w:r>
                  <w:proofErr w:type="gramEnd"/>
                  <w:r>
                    <w:rPr>
                      <w:rFonts w:ascii="Arial"/>
                      <w:color w:val="78288B"/>
                      <w:sz w:val="18"/>
                    </w:rPr>
                    <w:t xml:space="preserve"> occ</w:t>
                  </w:r>
                  <w:r>
                    <w:rPr>
                      <w:rFonts w:ascii="Arial"/>
                      <w:color w:val="78288B"/>
                      <w:sz w:val="18"/>
                    </w:rPr>
                    <w:t>upations rather than one, with the option of</w:t>
                  </w:r>
                </w:p>
                <w:p w14:paraId="5B60AB31" w14:textId="77777777" w:rsidR="008442C8" w:rsidRDefault="00CE50D8">
                  <w:pPr>
                    <w:ind w:left="226"/>
                    <w:rPr>
                      <w:rFonts w:ascii="Arial"/>
                      <w:sz w:val="18"/>
                    </w:rPr>
                  </w:pPr>
                  <w:proofErr w:type="spellStart"/>
                  <w:r>
                    <w:rPr>
                      <w:rFonts w:ascii="Arial"/>
                      <w:color w:val="78288B"/>
                      <w:sz w:val="18"/>
                    </w:rPr>
                    <w:t>specialising</w:t>
                  </w:r>
                  <w:proofErr w:type="spellEnd"/>
                  <w:r>
                    <w:rPr>
                      <w:rFonts w:ascii="Arial"/>
                      <w:color w:val="78288B"/>
                      <w:sz w:val="18"/>
                    </w:rPr>
                    <w:t xml:space="preserve"> down the track.</w:t>
                  </w:r>
                </w:p>
                <w:p w14:paraId="26946792" w14:textId="77777777" w:rsidR="008442C8" w:rsidRDefault="008442C8">
                  <w:pPr>
                    <w:pStyle w:val="BodyText"/>
                    <w:spacing w:before="9"/>
                    <w:rPr>
                      <w:rFonts w:ascii="Arial"/>
                      <w:sz w:val="27"/>
                    </w:rPr>
                  </w:pPr>
                </w:p>
                <w:p w14:paraId="26560DAE" w14:textId="77777777" w:rsidR="008442C8" w:rsidRDefault="00CE50D8">
                  <w:pPr>
                    <w:spacing w:line="348" w:lineRule="auto"/>
                    <w:ind w:left="226" w:right="787"/>
                    <w:rPr>
                      <w:rFonts w:ascii="Arial"/>
                      <w:sz w:val="18"/>
                    </w:rPr>
                  </w:pPr>
                  <w:r>
                    <w:rPr>
                      <w:rFonts w:ascii="Arial"/>
                      <w:color w:val="78288B"/>
                      <w:sz w:val="18"/>
                    </w:rPr>
                    <w:t xml:space="preserve">The research by </w:t>
                  </w:r>
                  <w:proofErr w:type="spellStart"/>
                  <w:r>
                    <w:rPr>
                      <w:rFonts w:ascii="Arial"/>
                      <w:color w:val="78288B"/>
                      <w:sz w:val="18"/>
                    </w:rPr>
                    <w:t>Wheelahan</w:t>
                  </w:r>
                  <w:proofErr w:type="spellEnd"/>
                  <w:r>
                    <w:rPr>
                      <w:rFonts w:ascii="Arial"/>
                      <w:color w:val="78288B"/>
                      <w:sz w:val="18"/>
                    </w:rPr>
                    <w:t xml:space="preserve">, Buchanan and Yu (2015) and Snell, </w:t>
                  </w:r>
                  <w:proofErr w:type="spellStart"/>
                  <w:r>
                    <w:rPr>
                      <w:rFonts w:ascii="Arial"/>
                      <w:color w:val="78288B"/>
                      <w:sz w:val="18"/>
                    </w:rPr>
                    <w:t>Gekara</w:t>
                  </w:r>
                  <w:proofErr w:type="spellEnd"/>
                  <w:r>
                    <w:rPr>
                      <w:rFonts w:ascii="Arial"/>
                      <w:color w:val="78288B"/>
                      <w:sz w:val="18"/>
                    </w:rPr>
                    <w:t xml:space="preserve"> and </w:t>
                  </w:r>
                  <w:proofErr w:type="spellStart"/>
                  <w:r>
                    <w:rPr>
                      <w:rFonts w:ascii="Arial"/>
                      <w:color w:val="78288B"/>
                      <w:sz w:val="18"/>
                    </w:rPr>
                    <w:t>Gatt</w:t>
                  </w:r>
                  <w:proofErr w:type="spellEnd"/>
                  <w:r>
                    <w:rPr>
                      <w:rFonts w:ascii="Arial"/>
                      <w:color w:val="78288B"/>
                      <w:sz w:val="18"/>
                    </w:rPr>
                    <w:t xml:space="preserve"> (2016) identified the following benefits of this approach to vocational training. It would:</w:t>
                  </w:r>
                </w:p>
                <w:p w14:paraId="4E57842F" w14:textId="77777777" w:rsidR="008442C8" w:rsidRDefault="00CE50D8">
                  <w:pPr>
                    <w:numPr>
                      <w:ilvl w:val="0"/>
                      <w:numId w:val="9"/>
                    </w:numPr>
                    <w:tabs>
                      <w:tab w:val="left" w:pos="586"/>
                      <w:tab w:val="left" w:pos="587"/>
                    </w:tabs>
                    <w:spacing w:before="166"/>
                    <w:ind w:hanging="361"/>
                    <w:rPr>
                      <w:rFonts w:ascii="Arial"/>
                      <w:sz w:val="18"/>
                    </w:rPr>
                  </w:pPr>
                  <w:r>
                    <w:rPr>
                      <w:rFonts w:ascii="Arial"/>
                      <w:color w:val="78288B"/>
                      <w:spacing w:val="6"/>
                      <w:sz w:val="18"/>
                    </w:rPr>
                    <w:t xml:space="preserve">enhance </w:t>
                  </w:r>
                  <w:r>
                    <w:rPr>
                      <w:rFonts w:ascii="Arial"/>
                      <w:color w:val="78288B"/>
                      <w:spacing w:val="4"/>
                      <w:sz w:val="18"/>
                    </w:rPr>
                    <w:t xml:space="preserve">the </w:t>
                  </w:r>
                  <w:r>
                    <w:rPr>
                      <w:rFonts w:ascii="Arial"/>
                      <w:color w:val="78288B"/>
                      <w:spacing w:val="6"/>
                      <w:sz w:val="18"/>
                    </w:rPr>
                    <w:t xml:space="preserve">connection between qualifications </w:t>
                  </w:r>
                  <w:r>
                    <w:rPr>
                      <w:rFonts w:ascii="Arial"/>
                      <w:color w:val="78288B"/>
                      <w:spacing w:val="4"/>
                      <w:sz w:val="18"/>
                    </w:rPr>
                    <w:t>and</w:t>
                  </w:r>
                  <w:r>
                    <w:rPr>
                      <w:rFonts w:ascii="Arial"/>
                      <w:color w:val="78288B"/>
                      <w:spacing w:val="-22"/>
                      <w:sz w:val="18"/>
                    </w:rPr>
                    <w:t xml:space="preserve"> </w:t>
                  </w:r>
                  <w:r>
                    <w:rPr>
                      <w:rFonts w:ascii="Arial"/>
                      <w:color w:val="78288B"/>
                      <w:spacing w:val="7"/>
                      <w:sz w:val="18"/>
                    </w:rPr>
                    <w:t>jobs</w:t>
                  </w:r>
                </w:p>
                <w:p w14:paraId="0E76CCDA" w14:textId="77777777" w:rsidR="008442C8" w:rsidRDefault="008442C8">
                  <w:pPr>
                    <w:pStyle w:val="BodyText"/>
                    <w:spacing w:before="7"/>
                    <w:rPr>
                      <w:rFonts w:ascii="Arial"/>
                      <w:sz w:val="22"/>
                    </w:rPr>
                  </w:pPr>
                </w:p>
                <w:p w14:paraId="7E9D8F7F" w14:textId="77777777" w:rsidR="008442C8" w:rsidRDefault="00CE50D8">
                  <w:pPr>
                    <w:numPr>
                      <w:ilvl w:val="0"/>
                      <w:numId w:val="9"/>
                    </w:numPr>
                    <w:tabs>
                      <w:tab w:val="left" w:pos="586"/>
                      <w:tab w:val="left" w:pos="587"/>
                    </w:tabs>
                    <w:ind w:hanging="361"/>
                    <w:rPr>
                      <w:rFonts w:ascii="Arial"/>
                      <w:sz w:val="18"/>
                    </w:rPr>
                  </w:pPr>
                  <w:r>
                    <w:rPr>
                      <w:rFonts w:ascii="Arial"/>
                      <w:color w:val="78288B"/>
                      <w:spacing w:val="6"/>
                      <w:sz w:val="18"/>
                    </w:rPr>
                    <w:t xml:space="preserve">improve </w:t>
                  </w:r>
                  <w:r>
                    <w:rPr>
                      <w:rFonts w:ascii="Arial"/>
                      <w:color w:val="78288B"/>
                      <w:spacing w:val="5"/>
                      <w:sz w:val="18"/>
                    </w:rPr>
                    <w:t xml:space="preserve">career </w:t>
                  </w:r>
                  <w:r>
                    <w:rPr>
                      <w:rFonts w:ascii="Arial"/>
                      <w:color w:val="78288B"/>
                      <w:spacing w:val="6"/>
                      <w:sz w:val="18"/>
                    </w:rPr>
                    <w:t xml:space="preserve">mobility </w:t>
                  </w:r>
                  <w:r>
                    <w:rPr>
                      <w:rFonts w:ascii="Arial"/>
                      <w:color w:val="78288B"/>
                      <w:spacing w:val="4"/>
                      <w:sz w:val="18"/>
                    </w:rPr>
                    <w:t xml:space="preserve">due </w:t>
                  </w:r>
                  <w:r>
                    <w:rPr>
                      <w:rFonts w:ascii="Arial"/>
                      <w:color w:val="78288B"/>
                      <w:spacing w:val="3"/>
                      <w:sz w:val="18"/>
                    </w:rPr>
                    <w:t xml:space="preserve">to </w:t>
                  </w:r>
                  <w:r>
                    <w:rPr>
                      <w:rFonts w:ascii="Arial"/>
                      <w:color w:val="78288B"/>
                      <w:spacing w:val="4"/>
                      <w:sz w:val="18"/>
                    </w:rPr>
                    <w:t xml:space="preserve">the </w:t>
                  </w:r>
                  <w:r>
                    <w:rPr>
                      <w:rFonts w:ascii="Arial"/>
                      <w:color w:val="78288B"/>
                      <w:spacing w:val="5"/>
                      <w:sz w:val="18"/>
                    </w:rPr>
                    <w:t xml:space="preserve">better </w:t>
                  </w:r>
                  <w:r>
                    <w:rPr>
                      <w:rFonts w:ascii="Arial"/>
                      <w:color w:val="78288B"/>
                      <w:spacing w:val="6"/>
                      <w:sz w:val="18"/>
                    </w:rPr>
                    <w:t xml:space="preserve">transferability </w:t>
                  </w:r>
                  <w:r>
                    <w:rPr>
                      <w:rFonts w:ascii="Arial"/>
                      <w:color w:val="78288B"/>
                      <w:spacing w:val="3"/>
                      <w:sz w:val="18"/>
                    </w:rPr>
                    <w:t>of</w:t>
                  </w:r>
                  <w:r>
                    <w:rPr>
                      <w:rFonts w:ascii="Arial"/>
                      <w:color w:val="78288B"/>
                      <w:spacing w:val="-28"/>
                      <w:sz w:val="18"/>
                    </w:rPr>
                    <w:t xml:space="preserve"> </w:t>
                  </w:r>
                  <w:r>
                    <w:rPr>
                      <w:rFonts w:ascii="Arial"/>
                      <w:color w:val="78288B"/>
                      <w:spacing w:val="7"/>
                      <w:sz w:val="18"/>
                    </w:rPr>
                    <w:t>skills</w:t>
                  </w:r>
                </w:p>
                <w:p w14:paraId="7D970633" w14:textId="77777777" w:rsidR="008442C8" w:rsidRDefault="008442C8">
                  <w:pPr>
                    <w:pStyle w:val="BodyText"/>
                    <w:spacing w:before="7"/>
                    <w:rPr>
                      <w:rFonts w:ascii="Arial"/>
                      <w:sz w:val="22"/>
                    </w:rPr>
                  </w:pPr>
                </w:p>
                <w:p w14:paraId="25D5D787" w14:textId="77777777" w:rsidR="008442C8" w:rsidRDefault="00CE50D8">
                  <w:pPr>
                    <w:numPr>
                      <w:ilvl w:val="0"/>
                      <w:numId w:val="9"/>
                    </w:numPr>
                    <w:tabs>
                      <w:tab w:val="left" w:pos="586"/>
                      <w:tab w:val="left" w:pos="587"/>
                    </w:tabs>
                    <w:spacing w:line="278" w:lineRule="auto"/>
                    <w:ind w:right="295"/>
                    <w:rPr>
                      <w:rFonts w:ascii="Arial"/>
                      <w:sz w:val="18"/>
                    </w:rPr>
                  </w:pPr>
                  <w:r>
                    <w:rPr>
                      <w:rFonts w:ascii="Arial"/>
                      <w:color w:val="78288B"/>
                      <w:spacing w:val="5"/>
                      <w:sz w:val="18"/>
                    </w:rPr>
                    <w:t xml:space="preserve">allow </w:t>
                  </w:r>
                  <w:r>
                    <w:rPr>
                      <w:rFonts w:ascii="Arial"/>
                      <w:color w:val="78288B"/>
                      <w:spacing w:val="6"/>
                      <w:sz w:val="18"/>
                    </w:rPr>
                    <w:t xml:space="preserve">experimentation </w:t>
                  </w:r>
                  <w:r>
                    <w:rPr>
                      <w:rFonts w:ascii="Arial"/>
                      <w:color w:val="78288B"/>
                      <w:spacing w:val="5"/>
                      <w:sz w:val="18"/>
                    </w:rPr>
                    <w:t xml:space="preserve">within </w:t>
                  </w:r>
                  <w:r>
                    <w:rPr>
                      <w:rFonts w:ascii="Arial"/>
                      <w:color w:val="78288B"/>
                      <w:sz w:val="18"/>
                    </w:rPr>
                    <w:t xml:space="preserve">a </w:t>
                  </w:r>
                  <w:r>
                    <w:rPr>
                      <w:rFonts w:ascii="Arial"/>
                      <w:color w:val="78288B"/>
                      <w:spacing w:val="5"/>
                      <w:sz w:val="18"/>
                    </w:rPr>
                    <w:t xml:space="preserve">broad </w:t>
                  </w:r>
                  <w:r>
                    <w:rPr>
                      <w:rFonts w:ascii="Arial"/>
                      <w:color w:val="78288B"/>
                      <w:spacing w:val="6"/>
                      <w:sz w:val="18"/>
                    </w:rPr>
                    <w:t xml:space="preserve">occupation </w:t>
                  </w:r>
                  <w:r>
                    <w:rPr>
                      <w:rFonts w:ascii="Arial"/>
                      <w:color w:val="78288B"/>
                      <w:spacing w:val="5"/>
                      <w:sz w:val="18"/>
                    </w:rPr>
                    <w:t xml:space="preserve">group before </w:t>
                  </w:r>
                  <w:proofErr w:type="spellStart"/>
                  <w:r>
                    <w:rPr>
                      <w:rFonts w:ascii="Arial"/>
                      <w:color w:val="78288B"/>
                      <w:spacing w:val="6"/>
                      <w:sz w:val="18"/>
                    </w:rPr>
                    <w:t>specialising</w:t>
                  </w:r>
                  <w:proofErr w:type="spellEnd"/>
                  <w:r>
                    <w:rPr>
                      <w:rFonts w:ascii="Arial"/>
                      <w:color w:val="78288B"/>
                      <w:spacing w:val="6"/>
                      <w:sz w:val="18"/>
                    </w:rPr>
                    <w:t xml:space="preserve">, resulting </w:t>
                  </w:r>
                  <w:r>
                    <w:rPr>
                      <w:rFonts w:ascii="Arial"/>
                      <w:color w:val="78288B"/>
                      <w:spacing w:val="3"/>
                      <w:sz w:val="18"/>
                    </w:rPr>
                    <w:t xml:space="preserve">in </w:t>
                  </w:r>
                  <w:r>
                    <w:rPr>
                      <w:rFonts w:ascii="Arial"/>
                      <w:color w:val="78288B"/>
                      <w:spacing w:val="5"/>
                      <w:sz w:val="18"/>
                    </w:rPr>
                    <w:t xml:space="preserve">better </w:t>
                  </w:r>
                  <w:r>
                    <w:rPr>
                      <w:rFonts w:ascii="Arial"/>
                      <w:color w:val="78288B"/>
                      <w:spacing w:val="6"/>
                      <w:sz w:val="18"/>
                    </w:rPr>
                    <w:t xml:space="preserve">informed </w:t>
                  </w:r>
                  <w:r>
                    <w:rPr>
                      <w:rFonts w:ascii="Arial"/>
                      <w:color w:val="78288B"/>
                      <w:spacing w:val="7"/>
                      <w:sz w:val="18"/>
                    </w:rPr>
                    <w:t>career decisions</w:t>
                  </w:r>
                </w:p>
                <w:p w14:paraId="17BA1968" w14:textId="77777777" w:rsidR="008442C8" w:rsidRDefault="008442C8">
                  <w:pPr>
                    <w:pStyle w:val="BodyText"/>
                    <w:spacing w:before="8"/>
                    <w:rPr>
                      <w:rFonts w:ascii="Arial"/>
                      <w:sz w:val="19"/>
                    </w:rPr>
                  </w:pPr>
                </w:p>
                <w:p w14:paraId="596D6992" w14:textId="77777777" w:rsidR="008442C8" w:rsidRDefault="00CE50D8">
                  <w:pPr>
                    <w:numPr>
                      <w:ilvl w:val="0"/>
                      <w:numId w:val="9"/>
                    </w:numPr>
                    <w:tabs>
                      <w:tab w:val="left" w:pos="586"/>
                      <w:tab w:val="left" w:pos="587"/>
                    </w:tabs>
                    <w:ind w:hanging="361"/>
                    <w:rPr>
                      <w:rFonts w:ascii="Arial"/>
                      <w:sz w:val="18"/>
                    </w:rPr>
                  </w:pPr>
                  <w:r>
                    <w:rPr>
                      <w:rFonts w:ascii="Arial"/>
                      <w:color w:val="78288B"/>
                      <w:spacing w:val="5"/>
                      <w:sz w:val="18"/>
                    </w:rPr>
                    <w:t xml:space="preserve">enable </w:t>
                  </w:r>
                  <w:r>
                    <w:rPr>
                      <w:rFonts w:ascii="Arial"/>
                      <w:color w:val="78288B"/>
                      <w:spacing w:val="6"/>
                      <w:sz w:val="18"/>
                    </w:rPr>
                    <w:t xml:space="preserve">workers </w:t>
                  </w:r>
                  <w:r>
                    <w:rPr>
                      <w:rFonts w:ascii="Arial"/>
                      <w:color w:val="78288B"/>
                      <w:spacing w:val="3"/>
                      <w:sz w:val="18"/>
                    </w:rPr>
                    <w:t xml:space="preserve">to be </w:t>
                  </w:r>
                  <w:r>
                    <w:rPr>
                      <w:rFonts w:ascii="Arial"/>
                      <w:color w:val="78288B"/>
                      <w:spacing w:val="5"/>
                      <w:sz w:val="18"/>
                    </w:rPr>
                    <w:t xml:space="preserve">more </w:t>
                  </w:r>
                  <w:r>
                    <w:rPr>
                      <w:rFonts w:ascii="Arial"/>
                      <w:color w:val="78288B"/>
                      <w:spacing w:val="6"/>
                      <w:sz w:val="18"/>
                    </w:rPr>
                    <w:t xml:space="preserve">adaptive </w:t>
                  </w:r>
                  <w:r>
                    <w:rPr>
                      <w:rFonts w:ascii="Arial"/>
                      <w:color w:val="78288B"/>
                      <w:spacing w:val="3"/>
                      <w:sz w:val="18"/>
                    </w:rPr>
                    <w:t xml:space="preserve">to </w:t>
                  </w:r>
                  <w:r>
                    <w:rPr>
                      <w:rFonts w:ascii="Arial"/>
                      <w:color w:val="78288B"/>
                      <w:spacing w:val="6"/>
                      <w:sz w:val="18"/>
                    </w:rPr>
                    <w:t>rapidly changing</w:t>
                  </w:r>
                  <w:r>
                    <w:rPr>
                      <w:rFonts w:ascii="Arial"/>
                      <w:color w:val="78288B"/>
                      <w:spacing w:val="-27"/>
                      <w:sz w:val="18"/>
                    </w:rPr>
                    <w:t xml:space="preserve"> </w:t>
                  </w:r>
                  <w:r>
                    <w:rPr>
                      <w:rFonts w:ascii="Arial"/>
                      <w:color w:val="78288B"/>
                      <w:spacing w:val="7"/>
                      <w:sz w:val="18"/>
                    </w:rPr>
                    <w:t>circumstances.</w:t>
                  </w:r>
                </w:p>
                <w:p w14:paraId="5577E81F" w14:textId="77777777" w:rsidR="008442C8" w:rsidRDefault="008442C8">
                  <w:pPr>
                    <w:pStyle w:val="BodyText"/>
                    <w:spacing w:before="9"/>
                    <w:rPr>
                      <w:rFonts w:ascii="Arial"/>
                      <w:sz w:val="27"/>
                    </w:rPr>
                  </w:pPr>
                </w:p>
                <w:p w14:paraId="7410BE2E" w14:textId="77777777" w:rsidR="008442C8" w:rsidRDefault="00CE50D8">
                  <w:pPr>
                    <w:spacing w:line="372" w:lineRule="auto"/>
                    <w:ind w:left="226" w:right="283"/>
                    <w:rPr>
                      <w:rFonts w:ascii="Arial"/>
                      <w:sz w:val="18"/>
                    </w:rPr>
                  </w:pPr>
                  <w:r>
                    <w:rPr>
                      <w:rFonts w:ascii="Arial"/>
                      <w:color w:val="78288B"/>
                      <w:sz w:val="18"/>
                    </w:rPr>
                    <w:t xml:space="preserve">For more information on the vocational streams program of work, see </w:t>
                  </w:r>
                  <w:r>
                    <w:rPr>
                      <w:rFonts w:ascii="Arial"/>
                      <w:i/>
                      <w:color w:val="78288B"/>
                      <w:sz w:val="18"/>
                    </w:rPr>
                    <w:t xml:space="preserve">Vocations: the link between post-compulsory education and the </w:t>
                  </w:r>
                  <w:proofErr w:type="spellStart"/>
                  <w:r>
                    <w:rPr>
                      <w:rFonts w:ascii="Arial"/>
                      <w:i/>
                      <w:color w:val="78288B"/>
                      <w:sz w:val="18"/>
                    </w:rPr>
                    <w:t>labour</w:t>
                  </w:r>
                  <w:proofErr w:type="spellEnd"/>
                  <w:r>
                    <w:rPr>
                      <w:rFonts w:ascii="Arial"/>
                      <w:i/>
                      <w:color w:val="78288B"/>
                      <w:sz w:val="18"/>
                    </w:rPr>
                    <w:t xml:space="preserve"> market: summaries</w:t>
                  </w:r>
                  <w:r>
                    <w:rPr>
                      <w:rFonts w:ascii="Arial"/>
                      <w:color w:val="78288B"/>
                      <w:sz w:val="18"/>
                    </w:rPr>
                    <w:t xml:space="preserve">, available at: </w:t>
                  </w:r>
                  <w:hyperlink r:id="rId6">
                    <w:r>
                      <w:rPr>
                        <w:rFonts w:ascii="Arial"/>
                        <w:color w:val="78288B"/>
                        <w:sz w:val="18"/>
                      </w:rPr>
                      <w:t>&lt;http://hdl.voced.edu.au/10707/364014&gt;.</w:t>
                    </w:r>
                  </w:hyperlink>
                </w:p>
                <w:p w14:paraId="415CF182" w14:textId="77777777" w:rsidR="008442C8" w:rsidRDefault="008442C8">
                  <w:pPr>
                    <w:pStyle w:val="BodyText"/>
                    <w:spacing w:before="4"/>
                    <w:ind w:left="40"/>
                    <w:rPr>
                      <w:rFonts w:ascii="Arial"/>
                      <w:sz w:val="17"/>
                    </w:rPr>
                  </w:pPr>
                </w:p>
              </w:txbxContent>
            </v:textbox>
            <w10:wrap anchorx="page" anchory="page"/>
          </v:shape>
        </w:pict>
      </w:r>
      <w:r>
        <w:pict w14:anchorId="5AA9899C">
          <v:shape id="_x0000_s1201" type="#_x0000_t202" style="position:absolute;margin-left:42.5pt;margin-top:81.85pt;width:509.25pt;height:264pt;z-index:-16299008;mso-position-horizontal-relative:page;mso-position-vertical-relative:page" filled="f" stroked="f">
            <v:textbox inset="0,0,0,0">
              <w:txbxContent>
                <w:p w14:paraId="000506DB" w14:textId="77777777" w:rsidR="008442C8" w:rsidRDefault="008442C8">
                  <w:pPr>
                    <w:pStyle w:val="BodyText"/>
                    <w:rPr>
                      <w:rFonts w:ascii="Times New Roman"/>
                    </w:rPr>
                  </w:pPr>
                </w:p>
                <w:p w14:paraId="5BE49DE7" w14:textId="77777777" w:rsidR="008442C8" w:rsidRDefault="008442C8">
                  <w:pPr>
                    <w:pStyle w:val="BodyText"/>
                    <w:spacing w:before="1"/>
                    <w:rPr>
                      <w:rFonts w:ascii="Times New Roman"/>
                      <w:sz w:val="16"/>
                    </w:rPr>
                  </w:pPr>
                </w:p>
                <w:p w14:paraId="6C8A9669" w14:textId="77777777" w:rsidR="008442C8" w:rsidRDefault="00CE50D8">
                  <w:pPr>
                    <w:ind w:left="226"/>
                    <w:rPr>
                      <w:rFonts w:ascii="Arial"/>
                      <w:b/>
                      <w:sz w:val="18"/>
                    </w:rPr>
                  </w:pPr>
                  <w:r>
                    <w:rPr>
                      <w:rFonts w:ascii="Arial"/>
                      <w:b/>
                      <w:color w:val="78288B"/>
                      <w:sz w:val="18"/>
                    </w:rPr>
                    <w:t>Stage 4: Testing the industry coverage of the routes</w:t>
                  </w:r>
                </w:p>
                <w:p w14:paraId="1BB92CA3" w14:textId="77777777" w:rsidR="008442C8" w:rsidRDefault="008442C8">
                  <w:pPr>
                    <w:pStyle w:val="BodyText"/>
                    <w:rPr>
                      <w:rFonts w:ascii="Arial"/>
                      <w:b/>
                      <w:sz w:val="18"/>
                    </w:rPr>
                  </w:pPr>
                </w:p>
                <w:p w14:paraId="29F231AC" w14:textId="77777777" w:rsidR="008442C8" w:rsidRDefault="00CE50D8">
                  <w:pPr>
                    <w:ind w:left="226"/>
                    <w:rPr>
                      <w:rFonts w:ascii="Arial"/>
                      <w:sz w:val="18"/>
                    </w:rPr>
                  </w:pPr>
                  <w:r>
                    <w:rPr>
                      <w:rFonts w:ascii="Arial"/>
                      <w:color w:val="78288B"/>
                      <w:sz w:val="18"/>
                    </w:rPr>
                    <w:t>Standard Industrial Classification (SIC) codes, which classify businesses and other statistical units by type</w:t>
                  </w:r>
                </w:p>
                <w:p w14:paraId="4B685FC3" w14:textId="77777777" w:rsidR="008442C8" w:rsidRDefault="00CE50D8">
                  <w:pPr>
                    <w:spacing w:before="93" w:line="348" w:lineRule="auto"/>
                    <w:ind w:left="226" w:right="787"/>
                    <w:rPr>
                      <w:rFonts w:ascii="Arial"/>
                      <w:sz w:val="18"/>
                    </w:rPr>
                  </w:pPr>
                  <w:r>
                    <w:rPr>
                      <w:rFonts w:ascii="Arial"/>
                      <w:color w:val="78288B"/>
                      <w:sz w:val="18"/>
                    </w:rPr>
                    <w:t>of economic activity, were mapped to SOC data to ensure no key industries were excluded. Around 44% of all industries were covered by the routes.</w:t>
                  </w:r>
                </w:p>
                <w:p w14:paraId="7E2E923B" w14:textId="77777777" w:rsidR="008442C8" w:rsidRDefault="008442C8">
                  <w:pPr>
                    <w:pStyle w:val="BodyText"/>
                    <w:spacing w:before="6"/>
                    <w:rPr>
                      <w:rFonts w:ascii="Arial"/>
                      <w:sz w:val="29"/>
                    </w:rPr>
                  </w:pPr>
                </w:p>
                <w:p w14:paraId="5BACCBD5" w14:textId="77777777" w:rsidR="008442C8" w:rsidRDefault="00CE50D8">
                  <w:pPr>
                    <w:ind w:left="226"/>
                    <w:rPr>
                      <w:rFonts w:ascii="Arial"/>
                      <w:b/>
                      <w:sz w:val="18"/>
                    </w:rPr>
                  </w:pPr>
                  <w:r>
                    <w:rPr>
                      <w:rFonts w:ascii="Arial"/>
                      <w:b/>
                      <w:color w:val="78288B"/>
                      <w:sz w:val="18"/>
                    </w:rPr>
                    <w:t>Stage 5: Testing the future viability of the routes</w:t>
                  </w:r>
                </w:p>
                <w:p w14:paraId="0F148186" w14:textId="77777777" w:rsidR="008442C8" w:rsidRDefault="008442C8">
                  <w:pPr>
                    <w:pStyle w:val="BodyText"/>
                    <w:rPr>
                      <w:rFonts w:ascii="Arial"/>
                      <w:b/>
                      <w:sz w:val="18"/>
                    </w:rPr>
                  </w:pPr>
                </w:p>
                <w:p w14:paraId="20B9AEAC" w14:textId="77777777" w:rsidR="008442C8" w:rsidRDefault="00CE50D8">
                  <w:pPr>
                    <w:spacing w:line="348" w:lineRule="auto"/>
                    <w:ind w:left="226" w:right="283"/>
                    <w:rPr>
                      <w:rFonts w:ascii="Arial" w:hAnsi="Arial"/>
                      <w:sz w:val="18"/>
                    </w:rPr>
                  </w:pPr>
                  <w:r>
                    <w:rPr>
                      <w:rFonts w:ascii="Arial" w:hAnsi="Arial"/>
                      <w:color w:val="78288B"/>
                      <w:sz w:val="18"/>
                    </w:rPr>
                    <w:t>UK Commission for Employment and Skills Working Futures data and the cross-government ‘future of work’ project provided information on the net change of employment, as well as replacement demand, over the 10-year period,</w:t>
                  </w:r>
                </w:p>
                <w:p w14:paraId="0E6ED0C8" w14:textId="77777777" w:rsidR="008442C8" w:rsidRDefault="00CE50D8">
                  <w:pPr>
                    <w:spacing w:line="348" w:lineRule="auto"/>
                    <w:ind w:left="226" w:right="283"/>
                    <w:rPr>
                      <w:rFonts w:ascii="Arial" w:hAnsi="Arial"/>
                      <w:sz w:val="18"/>
                    </w:rPr>
                  </w:pPr>
                  <w:r>
                    <w:rPr>
                      <w:rFonts w:ascii="Arial" w:hAnsi="Arial"/>
                      <w:color w:val="78288B"/>
                      <w:sz w:val="18"/>
                    </w:rPr>
                    <w:t>2012–22, to explore the future viab</w:t>
                  </w:r>
                  <w:r>
                    <w:rPr>
                      <w:rFonts w:ascii="Arial" w:hAnsi="Arial"/>
                      <w:color w:val="78288B"/>
                      <w:sz w:val="18"/>
                    </w:rPr>
                    <w:t>ility of the routes. Overall, five routes were predicted to see a net decline in employment and all routes were predicted to see significant replacement demand.</w:t>
                  </w:r>
                </w:p>
                <w:p w14:paraId="4C4C4965" w14:textId="77777777" w:rsidR="008442C8" w:rsidRDefault="008442C8">
                  <w:pPr>
                    <w:pStyle w:val="BodyText"/>
                    <w:spacing w:before="8"/>
                    <w:rPr>
                      <w:rFonts w:ascii="Arial"/>
                      <w:sz w:val="19"/>
                    </w:rPr>
                  </w:pPr>
                </w:p>
                <w:p w14:paraId="25A87F22" w14:textId="77777777" w:rsidR="008442C8" w:rsidRDefault="00CE50D8">
                  <w:pPr>
                    <w:spacing w:line="348" w:lineRule="auto"/>
                    <w:ind w:left="226" w:right="553"/>
                    <w:rPr>
                      <w:rFonts w:ascii="Arial"/>
                      <w:sz w:val="18"/>
                    </w:rPr>
                  </w:pPr>
                  <w:r>
                    <w:rPr>
                      <w:rFonts w:ascii="Arial"/>
                      <w:color w:val="78288B"/>
                      <w:sz w:val="18"/>
                    </w:rPr>
                    <w:t>The information presented in this case study has been derived from annex B in the Report of th</w:t>
                  </w:r>
                  <w:r>
                    <w:rPr>
                      <w:rFonts w:ascii="Arial"/>
                      <w:color w:val="78288B"/>
                      <w:sz w:val="18"/>
                    </w:rPr>
                    <w:t>e Independent Panel on Technical Education (Sainsbury Review) of 2016. The equivalent SOC and SIC codes in Australia are</w:t>
                  </w:r>
                </w:p>
                <w:p w14:paraId="4C221437" w14:textId="77777777" w:rsidR="008442C8" w:rsidRDefault="00CE50D8">
                  <w:pPr>
                    <w:spacing w:line="348" w:lineRule="auto"/>
                    <w:ind w:left="226" w:right="787"/>
                    <w:rPr>
                      <w:rFonts w:ascii="Arial"/>
                      <w:sz w:val="18"/>
                    </w:rPr>
                  </w:pPr>
                  <w:r>
                    <w:rPr>
                      <w:rFonts w:ascii="Arial"/>
                      <w:color w:val="78288B"/>
                      <w:sz w:val="18"/>
                    </w:rPr>
                    <w:t>the Australian and New Zealand Standard Classification of Occupations (ANZSCO) and the Australian and New Zealand Standard Industrial C</w:t>
                  </w:r>
                  <w:r>
                    <w:rPr>
                      <w:rFonts w:ascii="Arial"/>
                      <w:color w:val="78288B"/>
                      <w:sz w:val="18"/>
                    </w:rPr>
                    <w:t>lassification (ANZSIC).</w:t>
                  </w:r>
                </w:p>
                <w:p w14:paraId="526E6C27" w14:textId="77777777" w:rsidR="008442C8" w:rsidRDefault="008442C8">
                  <w:pPr>
                    <w:pStyle w:val="BodyText"/>
                    <w:spacing w:before="4"/>
                    <w:ind w:left="40"/>
                    <w:rPr>
                      <w:rFonts w:ascii="Arial"/>
                      <w:sz w:val="17"/>
                    </w:rPr>
                  </w:pPr>
                </w:p>
              </w:txbxContent>
            </v:textbox>
            <w10:wrap anchorx="page" anchory="page"/>
          </v:shape>
        </w:pict>
      </w:r>
    </w:p>
    <w:p w14:paraId="0F0058F1" w14:textId="77777777" w:rsidR="008442C8" w:rsidRDefault="008442C8">
      <w:pPr>
        <w:rPr>
          <w:sz w:val="2"/>
          <w:szCs w:val="2"/>
        </w:rPr>
        <w:sectPr w:rsidR="008442C8">
          <w:pgSz w:w="11910" w:h="16840"/>
          <w:pgMar w:top="1580" w:right="440" w:bottom="280" w:left="380" w:header="720" w:footer="720" w:gutter="0"/>
          <w:cols w:space="720"/>
        </w:sectPr>
      </w:pPr>
    </w:p>
    <w:p w14:paraId="1B60C8E1" w14:textId="77777777" w:rsidR="008442C8" w:rsidRDefault="00CE50D8">
      <w:pPr>
        <w:rPr>
          <w:sz w:val="2"/>
          <w:szCs w:val="2"/>
        </w:rPr>
      </w:pPr>
      <w:r>
        <w:lastRenderedPageBreak/>
        <w:pict w14:anchorId="351105A8">
          <v:line id="_x0000_s1200" style="position:absolute;z-index:-16298496;mso-position-horizontal-relative:page;mso-position-vertical-relative:page" from="44.5pt,74.9pt" to="550.75pt,74.9pt" strokecolor="#78288b" strokeweight="1pt">
            <w10:wrap anchorx="page" anchory="page"/>
          </v:line>
        </w:pict>
      </w:r>
      <w:r>
        <w:pict w14:anchorId="6912CBA8">
          <v:line id="_x0000_s1199" style="position:absolute;z-index:-16297984;mso-position-horizontal-relative:page;mso-position-vertical-relative:page" from="525.7pt,799.35pt" to="525.7pt,811.3pt" strokecolor="#78288b" strokeweight="1pt">
            <w10:wrap anchorx="page" anchory="page"/>
          </v:line>
        </w:pict>
      </w:r>
      <w:r>
        <w:pict w14:anchorId="111BCCC4">
          <v:line id="_x0000_s1198" style="position:absolute;z-index:-16297472;mso-position-horizontal-relative:page;mso-position-vertical-relative:page" from="42.5pt,477.5pt" to="551.25pt,477.5pt" strokecolor="#78288b" strokeweight="1pt">
            <w10:wrap anchorx="page" anchory="page"/>
          </v:line>
        </w:pict>
      </w:r>
      <w:r>
        <w:pict w14:anchorId="728B41C8">
          <v:shape id="_x0000_s1197" type="#_x0000_t202" style="position:absolute;margin-left:44.35pt;margin-top:47pt;width:490pt;height:22.15pt;z-index:-16296960;mso-position-horizontal-relative:page;mso-position-vertical-relative:page" filled="f" stroked="f">
            <v:textbox inset="0,0,0,0">
              <w:txbxContent>
                <w:p w14:paraId="0BE8DAED" w14:textId="77777777" w:rsidR="008442C8" w:rsidRDefault="00CE50D8">
                  <w:pPr>
                    <w:spacing w:before="8"/>
                    <w:ind w:left="20"/>
                    <w:rPr>
                      <w:rFonts w:ascii="Arial"/>
                      <w:b/>
                      <w:sz w:val="36"/>
                    </w:rPr>
                  </w:pPr>
                  <w:bookmarkStart w:id="5" w:name="CHANGES_TO_THE_STRUCTURE_OF_QUALIFICATIO"/>
                  <w:bookmarkStart w:id="6" w:name="IMPACTS_ON_UPDATING_QUALIFICATIONS"/>
                  <w:bookmarkEnd w:id="5"/>
                  <w:bookmarkEnd w:id="6"/>
                  <w:r>
                    <w:rPr>
                      <w:rFonts w:ascii="Arial"/>
                      <w:b/>
                      <w:color w:val="78288B"/>
                      <w:spacing w:val="13"/>
                      <w:sz w:val="36"/>
                    </w:rPr>
                    <w:t xml:space="preserve">CHANGES </w:t>
                  </w:r>
                  <w:r>
                    <w:rPr>
                      <w:rFonts w:ascii="Arial"/>
                      <w:b/>
                      <w:color w:val="78288B"/>
                      <w:spacing w:val="4"/>
                      <w:sz w:val="36"/>
                    </w:rPr>
                    <w:t xml:space="preserve">TO </w:t>
                  </w:r>
                  <w:r>
                    <w:rPr>
                      <w:rFonts w:ascii="Arial"/>
                      <w:b/>
                      <w:color w:val="78288B"/>
                      <w:spacing w:val="10"/>
                      <w:sz w:val="36"/>
                    </w:rPr>
                    <w:t xml:space="preserve">THE </w:t>
                  </w:r>
                  <w:r>
                    <w:rPr>
                      <w:rFonts w:ascii="Arial"/>
                      <w:b/>
                      <w:color w:val="78288B"/>
                      <w:spacing w:val="14"/>
                      <w:sz w:val="36"/>
                    </w:rPr>
                    <w:t xml:space="preserve">STRUCTURE </w:t>
                  </w:r>
                  <w:r>
                    <w:rPr>
                      <w:rFonts w:ascii="Arial"/>
                      <w:b/>
                      <w:color w:val="78288B"/>
                      <w:spacing w:val="8"/>
                      <w:sz w:val="36"/>
                    </w:rPr>
                    <w:t>OF</w:t>
                  </w:r>
                  <w:r>
                    <w:rPr>
                      <w:rFonts w:ascii="Arial"/>
                      <w:b/>
                      <w:color w:val="78288B"/>
                      <w:spacing w:val="-61"/>
                      <w:sz w:val="36"/>
                    </w:rPr>
                    <w:t xml:space="preserve"> </w:t>
                  </w:r>
                  <w:r>
                    <w:rPr>
                      <w:rFonts w:ascii="Arial"/>
                      <w:b/>
                      <w:color w:val="78288B"/>
                      <w:spacing w:val="14"/>
                      <w:sz w:val="36"/>
                    </w:rPr>
                    <w:t>QUALIFICATIONS</w:t>
                  </w:r>
                </w:p>
              </w:txbxContent>
            </v:textbox>
            <w10:wrap anchorx="page" anchory="page"/>
          </v:shape>
        </w:pict>
      </w:r>
      <w:r>
        <w:pict w14:anchorId="636799E7">
          <v:shape id="_x0000_s1196" type="#_x0000_t202" style="position:absolute;margin-left:41.45pt;margin-top:86.6pt;width:506.65pt;height:29.2pt;z-index:-16296448;mso-position-horizontal-relative:page;mso-position-vertical-relative:page" filled="f" stroked="f">
            <v:textbox inset="0,0,0,0">
              <w:txbxContent>
                <w:p w14:paraId="0B990975" w14:textId="77777777" w:rsidR="008442C8" w:rsidRDefault="00CE50D8">
                  <w:pPr>
                    <w:spacing w:before="13"/>
                    <w:ind w:left="20"/>
                    <w:rPr>
                      <w:rFonts w:ascii="Arial"/>
                      <w:b/>
                      <w:sz w:val="20"/>
                    </w:rPr>
                  </w:pPr>
                  <w:r>
                    <w:rPr>
                      <w:rFonts w:ascii="Arial"/>
                      <w:b/>
                      <w:color w:val="78288B"/>
                      <w:sz w:val="20"/>
                    </w:rPr>
                    <w:t>Occupationally clustered qualifications comprise general capabilities and technical skills related to</w:t>
                  </w:r>
                </w:p>
                <w:p w14:paraId="090C9211" w14:textId="77777777" w:rsidR="008442C8" w:rsidRDefault="00CE50D8">
                  <w:pPr>
                    <w:spacing w:before="90"/>
                    <w:ind w:left="20"/>
                    <w:rPr>
                      <w:rFonts w:ascii="Arial"/>
                      <w:b/>
                      <w:sz w:val="20"/>
                    </w:rPr>
                  </w:pPr>
                  <w:r>
                    <w:rPr>
                      <w:rFonts w:ascii="Arial"/>
                      <w:b/>
                      <w:color w:val="78288B"/>
                      <w:sz w:val="20"/>
                    </w:rPr>
                    <w:t xml:space="preserve">several occupations, facilitating </w:t>
                  </w:r>
                  <w:proofErr w:type="spellStart"/>
                  <w:r>
                    <w:rPr>
                      <w:rFonts w:ascii="Arial"/>
                      <w:b/>
                      <w:color w:val="78288B"/>
                      <w:sz w:val="20"/>
                    </w:rPr>
                    <w:t>specialisation</w:t>
                  </w:r>
                  <w:proofErr w:type="spellEnd"/>
                  <w:r>
                    <w:rPr>
                      <w:rFonts w:ascii="Arial"/>
                      <w:b/>
                      <w:color w:val="78288B"/>
                      <w:sz w:val="20"/>
                    </w:rPr>
                    <w:t xml:space="preserve"> through electives</w:t>
                  </w:r>
                </w:p>
              </w:txbxContent>
            </v:textbox>
            <w10:wrap anchorx="page" anchory="page"/>
          </v:shape>
        </w:pict>
      </w:r>
      <w:r>
        <w:pict w14:anchorId="188823B0">
          <v:shape id="_x0000_s1195" type="#_x0000_t202" style="position:absolute;margin-left:41.45pt;margin-top:123.95pt;width:504.1pt;height:61.65pt;z-index:-16295936;mso-position-horizontal-relative:page;mso-position-vertical-relative:page" filled="f" stroked="f">
            <v:textbox inset="0,0,0,0">
              <w:txbxContent>
                <w:p w14:paraId="04DA7006" w14:textId="77777777" w:rsidR="008442C8" w:rsidRDefault="00CE50D8">
                  <w:pPr>
                    <w:pStyle w:val="BodyText"/>
                    <w:spacing w:before="20" w:line="331" w:lineRule="auto"/>
                    <w:ind w:left="20"/>
                  </w:pPr>
                  <w:r>
                    <w:t>Introducing occupational clustering into their VET systems led to changes in the str</w:t>
                  </w:r>
                  <w:r>
                    <w:t>ucture of qualifications in Finland,</w:t>
                  </w:r>
                  <w:r>
                    <w:rPr>
                      <w:spacing w:val="-19"/>
                    </w:rPr>
                    <w:t xml:space="preserve"> </w:t>
                  </w:r>
                  <w:r>
                    <w:t>England</w:t>
                  </w:r>
                  <w:r>
                    <w:rPr>
                      <w:spacing w:val="-19"/>
                    </w:rPr>
                    <w:t xml:space="preserve"> </w:t>
                  </w:r>
                  <w:r>
                    <w:t>and</w:t>
                  </w:r>
                  <w:r>
                    <w:rPr>
                      <w:spacing w:val="-20"/>
                    </w:rPr>
                    <w:t xml:space="preserve"> </w:t>
                  </w:r>
                  <w:r>
                    <w:t>the</w:t>
                  </w:r>
                  <w:r>
                    <w:rPr>
                      <w:spacing w:val="-19"/>
                    </w:rPr>
                    <w:t xml:space="preserve"> </w:t>
                  </w:r>
                  <w:r>
                    <w:t>Netherlands.</w:t>
                  </w:r>
                  <w:r>
                    <w:rPr>
                      <w:spacing w:val="-22"/>
                    </w:rPr>
                    <w:t xml:space="preserve"> </w:t>
                  </w:r>
                  <w:r>
                    <w:t>The</w:t>
                  </w:r>
                  <w:r>
                    <w:rPr>
                      <w:spacing w:val="-19"/>
                    </w:rPr>
                    <w:t xml:space="preserve"> </w:t>
                  </w:r>
                  <w:r>
                    <w:t>basic</w:t>
                  </w:r>
                  <w:r>
                    <w:rPr>
                      <w:spacing w:val="-19"/>
                    </w:rPr>
                    <w:t xml:space="preserve"> </w:t>
                  </w:r>
                  <w:r>
                    <w:t>structure</w:t>
                  </w:r>
                  <w:r>
                    <w:rPr>
                      <w:spacing w:val="-19"/>
                    </w:rPr>
                    <w:t xml:space="preserve"> </w:t>
                  </w:r>
                  <w:r>
                    <w:t>of</w:t>
                  </w:r>
                  <w:r>
                    <w:rPr>
                      <w:spacing w:val="-20"/>
                    </w:rPr>
                    <w:t xml:space="preserve"> </w:t>
                  </w:r>
                  <w:r>
                    <w:t>each</w:t>
                  </w:r>
                  <w:r>
                    <w:rPr>
                      <w:spacing w:val="-19"/>
                    </w:rPr>
                    <w:t xml:space="preserve"> </w:t>
                  </w:r>
                  <w:r>
                    <w:t>qualification</w:t>
                  </w:r>
                  <w:r>
                    <w:rPr>
                      <w:spacing w:val="-19"/>
                    </w:rPr>
                    <w:t xml:space="preserve"> </w:t>
                  </w:r>
                  <w:r>
                    <w:t>comprises</w:t>
                  </w:r>
                  <w:r>
                    <w:rPr>
                      <w:spacing w:val="-19"/>
                    </w:rPr>
                    <w:t xml:space="preserve"> </w:t>
                  </w:r>
                  <w:r>
                    <w:t>units</w:t>
                  </w:r>
                  <w:r>
                    <w:rPr>
                      <w:spacing w:val="-19"/>
                    </w:rPr>
                    <w:t xml:space="preserve"> </w:t>
                  </w:r>
                  <w:r>
                    <w:t>related</w:t>
                  </w:r>
                  <w:r>
                    <w:rPr>
                      <w:spacing w:val="-19"/>
                    </w:rPr>
                    <w:t xml:space="preserve"> </w:t>
                  </w:r>
                  <w:r>
                    <w:t>to</w:t>
                  </w:r>
                  <w:r>
                    <w:rPr>
                      <w:spacing w:val="-20"/>
                    </w:rPr>
                    <w:t xml:space="preserve"> </w:t>
                  </w:r>
                  <w:r>
                    <w:t>general capabilities,</w:t>
                  </w:r>
                  <w:r>
                    <w:rPr>
                      <w:spacing w:val="-17"/>
                    </w:rPr>
                    <w:t xml:space="preserve"> </w:t>
                  </w:r>
                  <w:r>
                    <w:t>such</w:t>
                  </w:r>
                  <w:r>
                    <w:rPr>
                      <w:spacing w:val="-16"/>
                    </w:rPr>
                    <w:t xml:space="preserve"> </w:t>
                  </w:r>
                  <w:r>
                    <w:t>as</w:t>
                  </w:r>
                  <w:r>
                    <w:rPr>
                      <w:spacing w:val="-18"/>
                    </w:rPr>
                    <w:t xml:space="preserve"> </w:t>
                  </w:r>
                  <w:r>
                    <w:t>language,</w:t>
                  </w:r>
                  <w:r>
                    <w:rPr>
                      <w:spacing w:val="-16"/>
                    </w:rPr>
                    <w:t xml:space="preserve"> </w:t>
                  </w:r>
                  <w:r>
                    <w:t>literacy</w:t>
                  </w:r>
                  <w:r>
                    <w:rPr>
                      <w:spacing w:val="-17"/>
                    </w:rPr>
                    <w:t xml:space="preserve"> </w:t>
                  </w:r>
                  <w:r>
                    <w:t>and</w:t>
                  </w:r>
                  <w:r>
                    <w:rPr>
                      <w:spacing w:val="-17"/>
                    </w:rPr>
                    <w:t xml:space="preserve"> </w:t>
                  </w:r>
                  <w:r>
                    <w:rPr>
                      <w:spacing w:val="-4"/>
                    </w:rPr>
                    <w:t>numeracy,</w:t>
                  </w:r>
                  <w:r>
                    <w:rPr>
                      <w:spacing w:val="-18"/>
                    </w:rPr>
                    <w:t xml:space="preserve"> </w:t>
                  </w:r>
                  <w:r>
                    <w:t>and</w:t>
                  </w:r>
                  <w:r>
                    <w:rPr>
                      <w:spacing w:val="-17"/>
                    </w:rPr>
                    <w:t xml:space="preserve"> </w:t>
                  </w:r>
                  <w:r>
                    <w:t>a</w:t>
                  </w:r>
                  <w:r>
                    <w:rPr>
                      <w:spacing w:val="-17"/>
                    </w:rPr>
                    <w:t xml:space="preserve"> </w:t>
                  </w:r>
                  <w:r>
                    <w:t>technical</w:t>
                  </w:r>
                  <w:r>
                    <w:rPr>
                      <w:spacing w:val="-17"/>
                    </w:rPr>
                    <w:t xml:space="preserve"> </w:t>
                  </w:r>
                  <w:r>
                    <w:t>component,</w:t>
                  </w:r>
                  <w:r>
                    <w:rPr>
                      <w:spacing w:val="-16"/>
                    </w:rPr>
                    <w:t xml:space="preserve"> </w:t>
                  </w:r>
                  <w:r>
                    <w:t>covering</w:t>
                  </w:r>
                  <w:r>
                    <w:rPr>
                      <w:spacing w:val="-18"/>
                    </w:rPr>
                    <w:t xml:space="preserve"> </w:t>
                  </w:r>
                  <w:r>
                    <w:t>vocational</w:t>
                  </w:r>
                  <w:r>
                    <w:rPr>
                      <w:spacing w:val="-16"/>
                    </w:rPr>
                    <w:t xml:space="preserve"> </w:t>
                  </w:r>
                  <w:r>
                    <w:t>skills</w:t>
                  </w:r>
                </w:p>
                <w:p w14:paraId="4B0846BC" w14:textId="77777777" w:rsidR="008442C8" w:rsidRDefault="00CE50D8">
                  <w:pPr>
                    <w:pStyle w:val="BodyText"/>
                    <w:spacing w:line="231" w:lineRule="exact"/>
                    <w:ind w:left="20"/>
                  </w:pPr>
                  <w:r>
                    <w:t xml:space="preserve">relevant to several occupations. Further </w:t>
                  </w:r>
                  <w:proofErr w:type="spellStart"/>
                  <w:r>
                    <w:t>specialisation</w:t>
                  </w:r>
                  <w:proofErr w:type="spellEnd"/>
                  <w:r>
                    <w:t xml:space="preserve"> can occur through optional units.</w:t>
                  </w:r>
                </w:p>
              </w:txbxContent>
            </v:textbox>
            <w10:wrap anchorx="page" anchory="page"/>
          </v:shape>
        </w:pict>
      </w:r>
      <w:r>
        <w:pict w14:anchorId="39CDD893">
          <v:shape id="_x0000_s1194" type="#_x0000_t202" style="position:absolute;margin-left:41.45pt;margin-top:193.6pt;width:508.25pt;height:233pt;z-index:-16295424;mso-position-horizontal-relative:page;mso-position-vertical-relative:page" filled="f" stroked="f">
            <v:textbox inset="0,0,0,0">
              <w:txbxContent>
                <w:p w14:paraId="4D55480B" w14:textId="77777777" w:rsidR="008442C8" w:rsidRDefault="00CE50D8">
                  <w:pPr>
                    <w:pStyle w:val="BodyText"/>
                    <w:spacing w:before="20" w:line="331" w:lineRule="auto"/>
                    <w:ind w:left="20"/>
                  </w:pPr>
                  <w:r>
                    <w:t>For</w:t>
                  </w:r>
                  <w:r>
                    <w:rPr>
                      <w:spacing w:val="-20"/>
                    </w:rPr>
                    <w:t xml:space="preserve"> </w:t>
                  </w:r>
                  <w:r>
                    <w:t>example,</w:t>
                  </w:r>
                  <w:r>
                    <w:rPr>
                      <w:spacing w:val="-19"/>
                    </w:rPr>
                    <w:t xml:space="preserve"> </w:t>
                  </w:r>
                  <w:r>
                    <w:t>in</w:t>
                  </w:r>
                  <w:r>
                    <w:rPr>
                      <w:spacing w:val="-20"/>
                    </w:rPr>
                    <w:t xml:space="preserve"> </w:t>
                  </w:r>
                  <w:r>
                    <w:t>Finland</w:t>
                  </w:r>
                  <w:r>
                    <w:rPr>
                      <w:spacing w:val="-18"/>
                    </w:rPr>
                    <w:t xml:space="preserve"> </w:t>
                  </w:r>
                  <w:r>
                    <w:t>all</w:t>
                  </w:r>
                  <w:r>
                    <w:rPr>
                      <w:spacing w:val="-20"/>
                    </w:rPr>
                    <w:t xml:space="preserve"> </w:t>
                  </w:r>
                  <w:r>
                    <w:t>qualifications</w:t>
                  </w:r>
                  <w:r>
                    <w:rPr>
                      <w:spacing w:val="-19"/>
                    </w:rPr>
                    <w:t xml:space="preserve"> </w:t>
                  </w:r>
                  <w:r>
                    <w:t>contain</w:t>
                  </w:r>
                  <w:r>
                    <w:rPr>
                      <w:spacing w:val="-18"/>
                    </w:rPr>
                    <w:t xml:space="preserve"> </w:t>
                  </w:r>
                  <w:r>
                    <w:t>units</w:t>
                  </w:r>
                  <w:r>
                    <w:rPr>
                      <w:spacing w:val="-19"/>
                    </w:rPr>
                    <w:t xml:space="preserve"> </w:t>
                  </w:r>
                  <w:r>
                    <w:t>of</w:t>
                  </w:r>
                  <w:r>
                    <w:rPr>
                      <w:spacing w:val="-20"/>
                    </w:rPr>
                    <w:t xml:space="preserve"> </w:t>
                  </w:r>
                  <w:r>
                    <w:t>learning</w:t>
                  </w:r>
                  <w:r>
                    <w:rPr>
                      <w:spacing w:val="-19"/>
                    </w:rPr>
                    <w:t xml:space="preserve"> </w:t>
                  </w:r>
                  <w:r>
                    <w:t>outcomes,</w:t>
                  </w:r>
                  <w:r>
                    <w:rPr>
                      <w:spacing w:val="-18"/>
                    </w:rPr>
                    <w:t xml:space="preserve"> </w:t>
                  </w:r>
                  <w:r>
                    <w:t>which</w:t>
                  </w:r>
                  <w:r>
                    <w:rPr>
                      <w:spacing w:val="-19"/>
                    </w:rPr>
                    <w:t xml:space="preserve"> </w:t>
                  </w:r>
                  <w:r>
                    <w:t>can</w:t>
                  </w:r>
                  <w:r>
                    <w:rPr>
                      <w:spacing w:val="-19"/>
                    </w:rPr>
                    <w:t xml:space="preserve"> </w:t>
                  </w:r>
                  <w:r>
                    <w:t>be</w:t>
                  </w:r>
                  <w:r>
                    <w:rPr>
                      <w:spacing w:val="-18"/>
                    </w:rPr>
                    <w:t xml:space="preserve"> </w:t>
                  </w:r>
                  <w:r>
                    <w:t>compulsory</w:t>
                  </w:r>
                  <w:r>
                    <w:rPr>
                      <w:spacing w:val="-20"/>
                    </w:rPr>
                    <w:t xml:space="preserve"> </w:t>
                  </w:r>
                  <w:r>
                    <w:t>or</w:t>
                  </w:r>
                  <w:r>
                    <w:rPr>
                      <w:spacing w:val="-20"/>
                    </w:rPr>
                    <w:t xml:space="preserve"> </w:t>
                  </w:r>
                  <w:r>
                    <w:t xml:space="preserve">optional vocational units (for all qualifications), or common units, such as communication and interaction </w:t>
                  </w:r>
                  <w:r>
                    <w:rPr>
                      <w:spacing w:val="-4"/>
                    </w:rPr>
                    <w:t xml:space="preserve">competency, </w:t>
                  </w:r>
                  <w:r>
                    <w:t xml:space="preserve">mathematical and scientific competence, and social and </w:t>
                  </w:r>
                  <w:proofErr w:type="spellStart"/>
                  <w:r>
                    <w:t>labour</w:t>
                  </w:r>
                  <w:proofErr w:type="spellEnd"/>
                  <w:r>
                    <w:t xml:space="preserve"> market competency (for initial vocational qualifications only) (Finnish Nat</w:t>
                  </w:r>
                  <w:r>
                    <w:t>ional Agency for Education 2019). The Finnish system also allows individuals to either complete full qualifications, parts thereof, or combine units from different qualifications to suit their learning</w:t>
                  </w:r>
                  <w:r>
                    <w:rPr>
                      <w:spacing w:val="-16"/>
                    </w:rPr>
                    <w:t xml:space="preserve"> </w:t>
                  </w:r>
                  <w:r>
                    <w:t>needs</w:t>
                  </w:r>
                  <w:r>
                    <w:rPr>
                      <w:spacing w:val="-15"/>
                    </w:rPr>
                    <w:t xml:space="preserve"> </w:t>
                  </w:r>
                  <w:r>
                    <w:t>(Finland</w:t>
                  </w:r>
                  <w:r>
                    <w:rPr>
                      <w:spacing w:val="-15"/>
                    </w:rPr>
                    <w:t xml:space="preserve"> </w:t>
                  </w:r>
                  <w:r>
                    <w:t>Ministry</w:t>
                  </w:r>
                  <w:r>
                    <w:rPr>
                      <w:spacing w:val="-16"/>
                    </w:rPr>
                    <w:t xml:space="preserve"> </w:t>
                  </w:r>
                  <w:r>
                    <w:t>of</w:t>
                  </w:r>
                  <w:r>
                    <w:rPr>
                      <w:spacing w:val="-16"/>
                    </w:rPr>
                    <w:t xml:space="preserve"> </w:t>
                  </w:r>
                  <w:r>
                    <w:t>Education</w:t>
                  </w:r>
                  <w:r>
                    <w:rPr>
                      <w:spacing w:val="-15"/>
                    </w:rPr>
                    <w:t xml:space="preserve"> </w:t>
                  </w:r>
                  <w:r>
                    <w:t>and</w:t>
                  </w:r>
                  <w:r>
                    <w:rPr>
                      <w:spacing w:val="-17"/>
                    </w:rPr>
                    <w:t xml:space="preserve"> </w:t>
                  </w:r>
                  <w:r>
                    <w:t>Culture</w:t>
                  </w:r>
                  <w:r>
                    <w:rPr>
                      <w:spacing w:val="-15"/>
                    </w:rPr>
                    <w:t xml:space="preserve"> </w:t>
                  </w:r>
                  <w:r>
                    <w:t>2019)</w:t>
                  </w:r>
                  <w:r>
                    <w:t>.</w:t>
                  </w:r>
                </w:p>
                <w:p w14:paraId="5BB9B3F9" w14:textId="77777777" w:rsidR="008442C8" w:rsidRDefault="00CE50D8">
                  <w:pPr>
                    <w:pStyle w:val="BodyText"/>
                    <w:spacing w:before="110" w:line="331" w:lineRule="auto"/>
                    <w:ind w:left="20" w:right="344"/>
                  </w:pPr>
                  <w:r>
                    <w:t>In England each T level course is two years in length and consists of a technical qualification, comprising core</w:t>
                  </w:r>
                  <w:r>
                    <w:rPr>
                      <w:spacing w:val="-18"/>
                    </w:rPr>
                    <w:t xml:space="preserve"> </w:t>
                  </w:r>
                  <w:r>
                    <w:rPr>
                      <w:spacing w:val="-5"/>
                    </w:rPr>
                    <w:t>theory,</w:t>
                  </w:r>
                  <w:r>
                    <w:rPr>
                      <w:spacing w:val="-17"/>
                    </w:rPr>
                    <w:t xml:space="preserve"> </w:t>
                  </w:r>
                  <w:r>
                    <w:t>concepts</w:t>
                  </w:r>
                  <w:r>
                    <w:rPr>
                      <w:spacing w:val="-16"/>
                    </w:rPr>
                    <w:t xml:space="preserve"> </w:t>
                  </w:r>
                  <w:r>
                    <w:t>and</w:t>
                  </w:r>
                  <w:r>
                    <w:rPr>
                      <w:spacing w:val="-17"/>
                    </w:rPr>
                    <w:t xml:space="preserve"> </w:t>
                  </w:r>
                  <w:r>
                    <w:t>skills</w:t>
                  </w:r>
                  <w:r>
                    <w:rPr>
                      <w:spacing w:val="-17"/>
                    </w:rPr>
                    <w:t xml:space="preserve"> </w:t>
                  </w:r>
                  <w:r>
                    <w:t>for</w:t>
                  </w:r>
                  <w:r>
                    <w:rPr>
                      <w:spacing w:val="-17"/>
                    </w:rPr>
                    <w:t xml:space="preserve"> </w:t>
                  </w:r>
                  <w:r>
                    <w:t>an</w:t>
                  </w:r>
                  <w:r>
                    <w:rPr>
                      <w:spacing w:val="-17"/>
                    </w:rPr>
                    <w:t xml:space="preserve"> </w:t>
                  </w:r>
                  <w:r>
                    <w:t>industry</w:t>
                  </w:r>
                  <w:r>
                    <w:rPr>
                      <w:spacing w:val="-16"/>
                    </w:rPr>
                    <w:t xml:space="preserve"> </w:t>
                  </w:r>
                  <w:r>
                    <w:t>area,</w:t>
                  </w:r>
                  <w:r>
                    <w:rPr>
                      <w:spacing w:val="-18"/>
                    </w:rPr>
                    <w:t xml:space="preserve"> </w:t>
                  </w:r>
                  <w:r>
                    <w:t>as</w:t>
                  </w:r>
                  <w:r>
                    <w:rPr>
                      <w:spacing w:val="-17"/>
                    </w:rPr>
                    <w:t xml:space="preserve"> </w:t>
                  </w:r>
                  <w:r>
                    <w:t>well</w:t>
                  </w:r>
                  <w:r>
                    <w:rPr>
                      <w:spacing w:val="-17"/>
                    </w:rPr>
                    <w:t xml:space="preserve"> </w:t>
                  </w:r>
                  <w:r>
                    <w:t>as</w:t>
                  </w:r>
                  <w:r>
                    <w:rPr>
                      <w:spacing w:val="-17"/>
                    </w:rPr>
                    <w:t xml:space="preserve"> </w:t>
                  </w:r>
                  <w:proofErr w:type="spellStart"/>
                  <w:r>
                    <w:t>specialisation</w:t>
                  </w:r>
                  <w:proofErr w:type="spellEnd"/>
                  <w:r>
                    <w:rPr>
                      <w:spacing w:val="-17"/>
                    </w:rPr>
                    <w:t xml:space="preserve"> </w:t>
                  </w:r>
                  <w:r>
                    <w:t>to</w:t>
                  </w:r>
                  <w:r>
                    <w:rPr>
                      <w:spacing w:val="-17"/>
                    </w:rPr>
                    <w:t xml:space="preserve"> </w:t>
                  </w:r>
                  <w:r>
                    <w:t>a</w:t>
                  </w:r>
                  <w:r>
                    <w:rPr>
                      <w:spacing w:val="-17"/>
                    </w:rPr>
                    <w:t xml:space="preserve"> </w:t>
                  </w:r>
                  <w:r>
                    <w:t>skilled</w:t>
                  </w:r>
                  <w:r>
                    <w:rPr>
                      <w:spacing w:val="-16"/>
                    </w:rPr>
                    <w:t xml:space="preserve"> </w:t>
                  </w:r>
                  <w:r>
                    <w:t>occupation</w:t>
                  </w:r>
                  <w:r>
                    <w:rPr>
                      <w:spacing w:val="-17"/>
                    </w:rPr>
                    <w:t xml:space="preserve"> </w:t>
                  </w:r>
                  <w:r>
                    <w:t>or</w:t>
                  </w:r>
                  <w:r>
                    <w:rPr>
                      <w:spacing w:val="-17"/>
                    </w:rPr>
                    <w:t xml:space="preserve"> </w:t>
                  </w:r>
                  <w:r>
                    <w:t>set</w:t>
                  </w:r>
                  <w:r>
                    <w:rPr>
                      <w:spacing w:val="-16"/>
                    </w:rPr>
                    <w:t xml:space="preserve"> </w:t>
                  </w:r>
                  <w:r>
                    <w:t>of occupations.</w:t>
                  </w:r>
                  <w:r>
                    <w:rPr>
                      <w:spacing w:val="-22"/>
                    </w:rPr>
                    <w:t xml:space="preserve"> </w:t>
                  </w:r>
                  <w:r>
                    <w:t>This</w:t>
                  </w:r>
                  <w:r>
                    <w:rPr>
                      <w:spacing w:val="-17"/>
                    </w:rPr>
                    <w:t xml:space="preserve"> </w:t>
                  </w:r>
                  <w:r>
                    <w:t>is</w:t>
                  </w:r>
                  <w:r>
                    <w:rPr>
                      <w:spacing w:val="-18"/>
                    </w:rPr>
                    <w:t xml:space="preserve"> </w:t>
                  </w:r>
                  <w:r>
                    <w:t>complemented</w:t>
                  </w:r>
                  <w:r>
                    <w:rPr>
                      <w:spacing w:val="-18"/>
                    </w:rPr>
                    <w:t xml:space="preserve"> </w:t>
                  </w:r>
                  <w:r>
                    <w:t>by</w:t>
                  </w:r>
                  <w:r>
                    <w:rPr>
                      <w:spacing w:val="-18"/>
                    </w:rPr>
                    <w:t xml:space="preserve"> </w:t>
                  </w:r>
                  <w:r>
                    <w:t>English,</w:t>
                  </w:r>
                  <w:r>
                    <w:rPr>
                      <w:spacing w:val="-18"/>
                    </w:rPr>
                    <w:t xml:space="preserve"> </w:t>
                  </w:r>
                  <w:proofErr w:type="spellStart"/>
                  <w:r>
                    <w:t>maths</w:t>
                  </w:r>
                  <w:proofErr w:type="spellEnd"/>
                  <w:r>
                    <w:rPr>
                      <w:spacing w:val="-17"/>
                    </w:rPr>
                    <w:t xml:space="preserve"> </w:t>
                  </w:r>
                  <w:r>
                    <w:t>and</w:t>
                  </w:r>
                  <w:r>
                    <w:rPr>
                      <w:spacing w:val="-18"/>
                    </w:rPr>
                    <w:t xml:space="preserve"> </w:t>
                  </w:r>
                  <w:r>
                    <w:t>digital</w:t>
                  </w:r>
                  <w:r>
                    <w:rPr>
                      <w:spacing w:val="-18"/>
                    </w:rPr>
                    <w:t xml:space="preserve"> </w:t>
                  </w:r>
                  <w:r>
                    <w:t>skills,</w:t>
                  </w:r>
                  <w:r>
                    <w:rPr>
                      <w:spacing w:val="-17"/>
                    </w:rPr>
                    <w:t xml:space="preserve"> </w:t>
                  </w:r>
                  <w:r>
                    <w:t>if</w:t>
                  </w:r>
                  <w:r>
                    <w:rPr>
                      <w:spacing w:val="-19"/>
                    </w:rPr>
                    <w:t xml:space="preserve"> </w:t>
                  </w:r>
                  <w:r>
                    <w:t>needed.</w:t>
                  </w:r>
                  <w:r>
                    <w:rPr>
                      <w:spacing w:val="-21"/>
                    </w:rPr>
                    <w:t xml:space="preserve"> </w:t>
                  </w:r>
                  <w:r>
                    <w:t>There</w:t>
                  </w:r>
                  <w:r>
                    <w:rPr>
                      <w:spacing w:val="-17"/>
                    </w:rPr>
                    <w:t xml:space="preserve"> </w:t>
                  </w:r>
                  <w:r>
                    <w:t>is</w:t>
                  </w:r>
                  <w:r>
                    <w:rPr>
                      <w:spacing w:val="-19"/>
                    </w:rPr>
                    <w:t xml:space="preserve"> </w:t>
                  </w:r>
                  <w:r>
                    <w:t>also</w:t>
                  </w:r>
                  <w:r>
                    <w:rPr>
                      <w:spacing w:val="-18"/>
                    </w:rPr>
                    <w:t xml:space="preserve"> </w:t>
                  </w:r>
                  <w:r>
                    <w:t>a</w:t>
                  </w:r>
                  <w:r>
                    <w:rPr>
                      <w:spacing w:val="-18"/>
                    </w:rPr>
                    <w:t xml:space="preserve"> </w:t>
                  </w:r>
                  <w:r>
                    <w:t>mandatory</w:t>
                  </w:r>
                </w:p>
                <w:p w14:paraId="7E3A3976" w14:textId="77777777" w:rsidR="008442C8" w:rsidRDefault="00CE50D8">
                  <w:pPr>
                    <w:pStyle w:val="BodyText"/>
                    <w:spacing w:line="331" w:lineRule="auto"/>
                    <w:ind w:left="20"/>
                  </w:pPr>
                  <w:r>
                    <w:t>industry</w:t>
                  </w:r>
                  <w:r>
                    <w:rPr>
                      <w:spacing w:val="-19"/>
                    </w:rPr>
                    <w:t xml:space="preserve"> </w:t>
                  </w:r>
                  <w:r>
                    <w:t>placement</w:t>
                  </w:r>
                  <w:r>
                    <w:rPr>
                      <w:spacing w:val="-18"/>
                    </w:rPr>
                    <w:t xml:space="preserve"> </w:t>
                  </w:r>
                  <w:r>
                    <w:t>of</w:t>
                  </w:r>
                  <w:r>
                    <w:rPr>
                      <w:spacing w:val="-20"/>
                    </w:rPr>
                    <w:t xml:space="preserve"> </w:t>
                  </w:r>
                  <w:r>
                    <w:t>45</w:t>
                  </w:r>
                  <w:r>
                    <w:rPr>
                      <w:spacing w:val="-19"/>
                    </w:rPr>
                    <w:t xml:space="preserve"> </w:t>
                  </w:r>
                  <w:r>
                    <w:t>days</w:t>
                  </w:r>
                  <w:r>
                    <w:rPr>
                      <w:spacing w:val="-20"/>
                    </w:rPr>
                    <w:t xml:space="preserve"> </w:t>
                  </w:r>
                  <w:r>
                    <w:t>(UK</w:t>
                  </w:r>
                  <w:r>
                    <w:rPr>
                      <w:spacing w:val="-19"/>
                    </w:rPr>
                    <w:t xml:space="preserve"> </w:t>
                  </w:r>
                  <w:r>
                    <w:t>Department</w:t>
                  </w:r>
                  <w:r>
                    <w:rPr>
                      <w:spacing w:val="-18"/>
                    </w:rPr>
                    <w:t xml:space="preserve"> </w:t>
                  </w:r>
                  <w:r>
                    <w:t>for</w:t>
                  </w:r>
                  <w:r>
                    <w:rPr>
                      <w:spacing w:val="-20"/>
                    </w:rPr>
                    <w:t xml:space="preserve"> </w:t>
                  </w:r>
                  <w:r>
                    <w:t>Education</w:t>
                  </w:r>
                  <w:r>
                    <w:rPr>
                      <w:spacing w:val="-18"/>
                    </w:rPr>
                    <w:t xml:space="preserve"> </w:t>
                  </w:r>
                  <w:r>
                    <w:t>2019;</w:t>
                  </w:r>
                  <w:r>
                    <w:rPr>
                      <w:spacing w:val="-19"/>
                    </w:rPr>
                    <w:t xml:space="preserve"> </w:t>
                  </w:r>
                  <w:r>
                    <w:t>UK</w:t>
                  </w:r>
                  <w:r>
                    <w:rPr>
                      <w:spacing w:val="-19"/>
                    </w:rPr>
                    <w:t xml:space="preserve"> </w:t>
                  </w:r>
                  <w:r>
                    <w:t>Department</w:t>
                  </w:r>
                  <w:r>
                    <w:rPr>
                      <w:spacing w:val="-18"/>
                    </w:rPr>
                    <w:t xml:space="preserve"> </w:t>
                  </w:r>
                  <w:r>
                    <w:t>for</w:t>
                  </w:r>
                  <w:r>
                    <w:rPr>
                      <w:spacing w:val="-20"/>
                    </w:rPr>
                    <w:t xml:space="preserve"> </w:t>
                  </w:r>
                  <w:r>
                    <w:t>Business,</w:t>
                  </w:r>
                  <w:r>
                    <w:rPr>
                      <w:spacing w:val="-18"/>
                    </w:rPr>
                    <w:t xml:space="preserve"> </w:t>
                  </w:r>
                  <w:r>
                    <w:t>Innovation</w:t>
                  </w:r>
                  <w:r>
                    <w:rPr>
                      <w:spacing w:val="-19"/>
                    </w:rPr>
                    <w:t xml:space="preserve"> </w:t>
                  </w:r>
                  <w:r>
                    <w:t>and Skills</w:t>
                  </w:r>
                  <w:r>
                    <w:rPr>
                      <w:spacing w:val="-17"/>
                    </w:rPr>
                    <w:t xml:space="preserve"> </w:t>
                  </w:r>
                  <w:r>
                    <w:t>&amp;</w:t>
                  </w:r>
                  <w:r>
                    <w:rPr>
                      <w:spacing w:val="-16"/>
                    </w:rPr>
                    <w:t xml:space="preserve"> </w:t>
                  </w:r>
                  <w:r>
                    <w:t>UK</w:t>
                  </w:r>
                  <w:r>
                    <w:rPr>
                      <w:spacing w:val="-16"/>
                    </w:rPr>
                    <w:t xml:space="preserve"> </w:t>
                  </w:r>
                  <w:r>
                    <w:t>Department</w:t>
                  </w:r>
                  <w:r>
                    <w:rPr>
                      <w:spacing w:val="-15"/>
                    </w:rPr>
                    <w:t xml:space="preserve"> </w:t>
                  </w:r>
                  <w:r>
                    <w:t>for</w:t>
                  </w:r>
                  <w:r>
                    <w:rPr>
                      <w:spacing w:val="-16"/>
                    </w:rPr>
                    <w:t xml:space="preserve"> </w:t>
                  </w:r>
                  <w:r>
                    <w:t>Education</w:t>
                  </w:r>
                  <w:r>
                    <w:rPr>
                      <w:spacing w:val="-15"/>
                    </w:rPr>
                    <w:t xml:space="preserve"> </w:t>
                  </w:r>
                  <w:r>
                    <w:t>2016).</w:t>
                  </w:r>
                </w:p>
                <w:p w14:paraId="1ABB5430" w14:textId="77777777" w:rsidR="008442C8" w:rsidRDefault="00CE50D8">
                  <w:pPr>
                    <w:pStyle w:val="BodyText"/>
                    <w:spacing w:before="24" w:line="320" w:lineRule="atLeast"/>
                    <w:ind w:left="20"/>
                  </w:pPr>
                  <w:r>
                    <w:t>Qualifications</w:t>
                  </w:r>
                  <w:r>
                    <w:rPr>
                      <w:spacing w:val="-19"/>
                    </w:rPr>
                    <w:t xml:space="preserve"> </w:t>
                  </w:r>
                  <w:r>
                    <w:t>in</w:t>
                  </w:r>
                  <w:r>
                    <w:rPr>
                      <w:spacing w:val="-20"/>
                    </w:rPr>
                    <w:t xml:space="preserve"> </w:t>
                  </w:r>
                  <w:r>
                    <w:t>the</w:t>
                  </w:r>
                  <w:r>
                    <w:rPr>
                      <w:spacing w:val="-19"/>
                    </w:rPr>
                    <w:t xml:space="preserve"> </w:t>
                  </w:r>
                  <w:r>
                    <w:t>Netherlands</w:t>
                  </w:r>
                  <w:r>
                    <w:rPr>
                      <w:spacing w:val="-19"/>
                    </w:rPr>
                    <w:t xml:space="preserve"> </w:t>
                  </w:r>
                  <w:r>
                    <w:t>also</w:t>
                  </w:r>
                  <w:r>
                    <w:rPr>
                      <w:spacing w:val="-20"/>
                    </w:rPr>
                    <w:t xml:space="preserve"> </w:t>
                  </w:r>
                  <w:r>
                    <w:t>comprise</w:t>
                  </w:r>
                  <w:r>
                    <w:rPr>
                      <w:spacing w:val="-20"/>
                    </w:rPr>
                    <w:t xml:space="preserve"> </w:t>
                  </w:r>
                  <w:r>
                    <w:t>general</w:t>
                  </w:r>
                  <w:r>
                    <w:rPr>
                      <w:spacing w:val="-19"/>
                    </w:rPr>
                    <w:t xml:space="preserve"> </w:t>
                  </w:r>
                  <w:r>
                    <w:t>learning,</w:t>
                  </w:r>
                  <w:r>
                    <w:rPr>
                      <w:spacing w:val="-19"/>
                    </w:rPr>
                    <w:t xml:space="preserve"> </w:t>
                  </w:r>
                  <w:r>
                    <w:t>consisting</w:t>
                  </w:r>
                  <w:r>
                    <w:rPr>
                      <w:spacing w:val="-19"/>
                    </w:rPr>
                    <w:t xml:space="preserve"> </w:t>
                  </w:r>
                  <w:r>
                    <w:t>of</w:t>
                  </w:r>
                  <w:r>
                    <w:rPr>
                      <w:spacing w:val="-20"/>
                    </w:rPr>
                    <w:t xml:space="preserve"> </w:t>
                  </w:r>
                  <w:r>
                    <w:t>language,</w:t>
                  </w:r>
                  <w:r>
                    <w:rPr>
                      <w:spacing w:val="-19"/>
                    </w:rPr>
                    <w:t xml:space="preserve"> </w:t>
                  </w:r>
                  <w:r>
                    <w:rPr>
                      <w:spacing w:val="-4"/>
                    </w:rPr>
                    <w:t>numeracy,</w:t>
                  </w:r>
                  <w:r>
                    <w:rPr>
                      <w:spacing w:val="-19"/>
                    </w:rPr>
                    <w:t xml:space="preserve"> </w:t>
                  </w:r>
                  <w:r>
                    <w:t>citizenship</w:t>
                  </w:r>
                  <w:r>
                    <w:rPr>
                      <w:spacing w:val="-19"/>
                    </w:rPr>
                    <w:t xml:space="preserve"> </w:t>
                  </w:r>
                  <w:r>
                    <w:t>and career management skills; basic vocational learning relevant for all occupations within the qualification; profile modules</w:t>
                  </w:r>
                  <w:r>
                    <w:rPr>
                      <w:spacing w:val="-18"/>
                    </w:rPr>
                    <w:t xml:space="preserve"> </w:t>
                  </w:r>
                  <w:r>
                    <w:t>specific</w:t>
                  </w:r>
                  <w:r>
                    <w:rPr>
                      <w:spacing w:val="-16"/>
                    </w:rPr>
                    <w:t xml:space="preserve"> </w:t>
                  </w:r>
                  <w:r>
                    <w:t>to</w:t>
                  </w:r>
                  <w:r>
                    <w:rPr>
                      <w:spacing w:val="-17"/>
                    </w:rPr>
                    <w:t xml:space="preserve"> </w:t>
                  </w:r>
                  <w:r>
                    <w:t>an</w:t>
                  </w:r>
                  <w:r>
                    <w:rPr>
                      <w:spacing w:val="-17"/>
                    </w:rPr>
                    <w:t xml:space="preserve"> </w:t>
                  </w:r>
                  <w:r>
                    <w:t>oc</w:t>
                  </w:r>
                  <w:r>
                    <w:t>cupation;</w:t>
                  </w:r>
                  <w:r>
                    <w:rPr>
                      <w:spacing w:val="-16"/>
                    </w:rPr>
                    <w:t xml:space="preserve"> </w:t>
                  </w:r>
                  <w:r>
                    <w:t>and</w:t>
                  </w:r>
                  <w:r>
                    <w:rPr>
                      <w:spacing w:val="-17"/>
                    </w:rPr>
                    <w:t xml:space="preserve"> </w:t>
                  </w:r>
                  <w:r>
                    <w:t>optional</w:t>
                  </w:r>
                  <w:r>
                    <w:rPr>
                      <w:spacing w:val="-17"/>
                    </w:rPr>
                    <w:t xml:space="preserve"> </w:t>
                  </w:r>
                  <w:r>
                    <w:t>modules</w:t>
                  </w:r>
                  <w:r>
                    <w:rPr>
                      <w:spacing w:val="-17"/>
                    </w:rPr>
                    <w:t xml:space="preserve"> </w:t>
                  </w:r>
                  <w:r>
                    <w:t>(Smulders,</w:t>
                  </w:r>
                  <w:r>
                    <w:rPr>
                      <w:spacing w:val="-16"/>
                    </w:rPr>
                    <w:t xml:space="preserve"> </w:t>
                  </w:r>
                  <w:r>
                    <w:t>Cox</w:t>
                  </w:r>
                  <w:r>
                    <w:rPr>
                      <w:spacing w:val="-17"/>
                    </w:rPr>
                    <w:t xml:space="preserve"> </w:t>
                  </w:r>
                  <w:r>
                    <w:t>&amp;</w:t>
                  </w:r>
                  <w:r>
                    <w:rPr>
                      <w:spacing w:val="-17"/>
                    </w:rPr>
                    <w:t xml:space="preserve"> </w:t>
                  </w:r>
                  <w:proofErr w:type="spellStart"/>
                  <w:r>
                    <w:t>Westerhuis</w:t>
                  </w:r>
                  <w:proofErr w:type="spellEnd"/>
                  <w:r>
                    <w:rPr>
                      <w:spacing w:val="-17"/>
                    </w:rPr>
                    <w:t xml:space="preserve"> </w:t>
                  </w:r>
                  <w:r>
                    <w:t>2019).</w:t>
                  </w:r>
                </w:p>
              </w:txbxContent>
            </v:textbox>
            <w10:wrap anchorx="page" anchory="page"/>
          </v:shape>
        </w:pict>
      </w:r>
      <w:r>
        <w:pict w14:anchorId="28FA5DBD">
          <v:shape id="_x0000_s1193" type="#_x0000_t202" style="position:absolute;margin-left:43.35pt;margin-top:448pt;width:389.95pt;height:22.15pt;z-index:-16294912;mso-position-horizontal-relative:page;mso-position-vertical-relative:page" filled="f" stroked="f">
            <v:textbox inset="0,0,0,0">
              <w:txbxContent>
                <w:p w14:paraId="5CF8980E" w14:textId="77777777" w:rsidR="008442C8" w:rsidRDefault="00CE50D8">
                  <w:pPr>
                    <w:spacing w:before="8"/>
                    <w:ind w:left="20"/>
                    <w:rPr>
                      <w:rFonts w:ascii="Arial"/>
                      <w:b/>
                      <w:sz w:val="36"/>
                    </w:rPr>
                  </w:pPr>
                  <w:r>
                    <w:rPr>
                      <w:rFonts w:ascii="Arial"/>
                      <w:b/>
                      <w:color w:val="78288B"/>
                      <w:sz w:val="36"/>
                    </w:rPr>
                    <w:t>IMPACTS ON UPDATING QUALIFICATIONS</w:t>
                  </w:r>
                </w:p>
              </w:txbxContent>
            </v:textbox>
            <w10:wrap anchorx="page" anchory="page"/>
          </v:shape>
        </w:pict>
      </w:r>
      <w:r>
        <w:pict w14:anchorId="27EAE970">
          <v:shape id="_x0000_s1192" type="#_x0000_t202" style="position:absolute;margin-left:41.5pt;margin-top:486pt;width:431.3pt;height:13.2pt;z-index:-16294400;mso-position-horizontal-relative:page;mso-position-vertical-relative:page" filled="f" stroked="f">
            <v:textbox inset="0,0,0,0">
              <w:txbxContent>
                <w:p w14:paraId="19EE355F" w14:textId="77777777" w:rsidR="008442C8" w:rsidRDefault="00CE50D8">
                  <w:pPr>
                    <w:spacing w:before="13"/>
                    <w:ind w:left="20"/>
                    <w:rPr>
                      <w:rFonts w:ascii="Arial"/>
                      <w:b/>
                      <w:sz w:val="20"/>
                    </w:rPr>
                  </w:pPr>
                  <w:r>
                    <w:rPr>
                      <w:rFonts w:ascii="Arial"/>
                      <w:b/>
                      <w:color w:val="78288B"/>
                      <w:sz w:val="20"/>
                    </w:rPr>
                    <w:t>An ongoing review process remains vital to the continued relevance of qualifications</w:t>
                  </w:r>
                </w:p>
              </w:txbxContent>
            </v:textbox>
            <w10:wrap anchorx="page" anchory="page"/>
          </v:shape>
        </w:pict>
      </w:r>
      <w:r>
        <w:pict w14:anchorId="7A0A35FD">
          <v:shape id="_x0000_s1191" type="#_x0000_t202" style="position:absolute;margin-left:41.5pt;margin-top:507.35pt;width:508.85pt;height:99.3pt;z-index:-16293888;mso-position-horizontal-relative:page;mso-position-vertical-relative:page" filled="f" stroked="f">
            <v:textbox inset="0,0,0,0">
              <w:txbxContent>
                <w:p w14:paraId="39FF902A" w14:textId="77777777" w:rsidR="008442C8" w:rsidRDefault="00CE50D8">
                  <w:pPr>
                    <w:pStyle w:val="BodyText"/>
                    <w:spacing w:before="20" w:line="331" w:lineRule="auto"/>
                    <w:ind w:left="20" w:right="155"/>
                  </w:pPr>
                  <w:r>
                    <w:t xml:space="preserve">Many of the countries examined wanted to </w:t>
                  </w:r>
                  <w:proofErr w:type="spellStart"/>
                  <w:r>
                    <w:t>rationalise</w:t>
                  </w:r>
                  <w:proofErr w:type="spellEnd"/>
                  <w:r>
                    <w:t xml:space="preserve"> their VE</w:t>
                  </w:r>
                  <w:r>
                    <w:t>T qualifications to enable them to respond more effectively</w:t>
                  </w:r>
                  <w:r>
                    <w:rPr>
                      <w:spacing w:val="-20"/>
                    </w:rPr>
                    <w:t xml:space="preserve"> </w:t>
                  </w:r>
                  <w:r>
                    <w:t>to</w:t>
                  </w:r>
                  <w:r>
                    <w:rPr>
                      <w:spacing w:val="-20"/>
                    </w:rPr>
                    <w:t xml:space="preserve"> </w:t>
                  </w:r>
                  <w:r>
                    <w:t>emerging</w:t>
                  </w:r>
                  <w:r>
                    <w:rPr>
                      <w:spacing w:val="-20"/>
                    </w:rPr>
                    <w:t xml:space="preserve"> </w:t>
                  </w:r>
                  <w:r>
                    <w:t>skill</w:t>
                  </w:r>
                  <w:r>
                    <w:rPr>
                      <w:spacing w:val="-19"/>
                    </w:rPr>
                    <w:t xml:space="preserve"> </w:t>
                  </w:r>
                  <w:r>
                    <w:t>needs.</w:t>
                  </w:r>
                  <w:r>
                    <w:rPr>
                      <w:spacing w:val="-23"/>
                    </w:rPr>
                    <w:t xml:space="preserve"> </w:t>
                  </w:r>
                  <w:r>
                    <w:t>The</w:t>
                  </w:r>
                  <w:r>
                    <w:rPr>
                      <w:spacing w:val="-19"/>
                    </w:rPr>
                    <w:t xml:space="preserve"> </w:t>
                  </w:r>
                  <w:r>
                    <w:t>question</w:t>
                  </w:r>
                  <w:r>
                    <w:rPr>
                      <w:spacing w:val="-19"/>
                    </w:rPr>
                    <w:t xml:space="preserve"> </w:t>
                  </w:r>
                  <w:r>
                    <w:t>is:</w:t>
                  </w:r>
                  <w:r>
                    <w:rPr>
                      <w:spacing w:val="-20"/>
                    </w:rPr>
                    <w:t xml:space="preserve"> </w:t>
                  </w:r>
                  <w:r>
                    <w:t>how</w:t>
                  </w:r>
                  <w:r>
                    <w:rPr>
                      <w:spacing w:val="-20"/>
                    </w:rPr>
                    <w:t xml:space="preserve"> </w:t>
                  </w:r>
                  <w:r>
                    <w:t>did</w:t>
                  </w:r>
                  <w:r>
                    <w:rPr>
                      <w:spacing w:val="-21"/>
                    </w:rPr>
                    <w:t xml:space="preserve"> </w:t>
                  </w:r>
                  <w:r>
                    <w:t>they</w:t>
                  </w:r>
                  <w:r>
                    <w:rPr>
                      <w:spacing w:val="-19"/>
                    </w:rPr>
                    <w:t xml:space="preserve"> </w:t>
                  </w:r>
                  <w:r>
                    <w:t>accomplish</w:t>
                  </w:r>
                  <w:r>
                    <w:rPr>
                      <w:spacing w:val="-20"/>
                    </w:rPr>
                    <w:t xml:space="preserve"> </w:t>
                  </w:r>
                  <w:r>
                    <w:t>this</w:t>
                  </w:r>
                  <w:r>
                    <w:rPr>
                      <w:spacing w:val="-20"/>
                    </w:rPr>
                    <w:t xml:space="preserve"> </w:t>
                  </w:r>
                  <w:r>
                    <w:t>and</w:t>
                  </w:r>
                  <w:r>
                    <w:rPr>
                      <w:spacing w:val="-20"/>
                    </w:rPr>
                    <w:t xml:space="preserve"> </w:t>
                  </w:r>
                  <w:r>
                    <w:t>what</w:t>
                  </w:r>
                  <w:r>
                    <w:rPr>
                      <w:spacing w:val="-19"/>
                    </w:rPr>
                    <w:t xml:space="preserve"> </w:t>
                  </w:r>
                  <w:r>
                    <w:t>steps</w:t>
                  </w:r>
                  <w:r>
                    <w:rPr>
                      <w:spacing w:val="-19"/>
                    </w:rPr>
                    <w:t xml:space="preserve"> </w:t>
                  </w:r>
                  <w:r>
                    <w:t>have</w:t>
                  </w:r>
                  <w:r>
                    <w:rPr>
                      <w:spacing w:val="-21"/>
                    </w:rPr>
                    <w:t xml:space="preserve"> </w:t>
                  </w:r>
                  <w:r>
                    <w:t>been</w:t>
                  </w:r>
                  <w:r>
                    <w:rPr>
                      <w:spacing w:val="-19"/>
                    </w:rPr>
                    <w:t xml:space="preserve"> </w:t>
                  </w:r>
                  <w:r>
                    <w:t>taken to</w:t>
                  </w:r>
                  <w:r>
                    <w:rPr>
                      <w:spacing w:val="-17"/>
                    </w:rPr>
                    <w:t xml:space="preserve"> </w:t>
                  </w:r>
                  <w:r>
                    <w:t>ensure</w:t>
                  </w:r>
                  <w:r>
                    <w:rPr>
                      <w:spacing w:val="-16"/>
                    </w:rPr>
                    <w:t xml:space="preserve"> </w:t>
                  </w:r>
                  <w:r>
                    <w:t>their</w:t>
                  </w:r>
                  <w:r>
                    <w:rPr>
                      <w:spacing w:val="-17"/>
                    </w:rPr>
                    <w:t xml:space="preserve"> </w:t>
                  </w:r>
                  <w:r>
                    <w:t>qualification</w:t>
                  </w:r>
                  <w:r>
                    <w:rPr>
                      <w:spacing w:val="-15"/>
                    </w:rPr>
                    <w:t xml:space="preserve"> </w:t>
                  </w:r>
                  <w:r>
                    <w:t>numbers</w:t>
                  </w:r>
                  <w:r>
                    <w:rPr>
                      <w:spacing w:val="-17"/>
                    </w:rPr>
                    <w:t xml:space="preserve"> </w:t>
                  </w:r>
                  <w:r>
                    <w:t>remain</w:t>
                  </w:r>
                  <w:r>
                    <w:rPr>
                      <w:spacing w:val="-15"/>
                    </w:rPr>
                    <w:t xml:space="preserve"> </w:t>
                  </w:r>
                  <w:r>
                    <w:t>at</w:t>
                  </w:r>
                  <w:r>
                    <w:rPr>
                      <w:spacing w:val="-16"/>
                    </w:rPr>
                    <w:t xml:space="preserve"> </w:t>
                  </w:r>
                  <w:r>
                    <w:t>reduced</w:t>
                  </w:r>
                  <w:r>
                    <w:rPr>
                      <w:spacing w:val="-16"/>
                    </w:rPr>
                    <w:t xml:space="preserve"> </w:t>
                  </w:r>
                  <w:r>
                    <w:t>levels?</w:t>
                  </w:r>
                </w:p>
                <w:p w14:paraId="1C4A7D57" w14:textId="77777777" w:rsidR="008442C8" w:rsidRDefault="00CE50D8">
                  <w:pPr>
                    <w:pStyle w:val="BodyText"/>
                    <w:spacing w:before="24" w:line="320" w:lineRule="atLeast"/>
                    <w:ind w:left="20"/>
                  </w:pPr>
                  <w:r>
                    <w:rPr>
                      <w:spacing w:val="-13"/>
                    </w:rPr>
                    <w:t>To</w:t>
                  </w:r>
                  <w:r>
                    <w:rPr>
                      <w:spacing w:val="-19"/>
                    </w:rPr>
                    <w:t xml:space="preserve"> </w:t>
                  </w:r>
                  <w:r>
                    <w:t>address</w:t>
                  </w:r>
                  <w:r>
                    <w:rPr>
                      <w:spacing w:val="-20"/>
                    </w:rPr>
                    <w:t xml:space="preserve"> </w:t>
                  </w:r>
                  <w:r>
                    <w:t>emerging</w:t>
                  </w:r>
                  <w:r>
                    <w:rPr>
                      <w:spacing w:val="-20"/>
                    </w:rPr>
                    <w:t xml:space="preserve"> </w:t>
                  </w:r>
                  <w:r>
                    <w:t>skill</w:t>
                  </w:r>
                  <w:r>
                    <w:rPr>
                      <w:spacing w:val="-19"/>
                    </w:rPr>
                    <w:t xml:space="preserve"> </w:t>
                  </w:r>
                  <w:r>
                    <w:t>needs,</w:t>
                  </w:r>
                  <w:r>
                    <w:rPr>
                      <w:spacing w:val="-19"/>
                    </w:rPr>
                    <w:t xml:space="preserve"> </w:t>
                  </w:r>
                  <w:r>
                    <w:t>the</w:t>
                  </w:r>
                  <w:r>
                    <w:rPr>
                      <w:spacing w:val="-19"/>
                    </w:rPr>
                    <w:t xml:space="preserve"> </w:t>
                  </w:r>
                  <w:r>
                    <w:t>Netherlands</w:t>
                  </w:r>
                  <w:r>
                    <w:rPr>
                      <w:spacing w:val="-19"/>
                    </w:rPr>
                    <w:t xml:space="preserve"> </w:t>
                  </w:r>
                  <w:r>
                    <w:t>introduced</w:t>
                  </w:r>
                  <w:r>
                    <w:rPr>
                      <w:spacing w:val="-18"/>
                    </w:rPr>
                    <w:t xml:space="preserve"> </w:t>
                  </w:r>
                  <w:r>
                    <w:t>optional</w:t>
                  </w:r>
                  <w:r>
                    <w:rPr>
                      <w:spacing w:val="-19"/>
                    </w:rPr>
                    <w:t xml:space="preserve"> </w:t>
                  </w:r>
                  <w:r>
                    <w:t>modules,</w:t>
                  </w:r>
                  <w:r>
                    <w:rPr>
                      <w:spacing w:val="-19"/>
                    </w:rPr>
                    <w:t xml:space="preserve"> </w:t>
                  </w:r>
                  <w:r>
                    <w:t>which</w:t>
                  </w:r>
                  <w:r>
                    <w:rPr>
                      <w:spacing w:val="-19"/>
                    </w:rPr>
                    <w:t xml:space="preserve"> </w:t>
                  </w:r>
                  <w:r>
                    <w:t>can</w:t>
                  </w:r>
                  <w:r>
                    <w:rPr>
                      <w:spacing w:val="-19"/>
                    </w:rPr>
                    <w:t xml:space="preserve"> </w:t>
                  </w:r>
                  <w:r>
                    <w:t>be</w:t>
                  </w:r>
                  <w:r>
                    <w:rPr>
                      <w:spacing w:val="-20"/>
                    </w:rPr>
                    <w:t xml:space="preserve"> </w:t>
                  </w:r>
                  <w:r>
                    <w:t>defined</w:t>
                  </w:r>
                  <w:r>
                    <w:rPr>
                      <w:spacing w:val="-19"/>
                    </w:rPr>
                    <w:t xml:space="preserve"> </w:t>
                  </w:r>
                  <w:r>
                    <w:t>every</w:t>
                  </w:r>
                  <w:r>
                    <w:rPr>
                      <w:spacing w:val="-19"/>
                    </w:rPr>
                    <w:t xml:space="preserve"> </w:t>
                  </w:r>
                  <w:r>
                    <w:t>three months</w:t>
                  </w:r>
                  <w:r>
                    <w:rPr>
                      <w:spacing w:val="-19"/>
                    </w:rPr>
                    <w:t xml:space="preserve"> </w:t>
                  </w:r>
                  <w:r>
                    <w:t>and</w:t>
                  </w:r>
                  <w:r>
                    <w:rPr>
                      <w:spacing w:val="-19"/>
                    </w:rPr>
                    <w:t xml:space="preserve"> </w:t>
                  </w:r>
                  <w:r>
                    <w:t>delivered</w:t>
                  </w:r>
                  <w:r>
                    <w:rPr>
                      <w:spacing w:val="-19"/>
                    </w:rPr>
                    <w:t xml:space="preserve"> </w:t>
                  </w:r>
                  <w:r>
                    <w:t>to</w:t>
                  </w:r>
                  <w:r>
                    <w:rPr>
                      <w:spacing w:val="-19"/>
                    </w:rPr>
                    <w:t xml:space="preserve"> </w:t>
                  </w:r>
                  <w:r>
                    <w:t>students</w:t>
                  </w:r>
                  <w:r>
                    <w:rPr>
                      <w:spacing w:val="-18"/>
                    </w:rPr>
                    <w:t xml:space="preserve"> </w:t>
                  </w:r>
                  <w:r>
                    <w:rPr>
                      <w:spacing w:val="-3"/>
                    </w:rPr>
                    <w:t>immediately.</w:t>
                  </w:r>
                  <w:r>
                    <w:rPr>
                      <w:spacing w:val="-23"/>
                    </w:rPr>
                    <w:t xml:space="preserve"> </w:t>
                  </w:r>
                  <w:r>
                    <w:t>These</w:t>
                  </w:r>
                  <w:r>
                    <w:rPr>
                      <w:spacing w:val="-18"/>
                    </w:rPr>
                    <w:t xml:space="preserve"> </w:t>
                  </w:r>
                  <w:r>
                    <w:t>modules</w:t>
                  </w:r>
                  <w:r>
                    <w:rPr>
                      <w:spacing w:val="-19"/>
                    </w:rPr>
                    <w:t xml:space="preserve"> </w:t>
                  </w:r>
                  <w:r>
                    <w:t>are</w:t>
                  </w:r>
                  <w:r>
                    <w:rPr>
                      <w:spacing w:val="-20"/>
                    </w:rPr>
                    <w:t xml:space="preserve"> </w:t>
                  </w:r>
                  <w:r>
                    <w:t>relevant</w:t>
                  </w:r>
                  <w:r>
                    <w:rPr>
                      <w:spacing w:val="-18"/>
                    </w:rPr>
                    <w:t xml:space="preserve"> </w:t>
                  </w:r>
                  <w:r>
                    <w:t>to</w:t>
                  </w:r>
                  <w:r>
                    <w:rPr>
                      <w:spacing w:val="-19"/>
                    </w:rPr>
                    <w:t xml:space="preserve"> </w:t>
                  </w:r>
                  <w:r>
                    <w:t>several</w:t>
                  </w:r>
                  <w:r>
                    <w:rPr>
                      <w:spacing w:val="-19"/>
                    </w:rPr>
                    <w:t xml:space="preserve"> </w:t>
                  </w:r>
                  <w:r>
                    <w:t>qualifications</w:t>
                  </w:r>
                  <w:r>
                    <w:rPr>
                      <w:spacing w:val="-18"/>
                    </w:rPr>
                    <w:t xml:space="preserve"> </w:t>
                  </w:r>
                  <w:r>
                    <w:t>and</w:t>
                  </w:r>
                  <w:r>
                    <w:rPr>
                      <w:spacing w:val="-19"/>
                    </w:rPr>
                    <w:t xml:space="preserve"> </w:t>
                  </w:r>
                  <w:r>
                    <w:t>are</w:t>
                  </w:r>
                  <w:r>
                    <w:rPr>
                      <w:spacing w:val="-20"/>
                    </w:rPr>
                    <w:t xml:space="preserve"> </w:t>
                  </w:r>
                  <w:r>
                    <w:t>jointly developed</w:t>
                  </w:r>
                  <w:r>
                    <w:rPr>
                      <w:spacing w:val="-17"/>
                    </w:rPr>
                    <w:t xml:space="preserve"> </w:t>
                  </w:r>
                  <w:r>
                    <w:t>by</w:t>
                  </w:r>
                  <w:r>
                    <w:rPr>
                      <w:spacing w:val="-17"/>
                    </w:rPr>
                    <w:t xml:space="preserve"> </w:t>
                  </w:r>
                  <w:r>
                    <w:t>companies</w:t>
                  </w:r>
                  <w:r>
                    <w:rPr>
                      <w:spacing w:val="-16"/>
                    </w:rPr>
                    <w:t xml:space="preserve"> </w:t>
                  </w:r>
                  <w:r>
                    <w:t>and</w:t>
                  </w:r>
                  <w:r>
                    <w:rPr>
                      <w:spacing w:val="-17"/>
                    </w:rPr>
                    <w:t xml:space="preserve"> </w:t>
                  </w:r>
                  <w:r>
                    <w:t>educational</w:t>
                  </w:r>
                  <w:r>
                    <w:rPr>
                      <w:spacing w:val="-17"/>
                    </w:rPr>
                    <w:t xml:space="preserve"> </w:t>
                  </w:r>
                  <w:r>
                    <w:t>institutions</w:t>
                  </w:r>
                  <w:r>
                    <w:rPr>
                      <w:spacing w:val="-16"/>
                    </w:rPr>
                    <w:t xml:space="preserve"> </w:t>
                  </w:r>
                  <w:r>
                    <w:t>(Smulders,</w:t>
                  </w:r>
                  <w:r>
                    <w:rPr>
                      <w:spacing w:val="-16"/>
                    </w:rPr>
                    <w:t xml:space="preserve"> </w:t>
                  </w:r>
                  <w:r>
                    <w:t>Cox</w:t>
                  </w:r>
                  <w:r>
                    <w:rPr>
                      <w:spacing w:val="-17"/>
                    </w:rPr>
                    <w:t xml:space="preserve"> </w:t>
                  </w:r>
                  <w:r>
                    <w:t>&amp;</w:t>
                  </w:r>
                  <w:r>
                    <w:rPr>
                      <w:spacing w:val="-17"/>
                    </w:rPr>
                    <w:t xml:space="preserve"> </w:t>
                  </w:r>
                  <w:proofErr w:type="spellStart"/>
                  <w:r>
                    <w:t>Westerhuis</w:t>
                  </w:r>
                  <w:proofErr w:type="spellEnd"/>
                  <w:r>
                    <w:rPr>
                      <w:spacing w:val="-17"/>
                    </w:rPr>
                    <w:t xml:space="preserve"> </w:t>
                  </w:r>
                  <w:r>
                    <w:t>2019).</w:t>
                  </w:r>
                </w:p>
              </w:txbxContent>
            </v:textbox>
            <w10:wrap anchorx="page" anchory="page"/>
          </v:shape>
        </w:pict>
      </w:r>
      <w:r>
        <w:pict w14:anchorId="74C635F9">
          <v:shape id="_x0000_s1190" type="#_x0000_t202" style="position:absolute;margin-left:41.5pt;margin-top:614.7pt;width:491pt;height:165.3pt;z-index:-16293376;mso-position-horizontal-relative:page;mso-position-vertical-relative:page" filled="f" stroked="f">
            <v:textbox inset="0,0,0,0">
              <w:txbxContent>
                <w:p w14:paraId="41A6727A" w14:textId="77777777" w:rsidR="008442C8" w:rsidRDefault="00CE50D8">
                  <w:pPr>
                    <w:pStyle w:val="BodyText"/>
                    <w:spacing w:before="20" w:line="331" w:lineRule="auto"/>
                    <w:ind w:left="20"/>
                  </w:pPr>
                  <w:r>
                    <w:t>On</w:t>
                  </w:r>
                  <w:r>
                    <w:rPr>
                      <w:spacing w:val="-19"/>
                    </w:rPr>
                    <w:t xml:space="preserve"> </w:t>
                  </w:r>
                  <w:r>
                    <w:t>the</w:t>
                  </w:r>
                  <w:r>
                    <w:rPr>
                      <w:spacing w:val="-19"/>
                    </w:rPr>
                    <w:t xml:space="preserve"> </w:t>
                  </w:r>
                  <w:r>
                    <w:t>other</w:t>
                  </w:r>
                  <w:r>
                    <w:rPr>
                      <w:spacing w:val="-19"/>
                    </w:rPr>
                    <w:t xml:space="preserve"> </w:t>
                  </w:r>
                  <w:r>
                    <w:t>hand,</w:t>
                  </w:r>
                  <w:r>
                    <w:rPr>
                      <w:spacing w:val="-19"/>
                    </w:rPr>
                    <w:t xml:space="preserve"> </w:t>
                  </w:r>
                  <w:r>
                    <w:t>New</w:t>
                  </w:r>
                  <w:r>
                    <w:rPr>
                      <w:spacing w:val="-19"/>
                    </w:rPr>
                    <w:t xml:space="preserve"> </w:t>
                  </w:r>
                  <w:r>
                    <w:t>Zealand</w:t>
                  </w:r>
                  <w:r>
                    <w:rPr>
                      <w:spacing w:val="-19"/>
                    </w:rPr>
                    <w:t xml:space="preserve"> </w:t>
                  </w:r>
                  <w:r>
                    <w:t>and</w:t>
                  </w:r>
                  <w:r>
                    <w:rPr>
                      <w:spacing w:val="-20"/>
                    </w:rPr>
                    <w:t xml:space="preserve"> </w:t>
                  </w:r>
                  <w:r>
                    <w:t>Finland</w:t>
                  </w:r>
                  <w:r>
                    <w:rPr>
                      <w:spacing w:val="-19"/>
                    </w:rPr>
                    <w:t xml:space="preserve"> </w:t>
                  </w:r>
                  <w:r>
                    <w:t>introduced</w:t>
                  </w:r>
                  <w:r>
                    <w:rPr>
                      <w:spacing w:val="-19"/>
                    </w:rPr>
                    <w:t xml:space="preserve"> </w:t>
                  </w:r>
                  <w:r>
                    <w:t>ongoing</w:t>
                  </w:r>
                  <w:r>
                    <w:rPr>
                      <w:spacing w:val="-19"/>
                    </w:rPr>
                    <w:t xml:space="preserve"> </w:t>
                  </w:r>
                  <w:r>
                    <w:t>qualification</w:t>
                  </w:r>
                  <w:r>
                    <w:rPr>
                      <w:spacing w:val="-19"/>
                    </w:rPr>
                    <w:t xml:space="preserve"> </w:t>
                  </w:r>
                  <w:r>
                    <w:t>review</w:t>
                  </w:r>
                  <w:r>
                    <w:rPr>
                      <w:spacing w:val="-19"/>
                    </w:rPr>
                    <w:t xml:space="preserve"> </w:t>
                  </w:r>
                  <w:r>
                    <w:t>processes</w:t>
                  </w:r>
                  <w:r>
                    <w:rPr>
                      <w:spacing w:val="-20"/>
                    </w:rPr>
                    <w:t xml:space="preserve"> </w:t>
                  </w:r>
                  <w:r>
                    <w:t>to</w:t>
                  </w:r>
                  <w:r>
                    <w:rPr>
                      <w:spacing w:val="-19"/>
                    </w:rPr>
                    <w:t xml:space="preserve"> </w:t>
                  </w:r>
                  <w:r>
                    <w:t>ensure</w:t>
                  </w:r>
                  <w:r>
                    <w:rPr>
                      <w:spacing w:val="-20"/>
                    </w:rPr>
                    <w:t xml:space="preserve"> </w:t>
                  </w:r>
                  <w:r>
                    <w:t>that their</w:t>
                  </w:r>
                  <w:r>
                    <w:rPr>
                      <w:spacing w:val="-22"/>
                    </w:rPr>
                    <w:t xml:space="preserve"> </w:t>
                  </w:r>
                  <w:r>
                    <w:t>qualifications</w:t>
                  </w:r>
                  <w:r>
                    <w:rPr>
                      <w:spacing w:val="-20"/>
                    </w:rPr>
                    <w:t xml:space="preserve"> </w:t>
                  </w:r>
                  <w:r>
                    <w:t>remain</w:t>
                  </w:r>
                  <w:r>
                    <w:rPr>
                      <w:spacing w:val="-20"/>
                    </w:rPr>
                    <w:t xml:space="preserve"> </w:t>
                  </w:r>
                  <w:r>
                    <w:t>relevant</w:t>
                  </w:r>
                  <w:r>
                    <w:rPr>
                      <w:spacing w:val="-20"/>
                    </w:rPr>
                    <w:t xml:space="preserve"> </w:t>
                  </w:r>
                  <w:r>
                    <w:t>and,</w:t>
                  </w:r>
                  <w:r>
                    <w:rPr>
                      <w:spacing w:val="-20"/>
                    </w:rPr>
                    <w:t xml:space="preserve"> </w:t>
                  </w:r>
                  <w:r>
                    <w:rPr>
                      <w:spacing w:val="-4"/>
                    </w:rPr>
                    <w:t>further,</w:t>
                  </w:r>
                  <w:r>
                    <w:rPr>
                      <w:spacing w:val="-22"/>
                    </w:rPr>
                    <w:t xml:space="preserve"> </w:t>
                  </w:r>
                  <w:r>
                    <w:t>that</w:t>
                  </w:r>
                  <w:r>
                    <w:rPr>
                      <w:spacing w:val="-20"/>
                    </w:rPr>
                    <w:t xml:space="preserve"> </w:t>
                  </w:r>
                  <w:r>
                    <w:t>qualifications</w:t>
                  </w:r>
                  <w:r>
                    <w:rPr>
                      <w:spacing w:val="-20"/>
                    </w:rPr>
                    <w:t xml:space="preserve"> </w:t>
                  </w:r>
                  <w:r>
                    <w:t>have</w:t>
                  </w:r>
                  <w:r>
                    <w:rPr>
                      <w:spacing w:val="-21"/>
                    </w:rPr>
                    <w:t xml:space="preserve"> </w:t>
                  </w:r>
                  <w:r>
                    <w:t>the</w:t>
                  </w:r>
                  <w:r>
                    <w:rPr>
                      <w:spacing w:val="-20"/>
                    </w:rPr>
                    <w:t xml:space="preserve"> </w:t>
                  </w:r>
                  <w:r>
                    <w:t>capacity</w:t>
                  </w:r>
                  <w:r>
                    <w:rPr>
                      <w:spacing w:val="-20"/>
                    </w:rPr>
                    <w:t xml:space="preserve"> </w:t>
                  </w:r>
                  <w:r>
                    <w:t>to</w:t>
                  </w:r>
                  <w:r>
                    <w:rPr>
                      <w:spacing w:val="-22"/>
                    </w:rPr>
                    <w:t xml:space="preserve"> </w:t>
                  </w:r>
                  <w:r>
                    <w:t>respond</w:t>
                  </w:r>
                  <w:r>
                    <w:rPr>
                      <w:spacing w:val="-20"/>
                    </w:rPr>
                    <w:t xml:space="preserve"> </w:t>
                  </w:r>
                  <w:r>
                    <w:t>better</w:t>
                  </w:r>
                  <w:r>
                    <w:rPr>
                      <w:spacing w:val="-20"/>
                    </w:rPr>
                    <w:t xml:space="preserve"> </w:t>
                  </w:r>
                  <w:r>
                    <w:t>to</w:t>
                  </w:r>
                  <w:r>
                    <w:rPr>
                      <w:spacing w:val="-21"/>
                    </w:rPr>
                    <w:t xml:space="preserve"> </w:t>
                  </w:r>
                  <w:r>
                    <w:t>the changing</w:t>
                  </w:r>
                  <w:r>
                    <w:rPr>
                      <w:spacing w:val="-17"/>
                    </w:rPr>
                    <w:t xml:space="preserve"> </w:t>
                  </w:r>
                  <w:r>
                    <w:t>needs</w:t>
                  </w:r>
                  <w:r>
                    <w:rPr>
                      <w:spacing w:val="-16"/>
                    </w:rPr>
                    <w:t xml:space="preserve"> </w:t>
                  </w:r>
                  <w:r>
                    <w:t>in</w:t>
                  </w:r>
                  <w:r>
                    <w:rPr>
                      <w:spacing w:val="-17"/>
                    </w:rPr>
                    <w:t xml:space="preserve"> </w:t>
                  </w:r>
                  <w:r>
                    <w:t>the</w:t>
                  </w:r>
                  <w:r>
                    <w:rPr>
                      <w:spacing w:val="-17"/>
                    </w:rPr>
                    <w:t xml:space="preserve"> </w:t>
                  </w:r>
                  <w:r>
                    <w:t>workforce</w:t>
                  </w:r>
                  <w:r>
                    <w:rPr>
                      <w:spacing w:val="-17"/>
                    </w:rPr>
                    <w:t xml:space="preserve"> </w:t>
                  </w:r>
                  <w:r>
                    <w:t>(</w:t>
                  </w:r>
                  <w:proofErr w:type="spellStart"/>
                  <w:r>
                    <w:t>Cedefop</w:t>
                  </w:r>
                  <w:proofErr w:type="spellEnd"/>
                  <w:r>
                    <w:rPr>
                      <w:spacing w:val="-16"/>
                    </w:rPr>
                    <w:t xml:space="preserve"> </w:t>
                  </w:r>
                  <w:r>
                    <w:t>2019;</w:t>
                  </w:r>
                  <w:r>
                    <w:rPr>
                      <w:spacing w:val="-17"/>
                    </w:rPr>
                    <w:t xml:space="preserve"> </w:t>
                  </w:r>
                  <w:r>
                    <w:t>New</w:t>
                  </w:r>
                  <w:r>
                    <w:rPr>
                      <w:spacing w:val="-16"/>
                    </w:rPr>
                    <w:t xml:space="preserve"> </w:t>
                  </w:r>
                  <w:r>
                    <w:t>Zealand</w:t>
                  </w:r>
                  <w:r>
                    <w:rPr>
                      <w:spacing w:val="-17"/>
                    </w:rPr>
                    <w:t xml:space="preserve"> </w:t>
                  </w:r>
                  <w:r>
                    <w:t>Qualifications</w:t>
                  </w:r>
                  <w:r>
                    <w:rPr>
                      <w:spacing w:val="-27"/>
                    </w:rPr>
                    <w:t xml:space="preserve"> </w:t>
                  </w:r>
                  <w:r>
                    <w:t>Authority</w:t>
                  </w:r>
                  <w:r>
                    <w:rPr>
                      <w:spacing w:val="-16"/>
                    </w:rPr>
                    <w:t xml:space="preserve"> </w:t>
                  </w:r>
                  <w:r>
                    <w:t>2014).</w:t>
                  </w:r>
                </w:p>
                <w:p w14:paraId="29828378" w14:textId="77777777" w:rsidR="008442C8" w:rsidRDefault="00CE50D8">
                  <w:pPr>
                    <w:pStyle w:val="BodyText"/>
                    <w:spacing w:before="112" w:line="331" w:lineRule="auto"/>
                    <w:ind w:left="20"/>
                  </w:pPr>
                  <w:r>
                    <w:t>Additionally,</w:t>
                  </w:r>
                  <w:r>
                    <w:rPr>
                      <w:spacing w:val="-22"/>
                    </w:rPr>
                    <w:t xml:space="preserve"> </w:t>
                  </w:r>
                  <w:r>
                    <w:t>in</w:t>
                  </w:r>
                  <w:r>
                    <w:rPr>
                      <w:spacing w:val="-22"/>
                    </w:rPr>
                    <w:t xml:space="preserve"> </w:t>
                  </w:r>
                  <w:r>
                    <w:t>order</w:t>
                  </w:r>
                  <w:r>
                    <w:rPr>
                      <w:spacing w:val="-21"/>
                    </w:rPr>
                    <w:t xml:space="preserve"> </w:t>
                  </w:r>
                  <w:r>
                    <w:t>to</w:t>
                  </w:r>
                  <w:r>
                    <w:rPr>
                      <w:spacing w:val="-22"/>
                    </w:rPr>
                    <w:t xml:space="preserve"> </w:t>
                  </w:r>
                  <w:r>
                    <w:t>keep</w:t>
                  </w:r>
                  <w:r>
                    <w:rPr>
                      <w:spacing w:val="-20"/>
                    </w:rPr>
                    <w:t xml:space="preserve"> </w:t>
                  </w:r>
                  <w:r>
                    <w:t>the</w:t>
                  </w:r>
                  <w:r>
                    <w:rPr>
                      <w:spacing w:val="-21"/>
                    </w:rPr>
                    <w:t xml:space="preserve"> </w:t>
                  </w:r>
                  <w:r>
                    <w:t>number</w:t>
                  </w:r>
                  <w:r>
                    <w:rPr>
                      <w:spacing w:val="-21"/>
                    </w:rPr>
                    <w:t xml:space="preserve"> </w:t>
                  </w:r>
                  <w:r>
                    <w:t>of</w:t>
                  </w:r>
                  <w:r>
                    <w:rPr>
                      <w:spacing w:val="-21"/>
                    </w:rPr>
                    <w:t xml:space="preserve"> </w:t>
                  </w:r>
                  <w:r>
                    <w:t>qualifications</w:t>
                  </w:r>
                  <w:r>
                    <w:rPr>
                      <w:spacing w:val="-21"/>
                    </w:rPr>
                    <w:t xml:space="preserve"> </w:t>
                  </w:r>
                  <w:r>
                    <w:t>at</w:t>
                  </w:r>
                  <w:r>
                    <w:rPr>
                      <w:spacing w:val="-22"/>
                    </w:rPr>
                    <w:t xml:space="preserve"> </w:t>
                  </w:r>
                  <w:r>
                    <w:t>appropriate</w:t>
                  </w:r>
                  <w:r>
                    <w:rPr>
                      <w:spacing w:val="-20"/>
                    </w:rPr>
                    <w:t xml:space="preserve"> </w:t>
                  </w:r>
                  <w:r>
                    <w:t>levels</w:t>
                  </w:r>
                  <w:r>
                    <w:rPr>
                      <w:spacing w:val="-21"/>
                    </w:rPr>
                    <w:t xml:space="preserve"> </w:t>
                  </w:r>
                  <w:r>
                    <w:t>and</w:t>
                  </w:r>
                  <w:r>
                    <w:rPr>
                      <w:spacing w:val="-22"/>
                    </w:rPr>
                    <w:t xml:space="preserve"> </w:t>
                  </w:r>
                  <w:r>
                    <w:t>avoid</w:t>
                  </w:r>
                  <w:r>
                    <w:rPr>
                      <w:spacing w:val="-21"/>
                    </w:rPr>
                    <w:t xml:space="preserve"> </w:t>
                  </w:r>
                  <w:r>
                    <w:t>duplication,</w:t>
                  </w:r>
                  <w:r>
                    <w:rPr>
                      <w:spacing w:val="-21"/>
                    </w:rPr>
                    <w:t xml:space="preserve"> </w:t>
                  </w:r>
                  <w:r>
                    <w:t>any</w:t>
                  </w:r>
                  <w:r>
                    <w:rPr>
                      <w:spacing w:val="-21"/>
                    </w:rPr>
                    <w:t xml:space="preserve"> </w:t>
                  </w:r>
                  <w:r>
                    <w:t>new qualifications</w:t>
                  </w:r>
                  <w:r>
                    <w:rPr>
                      <w:spacing w:val="-17"/>
                    </w:rPr>
                    <w:t xml:space="preserve"> </w:t>
                  </w:r>
                  <w:r>
                    <w:t>introduced</w:t>
                  </w:r>
                  <w:r>
                    <w:rPr>
                      <w:spacing w:val="-16"/>
                    </w:rPr>
                    <w:t xml:space="preserve"> </w:t>
                  </w:r>
                  <w:r>
                    <w:t>in</w:t>
                  </w:r>
                  <w:r>
                    <w:rPr>
                      <w:spacing w:val="-17"/>
                    </w:rPr>
                    <w:t xml:space="preserve"> </w:t>
                  </w:r>
                  <w:r>
                    <w:t>N</w:t>
                  </w:r>
                  <w:r>
                    <w:t>ew</w:t>
                  </w:r>
                  <w:r>
                    <w:rPr>
                      <w:spacing w:val="-16"/>
                    </w:rPr>
                    <w:t xml:space="preserve"> </w:t>
                  </w:r>
                  <w:r>
                    <w:t>Zealand</w:t>
                  </w:r>
                  <w:r>
                    <w:rPr>
                      <w:spacing w:val="-16"/>
                    </w:rPr>
                    <w:t xml:space="preserve"> </w:t>
                  </w:r>
                  <w:r>
                    <w:t>are</w:t>
                  </w:r>
                  <w:r>
                    <w:rPr>
                      <w:spacing w:val="-18"/>
                    </w:rPr>
                    <w:t xml:space="preserve"> </w:t>
                  </w:r>
                  <w:r>
                    <w:t>underpinned</w:t>
                  </w:r>
                  <w:r>
                    <w:rPr>
                      <w:spacing w:val="-16"/>
                    </w:rPr>
                    <w:t xml:space="preserve"> </w:t>
                  </w:r>
                  <w:r>
                    <w:t>by</w:t>
                  </w:r>
                  <w:r>
                    <w:rPr>
                      <w:spacing w:val="-17"/>
                    </w:rPr>
                    <w:t xml:space="preserve"> </w:t>
                  </w:r>
                  <w:r>
                    <w:t>the</w:t>
                  </w:r>
                  <w:r>
                    <w:rPr>
                      <w:spacing w:val="-16"/>
                    </w:rPr>
                    <w:t xml:space="preserve"> </w:t>
                  </w:r>
                  <w:r>
                    <w:t>following</w:t>
                  </w:r>
                  <w:r>
                    <w:rPr>
                      <w:spacing w:val="-17"/>
                    </w:rPr>
                    <w:t xml:space="preserve"> </w:t>
                  </w:r>
                  <w:r>
                    <w:t>principles:</w:t>
                  </w:r>
                </w:p>
                <w:p w14:paraId="0EFA6192" w14:textId="77777777" w:rsidR="008442C8" w:rsidRDefault="00CE50D8">
                  <w:pPr>
                    <w:pStyle w:val="BodyText"/>
                    <w:numPr>
                      <w:ilvl w:val="0"/>
                      <w:numId w:val="8"/>
                    </w:numPr>
                    <w:tabs>
                      <w:tab w:val="left" w:pos="360"/>
                      <w:tab w:val="left" w:pos="361"/>
                    </w:tabs>
                    <w:spacing w:before="52"/>
                  </w:pPr>
                  <w:r>
                    <w:t>based on</w:t>
                  </w:r>
                  <w:r>
                    <w:rPr>
                      <w:spacing w:val="-31"/>
                    </w:rPr>
                    <w:t xml:space="preserve"> </w:t>
                  </w:r>
                  <w:r>
                    <w:t>needs</w:t>
                  </w:r>
                </w:p>
                <w:p w14:paraId="367DE2C0" w14:textId="77777777" w:rsidR="008442C8" w:rsidRDefault="00CE50D8">
                  <w:pPr>
                    <w:pStyle w:val="BodyText"/>
                    <w:numPr>
                      <w:ilvl w:val="0"/>
                      <w:numId w:val="8"/>
                    </w:numPr>
                    <w:tabs>
                      <w:tab w:val="left" w:pos="360"/>
                      <w:tab w:val="left" w:pos="361"/>
                    </w:tabs>
                    <w:spacing w:before="85"/>
                  </w:pPr>
                  <w:r>
                    <w:t>clear</w:t>
                  </w:r>
                  <w:r>
                    <w:rPr>
                      <w:spacing w:val="-17"/>
                    </w:rPr>
                    <w:t xml:space="preserve"> </w:t>
                  </w:r>
                  <w:r>
                    <w:t>graduate,</w:t>
                  </w:r>
                  <w:r>
                    <w:rPr>
                      <w:spacing w:val="-15"/>
                    </w:rPr>
                    <w:t xml:space="preserve"> </w:t>
                  </w:r>
                  <w:r>
                    <w:t>education</w:t>
                  </w:r>
                  <w:r>
                    <w:rPr>
                      <w:spacing w:val="-15"/>
                    </w:rPr>
                    <w:t xml:space="preserve"> </w:t>
                  </w:r>
                  <w:r>
                    <w:t>and</w:t>
                  </w:r>
                  <w:r>
                    <w:rPr>
                      <w:spacing w:val="-16"/>
                    </w:rPr>
                    <w:t xml:space="preserve"> </w:t>
                  </w:r>
                  <w:r>
                    <w:t>employment</w:t>
                  </w:r>
                  <w:r>
                    <w:rPr>
                      <w:spacing w:val="-16"/>
                    </w:rPr>
                    <w:t xml:space="preserve"> </w:t>
                  </w:r>
                  <w:r>
                    <w:t>outcomes</w:t>
                  </w:r>
                </w:p>
                <w:p w14:paraId="1670A8E2" w14:textId="77777777" w:rsidR="008442C8" w:rsidRDefault="00CE50D8">
                  <w:pPr>
                    <w:pStyle w:val="BodyText"/>
                    <w:numPr>
                      <w:ilvl w:val="0"/>
                      <w:numId w:val="8"/>
                    </w:numPr>
                    <w:tabs>
                      <w:tab w:val="left" w:pos="360"/>
                      <w:tab w:val="left" w:pos="361"/>
                    </w:tabs>
                    <w:spacing w:before="84"/>
                  </w:pPr>
                  <w:r>
                    <w:t>flexibility</w:t>
                  </w:r>
                  <w:r>
                    <w:rPr>
                      <w:spacing w:val="-16"/>
                    </w:rPr>
                    <w:t xml:space="preserve"> </w:t>
                  </w:r>
                  <w:r>
                    <w:t>—</w:t>
                  </w:r>
                  <w:r>
                    <w:rPr>
                      <w:spacing w:val="-17"/>
                    </w:rPr>
                    <w:t xml:space="preserve"> </w:t>
                  </w:r>
                  <w:r>
                    <w:t>programs</w:t>
                  </w:r>
                  <w:r>
                    <w:rPr>
                      <w:spacing w:val="-16"/>
                    </w:rPr>
                    <w:t xml:space="preserve"> </w:t>
                  </w:r>
                  <w:r>
                    <w:t>lead</w:t>
                  </w:r>
                  <w:r>
                    <w:rPr>
                      <w:spacing w:val="-16"/>
                    </w:rPr>
                    <w:t xml:space="preserve"> </w:t>
                  </w:r>
                  <w:r>
                    <w:t>to</w:t>
                  </w:r>
                  <w:r>
                    <w:rPr>
                      <w:spacing w:val="-16"/>
                    </w:rPr>
                    <w:t xml:space="preserve"> </w:t>
                  </w:r>
                  <w:r>
                    <w:t>the</w:t>
                  </w:r>
                  <w:r>
                    <w:rPr>
                      <w:spacing w:val="-16"/>
                    </w:rPr>
                    <w:t xml:space="preserve"> </w:t>
                  </w:r>
                  <w:r>
                    <w:t>award</w:t>
                  </w:r>
                  <w:r>
                    <w:rPr>
                      <w:spacing w:val="-16"/>
                    </w:rPr>
                    <w:t xml:space="preserve"> </w:t>
                  </w:r>
                  <w:r>
                    <w:t>of</w:t>
                  </w:r>
                  <w:r>
                    <w:rPr>
                      <w:spacing w:val="-17"/>
                    </w:rPr>
                    <w:t xml:space="preserve"> </w:t>
                  </w:r>
                  <w:r>
                    <w:t>qualifications</w:t>
                  </w:r>
                </w:p>
                <w:p w14:paraId="7B0BA45D" w14:textId="77777777" w:rsidR="008442C8" w:rsidRDefault="00CE50D8">
                  <w:pPr>
                    <w:pStyle w:val="BodyText"/>
                    <w:numPr>
                      <w:ilvl w:val="0"/>
                      <w:numId w:val="8"/>
                    </w:numPr>
                    <w:tabs>
                      <w:tab w:val="left" w:pos="360"/>
                      <w:tab w:val="left" w:pos="361"/>
                    </w:tabs>
                    <w:spacing w:before="84"/>
                  </w:pPr>
                  <w:r>
                    <w:t>collaborative</w:t>
                  </w:r>
                  <w:r>
                    <w:rPr>
                      <w:spacing w:val="-17"/>
                    </w:rPr>
                    <w:t xml:space="preserve"> </w:t>
                  </w:r>
                  <w:r>
                    <w:t>development</w:t>
                  </w:r>
                </w:p>
                <w:p w14:paraId="08AD81D1" w14:textId="77777777" w:rsidR="008442C8" w:rsidRDefault="00CE50D8">
                  <w:pPr>
                    <w:pStyle w:val="BodyText"/>
                    <w:numPr>
                      <w:ilvl w:val="0"/>
                      <w:numId w:val="8"/>
                    </w:numPr>
                    <w:tabs>
                      <w:tab w:val="left" w:pos="360"/>
                      <w:tab w:val="left" w:pos="361"/>
                    </w:tabs>
                    <w:spacing w:before="85"/>
                  </w:pPr>
                  <w:r>
                    <w:t>accountability</w:t>
                  </w:r>
                  <w:r>
                    <w:rPr>
                      <w:spacing w:val="-16"/>
                    </w:rPr>
                    <w:t xml:space="preserve"> </w:t>
                  </w:r>
                  <w:r>
                    <w:t>and</w:t>
                  </w:r>
                  <w:r>
                    <w:rPr>
                      <w:spacing w:val="-17"/>
                    </w:rPr>
                    <w:t xml:space="preserve"> </w:t>
                  </w:r>
                  <w:r>
                    <w:t>improvement</w:t>
                  </w:r>
                  <w:r>
                    <w:rPr>
                      <w:spacing w:val="-16"/>
                    </w:rPr>
                    <w:t xml:space="preserve"> </w:t>
                  </w:r>
                  <w:r>
                    <w:t>(New</w:t>
                  </w:r>
                  <w:r>
                    <w:rPr>
                      <w:spacing w:val="-16"/>
                    </w:rPr>
                    <w:t xml:space="preserve"> </w:t>
                  </w:r>
                  <w:r>
                    <w:t>Zealand</w:t>
                  </w:r>
                  <w:r>
                    <w:rPr>
                      <w:spacing w:val="-16"/>
                    </w:rPr>
                    <w:t xml:space="preserve"> </w:t>
                  </w:r>
                  <w:r>
                    <w:t>Qualifications</w:t>
                  </w:r>
                  <w:r>
                    <w:rPr>
                      <w:spacing w:val="-26"/>
                    </w:rPr>
                    <w:t xml:space="preserve"> </w:t>
                  </w:r>
                  <w:r>
                    <w:t>Authority</w:t>
                  </w:r>
                  <w:r>
                    <w:rPr>
                      <w:spacing w:val="-16"/>
                    </w:rPr>
                    <w:t xml:space="preserve"> </w:t>
                  </w:r>
                  <w:r>
                    <w:t>2014).</w:t>
                  </w:r>
                </w:p>
              </w:txbxContent>
            </v:textbox>
            <w10:wrap anchorx="page" anchory="page"/>
          </v:shape>
        </w:pict>
      </w:r>
      <w:r>
        <w:pict w14:anchorId="73119674">
          <v:shape id="_x0000_s1189" type="#_x0000_t202" style="position:absolute;margin-left:38.25pt;margin-top:797.6pt;width:322.05pt;height:13.2pt;z-index:-16292864;mso-position-horizontal-relative:page;mso-position-vertical-relative:page" filled="f" stroked="f">
            <v:textbox inset="0,0,0,0">
              <w:txbxContent>
                <w:p w14:paraId="2D51B86F" w14:textId="77777777" w:rsidR="008442C8" w:rsidRDefault="00CE50D8">
                  <w:pPr>
                    <w:spacing w:before="13"/>
                    <w:ind w:left="20"/>
                    <w:rPr>
                      <w:rFonts w:ascii="Arial"/>
                      <w:b/>
                      <w:sz w:val="20"/>
                    </w:rPr>
                  </w:pPr>
                  <w:proofErr w:type="spellStart"/>
                  <w:r>
                    <w:rPr>
                      <w:rFonts w:ascii="Arial"/>
                      <w:b/>
                      <w:color w:val="78288B"/>
                      <w:sz w:val="20"/>
                    </w:rPr>
                    <w:t>Rationalising</w:t>
                  </w:r>
                  <w:proofErr w:type="spellEnd"/>
                  <w:r>
                    <w:rPr>
                      <w:rFonts w:ascii="Arial"/>
                      <w:b/>
                      <w:color w:val="78288B"/>
                      <w:sz w:val="20"/>
                    </w:rPr>
                    <w:t xml:space="preserve"> VET qualifications: selected international approaches</w:t>
                  </w:r>
                </w:p>
              </w:txbxContent>
            </v:textbox>
            <w10:wrap anchorx="page" anchory="page"/>
          </v:shape>
        </w:pict>
      </w:r>
      <w:r>
        <w:pict w14:anchorId="04C5C9DE">
          <v:shape id="_x0000_s1188" type="#_x0000_t202" style="position:absolute;margin-left:478pt;margin-top:798pt;width:36.95pt;height:13.2pt;z-index:-16292352;mso-position-horizontal-relative:page;mso-position-vertical-relative:page" filled="f" stroked="f">
            <v:textbox inset="0,0,0,0">
              <w:txbxContent>
                <w:p w14:paraId="029815F5" w14:textId="77777777" w:rsidR="008442C8" w:rsidRDefault="00CE50D8">
                  <w:pPr>
                    <w:spacing w:before="13"/>
                    <w:ind w:left="20"/>
                    <w:rPr>
                      <w:rFonts w:ascii="Arial"/>
                      <w:b/>
                      <w:sz w:val="20"/>
                    </w:rPr>
                  </w:pPr>
                  <w:r>
                    <w:rPr>
                      <w:rFonts w:ascii="Arial"/>
                      <w:b/>
                      <w:color w:val="78288B"/>
                      <w:sz w:val="20"/>
                    </w:rPr>
                    <w:t>NCVER</w:t>
                  </w:r>
                </w:p>
              </w:txbxContent>
            </v:textbox>
            <w10:wrap anchorx="page" anchory="page"/>
          </v:shape>
        </w:pict>
      </w:r>
      <w:r>
        <w:pict w14:anchorId="32DE0884">
          <v:shape id="_x0000_s1187" type="#_x0000_t202" style="position:absolute;margin-left:535.95pt;margin-top:797.75pt;width:7.55pt;height:13.2pt;z-index:-16291840;mso-position-horizontal-relative:page;mso-position-vertical-relative:page" filled="f" stroked="f">
            <v:textbox inset="0,0,0,0">
              <w:txbxContent>
                <w:p w14:paraId="4DE63D4A" w14:textId="77777777" w:rsidR="008442C8" w:rsidRDefault="00CE50D8">
                  <w:pPr>
                    <w:spacing w:before="13"/>
                    <w:ind w:left="20"/>
                    <w:rPr>
                      <w:rFonts w:ascii="Arial"/>
                      <w:b/>
                      <w:sz w:val="20"/>
                    </w:rPr>
                  </w:pPr>
                  <w:r>
                    <w:rPr>
                      <w:rFonts w:ascii="Arial"/>
                      <w:b/>
                      <w:color w:val="78288B"/>
                      <w:sz w:val="20"/>
                    </w:rPr>
                    <w:t>6</w:t>
                  </w:r>
                </w:p>
              </w:txbxContent>
            </v:textbox>
            <w10:wrap anchorx="page" anchory="page"/>
          </v:shape>
        </w:pict>
      </w:r>
      <w:r>
        <w:pict w14:anchorId="0AF972A5">
          <v:shape id="_x0000_s1186" type="#_x0000_t202" style="position:absolute;margin-left:44.5pt;margin-top:63.9pt;width:506.25pt;height:12pt;z-index:-16291328;mso-position-horizontal-relative:page;mso-position-vertical-relative:page" filled="f" stroked="f">
            <v:textbox inset="0,0,0,0">
              <w:txbxContent>
                <w:p w14:paraId="2789088C" w14:textId="77777777" w:rsidR="008442C8" w:rsidRDefault="008442C8">
                  <w:pPr>
                    <w:pStyle w:val="BodyText"/>
                    <w:spacing w:before="4"/>
                    <w:ind w:left="40"/>
                    <w:rPr>
                      <w:rFonts w:ascii="Times New Roman"/>
                      <w:sz w:val="17"/>
                    </w:rPr>
                  </w:pPr>
                </w:p>
              </w:txbxContent>
            </v:textbox>
            <w10:wrap anchorx="page" anchory="page"/>
          </v:shape>
        </w:pict>
      </w:r>
      <w:r>
        <w:pict w14:anchorId="1EAFCA62">
          <v:shape id="_x0000_s1185" type="#_x0000_t202" style="position:absolute;margin-left:42.5pt;margin-top:466.5pt;width:508.75pt;height:12pt;z-index:-16290816;mso-position-horizontal-relative:page;mso-position-vertical-relative:page" filled="f" stroked="f">
            <v:textbox inset="0,0,0,0">
              <w:txbxContent>
                <w:p w14:paraId="24BA46A1" w14:textId="77777777" w:rsidR="008442C8" w:rsidRDefault="008442C8">
                  <w:pPr>
                    <w:pStyle w:val="BodyText"/>
                    <w:spacing w:before="4"/>
                    <w:ind w:left="40"/>
                    <w:rPr>
                      <w:rFonts w:ascii="Times New Roman"/>
                      <w:sz w:val="17"/>
                    </w:rPr>
                  </w:pPr>
                </w:p>
              </w:txbxContent>
            </v:textbox>
            <w10:wrap anchorx="page" anchory="page"/>
          </v:shape>
        </w:pict>
      </w:r>
    </w:p>
    <w:p w14:paraId="6B072379" w14:textId="77777777" w:rsidR="008442C8" w:rsidRDefault="008442C8">
      <w:pPr>
        <w:rPr>
          <w:sz w:val="2"/>
          <w:szCs w:val="2"/>
        </w:rPr>
        <w:sectPr w:rsidR="008442C8">
          <w:pgSz w:w="11910" w:h="16840"/>
          <w:pgMar w:top="920" w:right="440" w:bottom="280" w:left="380" w:header="720" w:footer="720" w:gutter="0"/>
          <w:cols w:space="720"/>
        </w:sectPr>
      </w:pPr>
    </w:p>
    <w:p w14:paraId="0BE8BA98" w14:textId="77777777" w:rsidR="008442C8" w:rsidRDefault="00CE50D8">
      <w:pPr>
        <w:rPr>
          <w:sz w:val="2"/>
          <w:szCs w:val="2"/>
        </w:rPr>
      </w:pPr>
      <w:r>
        <w:lastRenderedPageBreak/>
        <w:pict w14:anchorId="58F3CC0B">
          <v:line id="_x0000_s1184" style="position:absolute;z-index:-16290304;mso-position-horizontal-relative:page;mso-position-vertical-relative:page" from="44.5pt,74.9pt" to="550.75pt,74.9pt" strokecolor="#78288b" strokeweight="1pt">
            <w10:wrap anchorx="page" anchory="page"/>
          </v:line>
        </w:pict>
      </w:r>
      <w:r>
        <w:pict w14:anchorId="1BE7B5EA">
          <v:line id="_x0000_s1183" style="position:absolute;z-index:-16289792;mso-position-horizontal-relative:page;mso-position-vertical-relative:page" from="534.2pt,799.25pt" to="534.2pt,811.15pt" strokecolor="#78288b" strokeweight="1pt">
            <w10:wrap anchorx="page" anchory="page"/>
          </v:line>
        </w:pict>
      </w:r>
      <w:r>
        <w:pict w14:anchorId="233A8569">
          <v:shape id="_x0000_s1182" type="#_x0000_t202" style="position:absolute;margin-left:43.35pt;margin-top:47pt;width:252.6pt;height:22.15pt;z-index:-16289280;mso-position-horizontal-relative:page;mso-position-vertical-relative:page" filled="f" stroked="f">
            <v:textbox inset="0,0,0,0">
              <w:txbxContent>
                <w:p w14:paraId="09541E8C" w14:textId="77777777" w:rsidR="008442C8" w:rsidRDefault="00CE50D8">
                  <w:pPr>
                    <w:spacing w:before="8"/>
                    <w:ind w:left="20"/>
                    <w:rPr>
                      <w:rFonts w:ascii="Arial"/>
                      <w:b/>
                      <w:sz w:val="36"/>
                    </w:rPr>
                  </w:pPr>
                  <w:bookmarkStart w:id="7" w:name="LESSONS_FOR_AUSTRALIA"/>
                  <w:bookmarkEnd w:id="7"/>
                  <w:r>
                    <w:rPr>
                      <w:rFonts w:ascii="Arial"/>
                      <w:b/>
                      <w:color w:val="78288B"/>
                      <w:sz w:val="36"/>
                    </w:rPr>
                    <w:t>LESSONS FOR AUSTRALIA</w:t>
                  </w:r>
                </w:p>
              </w:txbxContent>
            </v:textbox>
            <w10:wrap anchorx="page" anchory="page"/>
          </v:shape>
        </w:pict>
      </w:r>
      <w:r>
        <w:pict w14:anchorId="171CD7DA">
          <v:shape id="_x0000_s1181" type="#_x0000_t202" style="position:absolute;margin-left:41.8pt;margin-top:86.6pt;width:507.9pt;height:29.2pt;z-index:-16288768;mso-position-horizontal-relative:page;mso-position-vertical-relative:page" filled="f" stroked="f">
            <v:textbox inset="0,0,0,0">
              <w:txbxContent>
                <w:p w14:paraId="44DA1EBC" w14:textId="77777777" w:rsidR="008442C8" w:rsidRDefault="00CE50D8">
                  <w:pPr>
                    <w:spacing w:before="13"/>
                    <w:ind w:left="20"/>
                    <w:rPr>
                      <w:rFonts w:ascii="Arial"/>
                      <w:b/>
                      <w:sz w:val="20"/>
                    </w:rPr>
                  </w:pPr>
                  <w:r>
                    <w:rPr>
                      <w:rFonts w:ascii="Arial"/>
                      <w:b/>
                      <w:color w:val="78288B"/>
                      <w:sz w:val="20"/>
                    </w:rPr>
                    <w:t>With a reduced number of qualifications in the VET system, units of competency will be increasingly</w:t>
                  </w:r>
                </w:p>
                <w:p w14:paraId="7ED9E564" w14:textId="77777777" w:rsidR="008442C8" w:rsidRDefault="00CE50D8">
                  <w:pPr>
                    <w:spacing w:before="90"/>
                    <w:ind w:left="20"/>
                    <w:rPr>
                      <w:rFonts w:ascii="Arial"/>
                      <w:b/>
                      <w:sz w:val="20"/>
                    </w:rPr>
                  </w:pPr>
                  <w:r>
                    <w:rPr>
                      <w:rFonts w:ascii="Arial"/>
                      <w:b/>
                      <w:color w:val="78288B"/>
                      <w:sz w:val="20"/>
                    </w:rPr>
                    <w:t>important</w:t>
                  </w:r>
                </w:p>
              </w:txbxContent>
            </v:textbox>
            <w10:wrap anchorx="page" anchory="page"/>
          </v:shape>
        </w:pict>
      </w:r>
      <w:r>
        <w:pict w14:anchorId="48917D58">
          <v:shape id="_x0000_s1180" type="#_x0000_t202" style="position:absolute;margin-left:41.8pt;margin-top:123.95pt;width:466.8pt;height:29.65pt;z-index:-16288256;mso-position-horizontal-relative:page;mso-position-vertical-relative:page" filled="f" stroked="f">
            <v:textbox inset="0,0,0,0">
              <w:txbxContent>
                <w:p w14:paraId="6AA09131" w14:textId="77777777" w:rsidR="008442C8" w:rsidRDefault="00CE50D8">
                  <w:pPr>
                    <w:pStyle w:val="BodyText"/>
                    <w:spacing w:before="20"/>
                    <w:ind w:left="20"/>
                  </w:pPr>
                  <w:r>
                    <w:t>By</w:t>
                  </w:r>
                  <w:r>
                    <w:rPr>
                      <w:spacing w:val="-21"/>
                    </w:rPr>
                    <w:t xml:space="preserve"> </w:t>
                  </w:r>
                  <w:r>
                    <w:t>examining</w:t>
                  </w:r>
                  <w:r>
                    <w:rPr>
                      <w:spacing w:val="-21"/>
                    </w:rPr>
                    <w:t xml:space="preserve"> </w:t>
                  </w:r>
                  <w:r>
                    <w:t>international</w:t>
                  </w:r>
                  <w:r>
                    <w:rPr>
                      <w:spacing w:val="-20"/>
                    </w:rPr>
                    <w:t xml:space="preserve"> </w:t>
                  </w:r>
                  <w:r>
                    <w:t>approaches</w:t>
                  </w:r>
                  <w:r>
                    <w:rPr>
                      <w:spacing w:val="-21"/>
                    </w:rPr>
                    <w:t xml:space="preserve"> </w:t>
                  </w:r>
                  <w:r>
                    <w:t>to</w:t>
                  </w:r>
                  <w:r>
                    <w:rPr>
                      <w:spacing w:val="-20"/>
                    </w:rPr>
                    <w:t xml:space="preserve"> </w:t>
                  </w:r>
                  <w:proofErr w:type="spellStart"/>
                  <w:r>
                    <w:t>rationalising</w:t>
                  </w:r>
                  <w:proofErr w:type="spellEnd"/>
                  <w:r>
                    <w:rPr>
                      <w:spacing w:val="-21"/>
                    </w:rPr>
                    <w:t xml:space="preserve"> </w:t>
                  </w:r>
                  <w:r>
                    <w:t>VET</w:t>
                  </w:r>
                  <w:r>
                    <w:rPr>
                      <w:spacing w:val="-23"/>
                    </w:rPr>
                    <w:t xml:space="preserve"> </w:t>
                  </w:r>
                  <w:r>
                    <w:t>qualifications,</w:t>
                  </w:r>
                  <w:r>
                    <w:rPr>
                      <w:spacing w:val="-20"/>
                    </w:rPr>
                    <w:t xml:space="preserve"> </w:t>
                  </w:r>
                  <w:r>
                    <w:t>the</w:t>
                  </w:r>
                  <w:r>
                    <w:rPr>
                      <w:spacing w:val="-20"/>
                    </w:rPr>
                    <w:t xml:space="preserve"> </w:t>
                  </w:r>
                  <w:r>
                    <w:t>following</w:t>
                  </w:r>
                  <w:r>
                    <w:rPr>
                      <w:spacing w:val="-21"/>
                    </w:rPr>
                    <w:t xml:space="preserve"> </w:t>
                  </w:r>
                  <w:r>
                    <w:t>key</w:t>
                  </w:r>
                  <w:r>
                    <w:rPr>
                      <w:spacing w:val="-21"/>
                    </w:rPr>
                    <w:t xml:space="preserve"> </w:t>
                  </w:r>
                  <w:r>
                    <w:t>points</w:t>
                  </w:r>
                  <w:r>
                    <w:rPr>
                      <w:spacing w:val="-20"/>
                    </w:rPr>
                    <w:t xml:space="preserve"> </w:t>
                  </w:r>
                  <w:r>
                    <w:t>can</w:t>
                  </w:r>
                  <w:r>
                    <w:rPr>
                      <w:spacing w:val="-20"/>
                    </w:rPr>
                    <w:t xml:space="preserve"> </w:t>
                  </w:r>
                  <w:r>
                    <w:t>be</w:t>
                  </w:r>
                </w:p>
                <w:p w14:paraId="2CEEFE09" w14:textId="77777777" w:rsidR="008442C8" w:rsidRDefault="00CE50D8">
                  <w:pPr>
                    <w:pStyle w:val="BodyText"/>
                    <w:spacing w:before="87"/>
                    <w:ind w:left="20"/>
                  </w:pPr>
                  <w:r>
                    <w:t>highlighted for consideration by the</w:t>
                  </w:r>
                  <w:r>
                    <w:t xml:space="preserve"> Australian VET system:</w:t>
                  </w:r>
                </w:p>
              </w:txbxContent>
            </v:textbox>
            <w10:wrap anchorx="page" anchory="page"/>
          </v:shape>
        </w:pict>
      </w:r>
      <w:r>
        <w:pict w14:anchorId="108266D3">
          <v:shape id="_x0000_s1179" type="#_x0000_t202" style="position:absolute;margin-left:58.8pt;margin-top:161.6pt;width:493.95pt;height:446.65pt;z-index:-16287744;mso-position-horizontal-relative:page;mso-position-vertical-relative:page" filled="f" stroked="f">
            <v:textbox inset="0,0,0,0">
              <w:txbxContent>
                <w:p w14:paraId="455BBFD4" w14:textId="77777777" w:rsidR="008442C8" w:rsidRDefault="00CE50D8">
                  <w:pPr>
                    <w:pStyle w:val="BodyText"/>
                    <w:spacing w:before="20" w:line="331" w:lineRule="auto"/>
                    <w:ind w:left="20"/>
                  </w:pPr>
                  <w:r>
                    <w:t>Occupational</w:t>
                  </w:r>
                  <w:r>
                    <w:rPr>
                      <w:spacing w:val="-20"/>
                    </w:rPr>
                    <w:t xml:space="preserve"> </w:t>
                  </w:r>
                  <w:r>
                    <w:t>clustering</w:t>
                  </w:r>
                  <w:r>
                    <w:rPr>
                      <w:spacing w:val="-19"/>
                    </w:rPr>
                    <w:t xml:space="preserve"> </w:t>
                  </w:r>
                  <w:r>
                    <w:t>appears</w:t>
                  </w:r>
                  <w:r>
                    <w:rPr>
                      <w:spacing w:val="-20"/>
                    </w:rPr>
                    <w:t xml:space="preserve"> </w:t>
                  </w:r>
                  <w:r>
                    <w:t>to</w:t>
                  </w:r>
                  <w:r>
                    <w:rPr>
                      <w:spacing w:val="-20"/>
                    </w:rPr>
                    <w:t xml:space="preserve"> </w:t>
                  </w:r>
                  <w:r>
                    <w:t>be</w:t>
                  </w:r>
                  <w:r>
                    <w:rPr>
                      <w:spacing w:val="-19"/>
                    </w:rPr>
                    <w:t xml:space="preserve"> </w:t>
                  </w:r>
                  <w:r>
                    <w:t>the</w:t>
                  </w:r>
                  <w:r>
                    <w:rPr>
                      <w:spacing w:val="-19"/>
                    </w:rPr>
                    <w:t xml:space="preserve"> </w:t>
                  </w:r>
                  <w:r>
                    <w:t>preferred</w:t>
                  </w:r>
                  <w:r>
                    <w:rPr>
                      <w:spacing w:val="-20"/>
                    </w:rPr>
                    <w:t xml:space="preserve"> </w:t>
                  </w:r>
                  <w:r>
                    <w:t>qualification</w:t>
                  </w:r>
                  <w:r>
                    <w:rPr>
                      <w:spacing w:val="-19"/>
                    </w:rPr>
                    <w:t xml:space="preserve"> </w:t>
                  </w:r>
                  <w:r>
                    <w:t>structure</w:t>
                  </w:r>
                  <w:r>
                    <w:rPr>
                      <w:spacing w:val="-19"/>
                    </w:rPr>
                    <w:t xml:space="preserve"> </w:t>
                  </w:r>
                  <w:r>
                    <w:t>of</w:t>
                  </w:r>
                  <w:r>
                    <w:rPr>
                      <w:spacing w:val="-20"/>
                    </w:rPr>
                    <w:t xml:space="preserve"> </w:t>
                  </w:r>
                  <w:r>
                    <w:t>the</w:t>
                  </w:r>
                  <w:r>
                    <w:rPr>
                      <w:spacing w:val="-19"/>
                    </w:rPr>
                    <w:t xml:space="preserve"> </w:t>
                  </w:r>
                  <w:r>
                    <w:t>countries</w:t>
                  </w:r>
                  <w:r>
                    <w:rPr>
                      <w:spacing w:val="-19"/>
                    </w:rPr>
                    <w:t xml:space="preserve"> </w:t>
                  </w:r>
                  <w:r>
                    <w:t>examined,</w:t>
                  </w:r>
                  <w:r>
                    <w:rPr>
                      <w:spacing w:val="-19"/>
                    </w:rPr>
                    <w:t xml:space="preserve"> </w:t>
                  </w:r>
                  <w:r>
                    <w:t>as</w:t>
                  </w:r>
                  <w:r>
                    <w:rPr>
                      <w:spacing w:val="-20"/>
                    </w:rPr>
                    <w:t xml:space="preserve"> </w:t>
                  </w:r>
                  <w:r>
                    <w:t>it</w:t>
                  </w:r>
                  <w:r>
                    <w:rPr>
                      <w:spacing w:val="-19"/>
                    </w:rPr>
                    <w:t xml:space="preserve"> </w:t>
                  </w:r>
                  <w:r>
                    <w:t>is seen</w:t>
                  </w:r>
                  <w:r>
                    <w:rPr>
                      <w:spacing w:val="-20"/>
                    </w:rPr>
                    <w:t xml:space="preserve"> </w:t>
                  </w:r>
                  <w:r>
                    <w:t>to</w:t>
                  </w:r>
                  <w:r>
                    <w:rPr>
                      <w:spacing w:val="-20"/>
                    </w:rPr>
                    <w:t xml:space="preserve"> </w:t>
                  </w:r>
                  <w:r>
                    <w:t>provide</w:t>
                  </w:r>
                  <w:r>
                    <w:rPr>
                      <w:spacing w:val="-21"/>
                    </w:rPr>
                    <w:t xml:space="preserve"> </w:t>
                  </w:r>
                  <w:r>
                    <w:t>more</w:t>
                  </w:r>
                  <w:r>
                    <w:rPr>
                      <w:spacing w:val="-20"/>
                    </w:rPr>
                    <w:t xml:space="preserve"> </w:t>
                  </w:r>
                  <w:r>
                    <w:t>career</w:t>
                  </w:r>
                  <w:r>
                    <w:rPr>
                      <w:spacing w:val="-19"/>
                    </w:rPr>
                    <w:t xml:space="preserve"> </w:t>
                  </w:r>
                  <w:r>
                    <w:t>mobility</w:t>
                  </w:r>
                  <w:r>
                    <w:rPr>
                      <w:spacing w:val="-20"/>
                    </w:rPr>
                    <w:t xml:space="preserve"> </w:t>
                  </w:r>
                  <w:r>
                    <w:t>and</w:t>
                  </w:r>
                  <w:r>
                    <w:rPr>
                      <w:spacing w:val="-20"/>
                    </w:rPr>
                    <w:t xml:space="preserve"> </w:t>
                  </w:r>
                  <w:r>
                    <w:t>to</w:t>
                  </w:r>
                  <w:r>
                    <w:rPr>
                      <w:spacing w:val="-20"/>
                    </w:rPr>
                    <w:t xml:space="preserve"> </w:t>
                  </w:r>
                  <w:r>
                    <w:t>satisfy</w:t>
                  </w:r>
                  <w:r>
                    <w:rPr>
                      <w:spacing w:val="-20"/>
                    </w:rPr>
                    <w:t xml:space="preserve"> </w:t>
                  </w:r>
                  <w:r>
                    <w:t>industry</w:t>
                  </w:r>
                  <w:r>
                    <w:rPr>
                      <w:spacing w:val="-19"/>
                    </w:rPr>
                    <w:t xml:space="preserve"> </w:t>
                  </w:r>
                  <w:r>
                    <w:t>demand</w:t>
                  </w:r>
                  <w:r>
                    <w:rPr>
                      <w:spacing w:val="-20"/>
                    </w:rPr>
                    <w:t xml:space="preserve"> </w:t>
                  </w:r>
                  <w:r>
                    <w:t>for</w:t>
                  </w:r>
                  <w:r>
                    <w:rPr>
                      <w:spacing w:val="-20"/>
                    </w:rPr>
                    <w:t xml:space="preserve"> </w:t>
                  </w:r>
                  <w:proofErr w:type="spellStart"/>
                  <w:r>
                    <w:rPr>
                      <w:spacing w:val="-4"/>
                    </w:rPr>
                    <w:t>labour</w:t>
                  </w:r>
                  <w:proofErr w:type="spellEnd"/>
                  <w:r>
                    <w:rPr>
                      <w:spacing w:val="-4"/>
                    </w:rPr>
                    <w:t>.</w:t>
                  </w:r>
                  <w:r>
                    <w:rPr>
                      <w:spacing w:val="-20"/>
                    </w:rPr>
                    <w:t xml:space="preserve"> </w:t>
                  </w:r>
                  <w:r>
                    <w:t>In</w:t>
                  </w:r>
                  <w:r>
                    <w:rPr>
                      <w:spacing w:val="-21"/>
                    </w:rPr>
                    <w:t xml:space="preserve"> </w:t>
                  </w:r>
                  <w:r>
                    <w:t>this</w:t>
                  </w:r>
                  <w:r>
                    <w:rPr>
                      <w:spacing w:val="-20"/>
                    </w:rPr>
                    <w:t xml:space="preserve"> </w:t>
                  </w:r>
                  <w:r>
                    <w:t>approach,</w:t>
                  </w:r>
                  <w:r>
                    <w:rPr>
                      <w:spacing w:val="-20"/>
                    </w:rPr>
                    <w:t xml:space="preserve"> </w:t>
                  </w:r>
                  <w:r>
                    <w:t>qualifications are</w:t>
                  </w:r>
                  <w:r>
                    <w:rPr>
                      <w:spacing w:val="-20"/>
                    </w:rPr>
                    <w:t xml:space="preserve"> </w:t>
                  </w:r>
                  <w:r>
                    <w:t>more</w:t>
                  </w:r>
                  <w:r>
                    <w:rPr>
                      <w:spacing w:val="-19"/>
                    </w:rPr>
                    <w:t xml:space="preserve"> </w:t>
                  </w:r>
                  <w:r>
                    <w:t>broad-based</w:t>
                  </w:r>
                  <w:r>
                    <w:rPr>
                      <w:spacing w:val="-19"/>
                    </w:rPr>
                    <w:t xml:space="preserve"> </w:t>
                  </w:r>
                  <w:r>
                    <w:t>and</w:t>
                  </w:r>
                  <w:r>
                    <w:rPr>
                      <w:spacing w:val="-19"/>
                    </w:rPr>
                    <w:t xml:space="preserve"> </w:t>
                  </w:r>
                  <w:r>
                    <w:t>flexible,</w:t>
                  </w:r>
                  <w:r>
                    <w:rPr>
                      <w:spacing w:val="-18"/>
                    </w:rPr>
                    <w:t xml:space="preserve"> </w:t>
                  </w:r>
                  <w:r>
                    <w:t>with</w:t>
                  </w:r>
                  <w:r>
                    <w:rPr>
                      <w:spacing w:val="-19"/>
                    </w:rPr>
                    <w:t xml:space="preserve"> </w:t>
                  </w:r>
                  <w:proofErr w:type="spellStart"/>
                  <w:r>
                    <w:t>specialisation</w:t>
                  </w:r>
                  <w:proofErr w:type="spellEnd"/>
                  <w:r>
                    <w:rPr>
                      <w:spacing w:val="-18"/>
                    </w:rPr>
                    <w:t xml:space="preserve"> </w:t>
                  </w:r>
                  <w:r>
                    <w:t>through</w:t>
                  </w:r>
                  <w:r>
                    <w:rPr>
                      <w:spacing w:val="-20"/>
                    </w:rPr>
                    <w:t xml:space="preserve"> </w:t>
                  </w:r>
                  <w:r>
                    <w:t>electives,</w:t>
                  </w:r>
                  <w:r>
                    <w:rPr>
                      <w:spacing w:val="-18"/>
                    </w:rPr>
                    <w:t xml:space="preserve"> </w:t>
                  </w:r>
                  <w:r>
                    <w:t>thus</w:t>
                  </w:r>
                  <w:r>
                    <w:rPr>
                      <w:spacing w:val="-19"/>
                    </w:rPr>
                    <w:t xml:space="preserve"> </w:t>
                  </w:r>
                  <w:r>
                    <w:t>reducing</w:t>
                  </w:r>
                  <w:r>
                    <w:rPr>
                      <w:spacing w:val="-19"/>
                    </w:rPr>
                    <w:t xml:space="preserve"> </w:t>
                  </w:r>
                  <w:r>
                    <w:t>the</w:t>
                  </w:r>
                  <w:r>
                    <w:rPr>
                      <w:spacing w:val="-18"/>
                    </w:rPr>
                    <w:t xml:space="preserve"> </w:t>
                  </w:r>
                  <w:r>
                    <w:t>number</w:t>
                  </w:r>
                  <w:r>
                    <w:rPr>
                      <w:spacing w:val="-18"/>
                    </w:rPr>
                    <w:t xml:space="preserve"> </w:t>
                  </w:r>
                  <w:r>
                    <w:t>of</w:t>
                  </w:r>
                  <w:r>
                    <w:rPr>
                      <w:spacing w:val="-20"/>
                    </w:rPr>
                    <w:t xml:space="preserve"> </w:t>
                  </w:r>
                  <w:r>
                    <w:t>overall qualifications</w:t>
                  </w:r>
                  <w:r>
                    <w:rPr>
                      <w:spacing w:val="-16"/>
                    </w:rPr>
                    <w:t xml:space="preserve"> </w:t>
                  </w:r>
                  <w:r>
                    <w:t>in</w:t>
                  </w:r>
                  <w:r>
                    <w:rPr>
                      <w:spacing w:val="-16"/>
                    </w:rPr>
                    <w:t xml:space="preserve"> </w:t>
                  </w:r>
                  <w:r>
                    <w:t>the</w:t>
                  </w:r>
                  <w:r>
                    <w:rPr>
                      <w:spacing w:val="-15"/>
                    </w:rPr>
                    <w:t xml:space="preserve"> </w:t>
                  </w:r>
                  <w:r>
                    <w:t>VET</w:t>
                  </w:r>
                  <w:r>
                    <w:rPr>
                      <w:spacing w:val="-19"/>
                    </w:rPr>
                    <w:t xml:space="preserve"> </w:t>
                  </w:r>
                  <w:r>
                    <w:t>system.</w:t>
                  </w:r>
                </w:p>
                <w:p w14:paraId="6BDAF9C3" w14:textId="77777777" w:rsidR="008442C8" w:rsidRDefault="00CE50D8">
                  <w:pPr>
                    <w:pStyle w:val="BodyText"/>
                    <w:spacing w:before="55" w:line="331" w:lineRule="auto"/>
                    <w:ind w:left="20" w:right="304"/>
                  </w:pPr>
                  <w:r>
                    <w:t>Occupational</w:t>
                  </w:r>
                  <w:r>
                    <w:rPr>
                      <w:spacing w:val="-18"/>
                    </w:rPr>
                    <w:t xml:space="preserve"> </w:t>
                  </w:r>
                  <w:r>
                    <w:t>classifications</w:t>
                  </w:r>
                  <w:r>
                    <w:rPr>
                      <w:spacing w:val="-17"/>
                    </w:rPr>
                    <w:t xml:space="preserve"> </w:t>
                  </w:r>
                  <w:r>
                    <w:t>such</w:t>
                  </w:r>
                  <w:r>
                    <w:rPr>
                      <w:spacing w:val="-17"/>
                    </w:rPr>
                    <w:t xml:space="preserve"> </w:t>
                  </w:r>
                  <w:r>
                    <w:t>as</w:t>
                  </w:r>
                  <w:r>
                    <w:rPr>
                      <w:spacing w:val="-28"/>
                    </w:rPr>
                    <w:t xml:space="preserve"> </w:t>
                  </w:r>
                  <w:r>
                    <w:t>ANZSCO</w:t>
                  </w:r>
                  <w:r>
                    <w:rPr>
                      <w:spacing w:val="-18"/>
                    </w:rPr>
                    <w:t xml:space="preserve"> </w:t>
                  </w:r>
                  <w:r>
                    <w:t>can</w:t>
                  </w:r>
                  <w:r>
                    <w:rPr>
                      <w:spacing w:val="-17"/>
                    </w:rPr>
                    <w:t xml:space="preserve"> </w:t>
                  </w:r>
                  <w:r>
                    <w:t>be</w:t>
                  </w:r>
                  <w:r>
                    <w:rPr>
                      <w:spacing w:val="-18"/>
                    </w:rPr>
                    <w:t xml:space="preserve"> </w:t>
                  </w:r>
                  <w:r>
                    <w:t>used</w:t>
                  </w:r>
                  <w:r>
                    <w:rPr>
                      <w:spacing w:val="-18"/>
                    </w:rPr>
                    <w:t xml:space="preserve"> </w:t>
                  </w:r>
                  <w:r>
                    <w:t>to</w:t>
                  </w:r>
                  <w:r>
                    <w:rPr>
                      <w:spacing w:val="-18"/>
                    </w:rPr>
                    <w:t xml:space="preserve"> </w:t>
                  </w:r>
                  <w:r>
                    <w:t>group</w:t>
                  </w:r>
                  <w:r>
                    <w:rPr>
                      <w:spacing w:val="-18"/>
                    </w:rPr>
                    <w:t xml:space="preserve"> </w:t>
                  </w:r>
                  <w:r>
                    <w:t>similar</w:t>
                  </w:r>
                  <w:r>
                    <w:rPr>
                      <w:spacing w:val="-17"/>
                    </w:rPr>
                    <w:t xml:space="preserve"> </w:t>
                  </w:r>
                  <w:r>
                    <w:t>occupations</w:t>
                  </w:r>
                  <w:r>
                    <w:rPr>
                      <w:spacing w:val="-17"/>
                    </w:rPr>
                    <w:t xml:space="preserve"> </w:t>
                  </w:r>
                  <w:r>
                    <w:t>to</w:t>
                  </w:r>
                  <w:r>
                    <w:rPr>
                      <w:spacing w:val="-19"/>
                    </w:rPr>
                    <w:t xml:space="preserve"> </w:t>
                  </w:r>
                  <w:r>
                    <w:t>form</w:t>
                  </w:r>
                  <w:r>
                    <w:rPr>
                      <w:spacing w:val="-18"/>
                    </w:rPr>
                    <w:t xml:space="preserve"> </w:t>
                  </w:r>
                  <w:r>
                    <w:t>occupational clusters.</w:t>
                  </w:r>
                  <w:r>
                    <w:rPr>
                      <w:spacing w:val="-19"/>
                    </w:rPr>
                    <w:t xml:space="preserve"> </w:t>
                  </w:r>
                  <w:r>
                    <w:t>Mapping</w:t>
                  </w:r>
                  <w:r>
                    <w:rPr>
                      <w:spacing w:val="-19"/>
                    </w:rPr>
                    <w:t xml:space="preserve"> </w:t>
                  </w:r>
                  <w:r>
                    <w:t>the</w:t>
                  </w:r>
                  <w:r>
                    <w:rPr>
                      <w:spacing w:val="-19"/>
                    </w:rPr>
                    <w:t xml:space="preserve"> </w:t>
                  </w:r>
                  <w:r>
                    <w:t>skills</w:t>
                  </w:r>
                  <w:r>
                    <w:rPr>
                      <w:spacing w:val="-19"/>
                    </w:rPr>
                    <w:t xml:space="preserve"> </w:t>
                  </w:r>
                  <w:r>
                    <w:t>and</w:t>
                  </w:r>
                  <w:r>
                    <w:rPr>
                      <w:spacing w:val="-19"/>
                    </w:rPr>
                    <w:t xml:space="preserve"> </w:t>
                  </w:r>
                  <w:r>
                    <w:t>knowledge</w:t>
                  </w:r>
                  <w:r>
                    <w:rPr>
                      <w:spacing w:val="-19"/>
                    </w:rPr>
                    <w:t xml:space="preserve"> </w:t>
                  </w:r>
                  <w:r>
                    <w:t>contained</w:t>
                  </w:r>
                  <w:r>
                    <w:rPr>
                      <w:spacing w:val="-19"/>
                    </w:rPr>
                    <w:t xml:space="preserve"> </w:t>
                  </w:r>
                  <w:r>
                    <w:t>in</w:t>
                  </w:r>
                  <w:r>
                    <w:rPr>
                      <w:spacing w:val="-20"/>
                    </w:rPr>
                    <w:t xml:space="preserve"> </w:t>
                  </w:r>
                  <w:r>
                    <w:t>these</w:t>
                  </w:r>
                  <w:r>
                    <w:rPr>
                      <w:spacing w:val="-19"/>
                    </w:rPr>
                    <w:t xml:space="preserve"> </w:t>
                  </w:r>
                  <w:r>
                    <w:t>occupations</w:t>
                  </w:r>
                  <w:r>
                    <w:rPr>
                      <w:spacing w:val="-18"/>
                    </w:rPr>
                    <w:t xml:space="preserve"> </w:t>
                  </w:r>
                  <w:r>
                    <w:t>using</w:t>
                  </w:r>
                  <w:r>
                    <w:rPr>
                      <w:spacing w:val="-20"/>
                    </w:rPr>
                    <w:t xml:space="preserve"> </w:t>
                  </w:r>
                  <w:r>
                    <w:t>an</w:t>
                  </w:r>
                  <w:r>
                    <w:rPr>
                      <w:spacing w:val="-20"/>
                    </w:rPr>
                    <w:t xml:space="preserve"> </w:t>
                  </w:r>
                  <w:r>
                    <w:t>established</w:t>
                  </w:r>
                  <w:r>
                    <w:rPr>
                      <w:spacing w:val="-19"/>
                    </w:rPr>
                    <w:t xml:space="preserve"> </w:t>
                  </w:r>
                  <w:r>
                    <w:t xml:space="preserve">occupational database, such as the United States-developed </w:t>
                  </w:r>
                  <w:r>
                    <w:rPr>
                      <w:spacing w:val="-6"/>
                    </w:rPr>
                    <w:t xml:space="preserve">O*NET, </w:t>
                  </w:r>
                  <w:r>
                    <w:t xml:space="preserve">can test the homogeneity across occupations in the </w:t>
                  </w:r>
                  <w:r>
                    <w:rPr>
                      <w:spacing w:val="-5"/>
                    </w:rPr>
                    <w:t>cluster.</w:t>
                  </w:r>
                  <w:r>
                    <w:rPr>
                      <w:spacing w:val="-17"/>
                    </w:rPr>
                    <w:t xml:space="preserve"> </w:t>
                  </w:r>
                  <w:r>
                    <w:t>Qualifications</w:t>
                  </w:r>
                  <w:r>
                    <w:rPr>
                      <w:spacing w:val="-15"/>
                    </w:rPr>
                    <w:t xml:space="preserve"> </w:t>
                  </w:r>
                  <w:r>
                    <w:t>can</w:t>
                  </w:r>
                  <w:r>
                    <w:rPr>
                      <w:spacing w:val="-16"/>
                    </w:rPr>
                    <w:t xml:space="preserve"> </w:t>
                  </w:r>
                  <w:r>
                    <w:t>the</w:t>
                  </w:r>
                  <w:r>
                    <w:t>n</w:t>
                  </w:r>
                  <w:r>
                    <w:rPr>
                      <w:spacing w:val="-15"/>
                    </w:rPr>
                    <w:t xml:space="preserve"> </w:t>
                  </w:r>
                  <w:r>
                    <w:t>be</w:t>
                  </w:r>
                  <w:r>
                    <w:rPr>
                      <w:spacing w:val="-15"/>
                    </w:rPr>
                    <w:t xml:space="preserve"> </w:t>
                  </w:r>
                  <w:r>
                    <w:t>drafted</w:t>
                  </w:r>
                  <w:r>
                    <w:rPr>
                      <w:spacing w:val="-16"/>
                    </w:rPr>
                    <w:t xml:space="preserve"> </w:t>
                  </w:r>
                  <w:r>
                    <w:t>from</w:t>
                  </w:r>
                  <w:r>
                    <w:rPr>
                      <w:spacing w:val="-16"/>
                    </w:rPr>
                    <w:t xml:space="preserve"> </w:t>
                  </w:r>
                  <w:r>
                    <w:t>this</w:t>
                  </w:r>
                  <w:r>
                    <w:rPr>
                      <w:spacing w:val="-16"/>
                    </w:rPr>
                    <w:t xml:space="preserve"> </w:t>
                  </w:r>
                  <w:r>
                    <w:t>information.</w:t>
                  </w:r>
                </w:p>
                <w:p w14:paraId="4AAC8E33" w14:textId="77777777" w:rsidR="008442C8" w:rsidRDefault="00CE50D8">
                  <w:pPr>
                    <w:pStyle w:val="BodyText"/>
                    <w:spacing w:before="54" w:line="331" w:lineRule="auto"/>
                    <w:ind w:left="20"/>
                  </w:pPr>
                  <w:r>
                    <w:t xml:space="preserve">With a reduced number of qualifications in the VET system, units of </w:t>
                  </w:r>
                  <w:r>
                    <w:rPr>
                      <w:spacing w:val="-4"/>
                    </w:rPr>
                    <w:t xml:space="preserve">competency, </w:t>
                  </w:r>
                  <w:r>
                    <w:t xml:space="preserve">skill </w:t>
                  </w:r>
                  <w:proofErr w:type="gramStart"/>
                  <w:r>
                    <w:t>sets</w:t>
                  </w:r>
                  <w:proofErr w:type="gramEnd"/>
                  <w:r>
                    <w:t xml:space="preserve"> and micro- credentials</w:t>
                  </w:r>
                  <w:r>
                    <w:rPr>
                      <w:spacing w:val="-20"/>
                    </w:rPr>
                    <w:t xml:space="preserve"> </w:t>
                  </w:r>
                  <w:r>
                    <w:t>will</w:t>
                  </w:r>
                  <w:r>
                    <w:rPr>
                      <w:spacing w:val="-20"/>
                    </w:rPr>
                    <w:t xml:space="preserve"> </w:t>
                  </w:r>
                  <w:r>
                    <w:t>be</w:t>
                  </w:r>
                  <w:r>
                    <w:rPr>
                      <w:spacing w:val="-19"/>
                    </w:rPr>
                    <w:t xml:space="preserve"> </w:t>
                  </w:r>
                  <w:r>
                    <w:t>increasingly</w:t>
                  </w:r>
                  <w:r>
                    <w:rPr>
                      <w:spacing w:val="-19"/>
                    </w:rPr>
                    <w:t xml:space="preserve"> </w:t>
                  </w:r>
                  <w:r>
                    <w:t>important</w:t>
                  </w:r>
                  <w:r>
                    <w:rPr>
                      <w:spacing w:val="-19"/>
                    </w:rPr>
                    <w:t xml:space="preserve"> </w:t>
                  </w:r>
                  <w:r>
                    <w:t>for</w:t>
                  </w:r>
                  <w:r>
                    <w:rPr>
                      <w:spacing w:val="-20"/>
                    </w:rPr>
                    <w:t xml:space="preserve"> </w:t>
                  </w:r>
                  <w:r>
                    <w:t>providing</w:t>
                  </w:r>
                  <w:r>
                    <w:rPr>
                      <w:spacing w:val="-20"/>
                    </w:rPr>
                    <w:t xml:space="preserve"> </w:t>
                  </w:r>
                  <w:r>
                    <w:t>skills</w:t>
                  </w:r>
                  <w:r>
                    <w:rPr>
                      <w:spacing w:val="-20"/>
                    </w:rPr>
                    <w:t xml:space="preserve"> </w:t>
                  </w:r>
                  <w:r>
                    <w:t>specific</w:t>
                  </w:r>
                  <w:r>
                    <w:rPr>
                      <w:spacing w:val="-19"/>
                    </w:rPr>
                    <w:t xml:space="preserve"> </w:t>
                  </w:r>
                  <w:r>
                    <w:t>to</w:t>
                  </w:r>
                  <w:r>
                    <w:rPr>
                      <w:spacing w:val="-20"/>
                    </w:rPr>
                    <w:t xml:space="preserve"> </w:t>
                  </w:r>
                  <w:r>
                    <w:t>an</w:t>
                  </w:r>
                  <w:r>
                    <w:rPr>
                      <w:spacing w:val="-20"/>
                    </w:rPr>
                    <w:t xml:space="preserve"> </w:t>
                  </w:r>
                  <w:r>
                    <w:t>occupation</w:t>
                  </w:r>
                  <w:r>
                    <w:rPr>
                      <w:spacing w:val="-19"/>
                    </w:rPr>
                    <w:t xml:space="preserve"> </w:t>
                  </w:r>
                  <w:r>
                    <w:t>and</w:t>
                  </w:r>
                  <w:r>
                    <w:rPr>
                      <w:spacing w:val="-20"/>
                    </w:rPr>
                    <w:t xml:space="preserve"> </w:t>
                  </w:r>
                  <w:r>
                    <w:t>for</w:t>
                  </w:r>
                  <w:r>
                    <w:rPr>
                      <w:spacing w:val="-20"/>
                    </w:rPr>
                    <w:t xml:space="preserve"> </w:t>
                  </w:r>
                  <w:r>
                    <w:t>allowing</w:t>
                  </w:r>
                  <w:r>
                    <w:rPr>
                      <w:spacing w:val="-20"/>
                    </w:rPr>
                    <w:t xml:space="preserve"> </w:t>
                  </w:r>
                  <w:r>
                    <w:t>a</w:t>
                  </w:r>
                  <w:r>
                    <w:rPr>
                      <w:spacing w:val="-20"/>
                    </w:rPr>
                    <w:t xml:space="preserve"> </w:t>
                  </w:r>
                  <w:r>
                    <w:t>quick response</w:t>
                  </w:r>
                  <w:r>
                    <w:rPr>
                      <w:spacing w:val="-16"/>
                    </w:rPr>
                    <w:t xml:space="preserve"> </w:t>
                  </w:r>
                  <w:r>
                    <w:t>to</w:t>
                  </w:r>
                  <w:r>
                    <w:rPr>
                      <w:spacing w:val="-16"/>
                    </w:rPr>
                    <w:t xml:space="preserve"> </w:t>
                  </w:r>
                  <w:r>
                    <w:t>emerging</w:t>
                  </w:r>
                  <w:r>
                    <w:rPr>
                      <w:spacing w:val="-16"/>
                    </w:rPr>
                    <w:t xml:space="preserve"> </w:t>
                  </w:r>
                  <w:r>
                    <w:t>skill</w:t>
                  </w:r>
                  <w:r>
                    <w:rPr>
                      <w:spacing w:val="-15"/>
                    </w:rPr>
                    <w:t xml:space="preserve"> </w:t>
                  </w:r>
                  <w:r>
                    <w:t>needs</w:t>
                  </w:r>
                  <w:r>
                    <w:rPr>
                      <w:spacing w:val="-15"/>
                    </w:rPr>
                    <w:t xml:space="preserve"> </w:t>
                  </w:r>
                  <w:r>
                    <w:t>or</w:t>
                  </w:r>
                  <w:r>
                    <w:rPr>
                      <w:spacing w:val="-16"/>
                    </w:rPr>
                    <w:t xml:space="preserve"> </w:t>
                  </w:r>
                  <w:r>
                    <w:t>regional</w:t>
                  </w:r>
                  <w:r>
                    <w:rPr>
                      <w:spacing w:val="-16"/>
                    </w:rPr>
                    <w:t xml:space="preserve"> </w:t>
                  </w:r>
                  <w:r>
                    <w:t>needs.</w:t>
                  </w:r>
                </w:p>
                <w:p w14:paraId="58D804C8" w14:textId="77777777" w:rsidR="008442C8" w:rsidRDefault="00CE50D8">
                  <w:pPr>
                    <w:pStyle w:val="BodyText"/>
                    <w:spacing w:before="56" w:line="331" w:lineRule="auto"/>
                    <w:ind w:left="20"/>
                  </w:pPr>
                  <w:r>
                    <w:rPr>
                      <w:spacing w:val="-3"/>
                    </w:rPr>
                    <w:t xml:space="preserve">Training </w:t>
                  </w:r>
                  <w:r>
                    <w:t xml:space="preserve">package content needs to be regularly reviewed to ensure it meets changing skill needs. </w:t>
                  </w:r>
                  <w:r>
                    <w:rPr>
                      <w:spacing w:val="-13"/>
                    </w:rPr>
                    <w:t xml:space="preserve">To </w:t>
                  </w:r>
                  <w:r>
                    <w:t>enable this,</w:t>
                  </w:r>
                  <w:r>
                    <w:rPr>
                      <w:spacing w:val="-20"/>
                    </w:rPr>
                    <w:t xml:space="preserve"> </w:t>
                  </w:r>
                  <w:r>
                    <w:t>reliable</w:t>
                  </w:r>
                  <w:r>
                    <w:rPr>
                      <w:spacing w:val="-18"/>
                    </w:rPr>
                    <w:t xml:space="preserve"> </w:t>
                  </w:r>
                  <w:r>
                    <w:t>and</w:t>
                  </w:r>
                  <w:r>
                    <w:rPr>
                      <w:spacing w:val="-19"/>
                    </w:rPr>
                    <w:t xml:space="preserve"> </w:t>
                  </w:r>
                  <w:r>
                    <w:t>up-to-date</w:t>
                  </w:r>
                  <w:r>
                    <w:rPr>
                      <w:spacing w:val="-18"/>
                    </w:rPr>
                    <w:t xml:space="preserve"> </w:t>
                  </w:r>
                  <w:r>
                    <w:t>industry</w:t>
                  </w:r>
                  <w:r>
                    <w:rPr>
                      <w:spacing w:val="-18"/>
                    </w:rPr>
                    <w:t xml:space="preserve"> </w:t>
                  </w:r>
                  <w:r>
                    <w:t>information</w:t>
                  </w:r>
                  <w:r>
                    <w:rPr>
                      <w:spacing w:val="-18"/>
                    </w:rPr>
                    <w:t xml:space="preserve"> </w:t>
                  </w:r>
                  <w:r>
                    <w:t>on</w:t>
                  </w:r>
                  <w:r>
                    <w:rPr>
                      <w:spacing w:val="-19"/>
                    </w:rPr>
                    <w:t xml:space="preserve"> </w:t>
                  </w:r>
                  <w:proofErr w:type="spellStart"/>
                  <w:r>
                    <w:t>labour</w:t>
                  </w:r>
                  <w:proofErr w:type="spellEnd"/>
                  <w:r>
                    <w:rPr>
                      <w:spacing w:val="-18"/>
                    </w:rPr>
                    <w:t xml:space="preserve"> </w:t>
                  </w:r>
                  <w:r>
                    <w:t>demand</w:t>
                  </w:r>
                  <w:r>
                    <w:rPr>
                      <w:spacing w:val="-18"/>
                    </w:rPr>
                    <w:t xml:space="preserve"> </w:t>
                  </w:r>
                  <w:r>
                    <w:t>and</w:t>
                  </w:r>
                  <w:r>
                    <w:rPr>
                      <w:spacing w:val="-19"/>
                    </w:rPr>
                    <w:t xml:space="preserve"> </w:t>
                  </w:r>
                  <w:r>
                    <w:t>workforce</w:t>
                  </w:r>
                  <w:r>
                    <w:rPr>
                      <w:spacing w:val="-19"/>
                    </w:rPr>
                    <w:t xml:space="preserve"> </w:t>
                  </w:r>
                  <w:r>
                    <w:t>trends</w:t>
                  </w:r>
                  <w:r>
                    <w:rPr>
                      <w:spacing w:val="-19"/>
                    </w:rPr>
                    <w:t xml:space="preserve"> </w:t>
                  </w:r>
                  <w:r>
                    <w:t>ne</w:t>
                  </w:r>
                  <w:r>
                    <w:t>eds</w:t>
                  </w:r>
                  <w:r>
                    <w:rPr>
                      <w:spacing w:val="-18"/>
                    </w:rPr>
                    <w:t xml:space="preserve"> </w:t>
                  </w:r>
                  <w:r>
                    <w:t>to</w:t>
                  </w:r>
                  <w:r>
                    <w:rPr>
                      <w:spacing w:val="-20"/>
                    </w:rPr>
                    <w:t xml:space="preserve"> </w:t>
                  </w:r>
                  <w:r>
                    <w:t>be</w:t>
                  </w:r>
                  <w:r>
                    <w:rPr>
                      <w:spacing w:val="-18"/>
                    </w:rPr>
                    <w:t xml:space="preserve"> </w:t>
                  </w:r>
                  <w:r>
                    <w:t>used. These</w:t>
                  </w:r>
                  <w:r>
                    <w:rPr>
                      <w:spacing w:val="-19"/>
                    </w:rPr>
                    <w:t xml:space="preserve"> </w:t>
                  </w:r>
                  <w:r>
                    <w:t>insights</w:t>
                  </w:r>
                  <w:r>
                    <w:rPr>
                      <w:spacing w:val="-19"/>
                    </w:rPr>
                    <w:t xml:space="preserve"> </w:t>
                  </w:r>
                  <w:r>
                    <w:t>should</w:t>
                  </w:r>
                  <w:r>
                    <w:rPr>
                      <w:spacing w:val="-19"/>
                    </w:rPr>
                    <w:t xml:space="preserve"> </w:t>
                  </w:r>
                  <w:r>
                    <w:t>be</w:t>
                  </w:r>
                  <w:r>
                    <w:rPr>
                      <w:spacing w:val="-20"/>
                    </w:rPr>
                    <w:t xml:space="preserve"> </w:t>
                  </w:r>
                  <w:r>
                    <w:t>informed</w:t>
                  </w:r>
                  <w:r>
                    <w:rPr>
                      <w:spacing w:val="-19"/>
                    </w:rPr>
                    <w:t xml:space="preserve"> </w:t>
                  </w:r>
                  <w:r>
                    <w:t>by</w:t>
                  </w:r>
                  <w:r>
                    <w:rPr>
                      <w:spacing w:val="-20"/>
                    </w:rPr>
                    <w:t xml:space="preserve"> </w:t>
                  </w:r>
                  <w:r>
                    <w:rPr>
                      <w:spacing w:val="-4"/>
                    </w:rPr>
                    <w:t>industry,</w:t>
                  </w:r>
                  <w:r>
                    <w:rPr>
                      <w:spacing w:val="-20"/>
                    </w:rPr>
                    <w:t xml:space="preserve"> </w:t>
                  </w:r>
                  <w:r>
                    <w:t>experienced</w:t>
                  </w:r>
                  <w:r>
                    <w:rPr>
                      <w:spacing w:val="-18"/>
                    </w:rPr>
                    <w:t xml:space="preserve"> </w:t>
                  </w:r>
                  <w:r>
                    <w:t>VET</w:t>
                  </w:r>
                  <w:r>
                    <w:rPr>
                      <w:spacing w:val="-23"/>
                    </w:rPr>
                    <w:t xml:space="preserve"> </w:t>
                  </w:r>
                  <w:r>
                    <w:t>educators</w:t>
                  </w:r>
                  <w:r>
                    <w:rPr>
                      <w:spacing w:val="-20"/>
                    </w:rPr>
                    <w:t xml:space="preserve"> </w:t>
                  </w:r>
                  <w:r>
                    <w:t>and</w:t>
                  </w:r>
                  <w:r>
                    <w:rPr>
                      <w:spacing w:val="-19"/>
                    </w:rPr>
                    <w:t xml:space="preserve"> </w:t>
                  </w:r>
                  <w:r>
                    <w:t>neutral</w:t>
                  </w:r>
                  <w:r>
                    <w:rPr>
                      <w:spacing w:val="-19"/>
                    </w:rPr>
                    <w:t xml:space="preserve"> </w:t>
                  </w:r>
                  <w:r>
                    <w:t>economic</w:t>
                  </w:r>
                  <w:r>
                    <w:rPr>
                      <w:spacing w:val="-20"/>
                    </w:rPr>
                    <w:t xml:space="preserve"> </w:t>
                  </w:r>
                  <w:r>
                    <w:t>advisors,</w:t>
                  </w:r>
                  <w:r>
                    <w:rPr>
                      <w:spacing w:val="-19"/>
                    </w:rPr>
                    <w:t xml:space="preserve"> </w:t>
                  </w:r>
                  <w:r>
                    <w:t>and complemented by high-quality</w:t>
                  </w:r>
                  <w:r>
                    <w:rPr>
                      <w:spacing w:val="-47"/>
                    </w:rPr>
                    <w:t xml:space="preserve"> </w:t>
                  </w:r>
                  <w:r>
                    <w:t>data.</w:t>
                  </w:r>
                </w:p>
                <w:p w14:paraId="723C46B8" w14:textId="77777777" w:rsidR="008442C8" w:rsidRDefault="00CE50D8">
                  <w:pPr>
                    <w:pStyle w:val="BodyText"/>
                    <w:spacing w:before="54" w:line="331" w:lineRule="auto"/>
                    <w:ind w:left="20"/>
                  </w:pPr>
                  <w:r>
                    <w:t>Consideration needs to be given to the impact that changes to qualification structure or removal of qualifications may have on those learners requiring additional support. Courses for these learners (that is, bridging</w:t>
                  </w:r>
                  <w:r>
                    <w:rPr>
                      <w:spacing w:val="-20"/>
                    </w:rPr>
                    <w:t xml:space="preserve"> </w:t>
                  </w:r>
                  <w:r>
                    <w:t>support,</w:t>
                  </w:r>
                  <w:r>
                    <w:rPr>
                      <w:spacing w:val="-18"/>
                    </w:rPr>
                    <w:t xml:space="preserve"> </w:t>
                  </w:r>
                  <w:proofErr w:type="spellStart"/>
                  <w:r>
                    <w:t>specialised</w:t>
                  </w:r>
                  <w:proofErr w:type="spellEnd"/>
                  <w:r>
                    <w:rPr>
                      <w:spacing w:val="-19"/>
                    </w:rPr>
                    <w:t xml:space="preserve"> </w:t>
                  </w:r>
                  <w:r>
                    <w:t>courses</w:t>
                  </w:r>
                  <w:r>
                    <w:rPr>
                      <w:spacing w:val="-19"/>
                    </w:rPr>
                    <w:t xml:space="preserve"> </w:t>
                  </w:r>
                  <w:r>
                    <w:t>for</w:t>
                  </w:r>
                  <w:r>
                    <w:rPr>
                      <w:spacing w:val="-20"/>
                    </w:rPr>
                    <w:t xml:space="preserve"> </w:t>
                  </w:r>
                  <w:r>
                    <w:t>those</w:t>
                  </w:r>
                  <w:r>
                    <w:rPr>
                      <w:spacing w:val="-19"/>
                    </w:rPr>
                    <w:t xml:space="preserve"> </w:t>
                  </w:r>
                  <w:r>
                    <w:t>with</w:t>
                  </w:r>
                  <w:r>
                    <w:rPr>
                      <w:spacing w:val="-19"/>
                    </w:rPr>
                    <w:t xml:space="preserve"> </w:t>
                  </w:r>
                  <w:r>
                    <w:t>a</w:t>
                  </w:r>
                  <w:r>
                    <w:rPr>
                      <w:spacing w:val="-19"/>
                    </w:rPr>
                    <w:t xml:space="preserve"> </w:t>
                  </w:r>
                  <w:r>
                    <w:t>disability)</w:t>
                  </w:r>
                  <w:r>
                    <w:rPr>
                      <w:spacing w:val="-19"/>
                    </w:rPr>
                    <w:t xml:space="preserve"> </w:t>
                  </w:r>
                  <w:r>
                    <w:t>generally</w:t>
                  </w:r>
                  <w:r>
                    <w:rPr>
                      <w:spacing w:val="-18"/>
                    </w:rPr>
                    <w:t xml:space="preserve"> </w:t>
                  </w:r>
                  <w:r>
                    <w:t>have</w:t>
                  </w:r>
                  <w:r>
                    <w:rPr>
                      <w:spacing w:val="-19"/>
                    </w:rPr>
                    <w:t xml:space="preserve"> </w:t>
                  </w:r>
                  <w:r>
                    <w:t>fewer</w:t>
                  </w:r>
                  <w:r>
                    <w:rPr>
                      <w:spacing w:val="-19"/>
                    </w:rPr>
                    <w:t xml:space="preserve"> </w:t>
                  </w:r>
                  <w:r>
                    <w:t>enrolments,</w:t>
                  </w:r>
                  <w:r>
                    <w:rPr>
                      <w:spacing w:val="-18"/>
                    </w:rPr>
                    <w:t xml:space="preserve"> </w:t>
                  </w:r>
                  <w:r>
                    <w:t>making</w:t>
                  </w:r>
                  <w:r>
                    <w:rPr>
                      <w:spacing w:val="-19"/>
                    </w:rPr>
                    <w:t xml:space="preserve"> </w:t>
                  </w:r>
                  <w:r>
                    <w:t>their review</w:t>
                  </w:r>
                  <w:r>
                    <w:rPr>
                      <w:spacing w:val="-16"/>
                    </w:rPr>
                    <w:t xml:space="preserve"> </w:t>
                  </w:r>
                  <w:r>
                    <w:t>for</w:t>
                  </w:r>
                  <w:r>
                    <w:rPr>
                      <w:spacing w:val="-16"/>
                    </w:rPr>
                    <w:t xml:space="preserve"> </w:t>
                  </w:r>
                  <w:r>
                    <w:t>culling</w:t>
                  </w:r>
                  <w:r>
                    <w:rPr>
                      <w:spacing w:val="-15"/>
                    </w:rPr>
                    <w:t xml:space="preserve"> </w:t>
                  </w:r>
                  <w:r>
                    <w:t>more</w:t>
                  </w:r>
                  <w:r>
                    <w:rPr>
                      <w:spacing w:val="-17"/>
                    </w:rPr>
                    <w:t xml:space="preserve"> </w:t>
                  </w:r>
                  <w:r>
                    <w:t>likely</w:t>
                  </w:r>
                  <w:r>
                    <w:rPr>
                      <w:spacing w:val="-15"/>
                    </w:rPr>
                    <w:t xml:space="preserve"> </w:t>
                  </w:r>
                  <w:r>
                    <w:t>(BBC</w:t>
                  </w:r>
                  <w:r>
                    <w:rPr>
                      <w:spacing w:val="-16"/>
                    </w:rPr>
                    <w:t xml:space="preserve"> </w:t>
                  </w:r>
                  <w:r>
                    <w:t>2020;</w:t>
                  </w:r>
                  <w:r>
                    <w:rPr>
                      <w:spacing w:val="-15"/>
                    </w:rPr>
                    <w:t xml:space="preserve"> </w:t>
                  </w:r>
                  <w:proofErr w:type="spellStart"/>
                  <w:r>
                    <w:t>Korpi</w:t>
                  </w:r>
                  <w:proofErr w:type="spellEnd"/>
                  <w:r>
                    <w:rPr>
                      <w:spacing w:val="-16"/>
                    </w:rPr>
                    <w:t xml:space="preserve"> </w:t>
                  </w:r>
                  <w:r>
                    <w:t>et</w:t>
                  </w:r>
                  <w:r>
                    <w:rPr>
                      <w:spacing w:val="-16"/>
                    </w:rPr>
                    <w:t xml:space="preserve"> </w:t>
                  </w:r>
                  <w:r>
                    <w:t>al.</w:t>
                  </w:r>
                  <w:r>
                    <w:rPr>
                      <w:spacing w:val="-16"/>
                    </w:rPr>
                    <w:t xml:space="preserve"> </w:t>
                  </w:r>
                  <w:r>
                    <w:t>2018).</w:t>
                  </w:r>
                </w:p>
                <w:p w14:paraId="0D71E76D" w14:textId="77777777" w:rsidR="008442C8" w:rsidRDefault="00CE50D8">
                  <w:pPr>
                    <w:pStyle w:val="BodyText"/>
                    <w:spacing w:before="55" w:line="331" w:lineRule="auto"/>
                    <w:ind w:left="20"/>
                  </w:pPr>
                  <w:r>
                    <w:t>The countries examined tend to have fewer levels than the Australian Qualifications Framework (AQF): England,</w:t>
                  </w:r>
                  <w:r>
                    <w:rPr>
                      <w:spacing w:val="-18"/>
                    </w:rPr>
                    <w:t xml:space="preserve"> </w:t>
                  </w:r>
                  <w:r>
                    <w:t>Finland</w:t>
                  </w:r>
                  <w:r>
                    <w:rPr>
                      <w:spacing w:val="-18"/>
                    </w:rPr>
                    <w:t xml:space="preserve"> </w:t>
                  </w:r>
                  <w:r>
                    <w:t>and</w:t>
                  </w:r>
                  <w:r>
                    <w:rPr>
                      <w:spacing w:val="-18"/>
                    </w:rPr>
                    <w:t xml:space="preserve"> </w:t>
                  </w:r>
                  <w:r>
                    <w:t>the</w:t>
                  </w:r>
                  <w:r>
                    <w:rPr>
                      <w:spacing w:val="-18"/>
                    </w:rPr>
                    <w:t xml:space="preserve"> </w:t>
                  </w:r>
                  <w:r>
                    <w:t>Ne</w:t>
                  </w:r>
                  <w:r>
                    <w:t>therlands</w:t>
                  </w:r>
                  <w:r>
                    <w:rPr>
                      <w:spacing w:val="-17"/>
                    </w:rPr>
                    <w:t xml:space="preserve"> </w:t>
                  </w:r>
                  <w:r>
                    <w:t>have</w:t>
                  </w:r>
                  <w:r>
                    <w:rPr>
                      <w:spacing w:val="-19"/>
                    </w:rPr>
                    <w:t xml:space="preserve"> </w:t>
                  </w:r>
                  <w:r>
                    <w:t>eight,</w:t>
                  </w:r>
                  <w:r>
                    <w:rPr>
                      <w:spacing w:val="-17"/>
                    </w:rPr>
                    <w:t xml:space="preserve"> </w:t>
                  </w:r>
                  <w:r>
                    <w:t>while</w:t>
                  </w:r>
                  <w:r>
                    <w:rPr>
                      <w:spacing w:val="-28"/>
                    </w:rPr>
                    <w:t xml:space="preserve"> </w:t>
                  </w:r>
                  <w:r>
                    <w:t>Australia</w:t>
                  </w:r>
                  <w:r>
                    <w:rPr>
                      <w:spacing w:val="-18"/>
                    </w:rPr>
                    <w:t xml:space="preserve"> </w:t>
                  </w:r>
                  <w:r>
                    <w:t>and</w:t>
                  </w:r>
                  <w:r>
                    <w:rPr>
                      <w:spacing w:val="-18"/>
                    </w:rPr>
                    <w:t xml:space="preserve"> </w:t>
                  </w:r>
                  <w:r>
                    <w:t>New</w:t>
                  </w:r>
                  <w:r>
                    <w:rPr>
                      <w:spacing w:val="-18"/>
                    </w:rPr>
                    <w:t xml:space="preserve"> </w:t>
                  </w:r>
                  <w:r>
                    <w:t>Zealand</w:t>
                  </w:r>
                  <w:r>
                    <w:rPr>
                      <w:spacing w:val="-18"/>
                    </w:rPr>
                    <w:t xml:space="preserve"> </w:t>
                  </w:r>
                  <w:r>
                    <w:t>have</w:t>
                  </w:r>
                  <w:r>
                    <w:rPr>
                      <w:spacing w:val="-18"/>
                    </w:rPr>
                    <w:t xml:space="preserve"> </w:t>
                  </w:r>
                  <w:r>
                    <w:t>ten.</w:t>
                  </w:r>
                  <w:r>
                    <w:rPr>
                      <w:spacing w:val="-28"/>
                    </w:rPr>
                    <w:t xml:space="preserve"> </w:t>
                  </w:r>
                  <w:r>
                    <w:t>As</w:t>
                  </w:r>
                  <w:r>
                    <w:rPr>
                      <w:spacing w:val="-19"/>
                    </w:rPr>
                    <w:t xml:space="preserve"> </w:t>
                  </w:r>
                  <w:r>
                    <w:t>highlighted</w:t>
                  </w:r>
                  <w:r>
                    <w:rPr>
                      <w:spacing w:val="-17"/>
                    </w:rPr>
                    <w:t xml:space="preserve"> </w:t>
                  </w:r>
                  <w:r>
                    <w:t>in the</w:t>
                  </w:r>
                  <w:r>
                    <w:rPr>
                      <w:spacing w:val="-19"/>
                    </w:rPr>
                    <w:t xml:space="preserve"> </w:t>
                  </w:r>
                  <w:r>
                    <w:t>2019</w:t>
                  </w:r>
                  <w:r>
                    <w:rPr>
                      <w:spacing w:val="-29"/>
                    </w:rPr>
                    <w:t xml:space="preserve"> </w:t>
                  </w:r>
                  <w:r>
                    <w:t>AQF</w:t>
                  </w:r>
                  <w:r>
                    <w:rPr>
                      <w:spacing w:val="-19"/>
                    </w:rPr>
                    <w:t xml:space="preserve"> </w:t>
                  </w:r>
                  <w:r>
                    <w:rPr>
                      <w:spacing w:val="-4"/>
                    </w:rPr>
                    <w:t>review,</w:t>
                  </w:r>
                  <w:r>
                    <w:rPr>
                      <w:spacing w:val="-20"/>
                    </w:rPr>
                    <w:t xml:space="preserve"> </w:t>
                  </w:r>
                  <w:r>
                    <w:t>reducing</w:t>
                  </w:r>
                  <w:r>
                    <w:rPr>
                      <w:spacing w:val="-18"/>
                    </w:rPr>
                    <w:t xml:space="preserve"> </w:t>
                  </w:r>
                  <w:r>
                    <w:t>the</w:t>
                  </w:r>
                  <w:r>
                    <w:rPr>
                      <w:spacing w:val="-19"/>
                    </w:rPr>
                    <w:t xml:space="preserve"> </w:t>
                  </w:r>
                  <w:r>
                    <w:t>number</w:t>
                  </w:r>
                  <w:r>
                    <w:rPr>
                      <w:spacing w:val="-18"/>
                    </w:rPr>
                    <w:t xml:space="preserve"> </w:t>
                  </w:r>
                  <w:r>
                    <w:t>of</w:t>
                  </w:r>
                  <w:r>
                    <w:rPr>
                      <w:spacing w:val="-20"/>
                    </w:rPr>
                    <w:t xml:space="preserve"> </w:t>
                  </w:r>
                  <w:r>
                    <w:t>qualification</w:t>
                  </w:r>
                  <w:r>
                    <w:rPr>
                      <w:spacing w:val="-18"/>
                    </w:rPr>
                    <w:t xml:space="preserve"> </w:t>
                  </w:r>
                  <w:r>
                    <w:t>levels</w:t>
                  </w:r>
                  <w:r>
                    <w:rPr>
                      <w:spacing w:val="-19"/>
                    </w:rPr>
                    <w:t xml:space="preserve"> </w:t>
                  </w:r>
                  <w:r>
                    <w:t>may</w:t>
                  </w:r>
                  <w:r>
                    <w:rPr>
                      <w:spacing w:val="-18"/>
                    </w:rPr>
                    <w:t xml:space="preserve"> </w:t>
                  </w:r>
                  <w:r>
                    <w:t>enable</w:t>
                  </w:r>
                  <w:r>
                    <w:rPr>
                      <w:spacing w:val="-19"/>
                    </w:rPr>
                    <w:t xml:space="preserve"> </w:t>
                  </w:r>
                  <w:r>
                    <w:t>greater</w:t>
                  </w:r>
                  <w:r>
                    <w:rPr>
                      <w:spacing w:val="-18"/>
                    </w:rPr>
                    <w:t xml:space="preserve"> </w:t>
                  </w:r>
                  <w:r>
                    <w:t>distinction</w:t>
                  </w:r>
                  <w:r>
                    <w:rPr>
                      <w:spacing w:val="-19"/>
                    </w:rPr>
                    <w:t xml:space="preserve"> </w:t>
                  </w:r>
                  <w:r>
                    <w:t>between</w:t>
                  </w:r>
                  <w:r>
                    <w:rPr>
                      <w:spacing w:val="-18"/>
                    </w:rPr>
                    <w:t xml:space="preserve"> </w:t>
                  </w:r>
                  <w:r>
                    <w:t>levels and reduce duplication of units of competency and qualifications (Australian Department of Education, Skills and Employment</w:t>
                  </w:r>
                  <w:r>
                    <w:rPr>
                      <w:spacing w:val="-32"/>
                    </w:rPr>
                    <w:t xml:space="preserve"> </w:t>
                  </w:r>
                  <w:r>
                    <w:t>2019).</w:t>
                  </w:r>
                </w:p>
                <w:p w14:paraId="65C7E755" w14:textId="77777777" w:rsidR="008442C8" w:rsidRDefault="00CE50D8">
                  <w:pPr>
                    <w:pStyle w:val="BodyText"/>
                    <w:spacing w:before="55"/>
                    <w:ind w:left="20"/>
                  </w:pPr>
                  <w:r>
                    <w:t>An additional consideration for Australia, not raised in the international research, is that qualifications for</w:t>
                  </w:r>
                </w:p>
                <w:p w14:paraId="4102A48F" w14:textId="77777777" w:rsidR="008442C8" w:rsidRDefault="00CE50D8">
                  <w:pPr>
                    <w:pStyle w:val="BodyText"/>
                    <w:spacing w:line="320" w:lineRule="atLeast"/>
                    <w:ind w:left="20"/>
                  </w:pPr>
                  <w:r>
                    <w:t>some</w:t>
                  </w:r>
                  <w:r>
                    <w:rPr>
                      <w:spacing w:val="-20"/>
                    </w:rPr>
                    <w:t xml:space="preserve"> </w:t>
                  </w:r>
                  <w:r>
                    <w:t>i</w:t>
                  </w:r>
                  <w:r>
                    <w:t>ndustries</w:t>
                  </w:r>
                  <w:r>
                    <w:rPr>
                      <w:spacing w:val="-20"/>
                    </w:rPr>
                    <w:t xml:space="preserve"> </w:t>
                  </w:r>
                  <w:r>
                    <w:t>are</w:t>
                  </w:r>
                  <w:r>
                    <w:rPr>
                      <w:spacing w:val="-21"/>
                    </w:rPr>
                    <w:t xml:space="preserve"> </w:t>
                  </w:r>
                  <w:r>
                    <w:t>embedded</w:t>
                  </w:r>
                  <w:r>
                    <w:rPr>
                      <w:spacing w:val="-19"/>
                    </w:rPr>
                    <w:t xml:space="preserve"> </w:t>
                  </w:r>
                  <w:r>
                    <w:t>in</w:t>
                  </w:r>
                  <w:r>
                    <w:rPr>
                      <w:spacing w:val="-21"/>
                    </w:rPr>
                    <w:t xml:space="preserve"> </w:t>
                  </w:r>
                  <w:r>
                    <w:t>industrial</w:t>
                  </w:r>
                  <w:r>
                    <w:rPr>
                      <w:spacing w:val="-20"/>
                    </w:rPr>
                    <w:t xml:space="preserve"> </w:t>
                  </w:r>
                  <w:r>
                    <w:t>awards,</w:t>
                  </w:r>
                  <w:r>
                    <w:rPr>
                      <w:spacing w:val="-21"/>
                    </w:rPr>
                    <w:t xml:space="preserve"> </w:t>
                  </w:r>
                  <w:r>
                    <w:t>with</w:t>
                  </w:r>
                  <w:r>
                    <w:rPr>
                      <w:spacing w:val="-19"/>
                    </w:rPr>
                    <w:t xml:space="preserve"> </w:t>
                  </w:r>
                  <w:r>
                    <w:t>implications</w:t>
                  </w:r>
                  <w:r>
                    <w:rPr>
                      <w:spacing w:val="-20"/>
                    </w:rPr>
                    <w:t xml:space="preserve"> </w:t>
                  </w:r>
                  <w:r>
                    <w:t>for</w:t>
                  </w:r>
                  <w:r>
                    <w:rPr>
                      <w:spacing w:val="-21"/>
                    </w:rPr>
                    <w:t xml:space="preserve"> </w:t>
                  </w:r>
                  <w:r>
                    <w:t>industry</w:t>
                  </w:r>
                  <w:r>
                    <w:rPr>
                      <w:spacing w:val="-19"/>
                    </w:rPr>
                    <w:t xml:space="preserve"> </w:t>
                  </w:r>
                  <w:r>
                    <w:t>engagement</w:t>
                  </w:r>
                  <w:r>
                    <w:rPr>
                      <w:spacing w:val="-20"/>
                    </w:rPr>
                    <w:t xml:space="preserve"> </w:t>
                  </w:r>
                  <w:r>
                    <w:t>and</w:t>
                  </w:r>
                  <w:r>
                    <w:rPr>
                      <w:spacing w:val="-21"/>
                    </w:rPr>
                    <w:t xml:space="preserve"> </w:t>
                  </w:r>
                  <w:r>
                    <w:t>timelines</w:t>
                  </w:r>
                  <w:r>
                    <w:rPr>
                      <w:spacing w:val="-20"/>
                    </w:rPr>
                    <w:t xml:space="preserve"> </w:t>
                  </w:r>
                  <w:r>
                    <w:t>on any</w:t>
                  </w:r>
                  <w:r>
                    <w:rPr>
                      <w:spacing w:val="-17"/>
                    </w:rPr>
                    <w:t xml:space="preserve"> </w:t>
                  </w:r>
                  <w:r>
                    <w:t>VET</w:t>
                  </w:r>
                  <w:r>
                    <w:rPr>
                      <w:spacing w:val="-19"/>
                    </w:rPr>
                    <w:t xml:space="preserve"> </w:t>
                  </w:r>
                  <w:proofErr w:type="spellStart"/>
                  <w:r>
                    <w:t>rationalisation</w:t>
                  </w:r>
                  <w:proofErr w:type="spellEnd"/>
                  <w:r>
                    <w:rPr>
                      <w:spacing w:val="-15"/>
                    </w:rPr>
                    <w:t xml:space="preserve"> </w:t>
                  </w:r>
                  <w:r>
                    <w:t>or</w:t>
                  </w:r>
                  <w:r>
                    <w:rPr>
                      <w:spacing w:val="-16"/>
                    </w:rPr>
                    <w:t xml:space="preserve"> </w:t>
                  </w:r>
                  <w:r>
                    <w:t>clustering</w:t>
                  </w:r>
                  <w:r>
                    <w:rPr>
                      <w:spacing w:val="-15"/>
                    </w:rPr>
                    <w:t xml:space="preserve"> </w:t>
                  </w:r>
                  <w:r>
                    <w:t>work.</w:t>
                  </w:r>
                </w:p>
              </w:txbxContent>
            </v:textbox>
            <w10:wrap anchorx="page" anchory="page"/>
          </v:shape>
        </w:pict>
      </w:r>
      <w:r>
        <w:pict w14:anchorId="75AF558F">
          <v:shape id="_x0000_s1178" type="#_x0000_t202" style="position:absolute;margin-left:41.8pt;margin-top:163.8pt;width:5.65pt;height:10.9pt;z-index:-16287232;mso-position-horizontal-relative:page;mso-position-vertical-relative:page" filled="f" stroked="f">
            <v:textbox inset="0,0,0,0">
              <w:txbxContent>
                <w:p w14:paraId="68BF9580" w14:textId="77777777" w:rsidR="008442C8" w:rsidRDefault="00CE50D8">
                  <w:pPr>
                    <w:spacing w:before="20"/>
                    <w:ind w:left="20"/>
                    <w:rPr>
                      <w:rFonts w:ascii="Wingdings" w:hAnsi="Wingdings"/>
                      <w:sz w:val="16"/>
                    </w:rPr>
                  </w:pPr>
                  <w:r>
                    <w:rPr>
                      <w:rFonts w:ascii="Wingdings" w:hAnsi="Wingdings"/>
                      <w:color w:val="78288B"/>
                      <w:sz w:val="16"/>
                    </w:rPr>
                    <w:t></w:t>
                  </w:r>
                </w:p>
              </w:txbxContent>
            </v:textbox>
            <w10:wrap anchorx="page" anchory="page"/>
          </v:shape>
        </w:pict>
      </w:r>
      <w:r>
        <w:pict w14:anchorId="627255E5">
          <v:shape id="_x0000_s1177" type="#_x0000_t202" style="position:absolute;margin-left:41.8pt;margin-top:230.65pt;width:5.65pt;height:10.9pt;z-index:-16286720;mso-position-horizontal-relative:page;mso-position-vertical-relative:page" filled="f" stroked="f">
            <v:textbox inset="0,0,0,0">
              <w:txbxContent>
                <w:p w14:paraId="12B87081" w14:textId="77777777" w:rsidR="008442C8" w:rsidRDefault="00CE50D8">
                  <w:pPr>
                    <w:spacing w:before="20"/>
                    <w:ind w:left="20"/>
                    <w:rPr>
                      <w:rFonts w:ascii="Wingdings" w:hAnsi="Wingdings"/>
                      <w:sz w:val="16"/>
                    </w:rPr>
                  </w:pPr>
                  <w:r>
                    <w:rPr>
                      <w:rFonts w:ascii="Wingdings" w:hAnsi="Wingdings"/>
                      <w:color w:val="78288B"/>
                      <w:sz w:val="16"/>
                    </w:rPr>
                    <w:t></w:t>
                  </w:r>
                </w:p>
              </w:txbxContent>
            </v:textbox>
            <w10:wrap anchorx="page" anchory="page"/>
          </v:shape>
        </w:pict>
      </w:r>
      <w:r>
        <w:pict w14:anchorId="57561146">
          <v:shape id="_x0000_s1176" type="#_x0000_t202" style="position:absolute;margin-left:41.8pt;margin-top:297.5pt;width:5.65pt;height:10.9pt;z-index:-16286208;mso-position-horizontal-relative:page;mso-position-vertical-relative:page" filled="f" stroked="f">
            <v:textbox inset="0,0,0,0">
              <w:txbxContent>
                <w:p w14:paraId="23C03B0A" w14:textId="77777777" w:rsidR="008442C8" w:rsidRDefault="00CE50D8">
                  <w:pPr>
                    <w:spacing w:before="20"/>
                    <w:ind w:left="20"/>
                    <w:rPr>
                      <w:rFonts w:ascii="Wingdings" w:hAnsi="Wingdings"/>
                      <w:sz w:val="16"/>
                    </w:rPr>
                  </w:pPr>
                  <w:r>
                    <w:rPr>
                      <w:rFonts w:ascii="Wingdings" w:hAnsi="Wingdings"/>
                      <w:color w:val="78288B"/>
                      <w:sz w:val="16"/>
                    </w:rPr>
                    <w:t></w:t>
                  </w:r>
                </w:p>
              </w:txbxContent>
            </v:textbox>
            <w10:wrap anchorx="page" anchory="page"/>
          </v:shape>
        </w:pict>
      </w:r>
      <w:r>
        <w:pict w14:anchorId="1BE19787">
          <v:shape id="_x0000_s1175" type="#_x0000_t202" style="position:absolute;margin-left:41.8pt;margin-top:348.3pt;width:5.65pt;height:10.9pt;z-index:-16285696;mso-position-horizontal-relative:page;mso-position-vertical-relative:page" filled="f" stroked="f">
            <v:textbox inset="0,0,0,0">
              <w:txbxContent>
                <w:p w14:paraId="0FC70123" w14:textId="77777777" w:rsidR="008442C8" w:rsidRDefault="00CE50D8">
                  <w:pPr>
                    <w:spacing w:before="20"/>
                    <w:ind w:left="20"/>
                    <w:rPr>
                      <w:rFonts w:ascii="Wingdings" w:hAnsi="Wingdings"/>
                      <w:sz w:val="16"/>
                    </w:rPr>
                  </w:pPr>
                  <w:r>
                    <w:rPr>
                      <w:rFonts w:ascii="Wingdings" w:hAnsi="Wingdings"/>
                      <w:color w:val="78288B"/>
                      <w:sz w:val="16"/>
                    </w:rPr>
                    <w:t></w:t>
                  </w:r>
                </w:p>
              </w:txbxContent>
            </v:textbox>
            <w10:wrap anchorx="page" anchory="page"/>
          </v:shape>
        </w:pict>
      </w:r>
      <w:r>
        <w:pict w14:anchorId="387EDB81">
          <v:shape id="_x0000_s1174" type="#_x0000_t202" style="position:absolute;margin-left:41.8pt;margin-top:415.15pt;width:5.65pt;height:10.9pt;z-index:-16285184;mso-position-horizontal-relative:page;mso-position-vertical-relative:page" filled="f" stroked="f">
            <v:textbox inset="0,0,0,0">
              <w:txbxContent>
                <w:p w14:paraId="2950D32A" w14:textId="77777777" w:rsidR="008442C8" w:rsidRDefault="00CE50D8">
                  <w:pPr>
                    <w:spacing w:before="20"/>
                    <w:ind w:left="20"/>
                    <w:rPr>
                      <w:rFonts w:ascii="Wingdings" w:hAnsi="Wingdings"/>
                      <w:sz w:val="16"/>
                    </w:rPr>
                  </w:pPr>
                  <w:r>
                    <w:rPr>
                      <w:rFonts w:ascii="Wingdings" w:hAnsi="Wingdings"/>
                      <w:color w:val="78288B"/>
                      <w:sz w:val="16"/>
                    </w:rPr>
                    <w:t></w:t>
                  </w:r>
                </w:p>
              </w:txbxContent>
            </v:textbox>
            <w10:wrap anchorx="page" anchory="page"/>
          </v:shape>
        </w:pict>
      </w:r>
      <w:r>
        <w:pict w14:anchorId="75B7A5F2">
          <v:shape id="_x0000_s1173" type="#_x0000_t202" style="position:absolute;margin-left:41.8pt;margin-top:482pt;width:5.65pt;height:10.9pt;z-index:-16284672;mso-position-horizontal-relative:page;mso-position-vertical-relative:page" filled="f" stroked="f">
            <v:textbox inset="0,0,0,0">
              <w:txbxContent>
                <w:p w14:paraId="4D759E28" w14:textId="77777777" w:rsidR="008442C8" w:rsidRDefault="00CE50D8">
                  <w:pPr>
                    <w:spacing w:before="20"/>
                    <w:ind w:left="20"/>
                    <w:rPr>
                      <w:rFonts w:ascii="Wingdings" w:hAnsi="Wingdings"/>
                      <w:sz w:val="16"/>
                    </w:rPr>
                  </w:pPr>
                  <w:r>
                    <w:rPr>
                      <w:rFonts w:ascii="Wingdings" w:hAnsi="Wingdings"/>
                      <w:color w:val="78288B"/>
                      <w:sz w:val="16"/>
                    </w:rPr>
                    <w:t></w:t>
                  </w:r>
                </w:p>
              </w:txbxContent>
            </v:textbox>
            <w10:wrap anchorx="page" anchory="page"/>
          </v:shape>
        </w:pict>
      </w:r>
      <w:r>
        <w:pict w14:anchorId="21663D10">
          <v:shape id="_x0000_s1172" type="#_x0000_t202" style="position:absolute;margin-left:41.8pt;margin-top:564.8pt;width:5.65pt;height:10.9pt;z-index:-16284160;mso-position-horizontal-relative:page;mso-position-vertical-relative:page" filled="f" stroked="f">
            <v:textbox inset="0,0,0,0">
              <w:txbxContent>
                <w:p w14:paraId="462512A2" w14:textId="77777777" w:rsidR="008442C8" w:rsidRDefault="00CE50D8">
                  <w:pPr>
                    <w:spacing w:before="20"/>
                    <w:ind w:left="20"/>
                    <w:rPr>
                      <w:rFonts w:ascii="Wingdings" w:hAnsi="Wingdings"/>
                      <w:sz w:val="16"/>
                    </w:rPr>
                  </w:pPr>
                  <w:r>
                    <w:rPr>
                      <w:rFonts w:ascii="Wingdings" w:hAnsi="Wingdings"/>
                      <w:color w:val="78288B"/>
                      <w:sz w:val="16"/>
                    </w:rPr>
                    <w:t></w:t>
                  </w:r>
                </w:p>
              </w:txbxContent>
            </v:textbox>
            <w10:wrap anchorx="page" anchory="page"/>
          </v:shape>
        </w:pict>
      </w:r>
      <w:r>
        <w:pict w14:anchorId="6A4143EF">
          <v:shape id="_x0000_s1171" type="#_x0000_t202" style="position:absolute;margin-left:42.5pt;margin-top:797.6pt;width:322.05pt;height:13.2pt;z-index:-16283648;mso-position-horizontal-relative:page;mso-position-vertical-relative:page" filled="f" stroked="f">
            <v:textbox inset="0,0,0,0">
              <w:txbxContent>
                <w:p w14:paraId="580E6DE3" w14:textId="77777777" w:rsidR="008442C8" w:rsidRDefault="00CE50D8">
                  <w:pPr>
                    <w:spacing w:before="13"/>
                    <w:ind w:left="20"/>
                    <w:rPr>
                      <w:rFonts w:ascii="Arial"/>
                      <w:b/>
                      <w:sz w:val="20"/>
                    </w:rPr>
                  </w:pPr>
                  <w:proofErr w:type="spellStart"/>
                  <w:r>
                    <w:rPr>
                      <w:rFonts w:ascii="Arial"/>
                      <w:b/>
                      <w:color w:val="78288B"/>
                      <w:sz w:val="20"/>
                    </w:rPr>
                    <w:t>Rationalising</w:t>
                  </w:r>
                  <w:proofErr w:type="spellEnd"/>
                  <w:r>
                    <w:rPr>
                      <w:rFonts w:ascii="Arial"/>
                      <w:b/>
                      <w:color w:val="78288B"/>
                      <w:sz w:val="20"/>
                    </w:rPr>
                    <w:t xml:space="preserve"> VET qualifications: selected international approaches</w:t>
                  </w:r>
                </w:p>
              </w:txbxContent>
            </v:textbox>
            <w10:wrap anchorx="page" anchory="page"/>
          </v:shape>
        </w:pict>
      </w:r>
      <w:r>
        <w:pict w14:anchorId="64D81FB5">
          <v:shape id="_x0000_s1170" type="#_x0000_t202" style="position:absolute;margin-left:487.5pt;margin-top:797.85pt;width:36.95pt;height:13.2pt;z-index:-16283136;mso-position-horizontal-relative:page;mso-position-vertical-relative:page" filled="f" stroked="f">
            <v:textbox inset="0,0,0,0">
              <w:txbxContent>
                <w:p w14:paraId="0FED99D6" w14:textId="77777777" w:rsidR="008442C8" w:rsidRDefault="00CE50D8">
                  <w:pPr>
                    <w:spacing w:before="13"/>
                    <w:ind w:left="20"/>
                    <w:rPr>
                      <w:rFonts w:ascii="Arial"/>
                      <w:b/>
                      <w:sz w:val="20"/>
                    </w:rPr>
                  </w:pPr>
                  <w:r>
                    <w:rPr>
                      <w:rFonts w:ascii="Arial"/>
                      <w:b/>
                      <w:color w:val="78288B"/>
                      <w:sz w:val="20"/>
                    </w:rPr>
                    <w:t>NCVER</w:t>
                  </w:r>
                </w:p>
              </w:txbxContent>
            </v:textbox>
            <w10:wrap anchorx="page" anchory="page"/>
          </v:shape>
        </w:pict>
      </w:r>
      <w:r>
        <w:pict w14:anchorId="52455492">
          <v:shape id="_x0000_s1169" type="#_x0000_t202" style="position:absolute;margin-left:544.95pt;margin-top:798.2pt;width:7.55pt;height:13.2pt;z-index:-16282624;mso-position-horizontal-relative:page;mso-position-vertical-relative:page" filled="f" stroked="f">
            <v:textbox inset="0,0,0,0">
              <w:txbxContent>
                <w:p w14:paraId="30C5B747" w14:textId="77777777" w:rsidR="008442C8" w:rsidRDefault="00CE50D8">
                  <w:pPr>
                    <w:spacing w:before="13"/>
                    <w:ind w:left="20"/>
                    <w:rPr>
                      <w:rFonts w:ascii="Arial"/>
                      <w:b/>
                      <w:sz w:val="20"/>
                    </w:rPr>
                  </w:pPr>
                  <w:r>
                    <w:rPr>
                      <w:rFonts w:ascii="Arial"/>
                      <w:b/>
                      <w:color w:val="78288B"/>
                      <w:sz w:val="20"/>
                    </w:rPr>
                    <w:t>7</w:t>
                  </w:r>
                </w:p>
              </w:txbxContent>
            </v:textbox>
            <w10:wrap anchorx="page" anchory="page"/>
          </v:shape>
        </w:pict>
      </w:r>
      <w:r>
        <w:pict w14:anchorId="48CA3B82">
          <v:shape id="_x0000_s1168" type="#_x0000_t202" style="position:absolute;margin-left:44.5pt;margin-top:63.9pt;width:506.25pt;height:12pt;z-index:-16282112;mso-position-horizontal-relative:page;mso-position-vertical-relative:page" filled="f" stroked="f">
            <v:textbox inset="0,0,0,0">
              <w:txbxContent>
                <w:p w14:paraId="39A4C6C5" w14:textId="77777777" w:rsidR="008442C8" w:rsidRDefault="008442C8">
                  <w:pPr>
                    <w:pStyle w:val="BodyText"/>
                    <w:spacing w:before="4"/>
                    <w:ind w:left="40"/>
                    <w:rPr>
                      <w:rFonts w:ascii="Times New Roman"/>
                      <w:sz w:val="17"/>
                    </w:rPr>
                  </w:pPr>
                </w:p>
              </w:txbxContent>
            </v:textbox>
            <w10:wrap anchorx="page" anchory="page"/>
          </v:shape>
        </w:pict>
      </w:r>
    </w:p>
    <w:p w14:paraId="7A4B0067" w14:textId="77777777" w:rsidR="008442C8" w:rsidRDefault="008442C8">
      <w:pPr>
        <w:rPr>
          <w:sz w:val="2"/>
          <w:szCs w:val="2"/>
        </w:rPr>
        <w:sectPr w:rsidR="008442C8">
          <w:pgSz w:w="11910" w:h="16840"/>
          <w:pgMar w:top="920" w:right="440" w:bottom="280" w:left="380" w:header="720" w:footer="720" w:gutter="0"/>
          <w:cols w:space="720"/>
        </w:sectPr>
      </w:pPr>
    </w:p>
    <w:p w14:paraId="2A5B6F8C" w14:textId="77777777" w:rsidR="008442C8" w:rsidRDefault="00CE50D8">
      <w:pPr>
        <w:rPr>
          <w:sz w:val="2"/>
          <w:szCs w:val="2"/>
        </w:rPr>
      </w:pPr>
      <w:r>
        <w:lastRenderedPageBreak/>
        <w:pict w14:anchorId="1159B53C">
          <v:line id="_x0000_s1167" style="position:absolute;z-index:-16281600;mso-position-horizontal-relative:page;mso-position-vertical-relative:page" from="525.7pt,799.35pt" to="525.7pt,811.3pt" strokecolor="#78288b" strokeweight="1pt">
            <w10:wrap anchorx="page" anchory="page"/>
          </v:line>
        </w:pict>
      </w:r>
      <w:r>
        <w:pict w14:anchorId="398A6B74">
          <v:group id="_x0000_s1157" style="position:absolute;margin-left:26.7pt;margin-top:145.3pt;width:531.1pt;height:586pt;z-index:-16281088;mso-position-horizontal-relative:page;mso-position-vertical-relative:page" coordorigin="534,2906" coordsize="10622,11720">
            <v:rect id="_x0000_s1166" style="position:absolute;left:2131;top:2909;width:2268;height:11717" fillcolor="#e9e1ef" stroked="f"/>
            <v:rect id="_x0000_s1165" style="position:absolute;left:4399;top:2909;width:2268;height:11717" fillcolor="#c7b1d4" stroked="f"/>
            <v:rect id="_x0000_s1164" style="position:absolute;left:6666;top:2909;width:2268;height:11717" fillcolor="#d7c8e1" stroked="f"/>
            <v:rect id="_x0000_s1163" style="position:absolute;left:8934;top:2909;width:2212;height:11717" fillcolor="#b99bc7" stroked="f"/>
            <v:line id="_x0000_s1162" style="position:absolute" from="534,2909" to="2131,2909" strokeweight=".09983mm"/>
            <v:line id="_x0000_s1161" style="position:absolute" from="2131,2909" to="4399,2909" strokeweight=".09983mm"/>
            <v:line id="_x0000_s1160" style="position:absolute" from="4399,2909" to="6667,2909" strokeweight=".09983mm"/>
            <v:line id="_x0000_s1159" style="position:absolute" from="6667,2909" to="8935,2909" strokeweight=".09983mm"/>
            <v:line id="_x0000_s1158" style="position:absolute" from="8935,2909" to="11156,2909" strokeweight=".09983mm"/>
            <w10:wrap anchorx="page" anchory="page"/>
          </v:group>
        </w:pict>
      </w:r>
      <w:r>
        <w:pict w14:anchorId="0E4924E0">
          <v:group id="_x0000_s1151" style="position:absolute;margin-left:27.05pt;margin-top:99.05pt;width:530.4pt;height:.3pt;z-index:-16280576;mso-position-horizontal-relative:page;mso-position-vertical-relative:page" coordorigin="541,1981" coordsize="10608,6">
            <v:line id="_x0000_s1156" style="position:absolute" from="541,1984" to="2131,1984" strokeweight=".09983mm"/>
            <v:line id="_x0000_s1155" style="position:absolute" from="2131,1984" to="4399,1984" strokeweight=".09983mm"/>
            <v:line id="_x0000_s1154" style="position:absolute" from="4399,1984" to="6667,1984" strokeweight=".09983mm"/>
            <v:line id="_x0000_s1153" style="position:absolute" from="6667,1984" to="8935,1984" strokeweight=".09983mm"/>
            <v:line id="_x0000_s1152" style="position:absolute" from="8935,1984" to="11148,1984" strokeweight=".09983mm"/>
            <w10:wrap anchorx="page" anchory="page"/>
          </v:group>
        </w:pict>
      </w:r>
      <w:r>
        <w:pict w14:anchorId="27184FC9">
          <v:group id="_x0000_s1145" style="position:absolute;margin-left:27.35pt;margin-top:121.2pt;width:529.8pt;height:.3pt;z-index:-16280064;mso-position-horizontal-relative:page;mso-position-vertical-relative:page" coordorigin="547,2424" coordsize="10596,6">
            <v:line id="_x0000_s1150" style="position:absolute" from="547,2427" to="2131,2427" strokeweight=".09983mm"/>
            <v:line id="_x0000_s1149" style="position:absolute" from="2131,2427" to="4399,2427" strokeweight=".09983mm"/>
            <v:line id="_x0000_s1148" style="position:absolute" from="4399,2427" to="6667,2427" strokeweight=".09983mm"/>
            <v:line id="_x0000_s1147" style="position:absolute" from="6667,2427" to="8935,2427" strokeweight=".09983mm"/>
            <v:line id="_x0000_s1146" style="position:absolute" from="8935,2427" to="11143,2427" strokeweight=".09983mm"/>
            <w10:wrap anchorx="page" anchory="page"/>
          </v:group>
        </w:pict>
      </w:r>
      <w:r>
        <w:pict w14:anchorId="6AB9A483">
          <v:shape id="_x0000_s1144" type="#_x0000_t202" style="position:absolute;margin-left:26.4pt;margin-top:82.6pt;width:294.75pt;height:10.95pt;z-index:-16279552;mso-position-horizontal-relative:page;mso-position-vertical-relative:page" filled="f" stroked="f">
            <v:textbox inset="0,0,0,0">
              <w:txbxContent>
                <w:p w14:paraId="6314C3E3" w14:textId="77777777" w:rsidR="008442C8" w:rsidRDefault="00CE50D8">
                  <w:pPr>
                    <w:spacing w:before="14"/>
                    <w:ind w:left="20"/>
                    <w:rPr>
                      <w:rFonts w:ascii="Arial"/>
                      <w:b/>
                      <w:sz w:val="16"/>
                    </w:rPr>
                  </w:pPr>
                  <w:r>
                    <w:rPr>
                      <w:rFonts w:ascii="Arial"/>
                      <w:b/>
                      <w:spacing w:val="-3"/>
                      <w:sz w:val="16"/>
                    </w:rPr>
                    <w:t>Table</w:t>
                  </w:r>
                  <w:r>
                    <w:rPr>
                      <w:rFonts w:ascii="Arial"/>
                      <w:b/>
                      <w:spacing w:val="-21"/>
                      <w:sz w:val="16"/>
                    </w:rPr>
                    <w:t xml:space="preserve"> </w:t>
                  </w:r>
                  <w:r>
                    <w:rPr>
                      <w:rFonts w:ascii="Arial"/>
                      <w:b/>
                      <w:sz w:val="16"/>
                    </w:rPr>
                    <w:t>A1:</w:t>
                  </w:r>
                  <w:r>
                    <w:rPr>
                      <w:rFonts w:ascii="Arial"/>
                      <w:b/>
                      <w:spacing w:val="-14"/>
                      <w:sz w:val="16"/>
                    </w:rPr>
                    <w:t xml:space="preserve"> </w:t>
                  </w:r>
                  <w:r>
                    <w:rPr>
                      <w:rFonts w:ascii="Arial"/>
                      <w:b/>
                      <w:sz w:val="16"/>
                    </w:rPr>
                    <w:t>Comparison</w:t>
                  </w:r>
                  <w:r>
                    <w:rPr>
                      <w:rFonts w:ascii="Arial"/>
                      <w:b/>
                      <w:spacing w:val="-14"/>
                      <w:sz w:val="16"/>
                    </w:rPr>
                    <w:t xml:space="preserve"> </w:t>
                  </w:r>
                  <w:r>
                    <w:rPr>
                      <w:rFonts w:ascii="Arial"/>
                      <w:b/>
                      <w:sz w:val="16"/>
                    </w:rPr>
                    <w:t>of</w:t>
                  </w:r>
                  <w:r>
                    <w:rPr>
                      <w:rFonts w:ascii="Arial"/>
                      <w:b/>
                      <w:spacing w:val="-15"/>
                      <w:sz w:val="16"/>
                    </w:rPr>
                    <w:t xml:space="preserve"> </w:t>
                  </w:r>
                  <w:r>
                    <w:rPr>
                      <w:rFonts w:ascii="Arial"/>
                      <w:b/>
                      <w:sz w:val="16"/>
                    </w:rPr>
                    <w:t>international</w:t>
                  </w:r>
                  <w:r>
                    <w:rPr>
                      <w:rFonts w:ascii="Arial"/>
                      <w:b/>
                      <w:spacing w:val="-14"/>
                      <w:sz w:val="16"/>
                    </w:rPr>
                    <w:t xml:space="preserve"> </w:t>
                  </w:r>
                  <w:r>
                    <w:rPr>
                      <w:rFonts w:ascii="Arial"/>
                      <w:b/>
                      <w:sz w:val="16"/>
                    </w:rPr>
                    <w:t>models</w:t>
                  </w:r>
                  <w:r>
                    <w:rPr>
                      <w:rFonts w:ascii="Arial"/>
                      <w:b/>
                      <w:spacing w:val="-15"/>
                      <w:sz w:val="16"/>
                    </w:rPr>
                    <w:t xml:space="preserve"> </w:t>
                  </w:r>
                  <w:r>
                    <w:rPr>
                      <w:rFonts w:ascii="Arial"/>
                      <w:b/>
                      <w:sz w:val="16"/>
                    </w:rPr>
                    <w:t>to</w:t>
                  </w:r>
                  <w:r>
                    <w:rPr>
                      <w:rFonts w:ascii="Arial"/>
                      <w:b/>
                      <w:spacing w:val="-14"/>
                      <w:sz w:val="16"/>
                    </w:rPr>
                    <w:t xml:space="preserve"> </w:t>
                  </w:r>
                  <w:proofErr w:type="spellStart"/>
                  <w:r>
                    <w:rPr>
                      <w:rFonts w:ascii="Arial"/>
                      <w:b/>
                      <w:sz w:val="16"/>
                    </w:rPr>
                    <w:t>rationalise</w:t>
                  </w:r>
                  <w:proofErr w:type="spellEnd"/>
                  <w:r>
                    <w:rPr>
                      <w:rFonts w:ascii="Arial"/>
                      <w:b/>
                      <w:spacing w:val="-15"/>
                      <w:sz w:val="16"/>
                    </w:rPr>
                    <w:t xml:space="preserve"> </w:t>
                  </w:r>
                  <w:r>
                    <w:rPr>
                      <w:rFonts w:ascii="Arial"/>
                      <w:b/>
                      <w:sz w:val="16"/>
                    </w:rPr>
                    <w:t>VET</w:t>
                  </w:r>
                  <w:r>
                    <w:rPr>
                      <w:rFonts w:ascii="Arial"/>
                      <w:b/>
                      <w:spacing w:val="-14"/>
                      <w:sz w:val="16"/>
                    </w:rPr>
                    <w:t xml:space="preserve"> </w:t>
                  </w:r>
                  <w:r>
                    <w:rPr>
                      <w:rFonts w:ascii="Arial"/>
                      <w:b/>
                      <w:sz w:val="16"/>
                    </w:rPr>
                    <w:t>qualifications</w:t>
                  </w:r>
                </w:p>
              </w:txbxContent>
            </v:textbox>
            <w10:wrap anchorx="page" anchory="page"/>
          </v:shape>
        </w:pict>
      </w:r>
      <w:r>
        <w:pict w14:anchorId="6EE93544">
          <v:shape id="_x0000_s1143" type="#_x0000_t202" style="position:absolute;margin-left:260.3pt;margin-top:103.75pt;width:32.65pt;height:10.95pt;z-index:-16279040;mso-position-horizontal-relative:page;mso-position-vertical-relative:page" filled="f" stroked="f">
            <v:textbox inset="0,0,0,0">
              <w:txbxContent>
                <w:p w14:paraId="0EC4328A" w14:textId="77777777" w:rsidR="008442C8" w:rsidRDefault="00CE50D8">
                  <w:pPr>
                    <w:spacing w:before="14"/>
                    <w:ind w:left="20"/>
                    <w:rPr>
                      <w:rFonts w:ascii="Arial"/>
                      <w:b/>
                      <w:sz w:val="16"/>
                    </w:rPr>
                  </w:pPr>
                  <w:r>
                    <w:rPr>
                      <w:rFonts w:ascii="Arial"/>
                      <w:b/>
                      <w:sz w:val="16"/>
                    </w:rPr>
                    <w:t>Country</w:t>
                  </w:r>
                </w:p>
              </w:txbxContent>
            </v:textbox>
            <w10:wrap anchorx="page" anchory="page"/>
          </v:shape>
        </w:pict>
      </w:r>
      <w:r>
        <w:pict w14:anchorId="03AD5F54">
          <v:shape id="_x0000_s1142" type="#_x0000_t202" style="position:absolute;margin-left:114.1pt;margin-top:127.45pt;width:28.2pt;height:10.95pt;z-index:-16278528;mso-position-horizontal-relative:page;mso-position-vertical-relative:page" filled="f" stroked="f">
            <v:textbox inset="0,0,0,0">
              <w:txbxContent>
                <w:p w14:paraId="2CEFAB32" w14:textId="77777777" w:rsidR="008442C8" w:rsidRDefault="00CE50D8">
                  <w:pPr>
                    <w:spacing w:before="14"/>
                    <w:ind w:left="20"/>
                    <w:rPr>
                      <w:rFonts w:ascii="Arial"/>
                      <w:i/>
                      <w:sz w:val="16"/>
                    </w:rPr>
                  </w:pPr>
                  <w:r>
                    <w:rPr>
                      <w:rFonts w:ascii="Arial"/>
                      <w:i/>
                      <w:sz w:val="16"/>
                    </w:rPr>
                    <w:t>Finland</w:t>
                  </w:r>
                </w:p>
              </w:txbxContent>
            </v:textbox>
            <w10:wrap anchorx="page" anchory="page"/>
          </v:shape>
        </w:pict>
      </w:r>
      <w:r>
        <w:pict w14:anchorId="2D2EC31A">
          <v:shape id="_x0000_s1141" type="#_x0000_t202" style="position:absolute;margin-left:227.45pt;margin-top:127.45pt;width:31.35pt;height:10.95pt;z-index:-16278016;mso-position-horizontal-relative:page;mso-position-vertical-relative:page" filled="f" stroked="f">
            <v:textbox inset="0,0,0,0">
              <w:txbxContent>
                <w:p w14:paraId="40E54177" w14:textId="77777777" w:rsidR="008442C8" w:rsidRDefault="00CE50D8">
                  <w:pPr>
                    <w:spacing w:before="14"/>
                    <w:ind w:left="20"/>
                    <w:rPr>
                      <w:rFonts w:ascii="Arial"/>
                      <w:i/>
                      <w:sz w:val="16"/>
                    </w:rPr>
                  </w:pPr>
                  <w:r>
                    <w:rPr>
                      <w:rFonts w:ascii="Arial"/>
                      <w:i/>
                      <w:sz w:val="16"/>
                    </w:rPr>
                    <w:t>England</w:t>
                  </w:r>
                </w:p>
              </w:txbxContent>
            </v:textbox>
            <w10:wrap anchorx="page" anchory="page"/>
          </v:shape>
        </w:pict>
      </w:r>
      <w:r>
        <w:pict w14:anchorId="75FF8F03">
          <v:shape id="_x0000_s1140" type="#_x0000_t202" style="position:absolute;margin-left:340.85pt;margin-top:127.45pt;width:48.55pt;height:10.95pt;z-index:-16277504;mso-position-horizontal-relative:page;mso-position-vertical-relative:page" filled="f" stroked="f">
            <v:textbox inset="0,0,0,0">
              <w:txbxContent>
                <w:p w14:paraId="3499E94B" w14:textId="77777777" w:rsidR="008442C8" w:rsidRDefault="00CE50D8">
                  <w:pPr>
                    <w:spacing w:before="14"/>
                    <w:ind w:left="20"/>
                    <w:rPr>
                      <w:rFonts w:ascii="Arial"/>
                      <w:i/>
                      <w:sz w:val="16"/>
                    </w:rPr>
                  </w:pPr>
                  <w:r>
                    <w:rPr>
                      <w:rFonts w:ascii="Arial"/>
                      <w:i/>
                      <w:sz w:val="16"/>
                    </w:rPr>
                    <w:t>New Zealand</w:t>
                  </w:r>
                </w:p>
              </w:txbxContent>
            </v:textbox>
            <w10:wrap anchorx="page" anchory="page"/>
          </v:shape>
        </w:pict>
      </w:r>
      <w:r>
        <w:pict w14:anchorId="681E6CBC">
          <v:shape id="_x0000_s1139" type="#_x0000_t202" style="position:absolute;margin-left:454.25pt;margin-top:127.45pt;width:60.55pt;height:10.95pt;z-index:-16276992;mso-position-horizontal-relative:page;mso-position-vertical-relative:page" filled="f" stroked="f">
            <v:textbox inset="0,0,0,0">
              <w:txbxContent>
                <w:p w14:paraId="478552CA" w14:textId="77777777" w:rsidR="008442C8" w:rsidRDefault="00CE50D8">
                  <w:pPr>
                    <w:spacing w:before="14"/>
                    <w:ind w:left="20"/>
                    <w:rPr>
                      <w:rFonts w:ascii="Arial"/>
                      <w:i/>
                      <w:sz w:val="16"/>
                    </w:rPr>
                  </w:pPr>
                  <w:r>
                    <w:rPr>
                      <w:rFonts w:ascii="Arial"/>
                      <w:i/>
                      <w:sz w:val="16"/>
                    </w:rPr>
                    <w:t>The Netherlands</w:t>
                  </w:r>
                </w:p>
              </w:txbxContent>
            </v:textbox>
            <w10:wrap anchorx="page" anchory="page"/>
          </v:shape>
        </w:pict>
      </w:r>
      <w:r>
        <w:pict w14:anchorId="723E51DE">
          <v:shape id="_x0000_s1138" type="#_x0000_t202" style="position:absolute;margin-left:38.25pt;margin-top:797.6pt;width:322.05pt;height:13.2pt;z-index:-16276480;mso-position-horizontal-relative:page;mso-position-vertical-relative:page" filled="f" stroked="f">
            <v:textbox inset="0,0,0,0">
              <w:txbxContent>
                <w:p w14:paraId="246B778D" w14:textId="77777777" w:rsidR="008442C8" w:rsidRDefault="00CE50D8">
                  <w:pPr>
                    <w:spacing w:before="13"/>
                    <w:ind w:left="20"/>
                    <w:rPr>
                      <w:rFonts w:ascii="Arial"/>
                      <w:b/>
                      <w:sz w:val="20"/>
                    </w:rPr>
                  </w:pPr>
                  <w:proofErr w:type="spellStart"/>
                  <w:r>
                    <w:rPr>
                      <w:rFonts w:ascii="Arial"/>
                      <w:b/>
                      <w:color w:val="78288B"/>
                      <w:sz w:val="20"/>
                    </w:rPr>
                    <w:t>Rationalising</w:t>
                  </w:r>
                  <w:proofErr w:type="spellEnd"/>
                  <w:r>
                    <w:rPr>
                      <w:rFonts w:ascii="Arial"/>
                      <w:b/>
                      <w:color w:val="78288B"/>
                      <w:sz w:val="20"/>
                    </w:rPr>
                    <w:t xml:space="preserve"> VET qualifications: selected international approaches</w:t>
                  </w:r>
                </w:p>
              </w:txbxContent>
            </v:textbox>
            <w10:wrap anchorx="page" anchory="page"/>
          </v:shape>
        </w:pict>
      </w:r>
      <w:r>
        <w:pict w14:anchorId="5BD7AF3A">
          <v:shape id="_x0000_s1137" type="#_x0000_t202" style="position:absolute;margin-left:478pt;margin-top:798pt;width:36.95pt;height:13.2pt;z-index:-16275968;mso-position-horizontal-relative:page;mso-position-vertical-relative:page" filled="f" stroked="f">
            <v:textbox inset="0,0,0,0">
              <w:txbxContent>
                <w:p w14:paraId="38E22120" w14:textId="77777777" w:rsidR="008442C8" w:rsidRDefault="00CE50D8">
                  <w:pPr>
                    <w:spacing w:before="13"/>
                    <w:ind w:left="20"/>
                    <w:rPr>
                      <w:rFonts w:ascii="Arial"/>
                      <w:b/>
                      <w:sz w:val="20"/>
                    </w:rPr>
                  </w:pPr>
                  <w:r>
                    <w:rPr>
                      <w:rFonts w:ascii="Arial"/>
                      <w:b/>
                      <w:color w:val="78288B"/>
                      <w:sz w:val="20"/>
                    </w:rPr>
                    <w:t>NCVER</w:t>
                  </w:r>
                </w:p>
              </w:txbxContent>
            </v:textbox>
            <w10:wrap anchorx="page" anchory="page"/>
          </v:shape>
        </w:pict>
      </w:r>
      <w:r>
        <w:pict w14:anchorId="7C6A2E64">
          <v:shape id="_x0000_s1136" type="#_x0000_t202" style="position:absolute;margin-left:535.95pt;margin-top:797.75pt;width:7.55pt;height:13.2pt;z-index:-16275456;mso-position-horizontal-relative:page;mso-position-vertical-relative:page" filled="f" stroked="f">
            <v:textbox inset="0,0,0,0">
              <w:txbxContent>
                <w:p w14:paraId="47F497AA" w14:textId="77777777" w:rsidR="008442C8" w:rsidRDefault="00CE50D8">
                  <w:pPr>
                    <w:spacing w:before="13"/>
                    <w:ind w:left="20"/>
                    <w:rPr>
                      <w:rFonts w:ascii="Arial"/>
                      <w:b/>
                      <w:sz w:val="20"/>
                    </w:rPr>
                  </w:pPr>
                  <w:r>
                    <w:rPr>
                      <w:rFonts w:ascii="Arial"/>
                      <w:b/>
                      <w:color w:val="78288B"/>
                      <w:sz w:val="20"/>
                    </w:rPr>
                    <w:t>8</w:t>
                  </w:r>
                </w:p>
              </w:txbxContent>
            </v:textbox>
            <w10:wrap anchorx="page" anchory="page"/>
          </v:shape>
        </w:pict>
      </w:r>
      <w:r>
        <w:pict w14:anchorId="1082A8DE">
          <v:shape id="_x0000_s1135" type="#_x0000_t202" style="position:absolute;margin-left:26.7pt;margin-top:145.45pt;width:79.9pt;height:585.85pt;z-index:-16274944;mso-position-horizontal-relative:page;mso-position-vertical-relative:page" filled="f" stroked="f">
            <v:textbox inset="0,0,0,0">
              <w:txbxContent>
                <w:p w14:paraId="634C3C3C" w14:textId="77777777" w:rsidR="008442C8" w:rsidRDefault="00CE50D8">
                  <w:pPr>
                    <w:spacing w:before="46"/>
                    <w:ind w:left="89"/>
                    <w:rPr>
                      <w:rFonts w:ascii="Arial"/>
                      <w:b/>
                      <w:sz w:val="16"/>
                    </w:rPr>
                  </w:pPr>
                  <w:r>
                    <w:rPr>
                      <w:rFonts w:ascii="Arial"/>
                      <w:b/>
                      <w:sz w:val="16"/>
                    </w:rPr>
                    <w:t>Area covered in</w:t>
                  </w:r>
                </w:p>
                <w:p w14:paraId="7EAFC1E7" w14:textId="77777777" w:rsidR="008442C8" w:rsidRDefault="00CE50D8">
                  <w:pPr>
                    <w:spacing w:before="36"/>
                    <w:ind w:left="89"/>
                    <w:rPr>
                      <w:rFonts w:ascii="Arial"/>
                      <w:b/>
                      <w:sz w:val="16"/>
                    </w:rPr>
                  </w:pPr>
                  <w:r>
                    <w:rPr>
                      <w:rFonts w:ascii="Arial"/>
                      <w:b/>
                      <w:sz w:val="16"/>
                    </w:rPr>
                    <w:t>review</w:t>
                  </w:r>
                </w:p>
                <w:p w14:paraId="37AEC1A4" w14:textId="77777777" w:rsidR="008442C8" w:rsidRDefault="008442C8">
                  <w:pPr>
                    <w:pStyle w:val="BodyText"/>
                    <w:rPr>
                      <w:rFonts w:ascii="Arial"/>
                      <w:b/>
                      <w:sz w:val="18"/>
                    </w:rPr>
                  </w:pPr>
                </w:p>
                <w:p w14:paraId="46477AD5" w14:textId="77777777" w:rsidR="008442C8" w:rsidRDefault="008442C8">
                  <w:pPr>
                    <w:pStyle w:val="BodyText"/>
                    <w:rPr>
                      <w:rFonts w:ascii="Arial"/>
                      <w:b/>
                      <w:sz w:val="18"/>
                    </w:rPr>
                  </w:pPr>
                </w:p>
                <w:p w14:paraId="3F401771" w14:textId="77777777" w:rsidR="008442C8" w:rsidRDefault="00CE50D8">
                  <w:pPr>
                    <w:spacing w:before="128"/>
                    <w:ind w:left="89"/>
                    <w:rPr>
                      <w:rFonts w:ascii="Arial"/>
                      <w:b/>
                      <w:sz w:val="16"/>
                    </w:rPr>
                  </w:pPr>
                  <w:proofErr w:type="spellStart"/>
                  <w:r>
                    <w:rPr>
                      <w:rFonts w:ascii="Arial"/>
                      <w:b/>
                      <w:sz w:val="16"/>
                    </w:rPr>
                    <w:t>Rationalisation</w:t>
                  </w:r>
                  <w:proofErr w:type="spellEnd"/>
                  <w:r>
                    <w:rPr>
                      <w:rFonts w:ascii="Arial"/>
                      <w:b/>
                      <w:sz w:val="16"/>
                    </w:rPr>
                    <w:t xml:space="preserve"> of</w:t>
                  </w:r>
                </w:p>
                <w:p w14:paraId="18D030A1" w14:textId="77777777" w:rsidR="008442C8" w:rsidRDefault="00CE50D8">
                  <w:pPr>
                    <w:spacing w:before="36"/>
                    <w:ind w:left="89"/>
                    <w:rPr>
                      <w:rFonts w:ascii="Arial"/>
                      <w:b/>
                      <w:sz w:val="16"/>
                    </w:rPr>
                  </w:pPr>
                  <w:r>
                    <w:rPr>
                      <w:rFonts w:ascii="Arial"/>
                      <w:b/>
                      <w:sz w:val="16"/>
                    </w:rPr>
                    <w:t>qualifications</w:t>
                  </w:r>
                </w:p>
                <w:p w14:paraId="05E65D85" w14:textId="77777777" w:rsidR="008442C8" w:rsidRDefault="00CE50D8">
                  <w:pPr>
                    <w:spacing w:before="124"/>
                    <w:ind w:left="89"/>
                    <w:rPr>
                      <w:rFonts w:ascii="Arial"/>
                      <w:i/>
                      <w:sz w:val="16"/>
                    </w:rPr>
                  </w:pPr>
                  <w:r>
                    <w:rPr>
                      <w:rFonts w:ascii="Arial"/>
                      <w:i/>
                      <w:sz w:val="16"/>
                    </w:rPr>
                    <w:t>Reason</w:t>
                  </w:r>
                </w:p>
                <w:p w14:paraId="719E604D" w14:textId="77777777" w:rsidR="008442C8" w:rsidRDefault="008442C8">
                  <w:pPr>
                    <w:pStyle w:val="BodyText"/>
                    <w:rPr>
                      <w:rFonts w:ascii="Arial"/>
                      <w:i/>
                      <w:sz w:val="18"/>
                    </w:rPr>
                  </w:pPr>
                </w:p>
                <w:p w14:paraId="63E15186" w14:textId="77777777" w:rsidR="008442C8" w:rsidRDefault="008442C8">
                  <w:pPr>
                    <w:pStyle w:val="BodyText"/>
                    <w:rPr>
                      <w:rFonts w:ascii="Arial"/>
                      <w:i/>
                      <w:sz w:val="18"/>
                    </w:rPr>
                  </w:pPr>
                </w:p>
                <w:p w14:paraId="56015CB7" w14:textId="77777777" w:rsidR="008442C8" w:rsidRDefault="008442C8">
                  <w:pPr>
                    <w:pStyle w:val="BodyText"/>
                    <w:rPr>
                      <w:rFonts w:ascii="Arial"/>
                      <w:i/>
                      <w:sz w:val="18"/>
                    </w:rPr>
                  </w:pPr>
                </w:p>
                <w:p w14:paraId="0D4ECCEC" w14:textId="77777777" w:rsidR="008442C8" w:rsidRDefault="008442C8">
                  <w:pPr>
                    <w:pStyle w:val="BodyText"/>
                    <w:rPr>
                      <w:rFonts w:ascii="Arial"/>
                      <w:i/>
                      <w:sz w:val="18"/>
                    </w:rPr>
                  </w:pPr>
                </w:p>
                <w:p w14:paraId="2318378D" w14:textId="77777777" w:rsidR="008442C8" w:rsidRDefault="008442C8">
                  <w:pPr>
                    <w:pStyle w:val="BodyText"/>
                    <w:rPr>
                      <w:rFonts w:ascii="Arial"/>
                      <w:i/>
                      <w:sz w:val="18"/>
                    </w:rPr>
                  </w:pPr>
                </w:p>
                <w:p w14:paraId="7317F070" w14:textId="77777777" w:rsidR="008442C8" w:rsidRDefault="008442C8">
                  <w:pPr>
                    <w:pStyle w:val="BodyText"/>
                    <w:rPr>
                      <w:rFonts w:ascii="Arial"/>
                      <w:i/>
                      <w:sz w:val="18"/>
                    </w:rPr>
                  </w:pPr>
                </w:p>
                <w:p w14:paraId="786FFF2E" w14:textId="77777777" w:rsidR="008442C8" w:rsidRDefault="008442C8">
                  <w:pPr>
                    <w:pStyle w:val="BodyText"/>
                    <w:rPr>
                      <w:rFonts w:ascii="Arial"/>
                      <w:i/>
                      <w:sz w:val="18"/>
                    </w:rPr>
                  </w:pPr>
                </w:p>
                <w:p w14:paraId="7B9D89B5" w14:textId="77777777" w:rsidR="008442C8" w:rsidRDefault="008442C8">
                  <w:pPr>
                    <w:pStyle w:val="BodyText"/>
                    <w:rPr>
                      <w:rFonts w:ascii="Arial"/>
                      <w:i/>
                      <w:sz w:val="18"/>
                    </w:rPr>
                  </w:pPr>
                </w:p>
                <w:p w14:paraId="65B8EAA6" w14:textId="77777777" w:rsidR="008442C8" w:rsidRDefault="008442C8">
                  <w:pPr>
                    <w:pStyle w:val="BodyText"/>
                    <w:rPr>
                      <w:rFonts w:ascii="Arial"/>
                      <w:i/>
                      <w:sz w:val="18"/>
                    </w:rPr>
                  </w:pPr>
                </w:p>
                <w:p w14:paraId="020ED2ED" w14:textId="77777777" w:rsidR="008442C8" w:rsidRDefault="008442C8">
                  <w:pPr>
                    <w:pStyle w:val="BodyText"/>
                    <w:spacing w:before="9"/>
                    <w:rPr>
                      <w:rFonts w:ascii="Arial"/>
                      <w:i/>
                      <w:sz w:val="18"/>
                    </w:rPr>
                  </w:pPr>
                </w:p>
                <w:p w14:paraId="0DBE81CD" w14:textId="77777777" w:rsidR="008442C8" w:rsidRDefault="00CE50D8">
                  <w:pPr>
                    <w:spacing w:before="1"/>
                    <w:ind w:left="89"/>
                    <w:rPr>
                      <w:rFonts w:ascii="Arial"/>
                      <w:i/>
                      <w:sz w:val="16"/>
                    </w:rPr>
                  </w:pPr>
                  <w:r>
                    <w:rPr>
                      <w:rFonts w:ascii="Arial"/>
                      <w:i/>
                      <w:sz w:val="16"/>
                    </w:rPr>
                    <w:t>Approach taken</w:t>
                  </w:r>
                </w:p>
                <w:p w14:paraId="608655B0" w14:textId="77777777" w:rsidR="008442C8" w:rsidRDefault="008442C8">
                  <w:pPr>
                    <w:pStyle w:val="BodyText"/>
                    <w:spacing w:before="4"/>
                    <w:ind w:left="40"/>
                    <w:rPr>
                      <w:rFonts w:ascii="Arial"/>
                      <w:i/>
                      <w:sz w:val="17"/>
                    </w:rPr>
                  </w:pPr>
                </w:p>
              </w:txbxContent>
            </v:textbox>
            <w10:wrap anchorx="page" anchory="page"/>
          </v:shape>
        </w:pict>
      </w:r>
      <w:r>
        <w:pict w14:anchorId="7F950DE8">
          <v:shape id="_x0000_s1134" type="#_x0000_t202" style="position:absolute;margin-left:106.55pt;margin-top:145.45pt;width:113.4pt;height:585.85pt;z-index:-16274432;mso-position-horizontal-relative:page;mso-position-vertical-relative:page" filled="f" stroked="f">
            <v:textbox inset="0,0,0,0">
              <w:txbxContent>
                <w:p w14:paraId="2DA10461" w14:textId="77777777" w:rsidR="008442C8" w:rsidRDefault="00CE50D8">
                  <w:pPr>
                    <w:spacing w:before="46" w:line="288" w:lineRule="auto"/>
                    <w:ind w:left="79" w:right="98"/>
                    <w:rPr>
                      <w:rFonts w:ascii="Arial"/>
                      <w:sz w:val="16"/>
                    </w:rPr>
                  </w:pPr>
                  <w:r>
                    <w:rPr>
                      <w:rFonts w:ascii="Arial"/>
                      <w:sz w:val="16"/>
                    </w:rPr>
                    <w:t>All VET qualifications, covering both senior secondary and post-school VET.</w:t>
                  </w:r>
                </w:p>
                <w:p w14:paraId="1531BF41" w14:textId="77777777" w:rsidR="008442C8" w:rsidRDefault="008442C8">
                  <w:pPr>
                    <w:pStyle w:val="BodyText"/>
                    <w:rPr>
                      <w:rFonts w:ascii="Arial"/>
                      <w:sz w:val="18"/>
                    </w:rPr>
                  </w:pPr>
                </w:p>
                <w:p w14:paraId="3082D510" w14:textId="77777777" w:rsidR="008442C8" w:rsidRDefault="008442C8">
                  <w:pPr>
                    <w:pStyle w:val="BodyText"/>
                    <w:rPr>
                      <w:rFonts w:ascii="Arial"/>
                      <w:sz w:val="18"/>
                    </w:rPr>
                  </w:pPr>
                </w:p>
                <w:p w14:paraId="2634A659" w14:textId="77777777" w:rsidR="008442C8" w:rsidRDefault="008442C8">
                  <w:pPr>
                    <w:pStyle w:val="BodyText"/>
                    <w:spacing w:before="4"/>
                    <w:rPr>
                      <w:rFonts w:ascii="Arial"/>
                      <w:sz w:val="15"/>
                    </w:rPr>
                  </w:pPr>
                </w:p>
                <w:p w14:paraId="4CDE6E83" w14:textId="77777777" w:rsidR="008442C8" w:rsidRDefault="00CE50D8">
                  <w:pPr>
                    <w:spacing w:before="1" w:line="288" w:lineRule="auto"/>
                    <w:ind w:left="79" w:right="98"/>
                    <w:rPr>
                      <w:rFonts w:ascii="Arial"/>
                      <w:sz w:val="16"/>
                    </w:rPr>
                  </w:pPr>
                  <w:r>
                    <w:rPr>
                      <w:rFonts w:ascii="Arial"/>
                      <w:sz w:val="16"/>
                    </w:rPr>
                    <w:t>There was a significant increase in the number of VET qualifications during the 2000s.</w:t>
                  </w:r>
                </w:p>
                <w:p w14:paraId="0C426AB0" w14:textId="77777777" w:rsidR="008442C8" w:rsidRDefault="00CE50D8">
                  <w:pPr>
                    <w:spacing w:before="110" w:line="288" w:lineRule="auto"/>
                    <w:ind w:left="79" w:right="359"/>
                    <w:rPr>
                      <w:rFonts w:ascii="Arial"/>
                      <w:sz w:val="16"/>
                    </w:rPr>
                  </w:pPr>
                  <w:r>
                    <w:rPr>
                      <w:rFonts w:ascii="Arial"/>
                      <w:sz w:val="16"/>
                    </w:rPr>
                    <w:t>Jobs are more diverse and career paths more</w:t>
                  </w:r>
                </w:p>
                <w:p w14:paraId="6B03A645" w14:textId="77777777" w:rsidR="008442C8" w:rsidRDefault="00CE50D8">
                  <w:pPr>
                    <w:spacing w:line="182" w:lineRule="exact"/>
                    <w:ind w:left="79"/>
                    <w:rPr>
                      <w:rFonts w:ascii="Arial"/>
                      <w:sz w:val="16"/>
                    </w:rPr>
                  </w:pPr>
                  <w:proofErr w:type="spellStart"/>
                  <w:r>
                    <w:rPr>
                      <w:rFonts w:ascii="Arial"/>
                      <w:sz w:val="16"/>
                    </w:rPr>
                    <w:t>individualised</w:t>
                  </w:r>
                  <w:proofErr w:type="spellEnd"/>
                  <w:r>
                    <w:rPr>
                      <w:rFonts w:ascii="Arial"/>
                      <w:sz w:val="16"/>
                    </w:rPr>
                    <w:t xml:space="preserve"> than previously.</w:t>
                  </w:r>
                </w:p>
                <w:p w14:paraId="060E9816" w14:textId="77777777" w:rsidR="008442C8" w:rsidRDefault="008442C8">
                  <w:pPr>
                    <w:pStyle w:val="BodyText"/>
                    <w:rPr>
                      <w:rFonts w:ascii="Arial"/>
                      <w:sz w:val="18"/>
                    </w:rPr>
                  </w:pPr>
                </w:p>
                <w:p w14:paraId="78ED3092" w14:textId="77777777" w:rsidR="008442C8" w:rsidRDefault="008442C8">
                  <w:pPr>
                    <w:pStyle w:val="BodyText"/>
                    <w:rPr>
                      <w:rFonts w:ascii="Arial"/>
                      <w:sz w:val="18"/>
                    </w:rPr>
                  </w:pPr>
                </w:p>
                <w:p w14:paraId="3E6D542A" w14:textId="77777777" w:rsidR="008442C8" w:rsidRDefault="008442C8">
                  <w:pPr>
                    <w:pStyle w:val="BodyText"/>
                    <w:spacing w:before="2"/>
                    <w:rPr>
                      <w:rFonts w:ascii="Arial"/>
                    </w:rPr>
                  </w:pPr>
                </w:p>
                <w:p w14:paraId="0342A44E" w14:textId="77777777" w:rsidR="008442C8" w:rsidRDefault="00CE50D8">
                  <w:pPr>
                    <w:spacing w:line="288" w:lineRule="auto"/>
                    <w:ind w:left="79" w:right="172"/>
                    <w:rPr>
                      <w:rFonts w:ascii="Arial"/>
                      <w:sz w:val="16"/>
                    </w:rPr>
                  </w:pPr>
                  <w:r>
                    <w:rPr>
                      <w:rFonts w:ascii="Arial"/>
                      <w:sz w:val="16"/>
                    </w:rPr>
                    <w:t>A professional steering group reviewed qualification structure and proposed changes.</w:t>
                  </w:r>
                </w:p>
                <w:p w14:paraId="2EA5FE08" w14:textId="77777777" w:rsidR="008442C8" w:rsidRDefault="00CE50D8">
                  <w:pPr>
                    <w:spacing w:before="110" w:line="288" w:lineRule="auto"/>
                    <w:ind w:left="79" w:right="207"/>
                    <w:rPr>
                      <w:rFonts w:ascii="Arial"/>
                      <w:sz w:val="16"/>
                    </w:rPr>
                  </w:pPr>
                  <w:r>
                    <w:rPr>
                      <w:rFonts w:ascii="Arial"/>
                      <w:sz w:val="16"/>
                    </w:rPr>
                    <w:t>Consultations were held with key stakeholders (employers, teachers,</w:t>
                  </w:r>
                  <w:r>
                    <w:rPr>
                      <w:rFonts w:ascii="Arial"/>
                      <w:spacing w:val="-22"/>
                      <w:sz w:val="16"/>
                    </w:rPr>
                    <w:t xml:space="preserve"> </w:t>
                  </w:r>
                  <w:r>
                    <w:rPr>
                      <w:rFonts w:ascii="Arial"/>
                      <w:spacing w:val="-3"/>
                      <w:sz w:val="16"/>
                    </w:rPr>
                    <w:t>public</w:t>
                  </w:r>
                </w:p>
                <w:p w14:paraId="310F4D81" w14:textId="77777777" w:rsidR="008442C8" w:rsidRDefault="00CE50D8">
                  <w:pPr>
                    <w:spacing w:line="182" w:lineRule="exact"/>
                    <w:ind w:left="79"/>
                    <w:rPr>
                      <w:rFonts w:ascii="Arial"/>
                      <w:sz w:val="16"/>
                    </w:rPr>
                  </w:pPr>
                  <w:r>
                    <w:rPr>
                      <w:rFonts w:ascii="Arial"/>
                      <w:sz w:val="16"/>
                    </w:rPr>
                    <w:t>authorities</w:t>
                  </w:r>
                  <w:r>
                    <w:rPr>
                      <w:rFonts w:ascii="Arial"/>
                      <w:spacing w:val="-20"/>
                      <w:sz w:val="16"/>
                    </w:rPr>
                    <w:t xml:space="preserve"> </w:t>
                  </w:r>
                  <w:r>
                    <w:rPr>
                      <w:rFonts w:ascii="Arial"/>
                      <w:sz w:val="16"/>
                    </w:rPr>
                    <w:t>and</w:t>
                  </w:r>
                  <w:r>
                    <w:rPr>
                      <w:rFonts w:ascii="Arial"/>
                      <w:spacing w:val="-20"/>
                      <w:sz w:val="16"/>
                    </w:rPr>
                    <w:t xml:space="preserve"> </w:t>
                  </w:r>
                  <w:r>
                    <w:rPr>
                      <w:rFonts w:ascii="Arial"/>
                      <w:sz w:val="16"/>
                    </w:rPr>
                    <w:t>education</w:t>
                  </w:r>
                  <w:r>
                    <w:rPr>
                      <w:rFonts w:ascii="Arial"/>
                      <w:spacing w:val="-19"/>
                      <w:sz w:val="16"/>
                    </w:rPr>
                    <w:t xml:space="preserve"> </w:t>
                  </w:r>
                  <w:r>
                    <w:rPr>
                      <w:rFonts w:ascii="Arial"/>
                      <w:sz w:val="16"/>
                    </w:rPr>
                    <w:t>and</w:t>
                  </w:r>
                </w:p>
                <w:p w14:paraId="331D1B1E" w14:textId="77777777" w:rsidR="008442C8" w:rsidRDefault="00CE50D8">
                  <w:pPr>
                    <w:spacing w:before="36" w:line="288" w:lineRule="auto"/>
                    <w:ind w:left="79" w:right="336"/>
                    <w:jc w:val="both"/>
                    <w:rPr>
                      <w:rFonts w:ascii="Arial"/>
                      <w:sz w:val="16"/>
                    </w:rPr>
                  </w:pPr>
                  <w:r>
                    <w:rPr>
                      <w:rFonts w:ascii="Arial"/>
                      <w:sz w:val="16"/>
                    </w:rPr>
                    <w:t>qualifications committees) as</w:t>
                  </w:r>
                  <w:r>
                    <w:rPr>
                      <w:rFonts w:ascii="Arial"/>
                      <w:spacing w:val="-16"/>
                      <w:sz w:val="16"/>
                    </w:rPr>
                    <w:t xml:space="preserve"> </w:t>
                  </w:r>
                  <w:r>
                    <w:rPr>
                      <w:rFonts w:ascii="Arial"/>
                      <w:sz w:val="16"/>
                    </w:rPr>
                    <w:t>p</w:t>
                  </w:r>
                  <w:r>
                    <w:rPr>
                      <w:rFonts w:ascii="Arial"/>
                      <w:sz w:val="16"/>
                    </w:rPr>
                    <w:t>art</w:t>
                  </w:r>
                  <w:r>
                    <w:rPr>
                      <w:rFonts w:ascii="Arial"/>
                      <w:spacing w:val="-15"/>
                      <w:sz w:val="16"/>
                    </w:rPr>
                    <w:t xml:space="preserve"> </w:t>
                  </w:r>
                  <w:r>
                    <w:rPr>
                      <w:rFonts w:ascii="Arial"/>
                      <w:sz w:val="16"/>
                    </w:rPr>
                    <w:t>of</w:t>
                  </w:r>
                  <w:r>
                    <w:rPr>
                      <w:rFonts w:ascii="Arial"/>
                      <w:spacing w:val="-16"/>
                      <w:sz w:val="16"/>
                    </w:rPr>
                    <w:t xml:space="preserve"> </w:t>
                  </w:r>
                  <w:r>
                    <w:rPr>
                      <w:rFonts w:ascii="Arial"/>
                      <w:sz w:val="16"/>
                    </w:rPr>
                    <w:t>the</w:t>
                  </w:r>
                  <w:r>
                    <w:rPr>
                      <w:rFonts w:ascii="Arial"/>
                      <w:spacing w:val="-15"/>
                      <w:sz w:val="16"/>
                    </w:rPr>
                    <w:t xml:space="preserve"> </w:t>
                  </w:r>
                  <w:r>
                    <w:rPr>
                      <w:rFonts w:ascii="Arial"/>
                      <w:sz w:val="16"/>
                    </w:rPr>
                    <w:t>development process.</w:t>
                  </w:r>
                </w:p>
                <w:p w14:paraId="7EA60BC9" w14:textId="77777777" w:rsidR="008442C8" w:rsidRDefault="00CE50D8">
                  <w:pPr>
                    <w:spacing w:before="111"/>
                    <w:ind w:left="79"/>
                    <w:rPr>
                      <w:rFonts w:ascii="Arial"/>
                      <w:sz w:val="16"/>
                    </w:rPr>
                  </w:pPr>
                  <w:proofErr w:type="gramStart"/>
                  <w:r>
                    <w:rPr>
                      <w:rFonts w:ascii="Arial"/>
                      <w:sz w:val="16"/>
                    </w:rPr>
                    <w:t>A number of</w:t>
                  </w:r>
                  <w:proofErr w:type="gramEnd"/>
                  <w:r>
                    <w:rPr>
                      <w:rFonts w:ascii="Arial"/>
                      <w:sz w:val="16"/>
                    </w:rPr>
                    <w:t xml:space="preserve"> former</w:t>
                  </w:r>
                </w:p>
                <w:p w14:paraId="431F1F92" w14:textId="77777777" w:rsidR="008442C8" w:rsidRDefault="00CE50D8">
                  <w:pPr>
                    <w:spacing w:before="36" w:line="288" w:lineRule="auto"/>
                    <w:ind w:left="79" w:right="359"/>
                    <w:rPr>
                      <w:rFonts w:ascii="Arial" w:hAnsi="Arial"/>
                      <w:sz w:val="16"/>
                    </w:rPr>
                  </w:pPr>
                  <w:r>
                    <w:rPr>
                      <w:rFonts w:ascii="Arial" w:hAnsi="Arial"/>
                      <w:sz w:val="16"/>
                    </w:rPr>
                    <w:t>full qualifications were either merged or turned into ‘competence areas’ (</w:t>
                  </w:r>
                  <w:proofErr w:type="spellStart"/>
                  <w:r>
                    <w:rPr>
                      <w:rFonts w:ascii="Arial" w:hAnsi="Arial"/>
                      <w:sz w:val="16"/>
                    </w:rPr>
                    <w:t>specialisation</w:t>
                  </w:r>
                  <w:proofErr w:type="spellEnd"/>
                  <w:r>
                    <w:rPr>
                      <w:rFonts w:ascii="Arial" w:hAnsi="Arial"/>
                      <w:sz w:val="16"/>
                    </w:rPr>
                    <w:t xml:space="preserve"> areas).</w:t>
                  </w:r>
                </w:p>
                <w:p w14:paraId="1C0B0021" w14:textId="77777777" w:rsidR="008442C8" w:rsidRDefault="008442C8">
                  <w:pPr>
                    <w:pStyle w:val="BodyText"/>
                    <w:spacing w:before="4"/>
                    <w:ind w:left="40"/>
                    <w:rPr>
                      <w:rFonts w:ascii="Arial"/>
                      <w:sz w:val="17"/>
                    </w:rPr>
                  </w:pPr>
                </w:p>
              </w:txbxContent>
            </v:textbox>
            <w10:wrap anchorx="page" anchory="page"/>
          </v:shape>
        </w:pict>
      </w:r>
      <w:r>
        <w:pict w14:anchorId="14438581">
          <v:shape id="_x0000_s1133" type="#_x0000_t202" style="position:absolute;margin-left:219.95pt;margin-top:145.45pt;width:113.4pt;height:585.85pt;z-index:-16273920;mso-position-horizontal-relative:page;mso-position-vertical-relative:page" filled="f" stroked="f">
            <v:textbox inset="0,0,0,0">
              <w:txbxContent>
                <w:p w14:paraId="34046841" w14:textId="77777777" w:rsidR="008442C8" w:rsidRDefault="00CE50D8">
                  <w:pPr>
                    <w:spacing w:before="46" w:line="288" w:lineRule="auto"/>
                    <w:ind w:left="79"/>
                    <w:rPr>
                      <w:rFonts w:ascii="Arial"/>
                      <w:sz w:val="16"/>
                    </w:rPr>
                  </w:pPr>
                  <w:r>
                    <w:rPr>
                      <w:rFonts w:ascii="Arial"/>
                      <w:sz w:val="16"/>
                    </w:rPr>
                    <w:t>16 to 18-year-olds who have completed General Certificate of Secondary Education.</w:t>
                  </w:r>
                </w:p>
                <w:p w14:paraId="28205F28" w14:textId="77777777" w:rsidR="008442C8" w:rsidRDefault="008442C8">
                  <w:pPr>
                    <w:pStyle w:val="BodyText"/>
                    <w:rPr>
                      <w:rFonts w:ascii="Arial"/>
                      <w:sz w:val="18"/>
                    </w:rPr>
                  </w:pPr>
                </w:p>
                <w:p w14:paraId="7CEF3754" w14:textId="77777777" w:rsidR="008442C8" w:rsidRDefault="008442C8">
                  <w:pPr>
                    <w:pStyle w:val="BodyText"/>
                    <w:rPr>
                      <w:rFonts w:ascii="Arial"/>
                      <w:sz w:val="18"/>
                    </w:rPr>
                  </w:pPr>
                </w:p>
                <w:p w14:paraId="002A7B65" w14:textId="77777777" w:rsidR="008442C8" w:rsidRDefault="008442C8">
                  <w:pPr>
                    <w:pStyle w:val="BodyText"/>
                    <w:rPr>
                      <w:rFonts w:ascii="Arial"/>
                      <w:sz w:val="18"/>
                    </w:rPr>
                  </w:pPr>
                </w:p>
                <w:p w14:paraId="78CC7820" w14:textId="77777777" w:rsidR="008442C8" w:rsidRDefault="008442C8">
                  <w:pPr>
                    <w:pStyle w:val="BodyText"/>
                    <w:spacing w:before="7"/>
                    <w:rPr>
                      <w:rFonts w:ascii="Arial"/>
                      <w:sz w:val="16"/>
                    </w:rPr>
                  </w:pPr>
                </w:p>
                <w:p w14:paraId="57296ACC" w14:textId="77777777" w:rsidR="008442C8" w:rsidRDefault="00CE50D8">
                  <w:pPr>
                    <w:spacing w:line="288" w:lineRule="auto"/>
                    <w:ind w:left="79" w:right="70"/>
                    <w:rPr>
                      <w:rFonts w:ascii="Arial"/>
                      <w:sz w:val="16"/>
                    </w:rPr>
                  </w:pPr>
                  <w:r>
                    <w:rPr>
                      <w:rFonts w:ascii="Arial"/>
                      <w:sz w:val="16"/>
                    </w:rPr>
                    <w:t>There were over 13 000 qualifications available to 16 to 18-year-olds but which had little value to employers or individuals.</w:t>
                  </w:r>
                </w:p>
                <w:p w14:paraId="6AF2F00B" w14:textId="77777777" w:rsidR="008442C8" w:rsidRDefault="008442C8">
                  <w:pPr>
                    <w:pStyle w:val="BodyText"/>
                    <w:rPr>
                      <w:rFonts w:ascii="Arial"/>
                      <w:sz w:val="18"/>
                    </w:rPr>
                  </w:pPr>
                </w:p>
                <w:p w14:paraId="04EFD155" w14:textId="77777777" w:rsidR="008442C8" w:rsidRDefault="008442C8">
                  <w:pPr>
                    <w:pStyle w:val="BodyText"/>
                    <w:rPr>
                      <w:rFonts w:ascii="Arial"/>
                      <w:sz w:val="18"/>
                    </w:rPr>
                  </w:pPr>
                </w:p>
                <w:p w14:paraId="7F3E5CC0" w14:textId="77777777" w:rsidR="008442C8" w:rsidRDefault="008442C8">
                  <w:pPr>
                    <w:pStyle w:val="BodyText"/>
                    <w:rPr>
                      <w:rFonts w:ascii="Arial"/>
                      <w:sz w:val="18"/>
                    </w:rPr>
                  </w:pPr>
                </w:p>
                <w:p w14:paraId="16793EC5" w14:textId="77777777" w:rsidR="008442C8" w:rsidRDefault="008442C8">
                  <w:pPr>
                    <w:pStyle w:val="BodyText"/>
                    <w:rPr>
                      <w:rFonts w:ascii="Arial"/>
                      <w:sz w:val="18"/>
                    </w:rPr>
                  </w:pPr>
                </w:p>
                <w:p w14:paraId="4469B959" w14:textId="77777777" w:rsidR="008442C8" w:rsidRDefault="008442C8">
                  <w:pPr>
                    <w:pStyle w:val="BodyText"/>
                    <w:rPr>
                      <w:rFonts w:ascii="Arial"/>
                      <w:sz w:val="18"/>
                    </w:rPr>
                  </w:pPr>
                </w:p>
                <w:p w14:paraId="26F86480" w14:textId="77777777" w:rsidR="008442C8" w:rsidRDefault="00CE50D8">
                  <w:pPr>
                    <w:spacing w:before="124" w:line="288" w:lineRule="auto"/>
                    <w:ind w:left="79" w:right="98"/>
                    <w:rPr>
                      <w:rFonts w:ascii="Arial" w:hAnsi="Arial"/>
                      <w:sz w:val="16"/>
                    </w:rPr>
                  </w:pPr>
                  <w:r>
                    <w:rPr>
                      <w:rFonts w:ascii="Arial" w:hAnsi="Arial"/>
                      <w:sz w:val="16"/>
                    </w:rPr>
                    <w:t>Introduced ‘routes’ that covered both employment- based and college-based technical education:</w:t>
                  </w:r>
                </w:p>
                <w:p w14:paraId="22343BD3" w14:textId="77777777" w:rsidR="008442C8" w:rsidRDefault="00CE50D8">
                  <w:pPr>
                    <w:numPr>
                      <w:ilvl w:val="0"/>
                      <w:numId w:val="7"/>
                    </w:numPr>
                    <w:tabs>
                      <w:tab w:val="left" w:pos="589"/>
                      <w:tab w:val="left" w:pos="590"/>
                    </w:tabs>
                    <w:spacing w:before="111"/>
                    <w:rPr>
                      <w:rFonts w:ascii="Arial"/>
                      <w:sz w:val="16"/>
                    </w:rPr>
                  </w:pPr>
                  <w:r>
                    <w:rPr>
                      <w:rFonts w:ascii="Arial"/>
                      <w:sz w:val="16"/>
                    </w:rPr>
                    <w:t>Define the</w:t>
                  </w:r>
                  <w:r>
                    <w:rPr>
                      <w:rFonts w:ascii="Arial"/>
                      <w:spacing w:val="-25"/>
                      <w:sz w:val="16"/>
                    </w:rPr>
                    <w:t xml:space="preserve"> </w:t>
                  </w:r>
                  <w:r>
                    <w:rPr>
                      <w:rFonts w:ascii="Arial"/>
                      <w:sz w:val="16"/>
                    </w:rPr>
                    <w:t>routes.</w:t>
                  </w:r>
                </w:p>
                <w:p w14:paraId="48E7BF68" w14:textId="77777777" w:rsidR="008442C8" w:rsidRDefault="00CE50D8">
                  <w:pPr>
                    <w:numPr>
                      <w:ilvl w:val="0"/>
                      <w:numId w:val="7"/>
                    </w:numPr>
                    <w:tabs>
                      <w:tab w:val="left" w:pos="589"/>
                      <w:tab w:val="left" w:pos="590"/>
                    </w:tabs>
                    <w:spacing w:before="149" w:line="288" w:lineRule="auto"/>
                    <w:ind w:right="301"/>
                    <w:rPr>
                      <w:rFonts w:ascii="Arial"/>
                      <w:sz w:val="16"/>
                    </w:rPr>
                  </w:pPr>
                  <w:r>
                    <w:rPr>
                      <w:rFonts w:ascii="Arial"/>
                      <w:spacing w:val="-5"/>
                      <w:sz w:val="16"/>
                    </w:rPr>
                    <w:t xml:space="preserve">Test </w:t>
                  </w:r>
                  <w:r>
                    <w:rPr>
                      <w:rFonts w:ascii="Arial"/>
                      <w:sz w:val="16"/>
                    </w:rPr>
                    <w:t>route for alignment against apprenticeship standards, tech levels and</w:t>
                  </w:r>
                  <w:r>
                    <w:rPr>
                      <w:rFonts w:ascii="Arial"/>
                      <w:spacing w:val="-30"/>
                      <w:sz w:val="16"/>
                    </w:rPr>
                    <w:t xml:space="preserve"> </w:t>
                  </w:r>
                  <w:r>
                    <w:rPr>
                      <w:rFonts w:ascii="Arial"/>
                      <w:sz w:val="16"/>
                    </w:rPr>
                    <w:t>technical certificates.</w:t>
                  </w:r>
                </w:p>
                <w:p w14:paraId="7DA6C3A2" w14:textId="77777777" w:rsidR="008442C8" w:rsidRDefault="00CE50D8">
                  <w:pPr>
                    <w:numPr>
                      <w:ilvl w:val="0"/>
                      <w:numId w:val="7"/>
                    </w:numPr>
                    <w:tabs>
                      <w:tab w:val="left" w:pos="589"/>
                      <w:tab w:val="left" w:pos="590"/>
                    </w:tabs>
                    <w:spacing w:before="109" w:line="288" w:lineRule="auto"/>
                    <w:ind w:right="184"/>
                    <w:rPr>
                      <w:rFonts w:ascii="Arial"/>
                      <w:sz w:val="16"/>
                    </w:rPr>
                  </w:pPr>
                  <w:r>
                    <w:rPr>
                      <w:rFonts w:ascii="Arial"/>
                      <w:spacing w:val="-5"/>
                      <w:sz w:val="16"/>
                    </w:rPr>
                    <w:t xml:space="preserve">Test </w:t>
                  </w:r>
                  <w:r>
                    <w:rPr>
                      <w:rFonts w:ascii="Arial"/>
                      <w:sz w:val="16"/>
                    </w:rPr>
                    <w:t>homogeneity of skills and knowledge be</w:t>
                  </w:r>
                  <w:r>
                    <w:rPr>
                      <w:rFonts w:ascii="Arial"/>
                      <w:sz w:val="16"/>
                    </w:rPr>
                    <w:t>tween</w:t>
                  </w:r>
                  <w:r>
                    <w:rPr>
                      <w:rFonts w:ascii="Arial"/>
                      <w:spacing w:val="-23"/>
                      <w:sz w:val="16"/>
                    </w:rPr>
                    <w:t xml:space="preserve"> </w:t>
                  </w:r>
                  <w:r>
                    <w:rPr>
                      <w:rFonts w:ascii="Arial"/>
                      <w:sz w:val="16"/>
                    </w:rPr>
                    <w:t xml:space="preserve">occupations within routes using </w:t>
                  </w:r>
                  <w:r>
                    <w:rPr>
                      <w:rFonts w:ascii="Arial"/>
                      <w:spacing w:val="-3"/>
                      <w:sz w:val="16"/>
                    </w:rPr>
                    <w:t>O*NET.</w:t>
                  </w:r>
                </w:p>
                <w:p w14:paraId="01AC094E" w14:textId="77777777" w:rsidR="008442C8" w:rsidRDefault="00CE50D8">
                  <w:pPr>
                    <w:numPr>
                      <w:ilvl w:val="0"/>
                      <w:numId w:val="7"/>
                    </w:numPr>
                    <w:tabs>
                      <w:tab w:val="left" w:pos="589"/>
                      <w:tab w:val="left" w:pos="590"/>
                    </w:tabs>
                    <w:spacing w:before="110" w:line="288" w:lineRule="auto"/>
                    <w:ind w:right="97"/>
                    <w:rPr>
                      <w:rFonts w:ascii="Arial"/>
                      <w:sz w:val="16"/>
                    </w:rPr>
                  </w:pPr>
                  <w:r>
                    <w:rPr>
                      <w:rFonts w:ascii="Arial"/>
                      <w:spacing w:val="-5"/>
                      <w:sz w:val="16"/>
                    </w:rPr>
                    <w:t xml:space="preserve">Test </w:t>
                  </w:r>
                  <w:r>
                    <w:rPr>
                      <w:rFonts w:ascii="Arial"/>
                      <w:sz w:val="16"/>
                    </w:rPr>
                    <w:t>industry</w:t>
                  </w:r>
                  <w:r>
                    <w:rPr>
                      <w:rFonts w:ascii="Arial"/>
                      <w:spacing w:val="-25"/>
                      <w:sz w:val="16"/>
                    </w:rPr>
                    <w:t xml:space="preserve"> </w:t>
                  </w:r>
                  <w:r>
                    <w:rPr>
                      <w:rFonts w:ascii="Arial"/>
                      <w:sz w:val="16"/>
                    </w:rPr>
                    <w:t>coverage of</w:t>
                  </w:r>
                  <w:r>
                    <w:rPr>
                      <w:rFonts w:ascii="Arial"/>
                      <w:spacing w:val="-13"/>
                      <w:sz w:val="16"/>
                    </w:rPr>
                    <w:t xml:space="preserve"> </w:t>
                  </w:r>
                  <w:r>
                    <w:rPr>
                      <w:rFonts w:ascii="Arial"/>
                      <w:sz w:val="16"/>
                    </w:rPr>
                    <w:t>routes.</w:t>
                  </w:r>
                </w:p>
                <w:p w14:paraId="3FED94BB" w14:textId="77777777" w:rsidR="008442C8" w:rsidRDefault="00CE50D8">
                  <w:pPr>
                    <w:numPr>
                      <w:ilvl w:val="0"/>
                      <w:numId w:val="7"/>
                    </w:numPr>
                    <w:tabs>
                      <w:tab w:val="left" w:pos="589"/>
                      <w:tab w:val="left" w:pos="590"/>
                    </w:tabs>
                    <w:spacing w:before="111" w:line="288" w:lineRule="auto"/>
                    <w:ind w:right="215"/>
                    <w:rPr>
                      <w:rFonts w:ascii="Arial"/>
                      <w:sz w:val="16"/>
                    </w:rPr>
                  </w:pPr>
                  <w:r>
                    <w:rPr>
                      <w:rFonts w:ascii="Arial"/>
                      <w:spacing w:val="-5"/>
                      <w:sz w:val="16"/>
                    </w:rPr>
                    <w:t xml:space="preserve">Test </w:t>
                  </w:r>
                  <w:r>
                    <w:rPr>
                      <w:rFonts w:ascii="Arial"/>
                      <w:sz w:val="16"/>
                    </w:rPr>
                    <w:t>future viability</w:t>
                  </w:r>
                  <w:r>
                    <w:rPr>
                      <w:rFonts w:ascii="Arial"/>
                      <w:spacing w:val="-30"/>
                      <w:sz w:val="16"/>
                    </w:rPr>
                    <w:t xml:space="preserve"> </w:t>
                  </w:r>
                  <w:r>
                    <w:rPr>
                      <w:rFonts w:ascii="Arial"/>
                      <w:spacing w:val="-7"/>
                      <w:sz w:val="16"/>
                    </w:rPr>
                    <w:t xml:space="preserve">of </w:t>
                  </w:r>
                  <w:r>
                    <w:rPr>
                      <w:rFonts w:ascii="Arial"/>
                      <w:sz w:val="16"/>
                    </w:rPr>
                    <w:t>routes.</w:t>
                  </w:r>
                </w:p>
                <w:p w14:paraId="186FA7E6" w14:textId="77777777" w:rsidR="008442C8" w:rsidRDefault="008442C8">
                  <w:pPr>
                    <w:pStyle w:val="BodyText"/>
                    <w:spacing w:before="4"/>
                    <w:ind w:left="40"/>
                    <w:rPr>
                      <w:rFonts w:ascii="Arial"/>
                      <w:sz w:val="17"/>
                    </w:rPr>
                  </w:pPr>
                </w:p>
              </w:txbxContent>
            </v:textbox>
            <w10:wrap anchorx="page" anchory="page"/>
          </v:shape>
        </w:pict>
      </w:r>
      <w:r>
        <w:pict w14:anchorId="7D656207">
          <v:shape id="_x0000_s1132" type="#_x0000_t202" style="position:absolute;margin-left:333.35pt;margin-top:145.45pt;width:113.4pt;height:585.85pt;z-index:-16273408;mso-position-horizontal-relative:page;mso-position-vertical-relative:page" filled="f" stroked="f">
            <v:textbox inset="0,0,0,0">
              <w:txbxContent>
                <w:p w14:paraId="34B2899F" w14:textId="77777777" w:rsidR="008442C8" w:rsidRDefault="00CE50D8">
                  <w:pPr>
                    <w:spacing w:before="46"/>
                    <w:ind w:left="79"/>
                    <w:rPr>
                      <w:rFonts w:ascii="Arial"/>
                      <w:sz w:val="16"/>
                    </w:rPr>
                  </w:pPr>
                  <w:r>
                    <w:rPr>
                      <w:rFonts w:ascii="Arial"/>
                      <w:sz w:val="16"/>
                    </w:rPr>
                    <w:t>All VET qualifications (levels</w:t>
                  </w:r>
                </w:p>
                <w:p w14:paraId="4056560E" w14:textId="77777777" w:rsidR="008442C8" w:rsidRDefault="00CE50D8">
                  <w:pPr>
                    <w:spacing w:before="36"/>
                    <w:ind w:left="79"/>
                    <w:rPr>
                      <w:rFonts w:ascii="Arial"/>
                      <w:sz w:val="16"/>
                    </w:rPr>
                  </w:pPr>
                  <w:r>
                    <w:rPr>
                      <w:rFonts w:ascii="Arial"/>
                      <w:sz w:val="16"/>
                    </w:rPr>
                    <w:t>1 to 6).</w:t>
                  </w:r>
                </w:p>
                <w:p w14:paraId="4B3020E4" w14:textId="77777777" w:rsidR="008442C8" w:rsidRDefault="008442C8">
                  <w:pPr>
                    <w:pStyle w:val="BodyText"/>
                    <w:rPr>
                      <w:rFonts w:ascii="Arial"/>
                      <w:sz w:val="18"/>
                    </w:rPr>
                  </w:pPr>
                </w:p>
                <w:p w14:paraId="106AA173" w14:textId="77777777" w:rsidR="008442C8" w:rsidRDefault="008442C8">
                  <w:pPr>
                    <w:pStyle w:val="BodyText"/>
                    <w:rPr>
                      <w:rFonts w:ascii="Arial"/>
                      <w:sz w:val="18"/>
                    </w:rPr>
                  </w:pPr>
                </w:p>
                <w:p w14:paraId="65C06B5A" w14:textId="77777777" w:rsidR="008442C8" w:rsidRDefault="008442C8">
                  <w:pPr>
                    <w:pStyle w:val="BodyText"/>
                    <w:rPr>
                      <w:rFonts w:ascii="Arial"/>
                      <w:sz w:val="18"/>
                    </w:rPr>
                  </w:pPr>
                </w:p>
                <w:p w14:paraId="21E34CD7" w14:textId="77777777" w:rsidR="008442C8" w:rsidRDefault="008442C8">
                  <w:pPr>
                    <w:pStyle w:val="BodyText"/>
                    <w:rPr>
                      <w:rFonts w:ascii="Arial"/>
                      <w:sz w:val="18"/>
                    </w:rPr>
                  </w:pPr>
                </w:p>
                <w:p w14:paraId="28079239" w14:textId="77777777" w:rsidR="008442C8" w:rsidRDefault="008442C8">
                  <w:pPr>
                    <w:pStyle w:val="BodyText"/>
                    <w:spacing w:before="1"/>
                    <w:rPr>
                      <w:rFonts w:ascii="Arial"/>
                      <w:sz w:val="21"/>
                    </w:rPr>
                  </w:pPr>
                </w:p>
                <w:p w14:paraId="45815E70" w14:textId="77777777" w:rsidR="008442C8" w:rsidRDefault="00CE50D8">
                  <w:pPr>
                    <w:spacing w:line="288" w:lineRule="auto"/>
                    <w:ind w:left="79" w:right="156"/>
                    <w:rPr>
                      <w:rFonts w:ascii="Arial"/>
                      <w:sz w:val="16"/>
                    </w:rPr>
                  </w:pPr>
                  <w:r>
                    <w:rPr>
                      <w:rFonts w:ascii="Arial"/>
                      <w:sz w:val="16"/>
                    </w:rPr>
                    <w:t>There was industry concern about the clarity and relevance of qualifications, lack of user-friendliness in the</w:t>
                  </w:r>
                  <w:r>
                    <w:rPr>
                      <w:rFonts w:ascii="Arial"/>
                      <w:spacing w:val="-16"/>
                      <w:sz w:val="16"/>
                    </w:rPr>
                    <w:t xml:space="preserve"> </w:t>
                  </w:r>
                  <w:r>
                    <w:rPr>
                      <w:rFonts w:ascii="Arial"/>
                      <w:sz w:val="16"/>
                    </w:rPr>
                    <w:t>system</w:t>
                  </w:r>
                  <w:r>
                    <w:rPr>
                      <w:rFonts w:ascii="Arial"/>
                      <w:spacing w:val="-15"/>
                      <w:sz w:val="16"/>
                    </w:rPr>
                    <w:t xml:space="preserve"> </w:t>
                  </w:r>
                  <w:r>
                    <w:rPr>
                      <w:rFonts w:ascii="Arial"/>
                      <w:sz w:val="16"/>
                    </w:rPr>
                    <w:t>and</w:t>
                  </w:r>
                  <w:r>
                    <w:rPr>
                      <w:rFonts w:ascii="Arial"/>
                      <w:spacing w:val="-15"/>
                      <w:sz w:val="16"/>
                    </w:rPr>
                    <w:t xml:space="preserve"> </w:t>
                  </w:r>
                  <w:r>
                    <w:rPr>
                      <w:rFonts w:ascii="Arial"/>
                      <w:sz w:val="16"/>
                    </w:rPr>
                    <w:t>duplication</w:t>
                  </w:r>
                  <w:r>
                    <w:rPr>
                      <w:rFonts w:ascii="Arial"/>
                      <w:spacing w:val="-14"/>
                      <w:sz w:val="16"/>
                    </w:rPr>
                    <w:t xml:space="preserve"> </w:t>
                  </w:r>
                  <w:r>
                    <w:rPr>
                      <w:rFonts w:ascii="Arial"/>
                      <w:sz w:val="16"/>
                    </w:rPr>
                    <w:t>of qualifications.</w:t>
                  </w:r>
                </w:p>
                <w:p w14:paraId="0F10BE57" w14:textId="77777777" w:rsidR="008442C8" w:rsidRDefault="008442C8">
                  <w:pPr>
                    <w:pStyle w:val="BodyText"/>
                    <w:rPr>
                      <w:rFonts w:ascii="Arial"/>
                      <w:sz w:val="18"/>
                    </w:rPr>
                  </w:pPr>
                </w:p>
                <w:p w14:paraId="1062C64E" w14:textId="77777777" w:rsidR="008442C8" w:rsidRDefault="008442C8">
                  <w:pPr>
                    <w:pStyle w:val="BodyText"/>
                    <w:rPr>
                      <w:rFonts w:ascii="Arial"/>
                      <w:sz w:val="18"/>
                    </w:rPr>
                  </w:pPr>
                </w:p>
                <w:p w14:paraId="385E68BE" w14:textId="77777777" w:rsidR="008442C8" w:rsidRDefault="008442C8">
                  <w:pPr>
                    <w:pStyle w:val="BodyText"/>
                    <w:rPr>
                      <w:rFonts w:ascii="Arial"/>
                      <w:sz w:val="18"/>
                    </w:rPr>
                  </w:pPr>
                </w:p>
                <w:p w14:paraId="18E502AA" w14:textId="77777777" w:rsidR="008442C8" w:rsidRDefault="008442C8">
                  <w:pPr>
                    <w:pStyle w:val="BodyText"/>
                    <w:rPr>
                      <w:rFonts w:ascii="Arial"/>
                      <w:sz w:val="18"/>
                    </w:rPr>
                  </w:pPr>
                </w:p>
                <w:p w14:paraId="24A3EBBB" w14:textId="77777777" w:rsidR="008442C8" w:rsidRDefault="00CE50D8">
                  <w:pPr>
                    <w:spacing w:before="111"/>
                    <w:ind w:left="79"/>
                    <w:rPr>
                      <w:rFonts w:ascii="Arial"/>
                      <w:sz w:val="16"/>
                    </w:rPr>
                  </w:pPr>
                  <w:r>
                    <w:rPr>
                      <w:rFonts w:ascii="Arial"/>
                      <w:sz w:val="16"/>
                    </w:rPr>
                    <w:t>A qualification review process</w:t>
                  </w:r>
                </w:p>
                <w:p w14:paraId="3F9732B6" w14:textId="77777777" w:rsidR="008442C8" w:rsidRDefault="00CE50D8">
                  <w:pPr>
                    <w:spacing w:before="36" w:line="288" w:lineRule="auto"/>
                    <w:ind w:left="79" w:right="359"/>
                    <w:rPr>
                      <w:rFonts w:ascii="Arial"/>
                      <w:sz w:val="16"/>
                    </w:rPr>
                  </w:pPr>
                  <w:r>
                    <w:rPr>
                      <w:rFonts w:ascii="Arial"/>
                      <w:sz w:val="16"/>
                    </w:rPr>
                    <w:t>was developed by NZQA and was undertaken in</w:t>
                  </w:r>
                </w:p>
                <w:p w14:paraId="2681386D" w14:textId="77777777" w:rsidR="008442C8" w:rsidRDefault="00CE50D8">
                  <w:pPr>
                    <w:spacing w:line="288" w:lineRule="auto"/>
                    <w:ind w:left="79"/>
                    <w:rPr>
                      <w:rFonts w:ascii="Arial"/>
                      <w:sz w:val="16"/>
                    </w:rPr>
                  </w:pPr>
                  <w:r>
                    <w:rPr>
                      <w:rFonts w:ascii="Arial"/>
                      <w:sz w:val="16"/>
                    </w:rPr>
                    <w:t>collaboration with qualification developers and their stakeholders</w:t>
                  </w:r>
                  <w:r>
                    <w:rPr>
                      <w:rFonts w:ascii="Arial"/>
                      <w:color w:val="78288B"/>
                      <w:sz w:val="16"/>
                    </w:rPr>
                    <w:t>.</w:t>
                  </w:r>
                </w:p>
                <w:p w14:paraId="465E6BF0" w14:textId="77777777" w:rsidR="008442C8" w:rsidRDefault="00CE50D8">
                  <w:pPr>
                    <w:numPr>
                      <w:ilvl w:val="0"/>
                      <w:numId w:val="6"/>
                    </w:numPr>
                    <w:tabs>
                      <w:tab w:val="left" w:pos="589"/>
                      <w:tab w:val="left" w:pos="590"/>
                    </w:tabs>
                    <w:spacing w:before="109" w:line="288" w:lineRule="auto"/>
                    <w:ind w:right="373"/>
                    <w:rPr>
                      <w:rFonts w:ascii="Arial"/>
                      <w:sz w:val="16"/>
                    </w:rPr>
                  </w:pPr>
                  <w:r>
                    <w:rPr>
                      <w:rFonts w:ascii="Arial"/>
                      <w:sz w:val="16"/>
                    </w:rPr>
                    <w:t>NZQA published schedule of qualifications to</w:t>
                  </w:r>
                  <w:r>
                    <w:rPr>
                      <w:rFonts w:ascii="Arial"/>
                      <w:spacing w:val="-35"/>
                      <w:sz w:val="16"/>
                    </w:rPr>
                    <w:t xml:space="preserve"> </w:t>
                  </w:r>
                  <w:r>
                    <w:rPr>
                      <w:rFonts w:ascii="Arial"/>
                      <w:sz w:val="16"/>
                    </w:rPr>
                    <w:t>be reviewed, based on review</w:t>
                  </w:r>
                  <w:r>
                    <w:rPr>
                      <w:rFonts w:ascii="Arial"/>
                      <w:spacing w:val="-25"/>
                      <w:sz w:val="16"/>
                    </w:rPr>
                    <w:t xml:space="preserve"> </w:t>
                  </w:r>
                  <w:r>
                    <w:rPr>
                      <w:rFonts w:ascii="Arial"/>
                      <w:sz w:val="16"/>
                    </w:rPr>
                    <w:t>date</w:t>
                  </w:r>
                </w:p>
                <w:p w14:paraId="2F5FB4D3" w14:textId="77777777" w:rsidR="008442C8" w:rsidRDefault="00CE50D8">
                  <w:pPr>
                    <w:spacing w:line="288" w:lineRule="auto"/>
                    <w:ind w:left="589" w:right="98"/>
                    <w:rPr>
                      <w:rFonts w:ascii="Arial"/>
                      <w:sz w:val="16"/>
                    </w:rPr>
                  </w:pPr>
                  <w:r>
                    <w:rPr>
                      <w:rFonts w:ascii="Arial"/>
                      <w:sz w:val="16"/>
                    </w:rPr>
                    <w:t>specified</w:t>
                  </w:r>
                  <w:r>
                    <w:rPr>
                      <w:rFonts w:ascii="Arial"/>
                      <w:spacing w:val="-13"/>
                      <w:sz w:val="16"/>
                    </w:rPr>
                    <w:t xml:space="preserve"> </w:t>
                  </w:r>
                  <w:r>
                    <w:rPr>
                      <w:rFonts w:ascii="Arial"/>
                      <w:sz w:val="16"/>
                    </w:rPr>
                    <w:t>on</w:t>
                  </w:r>
                  <w:r>
                    <w:rPr>
                      <w:rFonts w:ascii="Arial"/>
                      <w:spacing w:val="-14"/>
                      <w:sz w:val="16"/>
                    </w:rPr>
                    <w:t xml:space="preserve"> </w:t>
                  </w:r>
                  <w:r>
                    <w:rPr>
                      <w:rFonts w:ascii="Arial"/>
                      <w:sz w:val="16"/>
                    </w:rPr>
                    <w:t>the</w:t>
                  </w:r>
                  <w:r>
                    <w:rPr>
                      <w:rFonts w:ascii="Arial"/>
                      <w:spacing w:val="-13"/>
                      <w:sz w:val="16"/>
                    </w:rPr>
                    <w:t xml:space="preserve"> </w:t>
                  </w:r>
                  <w:r>
                    <w:rPr>
                      <w:rFonts w:ascii="Arial"/>
                      <w:sz w:val="16"/>
                    </w:rPr>
                    <w:t>NZQF and/or one of the following: duplication an</w:t>
                  </w:r>
                  <w:r>
                    <w:rPr>
                      <w:rFonts w:ascii="Arial"/>
                      <w:sz w:val="16"/>
                    </w:rPr>
                    <w:t>d proliferation; workforce changes or social, industry and technological shifts; changes in legislation or</w:t>
                  </w:r>
                  <w:r>
                    <w:rPr>
                      <w:rFonts w:ascii="Arial"/>
                      <w:spacing w:val="-13"/>
                      <w:sz w:val="16"/>
                    </w:rPr>
                    <w:t xml:space="preserve"> </w:t>
                  </w:r>
                  <w:r>
                    <w:rPr>
                      <w:rFonts w:ascii="Arial"/>
                      <w:sz w:val="16"/>
                    </w:rPr>
                    <w:t>government</w:t>
                  </w:r>
                </w:p>
                <w:p w14:paraId="05A8C5F1" w14:textId="77777777" w:rsidR="008442C8" w:rsidRDefault="00CE50D8">
                  <w:pPr>
                    <w:spacing w:line="288" w:lineRule="auto"/>
                    <w:ind w:left="589" w:right="300"/>
                    <w:rPr>
                      <w:rFonts w:ascii="Arial"/>
                      <w:sz w:val="16"/>
                    </w:rPr>
                  </w:pPr>
                  <w:r>
                    <w:rPr>
                      <w:rFonts w:ascii="Arial"/>
                      <w:sz w:val="16"/>
                    </w:rPr>
                    <w:t xml:space="preserve">policy; lack of use of qualification; and, request from </w:t>
                  </w:r>
                  <w:r>
                    <w:rPr>
                      <w:rFonts w:ascii="Arial"/>
                      <w:spacing w:val="-11"/>
                      <w:sz w:val="16"/>
                    </w:rPr>
                    <w:t xml:space="preserve">a </w:t>
                  </w:r>
                  <w:r>
                    <w:rPr>
                      <w:rFonts w:ascii="Arial"/>
                      <w:sz w:val="16"/>
                    </w:rPr>
                    <w:t>developer.</w:t>
                  </w:r>
                </w:p>
                <w:p w14:paraId="36BE6660" w14:textId="77777777" w:rsidR="008442C8" w:rsidRDefault="00CE50D8">
                  <w:pPr>
                    <w:numPr>
                      <w:ilvl w:val="0"/>
                      <w:numId w:val="6"/>
                    </w:numPr>
                    <w:tabs>
                      <w:tab w:val="left" w:pos="589"/>
                      <w:tab w:val="left" w:pos="590"/>
                    </w:tabs>
                    <w:spacing w:before="100" w:line="288" w:lineRule="auto"/>
                    <w:ind w:right="158"/>
                    <w:rPr>
                      <w:rFonts w:ascii="Arial"/>
                      <w:sz w:val="16"/>
                    </w:rPr>
                  </w:pPr>
                  <w:r>
                    <w:rPr>
                      <w:rFonts w:ascii="Arial"/>
                      <w:sz w:val="16"/>
                    </w:rPr>
                    <w:t>Reviewers</w:t>
                  </w:r>
                  <w:r>
                    <w:rPr>
                      <w:rFonts w:ascii="Arial"/>
                      <w:spacing w:val="-23"/>
                      <w:sz w:val="16"/>
                    </w:rPr>
                    <w:t xml:space="preserve"> </w:t>
                  </w:r>
                  <w:r>
                    <w:rPr>
                      <w:rFonts w:ascii="Arial"/>
                      <w:sz w:val="16"/>
                    </w:rPr>
                    <w:t>developed a plan with timelines and approach, conducted the</w:t>
                  </w:r>
                  <w:r>
                    <w:rPr>
                      <w:rFonts w:ascii="Arial"/>
                      <w:sz w:val="16"/>
                    </w:rPr>
                    <w:t xml:space="preserve"> review and submitted a review outcome report to NZQA with recommendations for change.</w:t>
                  </w:r>
                </w:p>
                <w:p w14:paraId="416A30B7" w14:textId="77777777" w:rsidR="008442C8" w:rsidRDefault="008442C8">
                  <w:pPr>
                    <w:pStyle w:val="BodyText"/>
                    <w:spacing w:before="4"/>
                    <w:ind w:left="40"/>
                    <w:rPr>
                      <w:rFonts w:ascii="Arial"/>
                      <w:sz w:val="17"/>
                    </w:rPr>
                  </w:pPr>
                </w:p>
              </w:txbxContent>
            </v:textbox>
            <w10:wrap anchorx="page" anchory="page"/>
          </v:shape>
        </w:pict>
      </w:r>
      <w:r>
        <w:pict w14:anchorId="356EA147">
          <v:shape id="_x0000_s1131" type="#_x0000_t202" style="position:absolute;margin-left:446.75pt;margin-top:145.45pt;width:110.6pt;height:585.85pt;z-index:-16272896;mso-position-horizontal-relative:page;mso-position-vertical-relative:page" filled="f" stroked="f">
            <v:textbox inset="0,0,0,0">
              <w:txbxContent>
                <w:p w14:paraId="0389C980" w14:textId="77777777" w:rsidR="008442C8" w:rsidRDefault="00CE50D8">
                  <w:pPr>
                    <w:spacing w:before="46" w:line="288" w:lineRule="auto"/>
                    <w:ind w:left="79" w:right="102"/>
                    <w:rPr>
                      <w:rFonts w:ascii="Arial"/>
                      <w:sz w:val="16"/>
                    </w:rPr>
                  </w:pPr>
                  <w:r>
                    <w:rPr>
                      <w:rFonts w:ascii="Arial"/>
                      <w:sz w:val="16"/>
                    </w:rPr>
                    <w:t>Upper secondary vocational education.</w:t>
                  </w:r>
                </w:p>
                <w:p w14:paraId="5803F2D0" w14:textId="77777777" w:rsidR="008442C8" w:rsidRDefault="008442C8">
                  <w:pPr>
                    <w:pStyle w:val="BodyText"/>
                    <w:rPr>
                      <w:rFonts w:ascii="Arial"/>
                      <w:sz w:val="18"/>
                    </w:rPr>
                  </w:pPr>
                </w:p>
                <w:p w14:paraId="2A87020F" w14:textId="77777777" w:rsidR="008442C8" w:rsidRDefault="008442C8">
                  <w:pPr>
                    <w:pStyle w:val="BodyText"/>
                    <w:rPr>
                      <w:rFonts w:ascii="Arial"/>
                      <w:sz w:val="18"/>
                    </w:rPr>
                  </w:pPr>
                </w:p>
                <w:p w14:paraId="1866D3E4" w14:textId="77777777" w:rsidR="008442C8" w:rsidRDefault="008442C8">
                  <w:pPr>
                    <w:pStyle w:val="BodyText"/>
                    <w:rPr>
                      <w:rFonts w:ascii="Arial"/>
                      <w:sz w:val="18"/>
                    </w:rPr>
                  </w:pPr>
                </w:p>
                <w:p w14:paraId="3BDB8E85" w14:textId="77777777" w:rsidR="008442C8" w:rsidRDefault="008442C8">
                  <w:pPr>
                    <w:pStyle w:val="BodyText"/>
                    <w:rPr>
                      <w:rFonts w:ascii="Arial"/>
                      <w:sz w:val="18"/>
                    </w:rPr>
                  </w:pPr>
                </w:p>
                <w:p w14:paraId="70F76319" w14:textId="77777777" w:rsidR="008442C8" w:rsidRDefault="008442C8">
                  <w:pPr>
                    <w:pStyle w:val="BodyText"/>
                    <w:spacing w:before="9"/>
                    <w:rPr>
                      <w:rFonts w:ascii="Arial"/>
                      <w:sz w:val="17"/>
                    </w:rPr>
                  </w:pPr>
                </w:p>
                <w:p w14:paraId="5DA1ADAB" w14:textId="77777777" w:rsidR="008442C8" w:rsidRDefault="00CE50D8">
                  <w:pPr>
                    <w:spacing w:line="288" w:lineRule="auto"/>
                    <w:ind w:left="79" w:right="102"/>
                    <w:rPr>
                      <w:rFonts w:ascii="Arial"/>
                      <w:sz w:val="16"/>
                    </w:rPr>
                  </w:pPr>
                  <w:r>
                    <w:rPr>
                      <w:rFonts w:ascii="Arial"/>
                      <w:sz w:val="16"/>
                    </w:rPr>
                    <w:t>Wanted to create better transparency and functionality of qualifications for upper secondary VET.</w:t>
                  </w:r>
                </w:p>
                <w:p w14:paraId="1E904F11" w14:textId="77777777" w:rsidR="008442C8" w:rsidRDefault="008442C8">
                  <w:pPr>
                    <w:pStyle w:val="BodyText"/>
                    <w:rPr>
                      <w:rFonts w:ascii="Arial"/>
                      <w:sz w:val="18"/>
                    </w:rPr>
                  </w:pPr>
                </w:p>
                <w:p w14:paraId="2135FFC4" w14:textId="77777777" w:rsidR="008442C8" w:rsidRDefault="008442C8">
                  <w:pPr>
                    <w:pStyle w:val="BodyText"/>
                    <w:rPr>
                      <w:rFonts w:ascii="Arial"/>
                      <w:sz w:val="18"/>
                    </w:rPr>
                  </w:pPr>
                </w:p>
                <w:p w14:paraId="2FA1CBB6" w14:textId="77777777" w:rsidR="008442C8" w:rsidRDefault="008442C8">
                  <w:pPr>
                    <w:pStyle w:val="BodyText"/>
                    <w:rPr>
                      <w:rFonts w:ascii="Arial"/>
                      <w:sz w:val="18"/>
                    </w:rPr>
                  </w:pPr>
                </w:p>
                <w:p w14:paraId="6D10BFDC" w14:textId="77777777" w:rsidR="008442C8" w:rsidRDefault="008442C8">
                  <w:pPr>
                    <w:pStyle w:val="BodyText"/>
                    <w:rPr>
                      <w:rFonts w:ascii="Arial"/>
                      <w:sz w:val="18"/>
                    </w:rPr>
                  </w:pPr>
                </w:p>
                <w:p w14:paraId="369D4459" w14:textId="77777777" w:rsidR="008442C8" w:rsidRDefault="008442C8">
                  <w:pPr>
                    <w:pStyle w:val="BodyText"/>
                    <w:rPr>
                      <w:rFonts w:ascii="Arial"/>
                      <w:sz w:val="18"/>
                    </w:rPr>
                  </w:pPr>
                </w:p>
                <w:p w14:paraId="4A53D3B0" w14:textId="77777777" w:rsidR="008442C8" w:rsidRDefault="008442C8">
                  <w:pPr>
                    <w:pStyle w:val="BodyText"/>
                    <w:rPr>
                      <w:rFonts w:ascii="Arial"/>
                      <w:sz w:val="18"/>
                    </w:rPr>
                  </w:pPr>
                </w:p>
                <w:p w14:paraId="0CECDA1D" w14:textId="77777777" w:rsidR="008442C8" w:rsidRDefault="00CE50D8">
                  <w:pPr>
                    <w:spacing w:before="139" w:line="288" w:lineRule="auto"/>
                    <w:ind w:left="79" w:right="158"/>
                    <w:rPr>
                      <w:rFonts w:ascii="Arial"/>
                      <w:sz w:val="16"/>
                    </w:rPr>
                  </w:pPr>
                  <w:r>
                    <w:rPr>
                      <w:rFonts w:ascii="Arial"/>
                      <w:sz w:val="16"/>
                    </w:rPr>
                    <w:t xml:space="preserve">Qualifications are now </w:t>
                  </w:r>
                  <w:proofErr w:type="gramStart"/>
                  <w:r>
                    <w:rPr>
                      <w:rFonts w:ascii="Arial"/>
                      <w:sz w:val="16"/>
                    </w:rPr>
                    <w:t>clustered</w:t>
                  </w:r>
                  <w:proofErr w:type="gramEnd"/>
                  <w:r>
                    <w:rPr>
                      <w:rFonts w:ascii="Arial"/>
                      <w:sz w:val="16"/>
                    </w:rPr>
                    <w:t xml:space="preserve"> but we have been unable to find information on whether they reworked previous qualifications or created new qualificati</w:t>
                  </w:r>
                  <w:r>
                    <w:rPr>
                      <w:rFonts w:ascii="Arial"/>
                      <w:sz w:val="16"/>
                    </w:rPr>
                    <w:t>ons.</w:t>
                  </w:r>
                </w:p>
                <w:p w14:paraId="75782F79" w14:textId="77777777" w:rsidR="008442C8" w:rsidRDefault="00CE50D8">
                  <w:pPr>
                    <w:spacing w:before="109"/>
                    <w:ind w:left="79"/>
                    <w:rPr>
                      <w:rFonts w:ascii="Arial"/>
                      <w:sz w:val="16"/>
                    </w:rPr>
                  </w:pPr>
                  <w:r>
                    <w:rPr>
                      <w:rFonts w:ascii="Arial"/>
                      <w:sz w:val="16"/>
                    </w:rPr>
                    <w:t>In terms of developing the</w:t>
                  </w:r>
                </w:p>
                <w:p w14:paraId="1EC223DA" w14:textId="77777777" w:rsidR="008442C8" w:rsidRDefault="00CE50D8">
                  <w:pPr>
                    <w:spacing w:before="36"/>
                    <w:ind w:left="79"/>
                    <w:rPr>
                      <w:rFonts w:ascii="Arial"/>
                      <w:sz w:val="16"/>
                    </w:rPr>
                  </w:pPr>
                  <w:r>
                    <w:rPr>
                      <w:rFonts w:ascii="Arial"/>
                      <w:sz w:val="16"/>
                    </w:rPr>
                    <w:t>content for qualifications:</w:t>
                  </w:r>
                </w:p>
                <w:p w14:paraId="18E63571" w14:textId="77777777" w:rsidR="008442C8" w:rsidRDefault="00CE50D8">
                  <w:pPr>
                    <w:numPr>
                      <w:ilvl w:val="0"/>
                      <w:numId w:val="5"/>
                    </w:numPr>
                    <w:tabs>
                      <w:tab w:val="left" w:pos="590"/>
                      <w:tab w:val="left" w:pos="591"/>
                    </w:tabs>
                    <w:spacing w:before="119" w:line="283" w:lineRule="auto"/>
                    <w:ind w:right="185"/>
                    <w:rPr>
                      <w:rFonts w:ascii="Arial"/>
                      <w:sz w:val="16"/>
                    </w:rPr>
                  </w:pPr>
                  <w:r>
                    <w:rPr>
                      <w:rFonts w:ascii="Arial"/>
                      <w:sz w:val="16"/>
                    </w:rPr>
                    <w:t xml:space="preserve">Knowledge, skills and </w:t>
                  </w:r>
                  <w:proofErr w:type="spellStart"/>
                  <w:r>
                    <w:rPr>
                      <w:rFonts w:ascii="Arial"/>
                      <w:sz w:val="16"/>
                    </w:rPr>
                    <w:t>behaviours</w:t>
                  </w:r>
                  <w:proofErr w:type="spellEnd"/>
                  <w:r>
                    <w:rPr>
                      <w:rFonts w:ascii="Arial"/>
                      <w:sz w:val="16"/>
                    </w:rPr>
                    <w:t xml:space="preserve"> for each vocational/ occupational standard are</w:t>
                  </w:r>
                  <w:r>
                    <w:rPr>
                      <w:rFonts w:ascii="Arial"/>
                      <w:spacing w:val="-31"/>
                      <w:sz w:val="16"/>
                    </w:rPr>
                    <w:t xml:space="preserve"> </w:t>
                  </w:r>
                  <w:r>
                    <w:rPr>
                      <w:rFonts w:ascii="Arial"/>
                      <w:sz w:val="16"/>
                    </w:rPr>
                    <w:t>drafted by</w:t>
                  </w:r>
                  <w:r>
                    <w:rPr>
                      <w:rFonts w:ascii="Arial"/>
                      <w:spacing w:val="-17"/>
                      <w:sz w:val="16"/>
                    </w:rPr>
                    <w:t xml:space="preserve"> </w:t>
                  </w:r>
                  <w:r>
                    <w:rPr>
                      <w:rFonts w:ascii="Arial"/>
                      <w:sz w:val="16"/>
                    </w:rPr>
                    <w:t>panels</w:t>
                  </w:r>
                  <w:r>
                    <w:rPr>
                      <w:rFonts w:ascii="Arial"/>
                      <w:spacing w:val="-16"/>
                      <w:sz w:val="16"/>
                    </w:rPr>
                    <w:t xml:space="preserve"> </w:t>
                  </w:r>
                  <w:r>
                    <w:rPr>
                      <w:rFonts w:ascii="Arial"/>
                      <w:sz w:val="16"/>
                    </w:rPr>
                    <w:t>of</w:t>
                  </w:r>
                  <w:r>
                    <w:rPr>
                      <w:rFonts w:ascii="Arial"/>
                      <w:spacing w:val="-16"/>
                      <w:sz w:val="16"/>
                    </w:rPr>
                    <w:t xml:space="preserve"> </w:t>
                  </w:r>
                  <w:r>
                    <w:rPr>
                      <w:rFonts w:ascii="Arial"/>
                      <w:sz w:val="16"/>
                    </w:rPr>
                    <w:t>industry</w:t>
                  </w:r>
                </w:p>
                <w:p w14:paraId="529D0252" w14:textId="77777777" w:rsidR="008442C8" w:rsidRDefault="00CE50D8">
                  <w:pPr>
                    <w:spacing w:before="2"/>
                    <w:ind w:left="590"/>
                    <w:rPr>
                      <w:rFonts w:ascii="Arial"/>
                      <w:sz w:val="16"/>
                    </w:rPr>
                  </w:pPr>
                  <w:r>
                    <w:rPr>
                      <w:rFonts w:ascii="Arial"/>
                      <w:sz w:val="16"/>
                    </w:rPr>
                    <w:t>and teaching experts.</w:t>
                  </w:r>
                </w:p>
                <w:p w14:paraId="6C6EEE8F" w14:textId="77777777" w:rsidR="008442C8" w:rsidRDefault="00CE50D8">
                  <w:pPr>
                    <w:numPr>
                      <w:ilvl w:val="0"/>
                      <w:numId w:val="5"/>
                    </w:numPr>
                    <w:tabs>
                      <w:tab w:val="left" w:pos="590"/>
                      <w:tab w:val="left" w:pos="591"/>
                    </w:tabs>
                    <w:spacing w:before="120" w:line="283" w:lineRule="auto"/>
                    <w:ind w:right="198"/>
                    <w:rPr>
                      <w:rFonts w:ascii="Arial"/>
                      <w:sz w:val="16"/>
                    </w:rPr>
                  </w:pPr>
                  <w:r>
                    <w:rPr>
                      <w:rFonts w:ascii="Arial"/>
                      <w:sz w:val="16"/>
                    </w:rPr>
                    <w:t>Qualification profiles</w:t>
                  </w:r>
                  <w:r>
                    <w:rPr>
                      <w:rFonts w:ascii="Arial"/>
                      <w:spacing w:val="-18"/>
                      <w:sz w:val="16"/>
                    </w:rPr>
                    <w:t xml:space="preserve"> </w:t>
                  </w:r>
                  <w:r>
                    <w:rPr>
                      <w:rFonts w:ascii="Arial"/>
                      <w:sz w:val="16"/>
                    </w:rPr>
                    <w:t>(educational standards) are drafted by social partner and VET representatives</w:t>
                  </w:r>
                </w:p>
                <w:p w14:paraId="76C2DDEE" w14:textId="77777777" w:rsidR="008442C8" w:rsidRDefault="00CE50D8">
                  <w:pPr>
                    <w:spacing w:before="2" w:line="288" w:lineRule="auto"/>
                    <w:ind w:left="590" w:right="126"/>
                    <w:rPr>
                      <w:rFonts w:ascii="Arial"/>
                      <w:sz w:val="16"/>
                    </w:rPr>
                  </w:pPr>
                  <w:r>
                    <w:rPr>
                      <w:rFonts w:ascii="Arial"/>
                      <w:sz w:val="16"/>
                    </w:rPr>
                    <w:t>before being</w:t>
                  </w:r>
                  <w:r>
                    <w:rPr>
                      <w:rFonts w:ascii="Arial"/>
                      <w:spacing w:val="-37"/>
                      <w:sz w:val="16"/>
                    </w:rPr>
                    <w:t xml:space="preserve"> </w:t>
                  </w:r>
                  <w:r>
                    <w:rPr>
                      <w:rFonts w:ascii="Arial"/>
                      <w:sz w:val="16"/>
                    </w:rPr>
                    <w:t>adopted by the education ministry.</w:t>
                  </w:r>
                </w:p>
                <w:p w14:paraId="2CC8E893" w14:textId="77777777" w:rsidR="008442C8" w:rsidRDefault="00CE50D8">
                  <w:pPr>
                    <w:numPr>
                      <w:ilvl w:val="0"/>
                      <w:numId w:val="5"/>
                    </w:numPr>
                    <w:tabs>
                      <w:tab w:val="left" w:pos="590"/>
                      <w:tab w:val="left" w:pos="591"/>
                    </w:tabs>
                    <w:spacing w:before="81" w:line="283" w:lineRule="auto"/>
                    <w:ind w:right="172"/>
                    <w:rPr>
                      <w:rFonts w:ascii="Arial"/>
                      <w:sz w:val="16"/>
                    </w:rPr>
                  </w:pPr>
                  <w:r>
                    <w:rPr>
                      <w:rFonts w:ascii="Arial"/>
                      <w:sz w:val="16"/>
                    </w:rPr>
                    <w:t>Curricula are developed by VET colleges and</w:t>
                  </w:r>
                  <w:r>
                    <w:rPr>
                      <w:rFonts w:ascii="Arial"/>
                      <w:spacing w:val="-36"/>
                      <w:sz w:val="16"/>
                    </w:rPr>
                    <w:t xml:space="preserve"> </w:t>
                  </w:r>
                  <w:r>
                    <w:rPr>
                      <w:rFonts w:ascii="Arial"/>
                      <w:sz w:val="16"/>
                    </w:rPr>
                    <w:t>training firms based on the qualification</w:t>
                  </w:r>
                  <w:r>
                    <w:rPr>
                      <w:rFonts w:ascii="Arial"/>
                      <w:spacing w:val="-32"/>
                      <w:sz w:val="16"/>
                    </w:rPr>
                    <w:t xml:space="preserve"> </w:t>
                  </w:r>
                  <w:r>
                    <w:rPr>
                      <w:rFonts w:ascii="Arial"/>
                      <w:sz w:val="16"/>
                    </w:rPr>
                    <w:t>profiles.</w:t>
                  </w:r>
                </w:p>
                <w:p w14:paraId="328F25A5" w14:textId="77777777" w:rsidR="008442C8" w:rsidRDefault="008442C8">
                  <w:pPr>
                    <w:pStyle w:val="BodyText"/>
                    <w:spacing w:before="4"/>
                    <w:ind w:left="40"/>
                    <w:rPr>
                      <w:rFonts w:ascii="Arial"/>
                      <w:sz w:val="17"/>
                    </w:rPr>
                  </w:pPr>
                </w:p>
              </w:txbxContent>
            </v:textbox>
            <w10:wrap anchorx="page" anchory="page"/>
          </v:shape>
        </w:pict>
      </w:r>
      <w:r>
        <w:pict w14:anchorId="702DE8A6">
          <v:shape id="_x0000_s1130" type="#_x0000_t202" style="position:absolute;margin-left:27.05pt;margin-top:88.2pt;width:530.4pt;height:12pt;z-index:-16272384;mso-position-horizontal-relative:page;mso-position-vertical-relative:page" filled="f" stroked="f">
            <v:textbox inset="0,0,0,0">
              <w:txbxContent>
                <w:p w14:paraId="07BCD9CE" w14:textId="77777777" w:rsidR="008442C8" w:rsidRDefault="008442C8">
                  <w:pPr>
                    <w:pStyle w:val="BodyText"/>
                    <w:spacing w:before="4"/>
                    <w:ind w:left="40"/>
                    <w:rPr>
                      <w:rFonts w:ascii="Times New Roman"/>
                      <w:sz w:val="17"/>
                    </w:rPr>
                  </w:pPr>
                </w:p>
              </w:txbxContent>
            </v:textbox>
            <w10:wrap anchorx="page" anchory="page"/>
          </v:shape>
        </w:pict>
      </w:r>
      <w:r>
        <w:pict w14:anchorId="2C430990">
          <v:shape id="_x0000_s1129" type="#_x0000_t202" style="position:absolute;margin-left:27.35pt;margin-top:110.35pt;width:529.8pt;height:12pt;z-index:-16271872;mso-position-horizontal-relative:page;mso-position-vertical-relative:page" filled="f" stroked="f">
            <v:textbox inset="0,0,0,0">
              <w:txbxContent>
                <w:p w14:paraId="59648A9A" w14:textId="77777777" w:rsidR="008442C8" w:rsidRDefault="008442C8">
                  <w:pPr>
                    <w:pStyle w:val="BodyText"/>
                    <w:spacing w:before="4"/>
                    <w:ind w:left="40"/>
                    <w:rPr>
                      <w:rFonts w:ascii="Times New Roman"/>
                      <w:sz w:val="17"/>
                    </w:rPr>
                  </w:pPr>
                </w:p>
              </w:txbxContent>
            </v:textbox>
            <w10:wrap anchorx="page" anchory="page"/>
          </v:shape>
        </w:pict>
      </w:r>
    </w:p>
    <w:p w14:paraId="10D318B7" w14:textId="77777777" w:rsidR="008442C8" w:rsidRDefault="008442C8">
      <w:pPr>
        <w:rPr>
          <w:sz w:val="2"/>
          <w:szCs w:val="2"/>
        </w:rPr>
        <w:sectPr w:rsidR="008442C8">
          <w:pgSz w:w="11910" w:h="16840"/>
          <w:pgMar w:top="1580" w:right="440" w:bottom="280" w:left="380" w:header="720" w:footer="720" w:gutter="0"/>
          <w:cols w:space="720"/>
        </w:sectPr>
      </w:pPr>
    </w:p>
    <w:p w14:paraId="0D67E991" w14:textId="77777777" w:rsidR="008442C8" w:rsidRDefault="00CE50D8">
      <w:pPr>
        <w:rPr>
          <w:sz w:val="2"/>
          <w:szCs w:val="2"/>
        </w:rPr>
      </w:pPr>
      <w:r>
        <w:lastRenderedPageBreak/>
        <w:pict w14:anchorId="22D2AA76">
          <v:line id="_x0000_s1128" style="position:absolute;z-index:-16271360;mso-position-horizontal-relative:page;mso-position-vertical-relative:page" from="534.2pt,799.25pt" to="534.2pt,811.15pt" strokecolor="#78288b" strokeweight="1pt">
            <w10:wrap anchorx="page" anchory="page"/>
          </v:line>
        </w:pict>
      </w:r>
      <w:r>
        <w:pict w14:anchorId="06E23FD8">
          <v:group id="_x0000_s1118" style="position:absolute;margin-left:24.55pt;margin-top:144.85pt;width:536.1pt;height:629.6pt;z-index:-16270848;mso-position-horizontal-relative:page;mso-position-vertical-relative:page" coordorigin="491,2897" coordsize="10722,12592">
            <v:shape id="_x0000_s1127" style="position:absolute;left:2202;top:2899;width:2268;height:12589" coordorigin="2202,2899" coordsize="2268,12589" path="m4470,2899r-2268,l2202,4407r,2213l2202,15488r2268,l4470,6620r,-2213l4470,2899xe" fillcolor="#e9e1ef" stroked="f">
              <v:path arrowok="t"/>
            </v:shape>
            <v:shape id="_x0000_s1126" style="position:absolute;left:4469;top:2899;width:2255;height:12589" coordorigin="4470,2899" coordsize="2255,12589" path="m6724,2899r-2254,l4470,4407r,2213l4470,15488r2254,l6724,6620r,-2213l6724,2899xe" fillcolor="#c7b1d4" stroked="f">
              <v:path arrowok="t"/>
            </v:shape>
            <v:shape id="_x0000_s1125" style="position:absolute;left:6724;top:2899;width:2268;height:12589" coordorigin="6724,2899" coordsize="2268,12589" path="m8992,2899r-2268,l6724,4407r,2213l6724,15488r2268,l8992,6620r,-2213l8992,2899xe" fillcolor="#d7c8e1" stroked="f">
              <v:path arrowok="t"/>
            </v:shape>
            <v:shape id="_x0000_s1124" style="position:absolute;left:8991;top:2899;width:2212;height:12589" coordorigin="8992,2899" coordsize="2212,12589" path="m11203,2899r-2211,l8992,4407r,2213l8992,15488r2211,l11203,6620r,-2213l11203,2899xe" fillcolor="#b99bc7" stroked="f">
              <v:path arrowok="t"/>
            </v:shape>
            <v:line id="_x0000_s1123" style="position:absolute" from="491,2899" to="2202,2899" strokeweight=".09983mm"/>
            <v:line id="_x0000_s1122" style="position:absolute" from="2202,2899" to="4470,2899" strokeweight=".09983mm"/>
            <v:line id="_x0000_s1121" style="position:absolute" from="4470,2899" to="6724,2899" strokeweight=".09983mm"/>
            <v:line id="_x0000_s1120" style="position:absolute" from="6724,2899" to="8992,2899" strokeweight=".09983mm"/>
            <v:line id="_x0000_s1119" style="position:absolute" from="8992,2899" to="11213,2899" strokeweight=".09983mm"/>
            <w10:wrap anchorx="page" anchory="page"/>
          </v:group>
        </w:pict>
      </w:r>
      <w:r>
        <w:pict w14:anchorId="30B8062E">
          <v:group id="_x0000_s1112" style="position:absolute;margin-left:24.95pt;margin-top:98.55pt;width:535.4pt;height:.3pt;z-index:-16270336;mso-position-horizontal-relative:page;mso-position-vertical-relative:page" coordorigin="499,1971" coordsize="10708,6">
            <v:line id="_x0000_s1117" style="position:absolute" from="499,1974" to="2202,1974" strokeweight=".09983mm"/>
            <v:line id="_x0000_s1116" style="position:absolute" from="2202,1974" to="4470,1974" strokeweight=".09983mm"/>
            <v:line id="_x0000_s1115" style="position:absolute" from="4470,1974" to="6724,1974" strokeweight=".09983mm"/>
            <v:line id="_x0000_s1114" style="position:absolute" from="6724,1974" to="8992,1974" strokeweight=".09983mm"/>
            <v:line id="_x0000_s1113" style="position:absolute" from="8992,1974" to="11206,1974" strokeweight=".09983mm"/>
            <w10:wrap anchorx="page" anchory="page"/>
          </v:group>
        </w:pict>
      </w:r>
      <w:r>
        <w:pict w14:anchorId="1ED1DBD8">
          <v:group id="_x0000_s1106" style="position:absolute;margin-left:24.55pt;margin-top:120.75pt;width:536.1pt;height:.3pt;z-index:-16269824;mso-position-horizontal-relative:page;mso-position-vertical-relative:page" coordorigin="491,2415" coordsize="10722,6">
            <v:line id="_x0000_s1111" style="position:absolute" from="491,2418" to="2202,2418" strokeweight=".09983mm"/>
            <v:line id="_x0000_s1110" style="position:absolute" from="2202,2418" to="4470,2418" strokeweight=".09983mm"/>
            <v:line id="_x0000_s1109" style="position:absolute" from="4470,2418" to="6724,2418" strokeweight=".09983mm"/>
            <v:line id="_x0000_s1108" style="position:absolute" from="6724,2418" to="8992,2418" strokeweight=".09983mm"/>
            <v:line id="_x0000_s1107" style="position:absolute" from="8992,2418" to="11213,2418" strokeweight=".09983mm"/>
            <w10:wrap anchorx="page" anchory="page"/>
          </v:group>
        </w:pict>
      </w:r>
      <w:r>
        <w:pict w14:anchorId="73EBABBB">
          <v:shape id="_x0000_s1105" type="#_x0000_t202" style="position:absolute;margin-left:276.3pt;margin-top:104.45pt;width:32.65pt;height:10.95pt;z-index:-16269312;mso-position-horizontal-relative:page;mso-position-vertical-relative:page" filled="f" stroked="f">
            <v:textbox inset="0,0,0,0">
              <w:txbxContent>
                <w:p w14:paraId="2EA547C2" w14:textId="77777777" w:rsidR="008442C8" w:rsidRDefault="00CE50D8">
                  <w:pPr>
                    <w:spacing w:before="14"/>
                    <w:ind w:left="20"/>
                    <w:rPr>
                      <w:rFonts w:ascii="Arial"/>
                      <w:b/>
                      <w:sz w:val="16"/>
                    </w:rPr>
                  </w:pPr>
                  <w:r>
                    <w:rPr>
                      <w:rFonts w:ascii="Arial"/>
                      <w:b/>
                      <w:sz w:val="16"/>
                    </w:rPr>
                    <w:t>Country</w:t>
                  </w:r>
                </w:p>
              </w:txbxContent>
            </v:textbox>
            <w10:wrap anchorx="page" anchory="page"/>
          </v:shape>
        </w:pict>
      </w:r>
      <w:r>
        <w:pict w14:anchorId="332822F7">
          <v:shape id="_x0000_s1104" type="#_x0000_t202" style="position:absolute;margin-left:113.1pt;margin-top:127.6pt;width:28.2pt;height:10.95pt;z-index:-16268800;mso-position-horizontal-relative:page;mso-position-vertical-relative:page" filled="f" stroked="f">
            <v:textbox inset="0,0,0,0">
              <w:txbxContent>
                <w:p w14:paraId="4F4F49D3" w14:textId="77777777" w:rsidR="008442C8" w:rsidRDefault="00CE50D8">
                  <w:pPr>
                    <w:spacing w:before="14"/>
                    <w:ind w:left="20"/>
                    <w:rPr>
                      <w:rFonts w:ascii="Arial"/>
                      <w:i/>
                      <w:sz w:val="16"/>
                    </w:rPr>
                  </w:pPr>
                  <w:r>
                    <w:rPr>
                      <w:rFonts w:ascii="Arial"/>
                      <w:i/>
                      <w:sz w:val="16"/>
                    </w:rPr>
                    <w:t>Finland</w:t>
                  </w:r>
                </w:p>
              </w:txbxContent>
            </v:textbox>
            <w10:wrap anchorx="page" anchory="page"/>
          </v:shape>
        </w:pict>
      </w:r>
      <w:r>
        <w:pict w14:anchorId="25D2254A">
          <v:shape id="_x0000_s1103" type="#_x0000_t202" style="position:absolute;margin-left:226.5pt;margin-top:127.6pt;width:31.35pt;height:10.95pt;z-index:-16268288;mso-position-horizontal-relative:page;mso-position-vertical-relative:page" filled="f" stroked="f">
            <v:textbox inset="0,0,0,0">
              <w:txbxContent>
                <w:p w14:paraId="5A4F2021" w14:textId="77777777" w:rsidR="008442C8" w:rsidRDefault="00CE50D8">
                  <w:pPr>
                    <w:spacing w:before="14"/>
                    <w:ind w:left="20"/>
                    <w:rPr>
                      <w:rFonts w:ascii="Arial"/>
                      <w:i/>
                      <w:sz w:val="16"/>
                    </w:rPr>
                  </w:pPr>
                  <w:r>
                    <w:rPr>
                      <w:rFonts w:ascii="Arial"/>
                      <w:i/>
                      <w:sz w:val="16"/>
                    </w:rPr>
                    <w:t>England</w:t>
                  </w:r>
                </w:p>
              </w:txbxContent>
            </v:textbox>
            <w10:wrap anchorx="page" anchory="page"/>
          </v:shape>
        </w:pict>
      </w:r>
      <w:r>
        <w:pict w14:anchorId="09ED4D45">
          <v:shape id="_x0000_s1102" type="#_x0000_t202" style="position:absolute;margin-left:339.2pt;margin-top:127.6pt;width:48.55pt;height:10.95pt;z-index:-16267776;mso-position-horizontal-relative:page;mso-position-vertical-relative:page" filled="f" stroked="f">
            <v:textbox inset="0,0,0,0">
              <w:txbxContent>
                <w:p w14:paraId="4C3CBF5F" w14:textId="77777777" w:rsidR="008442C8" w:rsidRDefault="00CE50D8">
                  <w:pPr>
                    <w:spacing w:before="14"/>
                    <w:ind w:left="20"/>
                    <w:rPr>
                      <w:rFonts w:ascii="Arial"/>
                      <w:i/>
                      <w:sz w:val="16"/>
                    </w:rPr>
                  </w:pPr>
                  <w:r>
                    <w:rPr>
                      <w:rFonts w:ascii="Arial"/>
                      <w:i/>
                      <w:sz w:val="16"/>
                    </w:rPr>
                    <w:t>New Zealand</w:t>
                  </w:r>
                </w:p>
              </w:txbxContent>
            </v:textbox>
            <w10:wrap anchorx="page" anchory="page"/>
          </v:shape>
        </w:pict>
      </w:r>
      <w:r>
        <w:pict w14:anchorId="6FBA0B2F">
          <v:shape id="_x0000_s1101" type="#_x0000_t202" style="position:absolute;margin-left:452.6pt;margin-top:127.6pt;width:60.55pt;height:10.95pt;z-index:-16267264;mso-position-horizontal-relative:page;mso-position-vertical-relative:page" filled="f" stroked="f">
            <v:textbox inset="0,0,0,0">
              <w:txbxContent>
                <w:p w14:paraId="2E2C8BE7" w14:textId="77777777" w:rsidR="008442C8" w:rsidRDefault="00CE50D8">
                  <w:pPr>
                    <w:spacing w:before="14"/>
                    <w:ind w:left="20"/>
                    <w:rPr>
                      <w:rFonts w:ascii="Arial"/>
                      <w:i/>
                      <w:sz w:val="16"/>
                    </w:rPr>
                  </w:pPr>
                  <w:r>
                    <w:rPr>
                      <w:rFonts w:ascii="Arial"/>
                      <w:i/>
                      <w:sz w:val="16"/>
                    </w:rPr>
                    <w:t>The Netherlands</w:t>
                  </w:r>
                </w:p>
              </w:txbxContent>
            </v:textbox>
            <w10:wrap anchorx="page" anchory="page"/>
          </v:shape>
        </w:pict>
      </w:r>
      <w:r>
        <w:pict w14:anchorId="4F4BEFFA">
          <v:shape id="_x0000_s1100" type="#_x0000_t202" style="position:absolute;margin-left:42.5pt;margin-top:797.6pt;width:322.05pt;height:13.2pt;z-index:-16266752;mso-position-horizontal-relative:page;mso-position-vertical-relative:page" filled="f" stroked="f">
            <v:textbox inset="0,0,0,0">
              <w:txbxContent>
                <w:p w14:paraId="601D3CF9" w14:textId="77777777" w:rsidR="008442C8" w:rsidRDefault="00CE50D8">
                  <w:pPr>
                    <w:spacing w:before="13"/>
                    <w:ind w:left="20"/>
                    <w:rPr>
                      <w:rFonts w:ascii="Arial"/>
                      <w:b/>
                      <w:sz w:val="20"/>
                    </w:rPr>
                  </w:pPr>
                  <w:proofErr w:type="spellStart"/>
                  <w:r>
                    <w:rPr>
                      <w:rFonts w:ascii="Arial"/>
                      <w:b/>
                      <w:color w:val="78288B"/>
                      <w:sz w:val="20"/>
                    </w:rPr>
                    <w:t>Rationalising</w:t>
                  </w:r>
                  <w:proofErr w:type="spellEnd"/>
                  <w:r>
                    <w:rPr>
                      <w:rFonts w:ascii="Arial"/>
                      <w:b/>
                      <w:color w:val="78288B"/>
                      <w:sz w:val="20"/>
                    </w:rPr>
                    <w:t xml:space="preserve"> VET qualifications: selected international approaches</w:t>
                  </w:r>
                </w:p>
              </w:txbxContent>
            </v:textbox>
            <w10:wrap anchorx="page" anchory="page"/>
          </v:shape>
        </w:pict>
      </w:r>
      <w:r>
        <w:pict w14:anchorId="2F4224DC">
          <v:shape id="_x0000_s1099" type="#_x0000_t202" style="position:absolute;margin-left:487.5pt;margin-top:797.85pt;width:36.95pt;height:13.2pt;z-index:-16266240;mso-position-horizontal-relative:page;mso-position-vertical-relative:page" filled="f" stroked="f">
            <v:textbox inset="0,0,0,0">
              <w:txbxContent>
                <w:p w14:paraId="42CCE53E" w14:textId="77777777" w:rsidR="008442C8" w:rsidRDefault="00CE50D8">
                  <w:pPr>
                    <w:spacing w:before="13"/>
                    <w:ind w:left="20"/>
                    <w:rPr>
                      <w:rFonts w:ascii="Arial"/>
                      <w:b/>
                      <w:sz w:val="20"/>
                    </w:rPr>
                  </w:pPr>
                  <w:r>
                    <w:rPr>
                      <w:rFonts w:ascii="Arial"/>
                      <w:b/>
                      <w:color w:val="78288B"/>
                      <w:sz w:val="20"/>
                    </w:rPr>
                    <w:t>NCVER</w:t>
                  </w:r>
                </w:p>
              </w:txbxContent>
            </v:textbox>
            <w10:wrap anchorx="page" anchory="page"/>
          </v:shape>
        </w:pict>
      </w:r>
      <w:r>
        <w:pict w14:anchorId="178CDA00">
          <v:shape id="_x0000_s1098" type="#_x0000_t202" style="position:absolute;margin-left:544.95pt;margin-top:798.2pt;width:7.55pt;height:13.2pt;z-index:-16265728;mso-position-horizontal-relative:page;mso-position-vertical-relative:page" filled="f" stroked="f">
            <v:textbox inset="0,0,0,0">
              <w:txbxContent>
                <w:p w14:paraId="4CF8F345" w14:textId="77777777" w:rsidR="008442C8" w:rsidRDefault="00CE50D8">
                  <w:pPr>
                    <w:spacing w:before="13"/>
                    <w:ind w:left="20"/>
                    <w:rPr>
                      <w:rFonts w:ascii="Arial"/>
                      <w:b/>
                      <w:sz w:val="20"/>
                    </w:rPr>
                  </w:pPr>
                  <w:r>
                    <w:rPr>
                      <w:rFonts w:ascii="Arial"/>
                      <w:b/>
                      <w:color w:val="78288B"/>
                      <w:sz w:val="20"/>
                    </w:rPr>
                    <w:t>9</w:t>
                  </w:r>
                </w:p>
              </w:txbxContent>
            </v:textbox>
            <w10:wrap anchorx="page" anchory="page"/>
          </v:shape>
        </w:pict>
      </w:r>
      <w:r>
        <w:pict w14:anchorId="1193EFD2">
          <v:shape id="_x0000_s1097" type="#_x0000_t202" style="position:absolute;margin-left:24.55pt;margin-top:144.95pt;width:85.55pt;height:629.45pt;z-index:-16265216;mso-position-horizontal-relative:page;mso-position-vertical-relative:page" filled="f" stroked="f">
            <v:textbox inset="0,0,0,0">
              <w:txbxContent>
                <w:p w14:paraId="6B54D40E" w14:textId="77777777" w:rsidR="008442C8" w:rsidRDefault="008442C8">
                  <w:pPr>
                    <w:pStyle w:val="BodyText"/>
                    <w:rPr>
                      <w:rFonts w:ascii="Times New Roman"/>
                      <w:sz w:val="18"/>
                    </w:rPr>
                  </w:pPr>
                </w:p>
                <w:p w14:paraId="30580CA8" w14:textId="77777777" w:rsidR="008442C8" w:rsidRDefault="008442C8">
                  <w:pPr>
                    <w:pStyle w:val="BodyText"/>
                    <w:rPr>
                      <w:rFonts w:ascii="Times New Roman"/>
                      <w:sz w:val="18"/>
                    </w:rPr>
                  </w:pPr>
                </w:p>
                <w:p w14:paraId="3CEA4E57" w14:textId="77777777" w:rsidR="008442C8" w:rsidRDefault="008442C8">
                  <w:pPr>
                    <w:pStyle w:val="BodyText"/>
                    <w:rPr>
                      <w:rFonts w:ascii="Times New Roman"/>
                      <w:sz w:val="18"/>
                    </w:rPr>
                  </w:pPr>
                </w:p>
                <w:p w14:paraId="03CC3A1F" w14:textId="77777777" w:rsidR="008442C8" w:rsidRDefault="008442C8">
                  <w:pPr>
                    <w:pStyle w:val="BodyText"/>
                    <w:rPr>
                      <w:rFonts w:ascii="Times New Roman"/>
                      <w:sz w:val="18"/>
                    </w:rPr>
                  </w:pPr>
                </w:p>
                <w:p w14:paraId="4CDE7AEC" w14:textId="77777777" w:rsidR="008442C8" w:rsidRDefault="008442C8">
                  <w:pPr>
                    <w:pStyle w:val="BodyText"/>
                    <w:rPr>
                      <w:rFonts w:ascii="Times New Roman"/>
                      <w:sz w:val="18"/>
                    </w:rPr>
                  </w:pPr>
                </w:p>
                <w:p w14:paraId="0E1E8A67" w14:textId="77777777" w:rsidR="008442C8" w:rsidRDefault="008442C8">
                  <w:pPr>
                    <w:pStyle w:val="BodyText"/>
                    <w:rPr>
                      <w:rFonts w:ascii="Times New Roman"/>
                      <w:sz w:val="18"/>
                    </w:rPr>
                  </w:pPr>
                </w:p>
                <w:p w14:paraId="44B03CA7" w14:textId="77777777" w:rsidR="008442C8" w:rsidRDefault="008442C8">
                  <w:pPr>
                    <w:pStyle w:val="BodyText"/>
                    <w:rPr>
                      <w:rFonts w:ascii="Times New Roman"/>
                      <w:sz w:val="18"/>
                    </w:rPr>
                  </w:pPr>
                </w:p>
                <w:p w14:paraId="3813A517" w14:textId="77777777" w:rsidR="008442C8" w:rsidRDefault="00CE50D8">
                  <w:pPr>
                    <w:spacing w:before="104"/>
                    <w:ind w:left="90"/>
                    <w:rPr>
                      <w:rFonts w:ascii="Arial"/>
                      <w:i/>
                      <w:sz w:val="16"/>
                    </w:rPr>
                  </w:pPr>
                  <w:r>
                    <w:rPr>
                      <w:rFonts w:ascii="Arial"/>
                      <w:i/>
                      <w:sz w:val="16"/>
                    </w:rPr>
                    <w:t>Result</w:t>
                  </w:r>
                </w:p>
                <w:p w14:paraId="64B135B3" w14:textId="77777777" w:rsidR="008442C8" w:rsidRDefault="008442C8">
                  <w:pPr>
                    <w:pStyle w:val="BodyText"/>
                    <w:rPr>
                      <w:rFonts w:ascii="Arial"/>
                      <w:i/>
                      <w:sz w:val="18"/>
                    </w:rPr>
                  </w:pPr>
                </w:p>
                <w:p w14:paraId="7D6605C4" w14:textId="77777777" w:rsidR="008442C8" w:rsidRDefault="008442C8">
                  <w:pPr>
                    <w:pStyle w:val="BodyText"/>
                    <w:rPr>
                      <w:rFonts w:ascii="Arial"/>
                      <w:i/>
                      <w:sz w:val="18"/>
                    </w:rPr>
                  </w:pPr>
                </w:p>
                <w:p w14:paraId="4DF82611" w14:textId="77777777" w:rsidR="008442C8" w:rsidRDefault="008442C8">
                  <w:pPr>
                    <w:pStyle w:val="BodyText"/>
                    <w:rPr>
                      <w:rFonts w:ascii="Arial"/>
                      <w:i/>
                      <w:sz w:val="18"/>
                    </w:rPr>
                  </w:pPr>
                </w:p>
                <w:p w14:paraId="43D92960" w14:textId="77777777" w:rsidR="008442C8" w:rsidRDefault="008442C8">
                  <w:pPr>
                    <w:pStyle w:val="BodyText"/>
                    <w:rPr>
                      <w:rFonts w:ascii="Arial"/>
                      <w:i/>
                      <w:sz w:val="18"/>
                    </w:rPr>
                  </w:pPr>
                </w:p>
                <w:p w14:paraId="7D15217C" w14:textId="77777777" w:rsidR="008442C8" w:rsidRDefault="008442C8">
                  <w:pPr>
                    <w:pStyle w:val="BodyText"/>
                    <w:rPr>
                      <w:rFonts w:ascii="Arial"/>
                      <w:i/>
                      <w:sz w:val="18"/>
                    </w:rPr>
                  </w:pPr>
                </w:p>
                <w:p w14:paraId="2EB29B8B" w14:textId="77777777" w:rsidR="008442C8" w:rsidRDefault="008442C8">
                  <w:pPr>
                    <w:pStyle w:val="BodyText"/>
                    <w:spacing w:before="2"/>
                    <w:rPr>
                      <w:rFonts w:ascii="Arial"/>
                      <w:i/>
                      <w:sz w:val="24"/>
                    </w:rPr>
                  </w:pPr>
                </w:p>
                <w:p w14:paraId="1505E2F7" w14:textId="77777777" w:rsidR="008442C8" w:rsidRDefault="00CE50D8">
                  <w:pPr>
                    <w:spacing w:line="288" w:lineRule="auto"/>
                    <w:ind w:left="90" w:right="614"/>
                    <w:rPr>
                      <w:rFonts w:ascii="Arial"/>
                      <w:b/>
                      <w:sz w:val="16"/>
                    </w:rPr>
                  </w:pPr>
                  <w:r>
                    <w:rPr>
                      <w:rFonts w:ascii="Arial"/>
                      <w:b/>
                      <w:sz w:val="16"/>
                    </w:rPr>
                    <w:t>Impact on qualification development</w:t>
                  </w:r>
                </w:p>
                <w:p w14:paraId="1DE0CB70" w14:textId="77777777" w:rsidR="008442C8" w:rsidRDefault="00CE50D8">
                  <w:pPr>
                    <w:spacing w:before="54"/>
                    <w:ind w:left="90"/>
                    <w:rPr>
                      <w:rFonts w:ascii="Arial"/>
                      <w:i/>
                      <w:sz w:val="16"/>
                    </w:rPr>
                  </w:pPr>
                  <w:r>
                    <w:rPr>
                      <w:rFonts w:ascii="Arial"/>
                      <w:i/>
                      <w:sz w:val="16"/>
                    </w:rPr>
                    <w:t>Structure</w:t>
                  </w:r>
                </w:p>
                <w:p w14:paraId="53E959E2" w14:textId="77777777" w:rsidR="008442C8" w:rsidRDefault="008442C8">
                  <w:pPr>
                    <w:pStyle w:val="BodyText"/>
                    <w:rPr>
                      <w:rFonts w:ascii="Arial"/>
                      <w:i/>
                      <w:sz w:val="18"/>
                    </w:rPr>
                  </w:pPr>
                </w:p>
                <w:p w14:paraId="3A2A16E8" w14:textId="77777777" w:rsidR="008442C8" w:rsidRDefault="008442C8">
                  <w:pPr>
                    <w:pStyle w:val="BodyText"/>
                    <w:rPr>
                      <w:rFonts w:ascii="Arial"/>
                      <w:i/>
                      <w:sz w:val="18"/>
                    </w:rPr>
                  </w:pPr>
                </w:p>
                <w:p w14:paraId="7BBD9A05" w14:textId="77777777" w:rsidR="008442C8" w:rsidRDefault="008442C8">
                  <w:pPr>
                    <w:pStyle w:val="BodyText"/>
                    <w:rPr>
                      <w:rFonts w:ascii="Arial"/>
                      <w:i/>
                      <w:sz w:val="18"/>
                    </w:rPr>
                  </w:pPr>
                </w:p>
                <w:p w14:paraId="33CAA68E" w14:textId="77777777" w:rsidR="008442C8" w:rsidRDefault="008442C8">
                  <w:pPr>
                    <w:pStyle w:val="BodyText"/>
                    <w:rPr>
                      <w:rFonts w:ascii="Arial"/>
                      <w:i/>
                      <w:sz w:val="18"/>
                    </w:rPr>
                  </w:pPr>
                </w:p>
                <w:p w14:paraId="00646F6E" w14:textId="77777777" w:rsidR="008442C8" w:rsidRDefault="008442C8">
                  <w:pPr>
                    <w:pStyle w:val="BodyText"/>
                    <w:rPr>
                      <w:rFonts w:ascii="Arial"/>
                      <w:i/>
                      <w:sz w:val="18"/>
                    </w:rPr>
                  </w:pPr>
                </w:p>
                <w:p w14:paraId="28137A45" w14:textId="77777777" w:rsidR="008442C8" w:rsidRDefault="008442C8">
                  <w:pPr>
                    <w:pStyle w:val="BodyText"/>
                    <w:rPr>
                      <w:rFonts w:ascii="Arial"/>
                      <w:i/>
                      <w:sz w:val="18"/>
                    </w:rPr>
                  </w:pPr>
                </w:p>
                <w:p w14:paraId="0E468276" w14:textId="77777777" w:rsidR="008442C8" w:rsidRDefault="008442C8">
                  <w:pPr>
                    <w:pStyle w:val="BodyText"/>
                    <w:rPr>
                      <w:rFonts w:ascii="Arial"/>
                      <w:i/>
                      <w:sz w:val="18"/>
                    </w:rPr>
                  </w:pPr>
                </w:p>
                <w:p w14:paraId="42079F1E" w14:textId="77777777" w:rsidR="008442C8" w:rsidRDefault="008442C8">
                  <w:pPr>
                    <w:pStyle w:val="BodyText"/>
                    <w:rPr>
                      <w:rFonts w:ascii="Arial"/>
                      <w:i/>
                      <w:sz w:val="18"/>
                    </w:rPr>
                  </w:pPr>
                </w:p>
                <w:p w14:paraId="397008DB" w14:textId="77777777" w:rsidR="008442C8" w:rsidRDefault="008442C8">
                  <w:pPr>
                    <w:pStyle w:val="BodyText"/>
                    <w:rPr>
                      <w:rFonts w:ascii="Arial"/>
                      <w:i/>
                      <w:sz w:val="18"/>
                    </w:rPr>
                  </w:pPr>
                </w:p>
                <w:p w14:paraId="1A1093ED" w14:textId="77777777" w:rsidR="008442C8" w:rsidRDefault="008442C8">
                  <w:pPr>
                    <w:pStyle w:val="BodyText"/>
                    <w:rPr>
                      <w:rFonts w:ascii="Arial"/>
                      <w:i/>
                      <w:sz w:val="18"/>
                    </w:rPr>
                  </w:pPr>
                </w:p>
                <w:p w14:paraId="0907A0D3" w14:textId="77777777" w:rsidR="008442C8" w:rsidRDefault="008442C8">
                  <w:pPr>
                    <w:pStyle w:val="BodyText"/>
                    <w:rPr>
                      <w:rFonts w:ascii="Arial"/>
                      <w:i/>
                      <w:sz w:val="18"/>
                    </w:rPr>
                  </w:pPr>
                </w:p>
                <w:p w14:paraId="04B17B33" w14:textId="77777777" w:rsidR="008442C8" w:rsidRDefault="008442C8">
                  <w:pPr>
                    <w:pStyle w:val="BodyText"/>
                    <w:rPr>
                      <w:rFonts w:ascii="Arial"/>
                      <w:i/>
                      <w:sz w:val="18"/>
                    </w:rPr>
                  </w:pPr>
                </w:p>
                <w:p w14:paraId="27CFFE03" w14:textId="77777777" w:rsidR="008442C8" w:rsidRDefault="008442C8">
                  <w:pPr>
                    <w:pStyle w:val="BodyText"/>
                    <w:rPr>
                      <w:rFonts w:ascii="Arial"/>
                      <w:i/>
                      <w:sz w:val="18"/>
                    </w:rPr>
                  </w:pPr>
                </w:p>
                <w:p w14:paraId="7150928D" w14:textId="77777777" w:rsidR="008442C8" w:rsidRDefault="008442C8">
                  <w:pPr>
                    <w:pStyle w:val="BodyText"/>
                    <w:rPr>
                      <w:rFonts w:ascii="Arial"/>
                      <w:i/>
                      <w:sz w:val="18"/>
                    </w:rPr>
                  </w:pPr>
                </w:p>
                <w:p w14:paraId="3B1326C8" w14:textId="77777777" w:rsidR="008442C8" w:rsidRDefault="008442C8">
                  <w:pPr>
                    <w:pStyle w:val="BodyText"/>
                    <w:rPr>
                      <w:rFonts w:ascii="Arial"/>
                      <w:i/>
                      <w:sz w:val="18"/>
                    </w:rPr>
                  </w:pPr>
                </w:p>
                <w:p w14:paraId="68C38E5C" w14:textId="77777777" w:rsidR="008442C8" w:rsidRDefault="008442C8">
                  <w:pPr>
                    <w:pStyle w:val="BodyText"/>
                    <w:rPr>
                      <w:rFonts w:ascii="Arial"/>
                      <w:i/>
                      <w:sz w:val="18"/>
                    </w:rPr>
                  </w:pPr>
                </w:p>
                <w:p w14:paraId="3139591B" w14:textId="77777777" w:rsidR="008442C8" w:rsidRDefault="008442C8">
                  <w:pPr>
                    <w:pStyle w:val="BodyText"/>
                    <w:rPr>
                      <w:rFonts w:ascii="Arial"/>
                      <w:i/>
                      <w:sz w:val="18"/>
                    </w:rPr>
                  </w:pPr>
                </w:p>
                <w:p w14:paraId="001C3A0D" w14:textId="77777777" w:rsidR="008442C8" w:rsidRDefault="008442C8">
                  <w:pPr>
                    <w:pStyle w:val="BodyText"/>
                    <w:rPr>
                      <w:rFonts w:ascii="Arial"/>
                      <w:i/>
                      <w:sz w:val="18"/>
                    </w:rPr>
                  </w:pPr>
                </w:p>
                <w:p w14:paraId="55EBC503" w14:textId="77777777" w:rsidR="008442C8" w:rsidRDefault="008442C8">
                  <w:pPr>
                    <w:pStyle w:val="BodyText"/>
                    <w:rPr>
                      <w:rFonts w:ascii="Arial"/>
                      <w:i/>
                      <w:sz w:val="18"/>
                    </w:rPr>
                  </w:pPr>
                </w:p>
                <w:p w14:paraId="50F1D816" w14:textId="77777777" w:rsidR="008442C8" w:rsidRDefault="008442C8">
                  <w:pPr>
                    <w:pStyle w:val="BodyText"/>
                    <w:rPr>
                      <w:rFonts w:ascii="Arial"/>
                      <w:i/>
                      <w:sz w:val="18"/>
                    </w:rPr>
                  </w:pPr>
                </w:p>
                <w:p w14:paraId="68FB9D9B" w14:textId="77777777" w:rsidR="008442C8" w:rsidRDefault="008442C8">
                  <w:pPr>
                    <w:pStyle w:val="BodyText"/>
                    <w:rPr>
                      <w:rFonts w:ascii="Arial"/>
                      <w:i/>
                      <w:sz w:val="18"/>
                    </w:rPr>
                  </w:pPr>
                </w:p>
                <w:p w14:paraId="17DA2671" w14:textId="77777777" w:rsidR="008442C8" w:rsidRDefault="008442C8">
                  <w:pPr>
                    <w:pStyle w:val="BodyText"/>
                    <w:rPr>
                      <w:rFonts w:ascii="Arial"/>
                      <w:i/>
                      <w:sz w:val="18"/>
                    </w:rPr>
                  </w:pPr>
                </w:p>
                <w:p w14:paraId="27017C71" w14:textId="77777777" w:rsidR="008442C8" w:rsidRDefault="008442C8">
                  <w:pPr>
                    <w:pStyle w:val="BodyText"/>
                    <w:rPr>
                      <w:rFonts w:ascii="Arial"/>
                      <w:i/>
                      <w:sz w:val="18"/>
                    </w:rPr>
                  </w:pPr>
                </w:p>
                <w:p w14:paraId="7F0FC826" w14:textId="77777777" w:rsidR="008442C8" w:rsidRDefault="008442C8">
                  <w:pPr>
                    <w:pStyle w:val="BodyText"/>
                    <w:rPr>
                      <w:rFonts w:ascii="Arial"/>
                      <w:i/>
                      <w:sz w:val="18"/>
                    </w:rPr>
                  </w:pPr>
                </w:p>
                <w:p w14:paraId="1B7E567D" w14:textId="77777777" w:rsidR="008442C8" w:rsidRDefault="008442C8">
                  <w:pPr>
                    <w:pStyle w:val="BodyText"/>
                    <w:rPr>
                      <w:rFonts w:ascii="Arial"/>
                      <w:i/>
                      <w:sz w:val="18"/>
                    </w:rPr>
                  </w:pPr>
                </w:p>
                <w:p w14:paraId="58C8B67A" w14:textId="77777777" w:rsidR="008442C8" w:rsidRDefault="008442C8">
                  <w:pPr>
                    <w:pStyle w:val="BodyText"/>
                    <w:rPr>
                      <w:rFonts w:ascii="Arial"/>
                      <w:i/>
                      <w:sz w:val="18"/>
                    </w:rPr>
                  </w:pPr>
                </w:p>
                <w:p w14:paraId="270D4196" w14:textId="77777777" w:rsidR="008442C8" w:rsidRDefault="008442C8">
                  <w:pPr>
                    <w:pStyle w:val="BodyText"/>
                    <w:spacing w:before="7"/>
                    <w:rPr>
                      <w:rFonts w:ascii="Arial"/>
                      <w:i/>
                      <w:sz w:val="23"/>
                    </w:rPr>
                  </w:pPr>
                </w:p>
                <w:p w14:paraId="4299D41C" w14:textId="77777777" w:rsidR="008442C8" w:rsidRDefault="00CE50D8">
                  <w:pPr>
                    <w:spacing w:before="1" w:line="417" w:lineRule="auto"/>
                    <w:ind w:left="90" w:right="765"/>
                    <w:rPr>
                      <w:rFonts w:ascii="Arial"/>
                      <w:i/>
                      <w:sz w:val="16"/>
                    </w:rPr>
                  </w:pPr>
                  <w:r>
                    <w:rPr>
                      <w:rFonts w:ascii="Arial"/>
                      <w:i/>
                      <w:sz w:val="16"/>
                    </w:rPr>
                    <w:t>Institutional architecture</w:t>
                  </w:r>
                </w:p>
                <w:p w14:paraId="226B0DFD" w14:textId="77777777" w:rsidR="008442C8" w:rsidRDefault="008442C8">
                  <w:pPr>
                    <w:pStyle w:val="BodyText"/>
                    <w:spacing w:before="4"/>
                    <w:ind w:left="40"/>
                    <w:rPr>
                      <w:rFonts w:ascii="Arial"/>
                      <w:i/>
                      <w:sz w:val="17"/>
                    </w:rPr>
                  </w:pPr>
                </w:p>
              </w:txbxContent>
            </v:textbox>
            <w10:wrap anchorx="page" anchory="page"/>
          </v:shape>
        </w:pict>
      </w:r>
      <w:r>
        <w:pict w14:anchorId="7363F924">
          <v:shape id="_x0000_s1096" type="#_x0000_t202" style="position:absolute;margin-left:110.1pt;margin-top:144.95pt;width:113.4pt;height:629.45pt;z-index:-16264704;mso-position-horizontal-relative:page;mso-position-vertical-relative:page" filled="f" stroked="f">
            <v:textbox inset="0,0,0,0">
              <w:txbxContent>
                <w:p w14:paraId="46862B2E" w14:textId="77777777" w:rsidR="008442C8" w:rsidRDefault="008442C8">
                  <w:pPr>
                    <w:pStyle w:val="BodyText"/>
                    <w:rPr>
                      <w:rFonts w:ascii="Times New Roman"/>
                      <w:sz w:val="18"/>
                    </w:rPr>
                  </w:pPr>
                </w:p>
                <w:p w14:paraId="24336E30" w14:textId="77777777" w:rsidR="008442C8" w:rsidRDefault="008442C8">
                  <w:pPr>
                    <w:pStyle w:val="BodyText"/>
                    <w:rPr>
                      <w:rFonts w:ascii="Times New Roman"/>
                      <w:sz w:val="18"/>
                    </w:rPr>
                  </w:pPr>
                </w:p>
                <w:p w14:paraId="6416ED0B" w14:textId="77777777" w:rsidR="008442C8" w:rsidRDefault="008442C8">
                  <w:pPr>
                    <w:pStyle w:val="BodyText"/>
                    <w:rPr>
                      <w:rFonts w:ascii="Times New Roman"/>
                      <w:sz w:val="18"/>
                    </w:rPr>
                  </w:pPr>
                </w:p>
                <w:p w14:paraId="5E90B562" w14:textId="77777777" w:rsidR="008442C8" w:rsidRDefault="008442C8">
                  <w:pPr>
                    <w:pStyle w:val="BodyText"/>
                    <w:rPr>
                      <w:rFonts w:ascii="Times New Roman"/>
                      <w:sz w:val="18"/>
                    </w:rPr>
                  </w:pPr>
                </w:p>
                <w:p w14:paraId="708B4A23" w14:textId="77777777" w:rsidR="008442C8" w:rsidRDefault="008442C8">
                  <w:pPr>
                    <w:pStyle w:val="BodyText"/>
                    <w:rPr>
                      <w:rFonts w:ascii="Times New Roman"/>
                      <w:sz w:val="18"/>
                    </w:rPr>
                  </w:pPr>
                </w:p>
                <w:p w14:paraId="2AA8233E" w14:textId="77777777" w:rsidR="008442C8" w:rsidRDefault="008442C8">
                  <w:pPr>
                    <w:pStyle w:val="BodyText"/>
                    <w:rPr>
                      <w:rFonts w:ascii="Times New Roman"/>
                      <w:sz w:val="18"/>
                    </w:rPr>
                  </w:pPr>
                </w:p>
                <w:p w14:paraId="0F5CC530" w14:textId="77777777" w:rsidR="008442C8" w:rsidRDefault="008442C8">
                  <w:pPr>
                    <w:pStyle w:val="BodyText"/>
                    <w:rPr>
                      <w:rFonts w:ascii="Times New Roman"/>
                      <w:sz w:val="18"/>
                    </w:rPr>
                  </w:pPr>
                </w:p>
                <w:p w14:paraId="750576BC" w14:textId="77777777" w:rsidR="008442C8" w:rsidRDefault="00CE50D8">
                  <w:pPr>
                    <w:spacing w:before="104" w:line="288" w:lineRule="auto"/>
                    <w:ind w:left="80" w:right="98"/>
                    <w:rPr>
                      <w:rFonts w:ascii="Arial"/>
                      <w:sz w:val="16"/>
                    </w:rPr>
                  </w:pPr>
                  <w:r>
                    <w:rPr>
                      <w:rFonts w:ascii="Arial"/>
                      <w:sz w:val="16"/>
                    </w:rPr>
                    <w:t>Reduced VET qualifications from 351 to 164, with 3200 modules.</w:t>
                  </w:r>
                </w:p>
                <w:p w14:paraId="6DA90241" w14:textId="77777777" w:rsidR="008442C8" w:rsidRDefault="008442C8">
                  <w:pPr>
                    <w:pStyle w:val="BodyText"/>
                    <w:rPr>
                      <w:rFonts w:ascii="Arial"/>
                      <w:sz w:val="18"/>
                    </w:rPr>
                  </w:pPr>
                </w:p>
                <w:p w14:paraId="07C8707A" w14:textId="77777777" w:rsidR="008442C8" w:rsidRDefault="008442C8">
                  <w:pPr>
                    <w:pStyle w:val="BodyText"/>
                    <w:rPr>
                      <w:rFonts w:ascii="Arial"/>
                      <w:sz w:val="18"/>
                    </w:rPr>
                  </w:pPr>
                </w:p>
                <w:p w14:paraId="2F8FAB59" w14:textId="77777777" w:rsidR="008442C8" w:rsidRDefault="008442C8">
                  <w:pPr>
                    <w:pStyle w:val="BodyText"/>
                    <w:rPr>
                      <w:rFonts w:ascii="Arial"/>
                      <w:sz w:val="18"/>
                    </w:rPr>
                  </w:pPr>
                </w:p>
                <w:p w14:paraId="35AD438F" w14:textId="77777777" w:rsidR="008442C8" w:rsidRDefault="008442C8">
                  <w:pPr>
                    <w:pStyle w:val="BodyText"/>
                    <w:rPr>
                      <w:rFonts w:ascii="Arial"/>
                      <w:sz w:val="18"/>
                    </w:rPr>
                  </w:pPr>
                </w:p>
                <w:p w14:paraId="530590B3" w14:textId="77777777" w:rsidR="008442C8" w:rsidRDefault="008442C8">
                  <w:pPr>
                    <w:pStyle w:val="BodyText"/>
                    <w:rPr>
                      <w:rFonts w:ascii="Arial"/>
                      <w:sz w:val="18"/>
                    </w:rPr>
                  </w:pPr>
                </w:p>
                <w:p w14:paraId="178D155F" w14:textId="77777777" w:rsidR="008442C8" w:rsidRDefault="008442C8">
                  <w:pPr>
                    <w:pStyle w:val="BodyText"/>
                    <w:rPr>
                      <w:rFonts w:ascii="Arial"/>
                      <w:sz w:val="18"/>
                    </w:rPr>
                  </w:pPr>
                </w:p>
                <w:p w14:paraId="1A799809" w14:textId="77777777" w:rsidR="008442C8" w:rsidRDefault="008442C8">
                  <w:pPr>
                    <w:pStyle w:val="BodyText"/>
                    <w:spacing w:before="10"/>
                    <w:rPr>
                      <w:rFonts w:ascii="Arial"/>
                      <w:sz w:val="26"/>
                    </w:rPr>
                  </w:pPr>
                </w:p>
                <w:p w14:paraId="45CA3F6D" w14:textId="77777777" w:rsidR="008442C8" w:rsidRDefault="00CE50D8">
                  <w:pPr>
                    <w:spacing w:before="1" w:line="288" w:lineRule="auto"/>
                    <w:ind w:left="80" w:right="98"/>
                    <w:rPr>
                      <w:rFonts w:ascii="Arial"/>
                      <w:sz w:val="16"/>
                    </w:rPr>
                  </w:pPr>
                  <w:r>
                    <w:rPr>
                      <w:rFonts w:ascii="Arial"/>
                      <w:sz w:val="16"/>
                    </w:rPr>
                    <w:t>Qualifications consist of units of learning outcomes, which are either vocational units or common units.</w:t>
                  </w:r>
                </w:p>
                <w:p w14:paraId="7AF00E3D" w14:textId="77777777" w:rsidR="008442C8" w:rsidRDefault="00CE50D8">
                  <w:pPr>
                    <w:spacing w:before="110" w:line="288" w:lineRule="auto"/>
                    <w:ind w:left="80" w:right="98"/>
                    <w:rPr>
                      <w:rFonts w:ascii="Arial"/>
                      <w:sz w:val="16"/>
                    </w:rPr>
                  </w:pPr>
                  <w:r>
                    <w:rPr>
                      <w:rFonts w:ascii="Arial"/>
                      <w:sz w:val="16"/>
                    </w:rPr>
                    <w:t>Vocational units include both compulsory and optional units.</w:t>
                  </w:r>
                </w:p>
                <w:p w14:paraId="665F2B99" w14:textId="77777777" w:rsidR="008442C8" w:rsidRDefault="00CE50D8">
                  <w:pPr>
                    <w:spacing w:before="111" w:line="288" w:lineRule="auto"/>
                    <w:ind w:left="80" w:right="98"/>
                    <w:rPr>
                      <w:rFonts w:ascii="Arial"/>
                      <w:sz w:val="16"/>
                    </w:rPr>
                  </w:pPr>
                  <w:r>
                    <w:rPr>
                      <w:rFonts w:ascii="Arial"/>
                      <w:sz w:val="16"/>
                    </w:rPr>
                    <w:t xml:space="preserve">Common units include communication and interaction competency, mathematical and science competency and social and </w:t>
                  </w:r>
                  <w:proofErr w:type="spellStart"/>
                  <w:r>
                    <w:rPr>
                      <w:rFonts w:ascii="Arial"/>
                      <w:sz w:val="16"/>
                    </w:rPr>
                    <w:t>labour</w:t>
                  </w:r>
                  <w:proofErr w:type="spellEnd"/>
                  <w:r>
                    <w:rPr>
                      <w:rFonts w:ascii="Arial"/>
                      <w:sz w:val="16"/>
                    </w:rPr>
                    <w:t xml:space="preserve"> market competency.</w:t>
                  </w:r>
                </w:p>
                <w:p w14:paraId="6C188D15" w14:textId="77777777" w:rsidR="008442C8" w:rsidRDefault="00CE50D8">
                  <w:pPr>
                    <w:spacing w:before="109"/>
                    <w:ind w:left="80"/>
                    <w:rPr>
                      <w:rFonts w:ascii="Arial"/>
                      <w:sz w:val="16"/>
                    </w:rPr>
                  </w:pPr>
                  <w:r>
                    <w:rPr>
                      <w:rFonts w:ascii="Arial"/>
                      <w:sz w:val="16"/>
                    </w:rPr>
                    <w:t>Updating qualifications is a</w:t>
                  </w:r>
                </w:p>
                <w:p w14:paraId="04E94C2E" w14:textId="77777777" w:rsidR="008442C8" w:rsidRDefault="00CE50D8">
                  <w:pPr>
                    <w:spacing w:before="36"/>
                    <w:ind w:left="80"/>
                    <w:rPr>
                      <w:rFonts w:ascii="Arial"/>
                      <w:sz w:val="16"/>
                    </w:rPr>
                  </w:pPr>
                  <w:r>
                    <w:rPr>
                      <w:rFonts w:ascii="Arial"/>
                      <w:sz w:val="16"/>
                    </w:rPr>
                    <w:t>continuous process.</w:t>
                  </w:r>
                </w:p>
                <w:p w14:paraId="051C2368" w14:textId="77777777" w:rsidR="008442C8" w:rsidRDefault="008442C8">
                  <w:pPr>
                    <w:pStyle w:val="BodyText"/>
                    <w:rPr>
                      <w:rFonts w:ascii="Arial"/>
                      <w:sz w:val="18"/>
                    </w:rPr>
                  </w:pPr>
                </w:p>
                <w:p w14:paraId="23870415" w14:textId="77777777" w:rsidR="008442C8" w:rsidRDefault="008442C8">
                  <w:pPr>
                    <w:pStyle w:val="BodyText"/>
                    <w:rPr>
                      <w:rFonts w:ascii="Arial"/>
                      <w:sz w:val="18"/>
                    </w:rPr>
                  </w:pPr>
                </w:p>
                <w:p w14:paraId="0DB44F0E" w14:textId="77777777" w:rsidR="008442C8" w:rsidRDefault="008442C8">
                  <w:pPr>
                    <w:pStyle w:val="BodyText"/>
                    <w:rPr>
                      <w:rFonts w:ascii="Arial"/>
                      <w:sz w:val="18"/>
                    </w:rPr>
                  </w:pPr>
                </w:p>
                <w:p w14:paraId="5949931E" w14:textId="77777777" w:rsidR="008442C8" w:rsidRDefault="008442C8">
                  <w:pPr>
                    <w:pStyle w:val="BodyText"/>
                    <w:rPr>
                      <w:rFonts w:ascii="Arial"/>
                      <w:sz w:val="18"/>
                    </w:rPr>
                  </w:pPr>
                </w:p>
                <w:p w14:paraId="769DC73A" w14:textId="77777777" w:rsidR="008442C8" w:rsidRDefault="008442C8">
                  <w:pPr>
                    <w:pStyle w:val="BodyText"/>
                    <w:rPr>
                      <w:rFonts w:ascii="Arial"/>
                      <w:sz w:val="18"/>
                    </w:rPr>
                  </w:pPr>
                </w:p>
                <w:p w14:paraId="1DF0FA67" w14:textId="77777777" w:rsidR="008442C8" w:rsidRDefault="008442C8">
                  <w:pPr>
                    <w:pStyle w:val="BodyText"/>
                    <w:rPr>
                      <w:rFonts w:ascii="Arial"/>
                      <w:sz w:val="18"/>
                    </w:rPr>
                  </w:pPr>
                </w:p>
                <w:p w14:paraId="40C2FE7C" w14:textId="77777777" w:rsidR="008442C8" w:rsidRDefault="008442C8">
                  <w:pPr>
                    <w:pStyle w:val="BodyText"/>
                    <w:rPr>
                      <w:rFonts w:ascii="Arial"/>
                      <w:sz w:val="18"/>
                    </w:rPr>
                  </w:pPr>
                </w:p>
                <w:p w14:paraId="13A9B650" w14:textId="77777777" w:rsidR="008442C8" w:rsidRDefault="008442C8">
                  <w:pPr>
                    <w:pStyle w:val="BodyText"/>
                    <w:rPr>
                      <w:rFonts w:ascii="Arial"/>
                      <w:sz w:val="18"/>
                    </w:rPr>
                  </w:pPr>
                </w:p>
                <w:p w14:paraId="70C3D7AD" w14:textId="77777777" w:rsidR="008442C8" w:rsidRDefault="008442C8">
                  <w:pPr>
                    <w:pStyle w:val="BodyText"/>
                    <w:rPr>
                      <w:rFonts w:ascii="Arial"/>
                      <w:sz w:val="18"/>
                    </w:rPr>
                  </w:pPr>
                </w:p>
                <w:p w14:paraId="24360607" w14:textId="77777777" w:rsidR="008442C8" w:rsidRDefault="008442C8">
                  <w:pPr>
                    <w:pStyle w:val="BodyText"/>
                    <w:rPr>
                      <w:rFonts w:ascii="Arial"/>
                      <w:sz w:val="18"/>
                    </w:rPr>
                  </w:pPr>
                </w:p>
                <w:p w14:paraId="47920FE3" w14:textId="77777777" w:rsidR="008442C8" w:rsidRDefault="008442C8">
                  <w:pPr>
                    <w:pStyle w:val="BodyText"/>
                    <w:spacing w:before="2"/>
                    <w:rPr>
                      <w:rFonts w:ascii="Arial"/>
                      <w:sz w:val="14"/>
                    </w:rPr>
                  </w:pPr>
                </w:p>
                <w:p w14:paraId="49784D08" w14:textId="77777777" w:rsidR="008442C8" w:rsidRDefault="00CE50D8">
                  <w:pPr>
                    <w:spacing w:line="288" w:lineRule="auto"/>
                    <w:ind w:left="80" w:right="175"/>
                    <w:jc w:val="both"/>
                    <w:rPr>
                      <w:rFonts w:ascii="Arial"/>
                      <w:sz w:val="16"/>
                    </w:rPr>
                  </w:pPr>
                  <w:r>
                    <w:rPr>
                      <w:rFonts w:ascii="Arial"/>
                      <w:sz w:val="16"/>
                    </w:rPr>
                    <w:t>Government makes</w:t>
                  </w:r>
                  <w:r>
                    <w:rPr>
                      <w:rFonts w:ascii="Arial"/>
                      <w:spacing w:val="-30"/>
                      <w:sz w:val="16"/>
                    </w:rPr>
                    <w:t xml:space="preserve"> </w:t>
                  </w:r>
                  <w:r>
                    <w:rPr>
                      <w:rFonts w:ascii="Arial"/>
                      <w:sz w:val="16"/>
                    </w:rPr>
                    <w:t>decision on</w:t>
                  </w:r>
                  <w:r>
                    <w:rPr>
                      <w:rFonts w:ascii="Arial"/>
                      <w:spacing w:val="-15"/>
                      <w:sz w:val="16"/>
                    </w:rPr>
                    <w:t xml:space="preserve"> </w:t>
                  </w:r>
                  <w:r>
                    <w:rPr>
                      <w:rFonts w:ascii="Arial"/>
                      <w:sz w:val="16"/>
                    </w:rPr>
                    <w:t>the</w:t>
                  </w:r>
                  <w:r>
                    <w:rPr>
                      <w:rFonts w:ascii="Arial"/>
                      <w:spacing w:val="-15"/>
                      <w:sz w:val="16"/>
                    </w:rPr>
                    <w:t xml:space="preserve"> </w:t>
                  </w:r>
                  <w:r>
                    <w:rPr>
                      <w:rFonts w:ascii="Arial"/>
                      <w:sz w:val="16"/>
                    </w:rPr>
                    <w:t>structure</w:t>
                  </w:r>
                  <w:r>
                    <w:rPr>
                      <w:rFonts w:ascii="Arial"/>
                      <w:spacing w:val="-15"/>
                      <w:sz w:val="16"/>
                    </w:rPr>
                    <w:t xml:space="preserve"> </w:t>
                  </w:r>
                  <w:r>
                    <w:rPr>
                      <w:rFonts w:ascii="Arial"/>
                      <w:sz w:val="16"/>
                    </w:rPr>
                    <w:t>of</w:t>
                  </w:r>
                  <w:r>
                    <w:rPr>
                      <w:rFonts w:ascii="Arial"/>
                      <w:spacing w:val="-15"/>
                      <w:sz w:val="16"/>
                    </w:rPr>
                    <w:t xml:space="preserve"> </w:t>
                  </w:r>
                  <w:r>
                    <w:rPr>
                      <w:rFonts w:ascii="Arial"/>
                      <w:sz w:val="16"/>
                    </w:rPr>
                    <w:t>vocational qualifications.</w:t>
                  </w:r>
                </w:p>
                <w:p w14:paraId="27301662" w14:textId="77777777" w:rsidR="008442C8" w:rsidRDefault="00CE50D8">
                  <w:pPr>
                    <w:spacing w:before="111" w:line="288" w:lineRule="auto"/>
                    <w:ind w:left="80" w:right="98"/>
                    <w:rPr>
                      <w:rFonts w:ascii="Arial"/>
                      <w:sz w:val="16"/>
                    </w:rPr>
                  </w:pPr>
                  <w:r>
                    <w:rPr>
                      <w:rFonts w:ascii="Arial"/>
                      <w:sz w:val="16"/>
                    </w:rPr>
                    <w:t>The Finnish National Agency for Education prepares qualification requirements for VET and determines which working life committee a qualification falls under.</w:t>
                  </w:r>
                </w:p>
                <w:p w14:paraId="7AD76558" w14:textId="77777777" w:rsidR="008442C8" w:rsidRDefault="008442C8">
                  <w:pPr>
                    <w:pStyle w:val="BodyText"/>
                    <w:spacing w:before="4"/>
                    <w:ind w:left="40"/>
                    <w:rPr>
                      <w:rFonts w:ascii="Arial"/>
                      <w:sz w:val="17"/>
                    </w:rPr>
                  </w:pPr>
                </w:p>
              </w:txbxContent>
            </v:textbox>
            <w10:wrap anchorx="page" anchory="page"/>
          </v:shape>
        </w:pict>
      </w:r>
      <w:r>
        <w:pict w14:anchorId="5D59E093">
          <v:shape id="_x0000_s1095" type="#_x0000_t202" style="position:absolute;margin-left:223.5pt;margin-top:144.95pt;width:112.75pt;height:629.45pt;z-index:-16264192;mso-position-horizontal-relative:page;mso-position-vertical-relative:page" filled="f" stroked="f">
            <v:textbox inset="0,0,0,0">
              <w:txbxContent>
                <w:p w14:paraId="2B351D6C" w14:textId="77777777" w:rsidR="008442C8" w:rsidRDefault="008442C8">
                  <w:pPr>
                    <w:pStyle w:val="BodyText"/>
                    <w:rPr>
                      <w:rFonts w:ascii="Times New Roman"/>
                      <w:sz w:val="18"/>
                    </w:rPr>
                  </w:pPr>
                </w:p>
                <w:p w14:paraId="2FB67C6C" w14:textId="77777777" w:rsidR="008442C8" w:rsidRDefault="008442C8">
                  <w:pPr>
                    <w:pStyle w:val="BodyText"/>
                    <w:rPr>
                      <w:rFonts w:ascii="Times New Roman"/>
                      <w:sz w:val="18"/>
                    </w:rPr>
                  </w:pPr>
                </w:p>
                <w:p w14:paraId="06CFF9F4" w14:textId="77777777" w:rsidR="008442C8" w:rsidRDefault="008442C8">
                  <w:pPr>
                    <w:pStyle w:val="BodyText"/>
                    <w:rPr>
                      <w:rFonts w:ascii="Times New Roman"/>
                      <w:sz w:val="18"/>
                    </w:rPr>
                  </w:pPr>
                </w:p>
                <w:p w14:paraId="73B4BA63" w14:textId="77777777" w:rsidR="008442C8" w:rsidRDefault="008442C8">
                  <w:pPr>
                    <w:pStyle w:val="BodyText"/>
                    <w:rPr>
                      <w:rFonts w:ascii="Times New Roman"/>
                      <w:sz w:val="18"/>
                    </w:rPr>
                  </w:pPr>
                </w:p>
                <w:p w14:paraId="775F635E" w14:textId="77777777" w:rsidR="008442C8" w:rsidRDefault="008442C8">
                  <w:pPr>
                    <w:pStyle w:val="BodyText"/>
                    <w:rPr>
                      <w:rFonts w:ascii="Times New Roman"/>
                      <w:sz w:val="18"/>
                    </w:rPr>
                  </w:pPr>
                </w:p>
                <w:p w14:paraId="217413A6" w14:textId="77777777" w:rsidR="008442C8" w:rsidRDefault="008442C8">
                  <w:pPr>
                    <w:pStyle w:val="BodyText"/>
                    <w:rPr>
                      <w:rFonts w:ascii="Times New Roman"/>
                      <w:sz w:val="18"/>
                    </w:rPr>
                  </w:pPr>
                </w:p>
                <w:p w14:paraId="7D227C93" w14:textId="77777777" w:rsidR="008442C8" w:rsidRDefault="008442C8">
                  <w:pPr>
                    <w:pStyle w:val="BodyText"/>
                    <w:rPr>
                      <w:rFonts w:ascii="Times New Roman"/>
                      <w:sz w:val="18"/>
                    </w:rPr>
                  </w:pPr>
                </w:p>
                <w:p w14:paraId="2F12193A" w14:textId="77777777" w:rsidR="008442C8" w:rsidRDefault="00CE50D8">
                  <w:pPr>
                    <w:spacing w:before="104" w:line="288" w:lineRule="auto"/>
                    <w:ind w:left="80" w:right="145"/>
                    <w:rPr>
                      <w:rFonts w:ascii="Arial"/>
                      <w:sz w:val="16"/>
                    </w:rPr>
                  </w:pPr>
                  <w:r>
                    <w:rPr>
                      <w:rFonts w:ascii="Arial"/>
                      <w:sz w:val="16"/>
                    </w:rPr>
                    <w:t>Developed 15 T Level routes, which are two-year, technical study programs for</w:t>
                  </w:r>
                </w:p>
                <w:p w14:paraId="645E896E" w14:textId="77777777" w:rsidR="008442C8" w:rsidRDefault="00CE50D8">
                  <w:pPr>
                    <w:spacing w:line="288" w:lineRule="auto"/>
                    <w:ind w:left="80"/>
                    <w:rPr>
                      <w:rFonts w:ascii="Arial"/>
                      <w:sz w:val="16"/>
                    </w:rPr>
                  </w:pPr>
                  <w:r>
                    <w:rPr>
                      <w:rFonts w:ascii="Arial"/>
                      <w:sz w:val="16"/>
                    </w:rPr>
                    <w:t>students who have completed a General Certificate of Secondary Education.</w:t>
                  </w:r>
                </w:p>
                <w:p w14:paraId="19CB261E" w14:textId="77777777" w:rsidR="008442C8" w:rsidRDefault="008442C8">
                  <w:pPr>
                    <w:pStyle w:val="BodyText"/>
                    <w:rPr>
                      <w:rFonts w:ascii="Arial"/>
                      <w:sz w:val="18"/>
                    </w:rPr>
                  </w:pPr>
                </w:p>
                <w:p w14:paraId="2182089E" w14:textId="77777777" w:rsidR="008442C8" w:rsidRDefault="008442C8">
                  <w:pPr>
                    <w:pStyle w:val="BodyText"/>
                    <w:rPr>
                      <w:rFonts w:ascii="Arial"/>
                      <w:sz w:val="18"/>
                    </w:rPr>
                  </w:pPr>
                </w:p>
                <w:p w14:paraId="14916653" w14:textId="77777777" w:rsidR="008442C8" w:rsidRDefault="008442C8">
                  <w:pPr>
                    <w:pStyle w:val="BodyText"/>
                    <w:rPr>
                      <w:rFonts w:ascii="Arial"/>
                      <w:sz w:val="18"/>
                    </w:rPr>
                  </w:pPr>
                </w:p>
                <w:p w14:paraId="290F3839" w14:textId="77777777" w:rsidR="008442C8" w:rsidRDefault="008442C8">
                  <w:pPr>
                    <w:pStyle w:val="BodyText"/>
                    <w:spacing w:before="4"/>
                    <w:rPr>
                      <w:rFonts w:ascii="Arial"/>
                      <w:sz w:val="23"/>
                    </w:rPr>
                  </w:pPr>
                </w:p>
                <w:p w14:paraId="47ECB3C7" w14:textId="77777777" w:rsidR="008442C8" w:rsidRDefault="00CE50D8">
                  <w:pPr>
                    <w:spacing w:line="288" w:lineRule="auto"/>
                    <w:ind w:left="80" w:right="287"/>
                    <w:rPr>
                      <w:rFonts w:ascii="Arial"/>
                      <w:sz w:val="16"/>
                    </w:rPr>
                  </w:pPr>
                  <w:r>
                    <w:rPr>
                      <w:rFonts w:ascii="Arial"/>
                      <w:sz w:val="16"/>
                    </w:rPr>
                    <w:t>Each route has a two-year college-based program consisting of:</w:t>
                  </w:r>
                </w:p>
                <w:p w14:paraId="5EB9C7A9" w14:textId="77777777" w:rsidR="008442C8" w:rsidRDefault="00CE50D8">
                  <w:pPr>
                    <w:numPr>
                      <w:ilvl w:val="0"/>
                      <w:numId w:val="4"/>
                    </w:numPr>
                    <w:tabs>
                      <w:tab w:val="left" w:pos="590"/>
                      <w:tab w:val="left" w:pos="591"/>
                    </w:tabs>
                    <w:spacing w:before="81" w:line="283" w:lineRule="auto"/>
                    <w:ind w:right="95"/>
                    <w:rPr>
                      <w:rFonts w:ascii="Arial"/>
                      <w:sz w:val="16"/>
                    </w:rPr>
                  </w:pPr>
                  <w:r>
                    <w:rPr>
                      <w:rFonts w:ascii="Arial"/>
                      <w:sz w:val="16"/>
                    </w:rPr>
                    <w:t xml:space="preserve">core theory, concepts and skills for </w:t>
                  </w:r>
                  <w:r>
                    <w:rPr>
                      <w:rFonts w:ascii="Arial"/>
                      <w:sz w:val="16"/>
                    </w:rPr>
                    <w:t xml:space="preserve">an industry area and includes English, </w:t>
                  </w:r>
                  <w:proofErr w:type="spellStart"/>
                  <w:r>
                    <w:rPr>
                      <w:rFonts w:ascii="Arial"/>
                      <w:sz w:val="16"/>
                    </w:rPr>
                    <w:t>maths</w:t>
                  </w:r>
                  <w:proofErr w:type="spellEnd"/>
                  <w:r>
                    <w:rPr>
                      <w:rFonts w:ascii="Arial"/>
                      <w:spacing w:val="-15"/>
                      <w:sz w:val="16"/>
                    </w:rPr>
                    <w:t xml:space="preserve"> </w:t>
                  </w:r>
                  <w:r>
                    <w:rPr>
                      <w:rFonts w:ascii="Arial"/>
                      <w:sz w:val="16"/>
                    </w:rPr>
                    <w:t>and</w:t>
                  </w:r>
                  <w:r>
                    <w:rPr>
                      <w:rFonts w:ascii="Arial"/>
                      <w:spacing w:val="-14"/>
                      <w:sz w:val="16"/>
                    </w:rPr>
                    <w:t xml:space="preserve"> </w:t>
                  </w:r>
                  <w:r>
                    <w:rPr>
                      <w:rFonts w:ascii="Arial"/>
                      <w:sz w:val="16"/>
                    </w:rPr>
                    <w:t>digital</w:t>
                  </w:r>
                  <w:r>
                    <w:rPr>
                      <w:rFonts w:ascii="Arial"/>
                      <w:spacing w:val="-15"/>
                      <w:sz w:val="16"/>
                    </w:rPr>
                    <w:t xml:space="preserve"> </w:t>
                  </w:r>
                  <w:r>
                    <w:rPr>
                      <w:rFonts w:ascii="Arial"/>
                      <w:sz w:val="16"/>
                    </w:rPr>
                    <w:t>skills</w:t>
                  </w:r>
                </w:p>
                <w:p w14:paraId="182D8D97" w14:textId="77777777" w:rsidR="008442C8" w:rsidRDefault="00CE50D8">
                  <w:pPr>
                    <w:numPr>
                      <w:ilvl w:val="0"/>
                      <w:numId w:val="4"/>
                    </w:numPr>
                    <w:tabs>
                      <w:tab w:val="left" w:pos="590"/>
                      <w:tab w:val="left" w:pos="591"/>
                    </w:tabs>
                    <w:spacing w:before="83" w:line="278" w:lineRule="auto"/>
                    <w:ind w:right="235"/>
                    <w:rPr>
                      <w:rFonts w:ascii="Arial"/>
                      <w:sz w:val="16"/>
                    </w:rPr>
                  </w:pPr>
                  <w:proofErr w:type="spellStart"/>
                  <w:r>
                    <w:rPr>
                      <w:rFonts w:ascii="Arial"/>
                      <w:sz w:val="16"/>
                    </w:rPr>
                    <w:t>specialisation</w:t>
                  </w:r>
                  <w:proofErr w:type="spellEnd"/>
                  <w:r>
                    <w:rPr>
                      <w:rFonts w:ascii="Arial"/>
                      <w:sz w:val="16"/>
                    </w:rPr>
                    <w:t xml:space="preserve"> to a skilled occupation</w:t>
                  </w:r>
                  <w:r>
                    <w:rPr>
                      <w:rFonts w:ascii="Arial"/>
                      <w:spacing w:val="-33"/>
                      <w:sz w:val="16"/>
                    </w:rPr>
                    <w:t xml:space="preserve"> </w:t>
                  </w:r>
                  <w:r>
                    <w:rPr>
                      <w:rFonts w:ascii="Arial"/>
                      <w:sz w:val="16"/>
                    </w:rPr>
                    <w:t>or set of</w:t>
                  </w:r>
                  <w:r>
                    <w:rPr>
                      <w:rFonts w:ascii="Arial"/>
                      <w:spacing w:val="-28"/>
                      <w:sz w:val="16"/>
                    </w:rPr>
                    <w:t xml:space="preserve"> </w:t>
                  </w:r>
                  <w:r>
                    <w:rPr>
                      <w:rFonts w:ascii="Arial"/>
                      <w:sz w:val="16"/>
                    </w:rPr>
                    <w:t>occupations</w:t>
                  </w:r>
                </w:p>
                <w:p w14:paraId="269DA29D" w14:textId="77777777" w:rsidR="008442C8" w:rsidRDefault="00CE50D8">
                  <w:pPr>
                    <w:numPr>
                      <w:ilvl w:val="0"/>
                      <w:numId w:val="4"/>
                    </w:numPr>
                    <w:tabs>
                      <w:tab w:val="left" w:pos="590"/>
                      <w:tab w:val="left" w:pos="591"/>
                    </w:tabs>
                    <w:spacing w:before="89" w:line="268" w:lineRule="auto"/>
                    <w:ind w:right="164"/>
                    <w:rPr>
                      <w:rFonts w:ascii="Arial"/>
                      <w:sz w:val="16"/>
                    </w:rPr>
                  </w:pPr>
                  <w:r>
                    <w:rPr>
                      <w:rFonts w:ascii="Arial"/>
                      <w:sz w:val="16"/>
                    </w:rPr>
                    <w:t>industry</w:t>
                  </w:r>
                  <w:r>
                    <w:rPr>
                      <w:rFonts w:ascii="Arial"/>
                      <w:spacing w:val="-19"/>
                      <w:sz w:val="16"/>
                    </w:rPr>
                    <w:t xml:space="preserve"> </w:t>
                  </w:r>
                  <w:r>
                    <w:rPr>
                      <w:rFonts w:ascii="Arial"/>
                      <w:sz w:val="16"/>
                    </w:rPr>
                    <w:t>placement</w:t>
                  </w:r>
                  <w:r>
                    <w:rPr>
                      <w:rFonts w:ascii="Arial"/>
                      <w:spacing w:val="-18"/>
                      <w:sz w:val="16"/>
                    </w:rPr>
                    <w:t xml:space="preserve"> </w:t>
                  </w:r>
                  <w:r>
                    <w:rPr>
                      <w:rFonts w:ascii="Arial"/>
                      <w:sz w:val="16"/>
                    </w:rPr>
                    <w:t>of at</w:t>
                  </w:r>
                  <w:r>
                    <w:rPr>
                      <w:rFonts w:ascii="Arial"/>
                      <w:spacing w:val="-13"/>
                      <w:sz w:val="16"/>
                    </w:rPr>
                    <w:t xml:space="preserve"> </w:t>
                  </w:r>
                  <w:r>
                    <w:rPr>
                      <w:rFonts w:ascii="Arial"/>
                      <w:sz w:val="16"/>
                    </w:rPr>
                    <w:t>least</w:t>
                  </w:r>
                  <w:r>
                    <w:rPr>
                      <w:rFonts w:ascii="Arial"/>
                      <w:spacing w:val="-13"/>
                      <w:sz w:val="16"/>
                    </w:rPr>
                    <w:t xml:space="preserve"> </w:t>
                  </w:r>
                  <w:r>
                    <w:rPr>
                      <w:rFonts w:ascii="Arial"/>
                      <w:sz w:val="16"/>
                    </w:rPr>
                    <w:t>45</w:t>
                  </w:r>
                  <w:r>
                    <w:rPr>
                      <w:rFonts w:ascii="Arial"/>
                      <w:spacing w:val="-13"/>
                      <w:sz w:val="16"/>
                    </w:rPr>
                    <w:t xml:space="preserve"> </w:t>
                  </w:r>
                  <w:r>
                    <w:rPr>
                      <w:rFonts w:ascii="Arial"/>
                      <w:sz w:val="16"/>
                    </w:rPr>
                    <w:t>days.</w:t>
                  </w:r>
                </w:p>
                <w:p w14:paraId="087422D3" w14:textId="77777777" w:rsidR="008442C8" w:rsidRDefault="008442C8">
                  <w:pPr>
                    <w:pStyle w:val="BodyText"/>
                    <w:rPr>
                      <w:rFonts w:ascii="Arial"/>
                      <w:sz w:val="18"/>
                    </w:rPr>
                  </w:pPr>
                </w:p>
                <w:p w14:paraId="6A68BE8F" w14:textId="77777777" w:rsidR="008442C8" w:rsidRDefault="008442C8">
                  <w:pPr>
                    <w:pStyle w:val="BodyText"/>
                    <w:rPr>
                      <w:rFonts w:ascii="Arial"/>
                      <w:sz w:val="18"/>
                    </w:rPr>
                  </w:pPr>
                </w:p>
                <w:p w14:paraId="4F635FD8" w14:textId="77777777" w:rsidR="008442C8" w:rsidRDefault="008442C8">
                  <w:pPr>
                    <w:pStyle w:val="BodyText"/>
                    <w:rPr>
                      <w:rFonts w:ascii="Arial"/>
                      <w:sz w:val="18"/>
                    </w:rPr>
                  </w:pPr>
                </w:p>
                <w:p w14:paraId="3260D0E3" w14:textId="77777777" w:rsidR="008442C8" w:rsidRDefault="008442C8">
                  <w:pPr>
                    <w:pStyle w:val="BodyText"/>
                    <w:rPr>
                      <w:rFonts w:ascii="Arial"/>
                      <w:sz w:val="18"/>
                    </w:rPr>
                  </w:pPr>
                </w:p>
                <w:p w14:paraId="473A7220" w14:textId="77777777" w:rsidR="008442C8" w:rsidRDefault="008442C8">
                  <w:pPr>
                    <w:pStyle w:val="BodyText"/>
                    <w:rPr>
                      <w:rFonts w:ascii="Arial"/>
                      <w:sz w:val="18"/>
                    </w:rPr>
                  </w:pPr>
                </w:p>
                <w:p w14:paraId="2839116A" w14:textId="77777777" w:rsidR="008442C8" w:rsidRDefault="008442C8">
                  <w:pPr>
                    <w:pStyle w:val="BodyText"/>
                    <w:rPr>
                      <w:rFonts w:ascii="Arial"/>
                      <w:sz w:val="18"/>
                    </w:rPr>
                  </w:pPr>
                </w:p>
                <w:p w14:paraId="305DD68B" w14:textId="77777777" w:rsidR="008442C8" w:rsidRDefault="008442C8">
                  <w:pPr>
                    <w:pStyle w:val="BodyText"/>
                    <w:rPr>
                      <w:rFonts w:ascii="Arial"/>
                      <w:sz w:val="18"/>
                    </w:rPr>
                  </w:pPr>
                </w:p>
                <w:p w14:paraId="1AFC4D78" w14:textId="77777777" w:rsidR="008442C8" w:rsidRDefault="008442C8">
                  <w:pPr>
                    <w:pStyle w:val="BodyText"/>
                    <w:rPr>
                      <w:rFonts w:ascii="Arial"/>
                      <w:sz w:val="18"/>
                    </w:rPr>
                  </w:pPr>
                </w:p>
                <w:p w14:paraId="5C34A632" w14:textId="77777777" w:rsidR="008442C8" w:rsidRDefault="008442C8">
                  <w:pPr>
                    <w:pStyle w:val="BodyText"/>
                    <w:rPr>
                      <w:rFonts w:ascii="Arial"/>
                      <w:sz w:val="18"/>
                    </w:rPr>
                  </w:pPr>
                </w:p>
                <w:p w14:paraId="6AD8AF71" w14:textId="77777777" w:rsidR="008442C8" w:rsidRDefault="008442C8">
                  <w:pPr>
                    <w:pStyle w:val="BodyText"/>
                    <w:rPr>
                      <w:rFonts w:ascii="Arial"/>
                      <w:sz w:val="18"/>
                    </w:rPr>
                  </w:pPr>
                </w:p>
                <w:p w14:paraId="15CF75BE" w14:textId="77777777" w:rsidR="008442C8" w:rsidRDefault="008442C8">
                  <w:pPr>
                    <w:pStyle w:val="BodyText"/>
                    <w:rPr>
                      <w:rFonts w:ascii="Arial"/>
                      <w:sz w:val="18"/>
                    </w:rPr>
                  </w:pPr>
                </w:p>
                <w:p w14:paraId="52E4BEE2" w14:textId="77777777" w:rsidR="008442C8" w:rsidRDefault="008442C8">
                  <w:pPr>
                    <w:pStyle w:val="BodyText"/>
                    <w:rPr>
                      <w:rFonts w:ascii="Arial"/>
                      <w:sz w:val="18"/>
                    </w:rPr>
                  </w:pPr>
                </w:p>
                <w:p w14:paraId="2C7BBB2B" w14:textId="77777777" w:rsidR="008442C8" w:rsidRDefault="008442C8">
                  <w:pPr>
                    <w:pStyle w:val="BodyText"/>
                    <w:spacing w:before="7"/>
                    <w:rPr>
                      <w:rFonts w:ascii="Arial"/>
                      <w:sz w:val="14"/>
                    </w:rPr>
                  </w:pPr>
                </w:p>
                <w:p w14:paraId="21C83D03" w14:textId="77777777" w:rsidR="008442C8" w:rsidRDefault="00CE50D8">
                  <w:pPr>
                    <w:spacing w:line="288" w:lineRule="auto"/>
                    <w:ind w:left="80" w:right="638"/>
                    <w:rPr>
                      <w:rFonts w:ascii="Arial"/>
                      <w:sz w:val="16"/>
                    </w:rPr>
                  </w:pPr>
                  <w:r>
                    <w:rPr>
                      <w:rFonts w:ascii="Arial"/>
                      <w:sz w:val="16"/>
                    </w:rPr>
                    <w:t>The Institute for Apprenticeships and Technical Education is responsible for the procurement and</w:t>
                  </w:r>
                </w:p>
                <w:p w14:paraId="19D94E25" w14:textId="77777777" w:rsidR="008442C8" w:rsidRDefault="00CE50D8">
                  <w:pPr>
                    <w:spacing w:line="288" w:lineRule="auto"/>
                    <w:ind w:left="80" w:right="47"/>
                    <w:rPr>
                      <w:rFonts w:ascii="Arial"/>
                      <w:sz w:val="16"/>
                    </w:rPr>
                  </w:pPr>
                  <w:r>
                    <w:rPr>
                      <w:rFonts w:ascii="Arial"/>
                      <w:sz w:val="16"/>
                    </w:rPr>
                    <w:t>management of the Technical Qualifications (TQ). Also has T Level panels comprised</w:t>
                  </w:r>
                </w:p>
                <w:p w14:paraId="4097A1CE" w14:textId="77777777" w:rsidR="008442C8" w:rsidRDefault="00CE50D8">
                  <w:pPr>
                    <w:spacing w:line="288" w:lineRule="auto"/>
                    <w:ind w:left="80" w:right="305"/>
                    <w:rPr>
                      <w:rFonts w:ascii="Arial"/>
                      <w:sz w:val="16"/>
                    </w:rPr>
                  </w:pPr>
                  <w:r>
                    <w:rPr>
                      <w:rFonts w:ascii="Arial"/>
                      <w:sz w:val="16"/>
                    </w:rPr>
                    <w:t>of employers and industry experts to form the outline content for the core a</w:t>
                  </w:r>
                  <w:r>
                    <w:rPr>
                      <w:rFonts w:ascii="Arial"/>
                      <w:sz w:val="16"/>
                    </w:rPr>
                    <w:t>nd occupational part of qualifications.</w:t>
                  </w:r>
                </w:p>
              </w:txbxContent>
            </v:textbox>
            <w10:wrap anchorx="page" anchory="page"/>
          </v:shape>
        </w:pict>
      </w:r>
      <w:r>
        <w:pict w14:anchorId="5C09430A">
          <v:shape id="_x0000_s1094" type="#_x0000_t202" style="position:absolute;margin-left:336.2pt;margin-top:144.95pt;width:113.4pt;height:629.45pt;z-index:-16263680;mso-position-horizontal-relative:page;mso-position-vertical-relative:page" filled="f" stroked="f">
            <v:textbox inset="0,0,0,0">
              <w:txbxContent>
                <w:p w14:paraId="3F6E1D94" w14:textId="77777777" w:rsidR="008442C8" w:rsidRDefault="00CE50D8">
                  <w:pPr>
                    <w:tabs>
                      <w:tab w:val="left" w:pos="590"/>
                    </w:tabs>
                    <w:spacing w:before="46" w:line="288" w:lineRule="auto"/>
                    <w:ind w:left="590" w:right="103" w:hanging="511"/>
                    <w:rPr>
                      <w:rFonts w:ascii="Arial"/>
                      <w:sz w:val="16"/>
                    </w:rPr>
                  </w:pPr>
                  <w:r>
                    <w:rPr>
                      <w:rFonts w:ascii="Arial"/>
                      <w:sz w:val="16"/>
                    </w:rPr>
                    <w:t>3.</w:t>
                  </w:r>
                  <w:r>
                    <w:rPr>
                      <w:rFonts w:ascii="Arial"/>
                      <w:sz w:val="16"/>
                    </w:rPr>
                    <w:tab/>
                    <w:t xml:space="preserve">Developers implemented agreed recommendations </w:t>
                  </w:r>
                  <w:r>
                    <w:rPr>
                      <w:rFonts w:ascii="Arial"/>
                      <w:spacing w:val="-6"/>
                      <w:sz w:val="16"/>
                    </w:rPr>
                    <w:t xml:space="preserve">and </w:t>
                  </w:r>
                  <w:r>
                    <w:rPr>
                      <w:rFonts w:ascii="Arial"/>
                      <w:sz w:val="16"/>
                    </w:rPr>
                    <w:t>submitted any new or revised qualifications to</w:t>
                  </w:r>
                  <w:r>
                    <w:rPr>
                      <w:rFonts w:ascii="Arial"/>
                      <w:spacing w:val="-15"/>
                      <w:sz w:val="16"/>
                    </w:rPr>
                    <w:t xml:space="preserve"> </w:t>
                  </w:r>
                  <w:r>
                    <w:rPr>
                      <w:rFonts w:ascii="Arial"/>
                      <w:sz w:val="16"/>
                    </w:rPr>
                    <w:t>NZQA</w:t>
                  </w:r>
                  <w:r>
                    <w:rPr>
                      <w:rFonts w:ascii="Arial"/>
                      <w:spacing w:val="-22"/>
                      <w:sz w:val="16"/>
                    </w:rPr>
                    <w:t xml:space="preserve"> </w:t>
                  </w:r>
                  <w:r>
                    <w:rPr>
                      <w:rFonts w:ascii="Arial"/>
                      <w:sz w:val="16"/>
                    </w:rPr>
                    <w:t>for</w:t>
                  </w:r>
                  <w:r>
                    <w:rPr>
                      <w:rFonts w:ascii="Arial"/>
                      <w:spacing w:val="-14"/>
                      <w:sz w:val="16"/>
                    </w:rPr>
                    <w:t xml:space="preserve"> </w:t>
                  </w:r>
                  <w:r>
                    <w:rPr>
                      <w:rFonts w:ascii="Arial"/>
                      <w:sz w:val="16"/>
                    </w:rPr>
                    <w:t>approval.</w:t>
                  </w:r>
                </w:p>
                <w:p w14:paraId="7E719F10" w14:textId="77777777" w:rsidR="008442C8" w:rsidRDefault="008442C8">
                  <w:pPr>
                    <w:pStyle w:val="BodyText"/>
                    <w:spacing w:before="10"/>
                    <w:rPr>
                      <w:rFonts w:ascii="Arial"/>
                      <w:sz w:val="15"/>
                    </w:rPr>
                  </w:pPr>
                </w:p>
                <w:p w14:paraId="67F02305" w14:textId="77777777" w:rsidR="008442C8" w:rsidRDefault="00CE50D8">
                  <w:pPr>
                    <w:ind w:left="79"/>
                    <w:rPr>
                      <w:rFonts w:ascii="Arial"/>
                      <w:sz w:val="16"/>
                    </w:rPr>
                  </w:pPr>
                  <w:r>
                    <w:rPr>
                      <w:rFonts w:ascii="Arial"/>
                      <w:sz w:val="16"/>
                    </w:rPr>
                    <w:t>Qualifications reduced</w:t>
                  </w:r>
                  <w:r>
                    <w:rPr>
                      <w:rFonts w:ascii="Arial"/>
                      <w:spacing w:val="-22"/>
                      <w:sz w:val="16"/>
                    </w:rPr>
                    <w:t xml:space="preserve"> </w:t>
                  </w:r>
                  <w:r>
                    <w:rPr>
                      <w:rFonts w:ascii="Arial"/>
                      <w:sz w:val="16"/>
                    </w:rPr>
                    <w:t>from</w:t>
                  </w:r>
                </w:p>
                <w:p w14:paraId="027C5A8D" w14:textId="77777777" w:rsidR="008442C8" w:rsidRDefault="00CE50D8">
                  <w:pPr>
                    <w:spacing w:before="36"/>
                    <w:ind w:left="79"/>
                    <w:rPr>
                      <w:rFonts w:ascii="Arial"/>
                      <w:sz w:val="16"/>
                    </w:rPr>
                  </w:pPr>
                  <w:r>
                    <w:rPr>
                      <w:rFonts w:ascii="Arial"/>
                      <w:sz w:val="16"/>
                    </w:rPr>
                    <w:t>4610</w:t>
                  </w:r>
                  <w:r>
                    <w:rPr>
                      <w:rFonts w:ascii="Arial"/>
                      <w:spacing w:val="-14"/>
                      <w:sz w:val="16"/>
                    </w:rPr>
                    <w:t xml:space="preserve"> </w:t>
                  </w:r>
                  <w:r>
                    <w:rPr>
                      <w:rFonts w:ascii="Arial"/>
                      <w:sz w:val="16"/>
                    </w:rPr>
                    <w:t>in</w:t>
                  </w:r>
                  <w:r>
                    <w:rPr>
                      <w:rFonts w:ascii="Arial"/>
                      <w:spacing w:val="-14"/>
                      <w:sz w:val="16"/>
                    </w:rPr>
                    <w:t xml:space="preserve"> </w:t>
                  </w:r>
                  <w:r>
                    <w:rPr>
                      <w:rFonts w:ascii="Arial"/>
                      <w:spacing w:val="-4"/>
                      <w:sz w:val="16"/>
                    </w:rPr>
                    <w:t>2011</w:t>
                  </w:r>
                  <w:r>
                    <w:rPr>
                      <w:rFonts w:ascii="Arial"/>
                      <w:spacing w:val="-13"/>
                      <w:sz w:val="16"/>
                    </w:rPr>
                    <w:t xml:space="preserve"> </w:t>
                  </w:r>
                  <w:r>
                    <w:rPr>
                      <w:rFonts w:ascii="Arial"/>
                      <w:sz w:val="16"/>
                    </w:rPr>
                    <w:t>to</w:t>
                  </w:r>
                  <w:r>
                    <w:rPr>
                      <w:rFonts w:ascii="Arial"/>
                      <w:spacing w:val="-14"/>
                      <w:sz w:val="16"/>
                    </w:rPr>
                    <w:t xml:space="preserve"> </w:t>
                  </w:r>
                  <w:r>
                    <w:rPr>
                      <w:rFonts w:ascii="Arial"/>
                      <w:sz w:val="16"/>
                    </w:rPr>
                    <w:t>909</w:t>
                  </w:r>
                  <w:r>
                    <w:rPr>
                      <w:rFonts w:ascii="Arial"/>
                      <w:spacing w:val="-14"/>
                      <w:sz w:val="16"/>
                    </w:rPr>
                    <w:t xml:space="preserve"> </w:t>
                  </w:r>
                  <w:r>
                    <w:rPr>
                      <w:rFonts w:ascii="Arial"/>
                      <w:sz w:val="16"/>
                    </w:rPr>
                    <w:t>in</w:t>
                  </w:r>
                  <w:r>
                    <w:rPr>
                      <w:rFonts w:ascii="Arial"/>
                      <w:spacing w:val="-13"/>
                      <w:sz w:val="16"/>
                    </w:rPr>
                    <w:t xml:space="preserve"> </w:t>
                  </w:r>
                  <w:r>
                    <w:rPr>
                      <w:rFonts w:ascii="Arial"/>
                      <w:sz w:val="16"/>
                    </w:rPr>
                    <w:t>2020.</w:t>
                  </w:r>
                </w:p>
                <w:p w14:paraId="77AA7DA1" w14:textId="77777777" w:rsidR="008442C8" w:rsidRDefault="008442C8">
                  <w:pPr>
                    <w:pStyle w:val="BodyText"/>
                    <w:rPr>
                      <w:rFonts w:ascii="Arial"/>
                      <w:sz w:val="18"/>
                    </w:rPr>
                  </w:pPr>
                </w:p>
                <w:p w14:paraId="62A28259" w14:textId="77777777" w:rsidR="008442C8" w:rsidRDefault="008442C8">
                  <w:pPr>
                    <w:pStyle w:val="BodyText"/>
                    <w:rPr>
                      <w:rFonts w:ascii="Arial"/>
                      <w:sz w:val="18"/>
                    </w:rPr>
                  </w:pPr>
                </w:p>
                <w:p w14:paraId="0F6F80A7" w14:textId="77777777" w:rsidR="008442C8" w:rsidRDefault="008442C8">
                  <w:pPr>
                    <w:pStyle w:val="BodyText"/>
                    <w:rPr>
                      <w:rFonts w:ascii="Arial"/>
                      <w:sz w:val="18"/>
                    </w:rPr>
                  </w:pPr>
                </w:p>
                <w:p w14:paraId="43A744DC" w14:textId="77777777" w:rsidR="008442C8" w:rsidRDefault="008442C8">
                  <w:pPr>
                    <w:pStyle w:val="BodyText"/>
                    <w:rPr>
                      <w:rFonts w:ascii="Arial"/>
                      <w:sz w:val="18"/>
                    </w:rPr>
                  </w:pPr>
                </w:p>
                <w:p w14:paraId="03097CA0" w14:textId="77777777" w:rsidR="008442C8" w:rsidRDefault="008442C8">
                  <w:pPr>
                    <w:pStyle w:val="BodyText"/>
                    <w:rPr>
                      <w:rFonts w:ascii="Arial"/>
                      <w:sz w:val="18"/>
                    </w:rPr>
                  </w:pPr>
                </w:p>
                <w:p w14:paraId="1DFEAB4B" w14:textId="77777777" w:rsidR="008442C8" w:rsidRDefault="008442C8">
                  <w:pPr>
                    <w:pStyle w:val="BodyText"/>
                    <w:rPr>
                      <w:rFonts w:ascii="Arial"/>
                      <w:sz w:val="18"/>
                    </w:rPr>
                  </w:pPr>
                </w:p>
                <w:p w14:paraId="4DFE1352" w14:textId="77777777" w:rsidR="008442C8" w:rsidRDefault="008442C8">
                  <w:pPr>
                    <w:pStyle w:val="BodyText"/>
                    <w:rPr>
                      <w:rFonts w:ascii="Arial"/>
                      <w:sz w:val="18"/>
                    </w:rPr>
                  </w:pPr>
                </w:p>
                <w:p w14:paraId="27380EAD" w14:textId="77777777" w:rsidR="008442C8" w:rsidRDefault="008442C8">
                  <w:pPr>
                    <w:pStyle w:val="BodyText"/>
                    <w:rPr>
                      <w:rFonts w:ascii="Arial"/>
                      <w:sz w:val="18"/>
                    </w:rPr>
                  </w:pPr>
                </w:p>
                <w:p w14:paraId="2C97CD2E" w14:textId="77777777" w:rsidR="008442C8" w:rsidRDefault="00CE50D8">
                  <w:pPr>
                    <w:spacing w:before="154" w:line="288" w:lineRule="auto"/>
                    <w:ind w:left="79" w:right="352"/>
                    <w:rPr>
                      <w:rFonts w:ascii="Arial"/>
                      <w:sz w:val="16"/>
                    </w:rPr>
                  </w:pPr>
                  <w:r>
                    <w:rPr>
                      <w:rFonts w:ascii="Arial"/>
                      <w:sz w:val="16"/>
                    </w:rPr>
                    <w:t>Now have a regular review</w:t>
                  </w:r>
                  <w:r>
                    <w:rPr>
                      <w:rFonts w:ascii="Arial"/>
                      <w:spacing w:val="-14"/>
                      <w:sz w:val="16"/>
                    </w:rPr>
                    <w:t xml:space="preserve"> </w:t>
                  </w:r>
                  <w:r>
                    <w:rPr>
                      <w:rFonts w:ascii="Arial"/>
                      <w:sz w:val="16"/>
                    </w:rPr>
                    <w:t>schedule</w:t>
                  </w:r>
                  <w:r>
                    <w:rPr>
                      <w:rFonts w:ascii="Arial"/>
                      <w:spacing w:val="-14"/>
                      <w:sz w:val="16"/>
                    </w:rPr>
                    <w:t xml:space="preserve"> </w:t>
                  </w:r>
                  <w:r>
                    <w:rPr>
                      <w:rFonts w:ascii="Arial"/>
                      <w:sz w:val="16"/>
                    </w:rPr>
                    <w:t>to</w:t>
                  </w:r>
                  <w:r>
                    <w:rPr>
                      <w:rFonts w:ascii="Arial"/>
                      <w:spacing w:val="-14"/>
                      <w:sz w:val="16"/>
                    </w:rPr>
                    <w:t xml:space="preserve"> </w:t>
                  </w:r>
                  <w:r>
                    <w:rPr>
                      <w:rFonts w:ascii="Arial"/>
                      <w:sz w:val="16"/>
                    </w:rPr>
                    <w:t>ensure qualifications maintain relevance.</w:t>
                  </w:r>
                </w:p>
                <w:p w14:paraId="56A71861" w14:textId="77777777" w:rsidR="008442C8" w:rsidRDefault="00CE50D8">
                  <w:pPr>
                    <w:spacing w:before="110"/>
                    <w:ind w:left="79"/>
                    <w:rPr>
                      <w:rFonts w:ascii="Arial"/>
                      <w:sz w:val="16"/>
                    </w:rPr>
                  </w:pPr>
                  <w:r>
                    <w:rPr>
                      <w:rFonts w:ascii="Arial"/>
                      <w:sz w:val="16"/>
                    </w:rPr>
                    <w:t>Policy requirement in place</w:t>
                  </w:r>
                </w:p>
                <w:p w14:paraId="635F23B1" w14:textId="77777777" w:rsidR="008442C8" w:rsidRDefault="00CE50D8">
                  <w:pPr>
                    <w:spacing w:before="36" w:line="288" w:lineRule="auto"/>
                    <w:ind w:left="79" w:right="452"/>
                    <w:rPr>
                      <w:rFonts w:ascii="Arial"/>
                      <w:sz w:val="16"/>
                    </w:rPr>
                  </w:pPr>
                  <w:r>
                    <w:rPr>
                      <w:rFonts w:ascii="Arial"/>
                      <w:sz w:val="16"/>
                    </w:rPr>
                    <w:t>that new qualifications do not duplicate existing qualifications.</w:t>
                  </w:r>
                </w:p>
                <w:p w14:paraId="53E93110" w14:textId="77777777" w:rsidR="008442C8" w:rsidRDefault="00CE50D8">
                  <w:pPr>
                    <w:spacing w:before="111"/>
                    <w:ind w:left="79"/>
                    <w:rPr>
                      <w:rFonts w:ascii="Arial"/>
                      <w:sz w:val="16"/>
                    </w:rPr>
                  </w:pPr>
                  <w:r>
                    <w:rPr>
                      <w:rFonts w:ascii="Arial"/>
                      <w:sz w:val="16"/>
                    </w:rPr>
                    <w:t>Principles</w:t>
                  </w:r>
                  <w:r>
                    <w:rPr>
                      <w:rFonts w:ascii="Arial"/>
                      <w:spacing w:val="-24"/>
                      <w:sz w:val="16"/>
                    </w:rPr>
                    <w:t xml:space="preserve"> </w:t>
                  </w:r>
                  <w:r>
                    <w:rPr>
                      <w:rFonts w:ascii="Arial"/>
                      <w:sz w:val="16"/>
                    </w:rPr>
                    <w:t>underpinning</w:t>
                  </w:r>
                </w:p>
                <w:p w14:paraId="340C2501" w14:textId="77777777" w:rsidR="008442C8" w:rsidRDefault="00CE50D8">
                  <w:pPr>
                    <w:spacing w:before="36"/>
                    <w:ind w:left="79"/>
                    <w:rPr>
                      <w:rFonts w:ascii="Arial"/>
                      <w:sz w:val="16"/>
                    </w:rPr>
                  </w:pPr>
                  <w:r>
                    <w:rPr>
                      <w:rFonts w:ascii="Arial"/>
                      <w:sz w:val="16"/>
                    </w:rPr>
                    <w:t>qualification</w:t>
                  </w:r>
                  <w:r>
                    <w:rPr>
                      <w:rFonts w:ascii="Arial"/>
                      <w:spacing w:val="-22"/>
                      <w:sz w:val="16"/>
                    </w:rPr>
                    <w:t xml:space="preserve"> </w:t>
                  </w:r>
                  <w:r>
                    <w:rPr>
                      <w:rFonts w:ascii="Arial"/>
                      <w:sz w:val="16"/>
                    </w:rPr>
                    <w:t>design</w:t>
                  </w:r>
                  <w:r>
                    <w:rPr>
                      <w:rFonts w:ascii="Arial"/>
                      <w:spacing w:val="-22"/>
                      <w:sz w:val="16"/>
                    </w:rPr>
                    <w:t xml:space="preserve"> </w:t>
                  </w:r>
                  <w:proofErr w:type="gramStart"/>
                  <w:r>
                    <w:rPr>
                      <w:rFonts w:ascii="Arial"/>
                      <w:sz w:val="16"/>
                    </w:rPr>
                    <w:t>are</w:t>
                  </w:r>
                  <w:proofErr w:type="gramEnd"/>
                  <w:r>
                    <w:rPr>
                      <w:rFonts w:ascii="Arial"/>
                      <w:sz w:val="16"/>
                    </w:rPr>
                    <w:t>:</w:t>
                  </w:r>
                </w:p>
                <w:p w14:paraId="50F46A4F" w14:textId="77777777" w:rsidR="008442C8" w:rsidRDefault="00CE50D8">
                  <w:pPr>
                    <w:numPr>
                      <w:ilvl w:val="0"/>
                      <w:numId w:val="3"/>
                    </w:numPr>
                    <w:tabs>
                      <w:tab w:val="left" w:pos="439"/>
                      <w:tab w:val="left" w:pos="440"/>
                    </w:tabs>
                    <w:spacing w:before="120"/>
                    <w:rPr>
                      <w:rFonts w:ascii="Arial"/>
                      <w:sz w:val="16"/>
                    </w:rPr>
                  </w:pPr>
                  <w:r>
                    <w:rPr>
                      <w:rFonts w:ascii="Arial"/>
                      <w:sz w:val="16"/>
                    </w:rPr>
                    <w:t>based on</w:t>
                  </w:r>
                  <w:r>
                    <w:rPr>
                      <w:rFonts w:ascii="Arial"/>
                      <w:spacing w:val="-34"/>
                      <w:sz w:val="16"/>
                    </w:rPr>
                    <w:t xml:space="preserve"> </w:t>
                  </w:r>
                  <w:r>
                    <w:rPr>
                      <w:rFonts w:ascii="Arial"/>
                      <w:sz w:val="16"/>
                    </w:rPr>
                    <w:t>needs</w:t>
                  </w:r>
                </w:p>
                <w:p w14:paraId="4B9F3576" w14:textId="77777777" w:rsidR="008442C8" w:rsidRDefault="00CE50D8">
                  <w:pPr>
                    <w:numPr>
                      <w:ilvl w:val="0"/>
                      <w:numId w:val="3"/>
                    </w:numPr>
                    <w:tabs>
                      <w:tab w:val="left" w:pos="439"/>
                      <w:tab w:val="left" w:pos="440"/>
                    </w:tabs>
                    <w:spacing w:before="111" w:line="278" w:lineRule="auto"/>
                    <w:ind w:left="439" w:right="227"/>
                    <w:rPr>
                      <w:rFonts w:ascii="Arial"/>
                      <w:sz w:val="16"/>
                    </w:rPr>
                  </w:pPr>
                  <w:r>
                    <w:rPr>
                      <w:rFonts w:ascii="Arial"/>
                      <w:sz w:val="16"/>
                    </w:rPr>
                    <w:t>clear graduate, education and employment</w:t>
                  </w:r>
                  <w:r>
                    <w:rPr>
                      <w:rFonts w:ascii="Arial"/>
                      <w:spacing w:val="-29"/>
                      <w:sz w:val="16"/>
                    </w:rPr>
                    <w:t xml:space="preserve"> </w:t>
                  </w:r>
                  <w:r>
                    <w:rPr>
                      <w:rFonts w:ascii="Arial"/>
                      <w:sz w:val="16"/>
                    </w:rPr>
                    <w:t>outcomes</w:t>
                  </w:r>
                </w:p>
                <w:p w14:paraId="35D2C4C3" w14:textId="77777777" w:rsidR="008442C8" w:rsidRDefault="00CE50D8">
                  <w:pPr>
                    <w:numPr>
                      <w:ilvl w:val="0"/>
                      <w:numId w:val="3"/>
                    </w:numPr>
                    <w:tabs>
                      <w:tab w:val="left" w:pos="439"/>
                      <w:tab w:val="left" w:pos="440"/>
                    </w:tabs>
                    <w:spacing w:before="89" w:line="278" w:lineRule="auto"/>
                    <w:ind w:left="439" w:right="371"/>
                    <w:rPr>
                      <w:rFonts w:ascii="Arial" w:hAnsi="Arial"/>
                      <w:sz w:val="16"/>
                    </w:rPr>
                  </w:pPr>
                  <w:r>
                    <w:rPr>
                      <w:rFonts w:ascii="Arial" w:hAnsi="Arial"/>
                      <w:sz w:val="16"/>
                    </w:rPr>
                    <w:t>flexibility —</w:t>
                  </w:r>
                  <w:r>
                    <w:rPr>
                      <w:rFonts w:ascii="Arial" w:hAnsi="Arial"/>
                      <w:spacing w:val="-35"/>
                      <w:sz w:val="16"/>
                    </w:rPr>
                    <w:t xml:space="preserve"> </w:t>
                  </w:r>
                  <w:r>
                    <w:rPr>
                      <w:rFonts w:ascii="Arial" w:hAnsi="Arial"/>
                      <w:sz w:val="16"/>
                    </w:rPr>
                    <w:t>separate qualification from programs</w:t>
                  </w:r>
                </w:p>
                <w:p w14:paraId="71D33EF5" w14:textId="77777777" w:rsidR="008442C8" w:rsidRDefault="00CE50D8">
                  <w:pPr>
                    <w:numPr>
                      <w:ilvl w:val="0"/>
                      <w:numId w:val="3"/>
                    </w:numPr>
                    <w:tabs>
                      <w:tab w:val="left" w:pos="439"/>
                      <w:tab w:val="left" w:pos="440"/>
                    </w:tabs>
                    <w:spacing w:before="89" w:line="268" w:lineRule="auto"/>
                    <w:ind w:left="439" w:right="909"/>
                    <w:rPr>
                      <w:rFonts w:ascii="Arial"/>
                      <w:sz w:val="16"/>
                    </w:rPr>
                  </w:pPr>
                  <w:r>
                    <w:rPr>
                      <w:rFonts w:ascii="Arial"/>
                      <w:sz w:val="16"/>
                    </w:rPr>
                    <w:t xml:space="preserve">collaborative </w:t>
                  </w:r>
                  <w:r>
                    <w:rPr>
                      <w:rFonts w:ascii="Arial"/>
                      <w:spacing w:val="-1"/>
                      <w:sz w:val="16"/>
                    </w:rPr>
                    <w:t>development</w:t>
                  </w:r>
                </w:p>
                <w:p w14:paraId="50234034" w14:textId="77777777" w:rsidR="008442C8" w:rsidRDefault="00CE50D8">
                  <w:pPr>
                    <w:numPr>
                      <w:ilvl w:val="0"/>
                      <w:numId w:val="3"/>
                    </w:numPr>
                    <w:tabs>
                      <w:tab w:val="left" w:pos="439"/>
                      <w:tab w:val="left" w:pos="440"/>
                    </w:tabs>
                    <w:spacing w:before="99" w:line="268" w:lineRule="auto"/>
                    <w:ind w:left="439" w:right="556"/>
                    <w:rPr>
                      <w:rFonts w:ascii="Arial"/>
                      <w:sz w:val="16"/>
                    </w:rPr>
                  </w:pPr>
                  <w:r>
                    <w:rPr>
                      <w:rFonts w:ascii="Arial"/>
                      <w:sz w:val="16"/>
                    </w:rPr>
                    <w:t>accountability</w:t>
                  </w:r>
                  <w:r>
                    <w:rPr>
                      <w:rFonts w:ascii="Arial"/>
                      <w:spacing w:val="-23"/>
                      <w:sz w:val="16"/>
                    </w:rPr>
                    <w:t xml:space="preserve"> </w:t>
                  </w:r>
                  <w:r>
                    <w:rPr>
                      <w:rFonts w:ascii="Arial"/>
                      <w:sz w:val="16"/>
                    </w:rPr>
                    <w:t>and improvement.</w:t>
                  </w:r>
                </w:p>
                <w:p w14:paraId="7362E6D3" w14:textId="77777777" w:rsidR="008442C8" w:rsidRDefault="008442C8">
                  <w:pPr>
                    <w:pStyle w:val="BodyText"/>
                    <w:rPr>
                      <w:rFonts w:ascii="Arial"/>
                      <w:sz w:val="18"/>
                    </w:rPr>
                  </w:pPr>
                </w:p>
                <w:p w14:paraId="343E27FC" w14:textId="77777777" w:rsidR="008442C8" w:rsidRDefault="008442C8">
                  <w:pPr>
                    <w:pStyle w:val="BodyText"/>
                    <w:spacing w:before="1"/>
                    <w:rPr>
                      <w:rFonts w:ascii="Arial"/>
                    </w:rPr>
                  </w:pPr>
                </w:p>
                <w:p w14:paraId="4F90C7C9" w14:textId="77777777" w:rsidR="008442C8" w:rsidRDefault="00CE50D8">
                  <w:pPr>
                    <w:spacing w:line="288" w:lineRule="auto"/>
                    <w:ind w:left="80" w:right="70"/>
                    <w:rPr>
                      <w:rFonts w:ascii="Arial"/>
                      <w:sz w:val="16"/>
                    </w:rPr>
                  </w:pPr>
                  <w:r>
                    <w:rPr>
                      <w:rFonts w:ascii="Arial"/>
                      <w:sz w:val="16"/>
                    </w:rPr>
                    <w:t>The NZQA (administering the New Zealand Qualifications Framework) sets the guidelines for qualification development and approves qualifications.</w:t>
                  </w:r>
                </w:p>
                <w:p w14:paraId="004D50AD" w14:textId="77777777" w:rsidR="008442C8" w:rsidRDefault="00CE50D8">
                  <w:pPr>
                    <w:spacing w:before="109" w:line="288" w:lineRule="auto"/>
                    <w:ind w:left="80" w:right="122"/>
                    <w:rPr>
                      <w:rFonts w:ascii="Arial"/>
                      <w:sz w:val="16"/>
                    </w:rPr>
                  </w:pPr>
                  <w:r>
                    <w:rPr>
                      <w:rFonts w:ascii="Arial"/>
                      <w:sz w:val="16"/>
                    </w:rPr>
                    <w:t>Qualification developers manage the review of qualifications with selected stakeholders and can be any of the f</w:t>
                  </w:r>
                  <w:r>
                    <w:rPr>
                      <w:rFonts w:ascii="Arial"/>
                      <w:sz w:val="16"/>
                    </w:rPr>
                    <w:t>ollowing entities:</w:t>
                  </w:r>
                </w:p>
                <w:p w14:paraId="311CAA7B" w14:textId="77777777" w:rsidR="008442C8" w:rsidRDefault="008442C8">
                  <w:pPr>
                    <w:pStyle w:val="BodyText"/>
                    <w:spacing w:before="4"/>
                    <w:ind w:left="40"/>
                    <w:rPr>
                      <w:rFonts w:ascii="Arial"/>
                      <w:sz w:val="17"/>
                    </w:rPr>
                  </w:pPr>
                </w:p>
              </w:txbxContent>
            </v:textbox>
            <w10:wrap anchorx="page" anchory="page"/>
          </v:shape>
        </w:pict>
      </w:r>
      <w:r>
        <w:pict w14:anchorId="6A5DB617">
          <v:shape id="_x0000_s1093" type="#_x0000_t202" style="position:absolute;margin-left:449.6pt;margin-top:144.95pt;width:110.6pt;height:629.45pt;z-index:-16263168;mso-position-horizontal-relative:page;mso-position-vertical-relative:page" filled="f" stroked="f">
            <v:textbox inset="0,0,0,0">
              <w:txbxContent>
                <w:p w14:paraId="27010FF5" w14:textId="77777777" w:rsidR="008442C8" w:rsidRDefault="008442C8">
                  <w:pPr>
                    <w:pStyle w:val="BodyText"/>
                    <w:rPr>
                      <w:rFonts w:ascii="Times New Roman"/>
                      <w:sz w:val="18"/>
                    </w:rPr>
                  </w:pPr>
                </w:p>
                <w:p w14:paraId="6ECDFC93" w14:textId="77777777" w:rsidR="008442C8" w:rsidRDefault="008442C8">
                  <w:pPr>
                    <w:pStyle w:val="BodyText"/>
                    <w:rPr>
                      <w:rFonts w:ascii="Times New Roman"/>
                      <w:sz w:val="18"/>
                    </w:rPr>
                  </w:pPr>
                </w:p>
                <w:p w14:paraId="6F5F73AF" w14:textId="77777777" w:rsidR="008442C8" w:rsidRDefault="008442C8">
                  <w:pPr>
                    <w:pStyle w:val="BodyText"/>
                    <w:rPr>
                      <w:rFonts w:ascii="Times New Roman"/>
                      <w:sz w:val="18"/>
                    </w:rPr>
                  </w:pPr>
                </w:p>
                <w:p w14:paraId="3BE5EA26" w14:textId="77777777" w:rsidR="008442C8" w:rsidRDefault="008442C8">
                  <w:pPr>
                    <w:pStyle w:val="BodyText"/>
                    <w:rPr>
                      <w:rFonts w:ascii="Times New Roman"/>
                      <w:sz w:val="18"/>
                    </w:rPr>
                  </w:pPr>
                </w:p>
                <w:p w14:paraId="7E548B18" w14:textId="77777777" w:rsidR="008442C8" w:rsidRDefault="008442C8">
                  <w:pPr>
                    <w:pStyle w:val="BodyText"/>
                    <w:rPr>
                      <w:rFonts w:ascii="Times New Roman"/>
                      <w:sz w:val="18"/>
                    </w:rPr>
                  </w:pPr>
                </w:p>
                <w:p w14:paraId="0C690904" w14:textId="77777777" w:rsidR="008442C8" w:rsidRDefault="008442C8">
                  <w:pPr>
                    <w:pStyle w:val="BodyText"/>
                    <w:rPr>
                      <w:rFonts w:ascii="Times New Roman"/>
                      <w:sz w:val="18"/>
                    </w:rPr>
                  </w:pPr>
                </w:p>
                <w:p w14:paraId="348B8425" w14:textId="77777777" w:rsidR="008442C8" w:rsidRDefault="008442C8">
                  <w:pPr>
                    <w:pStyle w:val="BodyText"/>
                    <w:rPr>
                      <w:rFonts w:ascii="Times New Roman"/>
                      <w:sz w:val="18"/>
                    </w:rPr>
                  </w:pPr>
                </w:p>
                <w:p w14:paraId="675940ED" w14:textId="77777777" w:rsidR="008442C8" w:rsidRDefault="00CE50D8">
                  <w:pPr>
                    <w:spacing w:before="104"/>
                    <w:ind w:left="79"/>
                    <w:rPr>
                      <w:rFonts w:ascii="Arial"/>
                      <w:sz w:val="16"/>
                    </w:rPr>
                  </w:pPr>
                  <w:r>
                    <w:rPr>
                      <w:rFonts w:ascii="Arial"/>
                      <w:sz w:val="16"/>
                    </w:rPr>
                    <w:t>Reduced VET qualifications</w:t>
                  </w:r>
                </w:p>
                <w:p w14:paraId="661CBADB" w14:textId="77777777" w:rsidR="008442C8" w:rsidRDefault="00CE50D8">
                  <w:pPr>
                    <w:spacing w:before="36"/>
                    <w:ind w:left="79"/>
                    <w:rPr>
                      <w:rFonts w:ascii="Arial"/>
                      <w:sz w:val="16"/>
                    </w:rPr>
                  </w:pPr>
                  <w:r>
                    <w:rPr>
                      <w:rFonts w:ascii="Arial"/>
                      <w:sz w:val="16"/>
                    </w:rPr>
                    <w:t>by</w:t>
                  </w:r>
                  <w:r>
                    <w:rPr>
                      <w:rFonts w:ascii="Arial"/>
                      <w:spacing w:val="-16"/>
                      <w:sz w:val="16"/>
                    </w:rPr>
                    <w:t xml:space="preserve"> </w:t>
                  </w:r>
                  <w:r>
                    <w:rPr>
                      <w:rFonts w:ascii="Arial"/>
                      <w:sz w:val="16"/>
                    </w:rPr>
                    <w:t>30%;</w:t>
                  </w:r>
                  <w:r>
                    <w:rPr>
                      <w:rFonts w:ascii="Arial"/>
                      <w:spacing w:val="-15"/>
                      <w:sz w:val="16"/>
                    </w:rPr>
                    <w:t xml:space="preserve"> </w:t>
                  </w:r>
                  <w:r>
                    <w:rPr>
                      <w:rFonts w:ascii="Arial"/>
                      <w:sz w:val="16"/>
                    </w:rPr>
                    <w:t>have</w:t>
                  </w:r>
                  <w:r>
                    <w:rPr>
                      <w:rFonts w:ascii="Arial"/>
                      <w:spacing w:val="-15"/>
                      <w:sz w:val="16"/>
                    </w:rPr>
                    <w:t xml:space="preserve"> </w:t>
                  </w:r>
                  <w:r>
                    <w:rPr>
                      <w:rFonts w:ascii="Arial"/>
                      <w:sz w:val="16"/>
                    </w:rPr>
                    <w:t>179</w:t>
                  </w:r>
                </w:p>
                <w:p w14:paraId="77395FF0" w14:textId="77777777" w:rsidR="008442C8" w:rsidRDefault="00CE50D8">
                  <w:pPr>
                    <w:spacing w:before="36" w:line="288" w:lineRule="auto"/>
                    <w:ind w:left="79" w:right="102"/>
                    <w:rPr>
                      <w:rFonts w:ascii="Arial"/>
                      <w:sz w:val="16"/>
                    </w:rPr>
                  </w:pPr>
                  <w:r>
                    <w:rPr>
                      <w:rFonts w:ascii="Arial"/>
                      <w:sz w:val="16"/>
                    </w:rPr>
                    <w:t>qualifications,</w:t>
                  </w:r>
                  <w:r>
                    <w:rPr>
                      <w:rFonts w:ascii="Arial"/>
                      <w:spacing w:val="-20"/>
                      <w:sz w:val="16"/>
                    </w:rPr>
                    <w:t xml:space="preserve"> </w:t>
                  </w:r>
                  <w:r>
                    <w:rPr>
                      <w:rFonts w:ascii="Arial"/>
                      <w:sz w:val="16"/>
                    </w:rPr>
                    <w:t>491</w:t>
                  </w:r>
                  <w:r>
                    <w:rPr>
                      <w:rFonts w:ascii="Arial"/>
                      <w:spacing w:val="-20"/>
                      <w:sz w:val="16"/>
                    </w:rPr>
                    <w:t xml:space="preserve"> </w:t>
                  </w:r>
                  <w:r>
                    <w:rPr>
                      <w:rFonts w:ascii="Arial"/>
                      <w:sz w:val="16"/>
                    </w:rPr>
                    <w:t>profiles (</w:t>
                  </w:r>
                  <w:proofErr w:type="spellStart"/>
                  <w:r>
                    <w:rPr>
                      <w:rFonts w:ascii="Arial"/>
                      <w:sz w:val="16"/>
                    </w:rPr>
                    <w:t>specialisation</w:t>
                  </w:r>
                  <w:proofErr w:type="spellEnd"/>
                  <w:r>
                    <w:rPr>
                      <w:rFonts w:ascii="Arial"/>
                      <w:sz w:val="16"/>
                    </w:rPr>
                    <w:t xml:space="preserve"> within a qualification) and 1000 optional</w:t>
                  </w:r>
                  <w:r>
                    <w:rPr>
                      <w:rFonts w:ascii="Arial"/>
                      <w:spacing w:val="-13"/>
                      <w:sz w:val="16"/>
                    </w:rPr>
                    <w:t xml:space="preserve"> </w:t>
                  </w:r>
                  <w:r>
                    <w:rPr>
                      <w:rFonts w:ascii="Arial"/>
                      <w:sz w:val="16"/>
                    </w:rPr>
                    <w:t>modules.</w:t>
                  </w:r>
                </w:p>
                <w:p w14:paraId="6F22681B" w14:textId="77777777" w:rsidR="008442C8" w:rsidRDefault="008442C8">
                  <w:pPr>
                    <w:pStyle w:val="BodyText"/>
                    <w:rPr>
                      <w:rFonts w:ascii="Arial"/>
                      <w:sz w:val="18"/>
                    </w:rPr>
                  </w:pPr>
                </w:p>
                <w:p w14:paraId="1600BFA2" w14:textId="77777777" w:rsidR="008442C8" w:rsidRDefault="008442C8">
                  <w:pPr>
                    <w:pStyle w:val="BodyText"/>
                    <w:rPr>
                      <w:rFonts w:ascii="Arial"/>
                      <w:sz w:val="18"/>
                    </w:rPr>
                  </w:pPr>
                </w:p>
                <w:p w14:paraId="35C46C04" w14:textId="77777777" w:rsidR="008442C8" w:rsidRDefault="008442C8">
                  <w:pPr>
                    <w:pStyle w:val="BodyText"/>
                    <w:rPr>
                      <w:rFonts w:ascii="Arial"/>
                      <w:sz w:val="18"/>
                    </w:rPr>
                  </w:pPr>
                </w:p>
                <w:p w14:paraId="4B7097D7" w14:textId="77777777" w:rsidR="008442C8" w:rsidRDefault="008442C8">
                  <w:pPr>
                    <w:pStyle w:val="BodyText"/>
                    <w:spacing w:before="5"/>
                    <w:rPr>
                      <w:rFonts w:ascii="Arial"/>
                      <w:sz w:val="23"/>
                    </w:rPr>
                  </w:pPr>
                </w:p>
                <w:p w14:paraId="397DEA66" w14:textId="77777777" w:rsidR="008442C8" w:rsidRDefault="00CE50D8">
                  <w:pPr>
                    <w:spacing w:line="288" w:lineRule="auto"/>
                    <w:ind w:left="79" w:right="423"/>
                    <w:rPr>
                      <w:rFonts w:ascii="Arial"/>
                      <w:sz w:val="16"/>
                    </w:rPr>
                  </w:pPr>
                  <w:r>
                    <w:rPr>
                      <w:rFonts w:ascii="Arial"/>
                      <w:sz w:val="16"/>
                    </w:rPr>
                    <w:t>Qualifications are competence-based and consist of:</w:t>
                  </w:r>
                </w:p>
                <w:p w14:paraId="2E9615FC" w14:textId="77777777" w:rsidR="008442C8" w:rsidRDefault="00CE50D8">
                  <w:pPr>
                    <w:numPr>
                      <w:ilvl w:val="0"/>
                      <w:numId w:val="2"/>
                    </w:numPr>
                    <w:tabs>
                      <w:tab w:val="left" w:pos="590"/>
                      <w:tab w:val="left" w:pos="591"/>
                    </w:tabs>
                    <w:spacing w:before="82" w:line="280" w:lineRule="auto"/>
                    <w:ind w:right="84"/>
                    <w:rPr>
                      <w:rFonts w:ascii="Arial"/>
                      <w:sz w:val="16"/>
                    </w:rPr>
                  </w:pPr>
                  <w:r>
                    <w:rPr>
                      <w:rFonts w:ascii="Arial"/>
                      <w:sz w:val="16"/>
                    </w:rPr>
                    <w:t xml:space="preserve">general part (language, </w:t>
                  </w:r>
                  <w:r>
                    <w:rPr>
                      <w:rFonts w:ascii="Arial"/>
                      <w:spacing w:val="-3"/>
                      <w:sz w:val="16"/>
                    </w:rPr>
                    <w:t xml:space="preserve">numeracy, </w:t>
                  </w:r>
                  <w:r>
                    <w:rPr>
                      <w:rFonts w:ascii="Arial"/>
                      <w:sz w:val="16"/>
                    </w:rPr>
                    <w:t>citizenship and</w:t>
                  </w:r>
                  <w:r>
                    <w:rPr>
                      <w:rFonts w:ascii="Arial"/>
                      <w:spacing w:val="-23"/>
                      <w:sz w:val="16"/>
                    </w:rPr>
                    <w:t xml:space="preserve"> </w:t>
                  </w:r>
                  <w:r>
                    <w:rPr>
                      <w:rFonts w:ascii="Arial"/>
                      <w:spacing w:val="-3"/>
                      <w:sz w:val="16"/>
                    </w:rPr>
                    <w:t xml:space="preserve">career </w:t>
                  </w:r>
                  <w:r>
                    <w:rPr>
                      <w:rFonts w:ascii="Arial"/>
                      <w:sz w:val="16"/>
                    </w:rPr>
                    <w:t>management</w:t>
                  </w:r>
                  <w:r>
                    <w:rPr>
                      <w:rFonts w:ascii="Arial"/>
                      <w:spacing w:val="-12"/>
                      <w:sz w:val="16"/>
                    </w:rPr>
                    <w:t xml:space="preserve"> </w:t>
                  </w:r>
                  <w:r>
                    <w:rPr>
                      <w:rFonts w:ascii="Arial"/>
                      <w:sz w:val="16"/>
                    </w:rPr>
                    <w:t>skills)</w:t>
                  </w:r>
                </w:p>
                <w:p w14:paraId="4ED63099" w14:textId="77777777" w:rsidR="008442C8" w:rsidRDefault="00CE50D8">
                  <w:pPr>
                    <w:numPr>
                      <w:ilvl w:val="0"/>
                      <w:numId w:val="2"/>
                    </w:numPr>
                    <w:tabs>
                      <w:tab w:val="left" w:pos="590"/>
                      <w:tab w:val="left" w:pos="591"/>
                    </w:tabs>
                    <w:spacing w:before="87" w:line="280" w:lineRule="auto"/>
                    <w:ind w:right="182"/>
                    <w:rPr>
                      <w:rFonts w:ascii="Arial"/>
                      <w:sz w:val="16"/>
                    </w:rPr>
                  </w:pPr>
                  <w:r>
                    <w:rPr>
                      <w:rFonts w:ascii="Arial"/>
                      <w:sz w:val="16"/>
                    </w:rPr>
                    <w:t>basic vocational</w:t>
                  </w:r>
                  <w:r>
                    <w:rPr>
                      <w:rFonts w:ascii="Arial"/>
                      <w:spacing w:val="-31"/>
                      <w:sz w:val="16"/>
                    </w:rPr>
                    <w:t xml:space="preserve"> </w:t>
                  </w:r>
                  <w:r>
                    <w:rPr>
                      <w:rFonts w:ascii="Arial"/>
                      <w:sz w:val="16"/>
                    </w:rPr>
                    <w:t>part applicable for all occupations within the</w:t>
                  </w:r>
                  <w:r>
                    <w:rPr>
                      <w:rFonts w:ascii="Arial"/>
                      <w:spacing w:val="-14"/>
                      <w:sz w:val="16"/>
                    </w:rPr>
                    <w:t xml:space="preserve"> </w:t>
                  </w:r>
                  <w:r>
                    <w:rPr>
                      <w:rFonts w:ascii="Arial"/>
                      <w:sz w:val="16"/>
                    </w:rPr>
                    <w:t>qualification</w:t>
                  </w:r>
                </w:p>
                <w:p w14:paraId="0A134570" w14:textId="77777777" w:rsidR="008442C8" w:rsidRDefault="00CE50D8">
                  <w:pPr>
                    <w:numPr>
                      <w:ilvl w:val="0"/>
                      <w:numId w:val="2"/>
                    </w:numPr>
                    <w:tabs>
                      <w:tab w:val="left" w:pos="590"/>
                      <w:tab w:val="left" w:pos="591"/>
                    </w:tabs>
                    <w:spacing w:before="88" w:line="280" w:lineRule="auto"/>
                    <w:ind w:right="173"/>
                    <w:rPr>
                      <w:rFonts w:ascii="Arial"/>
                      <w:sz w:val="16"/>
                    </w:rPr>
                  </w:pPr>
                  <w:r>
                    <w:rPr>
                      <w:rFonts w:ascii="Arial"/>
                      <w:sz w:val="16"/>
                    </w:rPr>
                    <w:t>several profile modules (specific</w:t>
                  </w:r>
                  <w:r>
                    <w:rPr>
                      <w:rFonts w:ascii="Arial"/>
                      <w:spacing w:val="-22"/>
                      <w:sz w:val="16"/>
                    </w:rPr>
                    <w:t xml:space="preserve"> </w:t>
                  </w:r>
                  <w:r>
                    <w:rPr>
                      <w:rFonts w:ascii="Arial"/>
                      <w:spacing w:val="-6"/>
                      <w:sz w:val="16"/>
                    </w:rPr>
                    <w:t xml:space="preserve">for </w:t>
                  </w:r>
                  <w:r>
                    <w:rPr>
                      <w:rFonts w:ascii="Arial"/>
                      <w:sz w:val="16"/>
                    </w:rPr>
                    <w:t xml:space="preserve">the profile </w:t>
                  </w:r>
                  <w:r>
                    <w:rPr>
                      <w:rFonts w:ascii="Arial"/>
                      <w:sz w:val="16"/>
                    </w:rPr>
                    <w:t>within an occupation)</w:t>
                  </w:r>
                </w:p>
                <w:p w14:paraId="205B83B9" w14:textId="77777777" w:rsidR="008442C8" w:rsidRDefault="00CE50D8">
                  <w:pPr>
                    <w:numPr>
                      <w:ilvl w:val="0"/>
                      <w:numId w:val="2"/>
                    </w:numPr>
                    <w:tabs>
                      <w:tab w:val="left" w:pos="590"/>
                      <w:tab w:val="left" w:pos="591"/>
                    </w:tabs>
                    <w:spacing w:before="1" w:line="334" w:lineRule="exact"/>
                    <w:ind w:left="80" w:right="118" w:hanging="1"/>
                    <w:rPr>
                      <w:rFonts w:ascii="Arial"/>
                      <w:sz w:val="16"/>
                    </w:rPr>
                  </w:pPr>
                  <w:r>
                    <w:rPr>
                      <w:rFonts w:ascii="Arial"/>
                      <w:sz w:val="16"/>
                    </w:rPr>
                    <w:t>optional modules. The</w:t>
                  </w:r>
                  <w:r>
                    <w:rPr>
                      <w:rFonts w:ascii="Arial"/>
                      <w:spacing w:val="-14"/>
                      <w:sz w:val="16"/>
                    </w:rPr>
                    <w:t xml:space="preserve"> </w:t>
                  </w:r>
                  <w:r>
                    <w:rPr>
                      <w:rFonts w:ascii="Arial"/>
                      <w:sz w:val="16"/>
                    </w:rPr>
                    <w:t>optional</w:t>
                  </w:r>
                  <w:r>
                    <w:rPr>
                      <w:rFonts w:ascii="Arial"/>
                      <w:spacing w:val="-14"/>
                      <w:sz w:val="16"/>
                    </w:rPr>
                    <w:t xml:space="preserve"> </w:t>
                  </w:r>
                  <w:r>
                    <w:rPr>
                      <w:rFonts w:ascii="Arial"/>
                      <w:sz w:val="16"/>
                    </w:rPr>
                    <w:t>modules</w:t>
                  </w:r>
                  <w:r>
                    <w:rPr>
                      <w:rFonts w:ascii="Arial"/>
                      <w:spacing w:val="-14"/>
                      <w:sz w:val="16"/>
                    </w:rPr>
                    <w:t xml:space="preserve"> </w:t>
                  </w:r>
                  <w:r>
                    <w:rPr>
                      <w:rFonts w:ascii="Arial"/>
                      <w:sz w:val="16"/>
                    </w:rPr>
                    <w:t>can</w:t>
                  </w:r>
                  <w:r>
                    <w:rPr>
                      <w:rFonts w:ascii="Arial"/>
                      <w:spacing w:val="-14"/>
                      <w:sz w:val="16"/>
                    </w:rPr>
                    <w:t xml:space="preserve"> </w:t>
                  </w:r>
                  <w:r>
                    <w:rPr>
                      <w:rFonts w:ascii="Arial"/>
                      <w:sz w:val="16"/>
                    </w:rPr>
                    <w:t>be</w:t>
                  </w:r>
                </w:p>
                <w:p w14:paraId="71D92639" w14:textId="77777777" w:rsidR="008442C8" w:rsidRDefault="00CE50D8">
                  <w:pPr>
                    <w:spacing w:before="2" w:line="288" w:lineRule="auto"/>
                    <w:ind w:left="80" w:right="102"/>
                    <w:rPr>
                      <w:rFonts w:ascii="Arial"/>
                      <w:sz w:val="16"/>
                    </w:rPr>
                  </w:pPr>
                  <w:r>
                    <w:rPr>
                      <w:rFonts w:ascii="Arial"/>
                      <w:sz w:val="16"/>
                    </w:rPr>
                    <w:t>defined every three months and delivered to students immediately and are used to respond rapidly to emerging needs.</w:t>
                  </w:r>
                </w:p>
                <w:p w14:paraId="329C46A1" w14:textId="77777777" w:rsidR="008442C8" w:rsidRDefault="008442C8">
                  <w:pPr>
                    <w:pStyle w:val="BodyText"/>
                    <w:rPr>
                      <w:rFonts w:ascii="Arial"/>
                      <w:sz w:val="18"/>
                    </w:rPr>
                  </w:pPr>
                </w:p>
                <w:p w14:paraId="304E53F3" w14:textId="77777777" w:rsidR="008442C8" w:rsidRDefault="008442C8">
                  <w:pPr>
                    <w:pStyle w:val="BodyText"/>
                    <w:spacing w:before="1"/>
                    <w:rPr>
                      <w:rFonts w:ascii="Arial"/>
                      <w:sz w:val="19"/>
                    </w:rPr>
                  </w:pPr>
                </w:p>
                <w:p w14:paraId="47F7535D" w14:textId="77777777" w:rsidR="008442C8" w:rsidRDefault="00CE50D8">
                  <w:pPr>
                    <w:spacing w:line="288" w:lineRule="auto"/>
                    <w:ind w:left="80"/>
                    <w:rPr>
                      <w:rFonts w:ascii="Arial"/>
                      <w:sz w:val="16"/>
                    </w:rPr>
                  </w:pPr>
                  <w:r>
                    <w:rPr>
                      <w:rFonts w:ascii="Arial"/>
                      <w:sz w:val="16"/>
                    </w:rPr>
                    <w:t>The Ministry of Education, Culture and Science governs the national system for qualifications.</w:t>
                  </w:r>
                </w:p>
                <w:p w14:paraId="7645F890" w14:textId="77777777" w:rsidR="008442C8" w:rsidRDefault="00CE50D8">
                  <w:pPr>
                    <w:spacing w:before="111" w:line="288" w:lineRule="auto"/>
                    <w:ind w:left="80" w:right="102"/>
                    <w:rPr>
                      <w:rFonts w:ascii="Arial"/>
                      <w:sz w:val="16"/>
                    </w:rPr>
                  </w:pPr>
                  <w:r>
                    <w:rPr>
                      <w:rFonts w:ascii="Arial"/>
                      <w:sz w:val="16"/>
                    </w:rPr>
                    <w:t xml:space="preserve">The Cooperation </w:t>
                  </w:r>
                  <w:proofErr w:type="spellStart"/>
                  <w:r>
                    <w:rPr>
                      <w:rFonts w:ascii="Arial"/>
                      <w:sz w:val="16"/>
                    </w:rPr>
                    <w:t>Organisation</w:t>
                  </w:r>
                  <w:proofErr w:type="spellEnd"/>
                  <w:r>
                    <w:rPr>
                      <w:rFonts w:ascii="Arial"/>
                      <w:sz w:val="16"/>
                    </w:rPr>
                    <w:t xml:space="preserve"> for Vocational</w:t>
                  </w:r>
                  <w:r>
                    <w:rPr>
                      <w:rFonts w:ascii="Arial"/>
                      <w:sz w:val="16"/>
                    </w:rPr>
                    <w:t xml:space="preserve"> Education, Training and the </w:t>
                  </w:r>
                  <w:proofErr w:type="spellStart"/>
                  <w:r>
                    <w:rPr>
                      <w:rFonts w:ascii="Arial"/>
                      <w:sz w:val="16"/>
                    </w:rPr>
                    <w:t>Labour</w:t>
                  </w:r>
                  <w:proofErr w:type="spellEnd"/>
                  <w:r>
                    <w:rPr>
                      <w:rFonts w:ascii="Arial"/>
                      <w:sz w:val="16"/>
                    </w:rPr>
                    <w:t xml:space="preserve"> Market (SBB) works with VET schools and the </w:t>
                  </w:r>
                  <w:proofErr w:type="spellStart"/>
                  <w:r>
                    <w:rPr>
                      <w:rFonts w:ascii="Arial"/>
                      <w:sz w:val="16"/>
                    </w:rPr>
                    <w:t>labour</w:t>
                  </w:r>
                  <w:proofErr w:type="spellEnd"/>
                  <w:r>
                    <w:rPr>
                      <w:rFonts w:ascii="Arial"/>
                      <w:sz w:val="16"/>
                    </w:rPr>
                    <w:t xml:space="preserve"> market on executing the following legal tasks:</w:t>
                  </w:r>
                </w:p>
                <w:p w14:paraId="755DAE16" w14:textId="77777777" w:rsidR="008442C8" w:rsidRDefault="008442C8">
                  <w:pPr>
                    <w:pStyle w:val="BodyText"/>
                    <w:spacing w:before="4"/>
                    <w:ind w:left="40"/>
                    <w:rPr>
                      <w:rFonts w:ascii="Arial"/>
                      <w:sz w:val="17"/>
                    </w:rPr>
                  </w:pPr>
                </w:p>
              </w:txbxContent>
            </v:textbox>
            <w10:wrap anchorx="page" anchory="page"/>
          </v:shape>
        </w:pict>
      </w:r>
      <w:r>
        <w:pict w14:anchorId="281F79EE">
          <v:shape id="_x0000_s1092" type="#_x0000_t202" style="position:absolute;margin-left:24.95pt;margin-top:87.7pt;width:535.4pt;height:12pt;z-index:-16262656;mso-position-horizontal-relative:page;mso-position-vertical-relative:page" filled="f" stroked="f">
            <v:textbox inset="0,0,0,0">
              <w:txbxContent>
                <w:p w14:paraId="7B01244A" w14:textId="77777777" w:rsidR="008442C8" w:rsidRDefault="008442C8">
                  <w:pPr>
                    <w:pStyle w:val="BodyText"/>
                    <w:spacing w:before="4"/>
                    <w:ind w:left="40"/>
                    <w:rPr>
                      <w:rFonts w:ascii="Times New Roman"/>
                      <w:sz w:val="17"/>
                    </w:rPr>
                  </w:pPr>
                </w:p>
              </w:txbxContent>
            </v:textbox>
            <w10:wrap anchorx="page" anchory="page"/>
          </v:shape>
        </w:pict>
      </w:r>
      <w:r>
        <w:pict w14:anchorId="5A9576AD">
          <v:shape id="_x0000_s1091" type="#_x0000_t202" style="position:absolute;margin-left:24.55pt;margin-top:109.9pt;width:536.1pt;height:12pt;z-index:-16262144;mso-position-horizontal-relative:page;mso-position-vertical-relative:page" filled="f" stroked="f">
            <v:textbox inset="0,0,0,0">
              <w:txbxContent>
                <w:p w14:paraId="4E2F5741" w14:textId="77777777" w:rsidR="008442C8" w:rsidRDefault="008442C8">
                  <w:pPr>
                    <w:pStyle w:val="BodyText"/>
                    <w:spacing w:before="4"/>
                    <w:ind w:left="40"/>
                    <w:rPr>
                      <w:rFonts w:ascii="Times New Roman"/>
                      <w:sz w:val="17"/>
                    </w:rPr>
                  </w:pPr>
                </w:p>
              </w:txbxContent>
            </v:textbox>
            <w10:wrap anchorx="page" anchory="page"/>
          </v:shape>
        </w:pict>
      </w:r>
    </w:p>
    <w:p w14:paraId="66782548" w14:textId="77777777" w:rsidR="008442C8" w:rsidRDefault="008442C8">
      <w:pPr>
        <w:rPr>
          <w:sz w:val="2"/>
          <w:szCs w:val="2"/>
        </w:rPr>
        <w:sectPr w:rsidR="008442C8">
          <w:pgSz w:w="11910" w:h="16840"/>
          <w:pgMar w:top="1580" w:right="440" w:bottom="280" w:left="380" w:header="720" w:footer="720" w:gutter="0"/>
          <w:cols w:space="720"/>
        </w:sectPr>
      </w:pPr>
    </w:p>
    <w:p w14:paraId="2A3B318B" w14:textId="77777777" w:rsidR="008442C8" w:rsidRDefault="00CE50D8">
      <w:pPr>
        <w:rPr>
          <w:sz w:val="2"/>
          <w:szCs w:val="2"/>
        </w:rPr>
      </w:pPr>
      <w:r>
        <w:lastRenderedPageBreak/>
        <w:pict w14:anchorId="32F6B52C">
          <v:line id="_x0000_s1090" style="position:absolute;z-index:-16261632;mso-position-horizontal-relative:page;mso-position-vertical-relative:page" from="525.7pt,799.35pt" to="525.7pt,811.3pt" strokecolor="#78288b" strokeweight="1pt">
            <w10:wrap anchorx="page" anchory="page"/>
          </v:line>
        </w:pict>
      </w:r>
      <w:r>
        <w:pict w14:anchorId="3D912928">
          <v:group id="_x0000_s1075" style="position:absolute;margin-left:43.05pt;margin-top:128.5pt;width:508.15pt;height:277.15pt;z-index:-16261120;mso-position-horizontal-relative:page;mso-position-vertical-relative:page" coordorigin="861,2570" coordsize="10163,5543">
            <v:rect id="_x0000_s1089" style="position:absolute;left:2458;top:2572;width:2155;height:5537" fillcolor="#e9e1ef" stroked="f"/>
            <v:rect id="_x0000_s1088" style="position:absolute;left:4612;top:2572;width:2155;height:5537" fillcolor="#c7b1d4" stroked="f"/>
            <v:rect id="_x0000_s1087" style="position:absolute;left:6767;top:2572;width:2155;height:5537" fillcolor="#d7c8e1" stroked="f"/>
            <v:rect id="_x0000_s1086" style="position:absolute;left:8921;top:2572;width:2092;height:5537" fillcolor="#b99bc7" stroked="f"/>
            <v:line id="_x0000_s1085" style="position:absolute" from="861,2572" to="2459,2572" strokeweight=".09983mm"/>
            <v:line id="_x0000_s1084" style="position:absolute" from="2459,2572" to="4613,2572" strokeweight=".09983mm"/>
            <v:line id="_x0000_s1083" style="position:absolute" from="4613,2572" to="6767,2572" strokeweight=".09983mm"/>
            <v:line id="_x0000_s1082" style="position:absolute" from="6767,2572" to="8922,2572" strokeweight=".09983mm"/>
            <v:line id="_x0000_s1081" style="position:absolute" from="8921,2572" to="11023,2572" strokeweight=".09983mm"/>
            <v:line id="_x0000_s1080" style="position:absolute" from="868,8109" to="2459,8109" strokeweight=".09983mm"/>
            <v:line id="_x0000_s1079" style="position:absolute" from="2459,8109" to="4613,8109" strokeweight=".09983mm"/>
            <v:line id="_x0000_s1078" style="position:absolute" from="4613,8109" to="6767,8109" strokeweight=".09983mm"/>
            <v:line id="_x0000_s1077" style="position:absolute" from="6767,8109" to="8922,8109" strokeweight=".09983mm"/>
            <v:line id="_x0000_s1076" style="position:absolute" from="8921,8109" to="11016,8109" strokeweight=".09983mm"/>
            <w10:wrap anchorx="page" anchory="page"/>
          </v:group>
        </w:pict>
      </w:r>
      <w:r>
        <w:pict w14:anchorId="04E4CB03">
          <v:group id="_x0000_s1069" style="position:absolute;margin-left:43.4pt;margin-top:85.05pt;width:507.4pt;height:.3pt;z-index:-16260608;mso-position-horizontal-relative:page;mso-position-vertical-relative:page" coordorigin="868,1701" coordsize="10148,6">
            <v:line id="_x0000_s1074" style="position:absolute" from="868,1704" to="2459,1704" strokeweight=".09983mm"/>
            <v:line id="_x0000_s1073" style="position:absolute" from="2459,1704" to="4613,1704" strokeweight=".09983mm"/>
            <v:line id="_x0000_s1072" style="position:absolute" from="4613,1704" to="6767,1704" strokeweight=".09983mm"/>
            <v:line id="_x0000_s1071" style="position:absolute" from="6767,1704" to="8922,1704" strokeweight=".09983mm"/>
            <v:line id="_x0000_s1070" style="position:absolute" from="8921,1704" to="11016,1704" strokeweight=".09983mm"/>
            <w10:wrap anchorx="page" anchory="page"/>
          </v:group>
        </w:pict>
      </w:r>
      <w:r>
        <w:pict w14:anchorId="584CDFA5">
          <v:group id="_x0000_s1063" style="position:absolute;margin-left:43.05pt;margin-top:104.4pt;width:508.15pt;height:.3pt;z-index:-16260096;mso-position-horizontal-relative:page;mso-position-vertical-relative:page" coordorigin="861,2088" coordsize="10163,6">
            <v:line id="_x0000_s1068" style="position:absolute" from="861,2090" to="2459,2090" strokeweight=".09983mm"/>
            <v:line id="_x0000_s1067" style="position:absolute" from="2459,2090" to="4613,2090" strokeweight=".09983mm"/>
            <v:line id="_x0000_s1066" style="position:absolute" from="4613,2090" to="6767,2090" strokeweight=".09983mm"/>
            <v:line id="_x0000_s1065" style="position:absolute" from="6767,2090" to="8922,2090" strokeweight=".09983mm"/>
            <v:line id="_x0000_s1064" style="position:absolute" from="8921,2090" to="11023,2090" strokeweight=".09983mm"/>
            <w10:wrap anchorx="page" anchory="page"/>
          </v:group>
        </w:pict>
      </w:r>
      <w:r>
        <w:pict w14:anchorId="182CA791">
          <v:shape id="_x0000_s1062" type="#_x0000_t202" style="position:absolute;margin-left:280.75pt;margin-top:86.75pt;width:32.65pt;height:10.95pt;z-index:-16259584;mso-position-horizontal-relative:page;mso-position-vertical-relative:page" filled="f" stroked="f">
            <v:textbox inset="0,0,0,0">
              <w:txbxContent>
                <w:p w14:paraId="0A9C6F68" w14:textId="77777777" w:rsidR="008442C8" w:rsidRDefault="00CE50D8">
                  <w:pPr>
                    <w:spacing w:before="14"/>
                    <w:ind w:left="20"/>
                    <w:rPr>
                      <w:rFonts w:ascii="Arial"/>
                      <w:b/>
                      <w:sz w:val="16"/>
                    </w:rPr>
                  </w:pPr>
                  <w:r>
                    <w:rPr>
                      <w:rFonts w:ascii="Arial"/>
                      <w:b/>
                      <w:sz w:val="16"/>
                    </w:rPr>
                    <w:t>Country</w:t>
                  </w:r>
                </w:p>
              </w:txbxContent>
            </v:textbox>
            <w10:wrap anchorx="page" anchory="page"/>
          </v:shape>
        </w:pict>
      </w:r>
      <w:r>
        <w:pict w14:anchorId="04252B5D">
          <v:shape id="_x0000_s1061" type="#_x0000_t202" style="position:absolute;margin-left:125.95pt;margin-top:106.1pt;width:28.2pt;height:10.95pt;z-index:-16259072;mso-position-horizontal-relative:page;mso-position-vertical-relative:page" filled="f" stroked="f">
            <v:textbox inset="0,0,0,0">
              <w:txbxContent>
                <w:p w14:paraId="48A93C4A" w14:textId="77777777" w:rsidR="008442C8" w:rsidRDefault="00CE50D8">
                  <w:pPr>
                    <w:spacing w:before="14"/>
                    <w:ind w:left="20"/>
                    <w:rPr>
                      <w:rFonts w:ascii="Arial"/>
                      <w:i/>
                      <w:sz w:val="16"/>
                    </w:rPr>
                  </w:pPr>
                  <w:r>
                    <w:rPr>
                      <w:rFonts w:ascii="Arial"/>
                      <w:i/>
                      <w:sz w:val="16"/>
                    </w:rPr>
                    <w:t>Finland</w:t>
                  </w:r>
                </w:p>
              </w:txbxContent>
            </v:textbox>
            <w10:wrap anchorx="page" anchory="page"/>
          </v:shape>
        </w:pict>
      </w:r>
      <w:r>
        <w:pict w14:anchorId="20FD3F6A">
          <v:shape id="_x0000_s1060" type="#_x0000_t202" style="position:absolute;margin-left:233.65pt;margin-top:106.1pt;width:31.35pt;height:10.95pt;z-index:-16258560;mso-position-horizontal-relative:page;mso-position-vertical-relative:page" filled="f" stroked="f">
            <v:textbox inset="0,0,0,0">
              <w:txbxContent>
                <w:p w14:paraId="43534F1F" w14:textId="77777777" w:rsidR="008442C8" w:rsidRDefault="00CE50D8">
                  <w:pPr>
                    <w:spacing w:before="14"/>
                    <w:ind w:left="20"/>
                    <w:rPr>
                      <w:rFonts w:ascii="Arial"/>
                      <w:i/>
                      <w:sz w:val="16"/>
                    </w:rPr>
                  </w:pPr>
                  <w:r>
                    <w:rPr>
                      <w:rFonts w:ascii="Arial"/>
                      <w:i/>
                      <w:sz w:val="16"/>
                    </w:rPr>
                    <w:t>England</w:t>
                  </w:r>
                </w:p>
              </w:txbxContent>
            </v:textbox>
            <w10:wrap anchorx="page" anchory="page"/>
          </v:shape>
        </w:pict>
      </w:r>
      <w:r>
        <w:pict w14:anchorId="2E769AED">
          <v:shape id="_x0000_s1059" type="#_x0000_t202" style="position:absolute;margin-left:341.35pt;margin-top:106.1pt;width:48.55pt;height:10.95pt;z-index:-16258048;mso-position-horizontal-relative:page;mso-position-vertical-relative:page" filled="f" stroked="f">
            <v:textbox inset="0,0,0,0">
              <w:txbxContent>
                <w:p w14:paraId="55613F61" w14:textId="77777777" w:rsidR="008442C8" w:rsidRDefault="00CE50D8">
                  <w:pPr>
                    <w:spacing w:before="14"/>
                    <w:ind w:left="20"/>
                    <w:rPr>
                      <w:rFonts w:ascii="Arial"/>
                      <w:i/>
                      <w:sz w:val="16"/>
                    </w:rPr>
                  </w:pPr>
                  <w:r>
                    <w:rPr>
                      <w:rFonts w:ascii="Arial"/>
                      <w:i/>
                      <w:sz w:val="16"/>
                    </w:rPr>
                    <w:t>New Zealand</w:t>
                  </w:r>
                </w:p>
              </w:txbxContent>
            </v:textbox>
            <w10:wrap anchorx="page" anchory="page"/>
          </v:shape>
        </w:pict>
      </w:r>
      <w:r>
        <w:pict w14:anchorId="172252A3">
          <v:shape id="_x0000_s1058" type="#_x0000_t202" style="position:absolute;margin-left:449.1pt;margin-top:106.1pt;width:60.55pt;height:10.95pt;z-index:-16257536;mso-position-horizontal-relative:page;mso-position-vertical-relative:page" filled="f" stroked="f">
            <v:textbox inset="0,0,0,0">
              <w:txbxContent>
                <w:p w14:paraId="5B4A36A9" w14:textId="77777777" w:rsidR="008442C8" w:rsidRDefault="00CE50D8">
                  <w:pPr>
                    <w:spacing w:before="14"/>
                    <w:ind w:left="20"/>
                    <w:rPr>
                      <w:rFonts w:ascii="Arial"/>
                      <w:i/>
                      <w:sz w:val="16"/>
                    </w:rPr>
                  </w:pPr>
                  <w:r>
                    <w:rPr>
                      <w:rFonts w:ascii="Arial"/>
                      <w:i/>
                      <w:sz w:val="16"/>
                    </w:rPr>
                    <w:t>The Netherlands</w:t>
                  </w:r>
                </w:p>
              </w:txbxContent>
            </v:textbox>
            <w10:wrap anchorx="page" anchory="page"/>
          </v:shape>
        </w:pict>
      </w:r>
      <w:r>
        <w:pict w14:anchorId="1AC8F735">
          <v:shape id="_x0000_s1057" type="#_x0000_t202" style="position:absolute;margin-left:41.5pt;margin-top:410.85pt;width:518.4pt;height:22.3pt;z-index:-16257024;mso-position-horizontal-relative:page;mso-position-vertical-relative:page" filled="f" stroked="f">
            <v:textbox inset="0,0,0,0">
              <w:txbxContent>
                <w:p w14:paraId="646B46F7" w14:textId="77777777" w:rsidR="008442C8" w:rsidRDefault="00CE50D8">
                  <w:pPr>
                    <w:spacing w:before="20" w:line="283" w:lineRule="auto"/>
                    <w:ind w:left="20"/>
                    <w:rPr>
                      <w:i/>
                      <w:sz w:val="16"/>
                    </w:rPr>
                  </w:pPr>
                  <w:r>
                    <w:rPr>
                      <w:sz w:val="16"/>
                    </w:rPr>
                    <w:t>Source:</w:t>
                  </w:r>
                  <w:r>
                    <w:rPr>
                      <w:spacing w:val="-16"/>
                      <w:sz w:val="16"/>
                    </w:rPr>
                    <w:t xml:space="preserve"> </w:t>
                  </w:r>
                  <w:r>
                    <w:rPr>
                      <w:sz w:val="16"/>
                    </w:rPr>
                    <w:t>based</w:t>
                  </w:r>
                  <w:r>
                    <w:rPr>
                      <w:spacing w:val="-16"/>
                      <w:sz w:val="16"/>
                    </w:rPr>
                    <w:t xml:space="preserve"> </w:t>
                  </w:r>
                  <w:r>
                    <w:rPr>
                      <w:sz w:val="16"/>
                    </w:rPr>
                    <w:t>on</w:t>
                  </w:r>
                  <w:r>
                    <w:rPr>
                      <w:spacing w:val="-16"/>
                      <w:sz w:val="16"/>
                    </w:rPr>
                    <w:t xml:space="preserve"> </w:t>
                  </w:r>
                  <w:r>
                    <w:rPr>
                      <w:sz w:val="16"/>
                    </w:rPr>
                    <w:t>information</w:t>
                  </w:r>
                  <w:r>
                    <w:rPr>
                      <w:spacing w:val="-17"/>
                      <w:sz w:val="16"/>
                    </w:rPr>
                    <w:t xml:space="preserve"> </w:t>
                  </w:r>
                  <w:r>
                    <w:rPr>
                      <w:sz w:val="16"/>
                    </w:rPr>
                    <w:t>from</w:t>
                  </w:r>
                  <w:r>
                    <w:rPr>
                      <w:spacing w:val="-17"/>
                      <w:sz w:val="16"/>
                    </w:rPr>
                    <w:t xml:space="preserve"> </w:t>
                  </w:r>
                  <w:r>
                    <w:rPr>
                      <w:sz w:val="16"/>
                    </w:rPr>
                    <w:t>the</w:t>
                  </w:r>
                  <w:r>
                    <w:rPr>
                      <w:spacing w:val="-16"/>
                      <w:sz w:val="16"/>
                    </w:rPr>
                    <w:t xml:space="preserve"> </w:t>
                  </w:r>
                  <w:r>
                    <w:rPr>
                      <w:sz w:val="16"/>
                    </w:rPr>
                    <w:t>support</w:t>
                  </w:r>
                  <w:r>
                    <w:rPr>
                      <w:spacing w:val="-15"/>
                      <w:sz w:val="16"/>
                    </w:rPr>
                    <w:t xml:space="preserve"> </w:t>
                  </w:r>
                  <w:r>
                    <w:rPr>
                      <w:sz w:val="16"/>
                    </w:rPr>
                    <w:t>document,</w:t>
                  </w:r>
                  <w:r>
                    <w:rPr>
                      <w:spacing w:val="-17"/>
                      <w:sz w:val="16"/>
                    </w:rPr>
                    <w:t xml:space="preserve"> </w:t>
                  </w:r>
                  <w:r>
                    <w:rPr>
                      <w:i/>
                      <w:sz w:val="16"/>
                    </w:rPr>
                    <w:t>International</w:t>
                  </w:r>
                  <w:r>
                    <w:rPr>
                      <w:i/>
                      <w:spacing w:val="-16"/>
                      <w:sz w:val="16"/>
                    </w:rPr>
                    <w:t xml:space="preserve"> </w:t>
                  </w:r>
                  <w:r>
                    <w:rPr>
                      <w:i/>
                      <w:sz w:val="16"/>
                    </w:rPr>
                    <w:t>models</w:t>
                  </w:r>
                  <w:r>
                    <w:rPr>
                      <w:i/>
                      <w:spacing w:val="-17"/>
                      <w:sz w:val="16"/>
                    </w:rPr>
                    <w:t xml:space="preserve"> </w:t>
                  </w:r>
                  <w:r>
                    <w:rPr>
                      <w:i/>
                      <w:sz w:val="16"/>
                    </w:rPr>
                    <w:t>to</w:t>
                  </w:r>
                  <w:r>
                    <w:rPr>
                      <w:i/>
                      <w:spacing w:val="-17"/>
                      <w:sz w:val="16"/>
                    </w:rPr>
                    <w:t xml:space="preserve"> </w:t>
                  </w:r>
                  <w:proofErr w:type="spellStart"/>
                  <w:r>
                    <w:rPr>
                      <w:i/>
                      <w:sz w:val="16"/>
                    </w:rPr>
                    <w:t>rationalise</w:t>
                  </w:r>
                  <w:proofErr w:type="spellEnd"/>
                  <w:r>
                    <w:rPr>
                      <w:i/>
                      <w:spacing w:val="-15"/>
                      <w:sz w:val="16"/>
                    </w:rPr>
                    <w:t xml:space="preserve"> </w:t>
                  </w:r>
                  <w:r>
                    <w:rPr>
                      <w:i/>
                      <w:sz w:val="16"/>
                    </w:rPr>
                    <w:t>VET</w:t>
                  </w:r>
                  <w:r>
                    <w:rPr>
                      <w:i/>
                      <w:spacing w:val="-17"/>
                      <w:sz w:val="16"/>
                    </w:rPr>
                    <w:t xml:space="preserve"> </w:t>
                  </w:r>
                  <w:r>
                    <w:rPr>
                      <w:i/>
                      <w:sz w:val="16"/>
                    </w:rPr>
                    <w:t>qualifications,</w:t>
                  </w:r>
                  <w:r>
                    <w:rPr>
                      <w:i/>
                      <w:spacing w:val="-17"/>
                      <w:sz w:val="16"/>
                    </w:rPr>
                    <w:t xml:space="preserve"> </w:t>
                  </w:r>
                  <w:r>
                    <w:rPr>
                      <w:i/>
                      <w:sz w:val="16"/>
                    </w:rPr>
                    <w:t>including</w:t>
                  </w:r>
                  <w:r>
                    <w:rPr>
                      <w:i/>
                      <w:spacing w:val="-16"/>
                      <w:sz w:val="16"/>
                    </w:rPr>
                    <w:t xml:space="preserve"> </w:t>
                  </w:r>
                  <w:r>
                    <w:rPr>
                      <w:i/>
                      <w:sz w:val="16"/>
                    </w:rPr>
                    <w:t>occupational</w:t>
                  </w:r>
                  <w:r>
                    <w:rPr>
                      <w:i/>
                      <w:spacing w:val="-16"/>
                      <w:sz w:val="16"/>
                    </w:rPr>
                    <w:t xml:space="preserve"> </w:t>
                  </w:r>
                  <w:r>
                    <w:rPr>
                      <w:i/>
                      <w:sz w:val="16"/>
                    </w:rPr>
                    <w:t>clusters: case</w:t>
                  </w:r>
                  <w:r>
                    <w:rPr>
                      <w:i/>
                      <w:spacing w:val="-12"/>
                      <w:sz w:val="16"/>
                    </w:rPr>
                    <w:t xml:space="preserve"> </w:t>
                  </w:r>
                  <w:r>
                    <w:rPr>
                      <w:i/>
                      <w:sz w:val="16"/>
                    </w:rPr>
                    <w:t>studies.</w:t>
                  </w:r>
                </w:p>
              </w:txbxContent>
            </v:textbox>
            <w10:wrap anchorx="page" anchory="page"/>
          </v:shape>
        </w:pict>
      </w:r>
      <w:r>
        <w:pict w14:anchorId="2AC06460">
          <v:shape id="_x0000_s1056" type="#_x0000_t202" style="position:absolute;margin-left:41.5pt;margin-top:771.9pt;width:513.15pt;height:11.3pt;z-index:-16256512;mso-position-horizontal-relative:page;mso-position-vertical-relative:page" filled="f" stroked="f">
            <v:textbox inset="0,0,0,0">
              <w:txbxContent>
                <w:p w14:paraId="2C513F89" w14:textId="77777777" w:rsidR="008442C8" w:rsidRDefault="00CE50D8">
                  <w:pPr>
                    <w:tabs>
                      <w:tab w:val="left" w:pos="336"/>
                    </w:tabs>
                    <w:spacing w:before="20"/>
                    <w:ind w:left="20"/>
                    <w:rPr>
                      <w:sz w:val="16"/>
                    </w:rPr>
                  </w:pPr>
                  <w:r>
                    <w:rPr>
                      <w:sz w:val="16"/>
                    </w:rPr>
                    <w:t>3</w:t>
                  </w:r>
                  <w:r>
                    <w:rPr>
                      <w:sz w:val="16"/>
                    </w:rPr>
                    <w:tab/>
                    <w:t>Wananga</w:t>
                  </w:r>
                  <w:r>
                    <w:rPr>
                      <w:spacing w:val="-18"/>
                      <w:sz w:val="16"/>
                    </w:rPr>
                    <w:t xml:space="preserve"> </w:t>
                  </w:r>
                  <w:r>
                    <w:rPr>
                      <w:sz w:val="16"/>
                    </w:rPr>
                    <w:t>are</w:t>
                  </w:r>
                  <w:r>
                    <w:rPr>
                      <w:spacing w:val="-18"/>
                      <w:sz w:val="16"/>
                    </w:rPr>
                    <w:t xml:space="preserve"> </w:t>
                  </w:r>
                  <w:r>
                    <w:rPr>
                      <w:sz w:val="16"/>
                    </w:rPr>
                    <w:t>tertiary</w:t>
                  </w:r>
                  <w:r>
                    <w:rPr>
                      <w:spacing w:val="-17"/>
                      <w:sz w:val="16"/>
                    </w:rPr>
                    <w:t xml:space="preserve"> </w:t>
                  </w:r>
                  <w:r>
                    <w:rPr>
                      <w:sz w:val="16"/>
                    </w:rPr>
                    <w:t>institutions</w:t>
                  </w:r>
                  <w:r>
                    <w:rPr>
                      <w:spacing w:val="-18"/>
                      <w:sz w:val="16"/>
                    </w:rPr>
                    <w:t xml:space="preserve"> </w:t>
                  </w:r>
                  <w:r>
                    <w:rPr>
                      <w:sz w:val="16"/>
                    </w:rPr>
                    <w:t>that</w:t>
                  </w:r>
                  <w:r>
                    <w:rPr>
                      <w:spacing w:val="-17"/>
                      <w:sz w:val="16"/>
                    </w:rPr>
                    <w:t xml:space="preserve"> </w:t>
                  </w:r>
                  <w:r>
                    <w:rPr>
                      <w:sz w:val="16"/>
                    </w:rPr>
                    <w:t>provide</w:t>
                  </w:r>
                  <w:r>
                    <w:rPr>
                      <w:spacing w:val="-18"/>
                      <w:sz w:val="16"/>
                    </w:rPr>
                    <w:t xml:space="preserve"> </w:t>
                  </w:r>
                  <w:r>
                    <w:rPr>
                      <w:sz w:val="16"/>
                    </w:rPr>
                    <w:t>education</w:t>
                  </w:r>
                  <w:r>
                    <w:rPr>
                      <w:spacing w:val="-17"/>
                      <w:sz w:val="16"/>
                    </w:rPr>
                    <w:t xml:space="preserve"> </w:t>
                  </w:r>
                  <w:r>
                    <w:rPr>
                      <w:sz w:val="16"/>
                    </w:rPr>
                    <w:t>based</w:t>
                  </w:r>
                  <w:r>
                    <w:rPr>
                      <w:spacing w:val="-18"/>
                      <w:sz w:val="16"/>
                    </w:rPr>
                    <w:t xml:space="preserve"> </w:t>
                  </w:r>
                  <w:r>
                    <w:rPr>
                      <w:sz w:val="16"/>
                    </w:rPr>
                    <w:t>on</w:t>
                  </w:r>
                  <w:r>
                    <w:rPr>
                      <w:spacing w:val="-17"/>
                      <w:sz w:val="16"/>
                    </w:rPr>
                    <w:t xml:space="preserve"> </w:t>
                  </w:r>
                  <w:r>
                    <w:rPr>
                      <w:sz w:val="16"/>
                    </w:rPr>
                    <w:t>Maori</w:t>
                  </w:r>
                  <w:r>
                    <w:rPr>
                      <w:spacing w:val="-18"/>
                      <w:sz w:val="16"/>
                    </w:rPr>
                    <w:t xml:space="preserve"> </w:t>
                  </w:r>
                  <w:r>
                    <w:rPr>
                      <w:sz w:val="16"/>
                    </w:rPr>
                    <w:t>traditions</w:t>
                  </w:r>
                  <w:r>
                    <w:rPr>
                      <w:spacing w:val="-17"/>
                      <w:sz w:val="16"/>
                    </w:rPr>
                    <w:t xml:space="preserve"> </w:t>
                  </w:r>
                  <w:r>
                    <w:rPr>
                      <w:sz w:val="16"/>
                    </w:rPr>
                    <w:t>and</w:t>
                  </w:r>
                  <w:r>
                    <w:rPr>
                      <w:spacing w:val="-19"/>
                      <w:sz w:val="16"/>
                    </w:rPr>
                    <w:t xml:space="preserve"> </w:t>
                  </w:r>
                  <w:r>
                    <w:rPr>
                      <w:sz w:val="16"/>
                    </w:rPr>
                    <w:t>customs</w:t>
                  </w:r>
                  <w:r>
                    <w:rPr>
                      <w:spacing w:val="-18"/>
                      <w:sz w:val="16"/>
                    </w:rPr>
                    <w:t xml:space="preserve"> </w:t>
                  </w:r>
                  <w:r>
                    <w:rPr>
                      <w:sz w:val="16"/>
                    </w:rPr>
                    <w:t>(New</w:t>
                  </w:r>
                  <w:r>
                    <w:rPr>
                      <w:spacing w:val="-17"/>
                      <w:sz w:val="16"/>
                    </w:rPr>
                    <w:t xml:space="preserve"> </w:t>
                  </w:r>
                  <w:r>
                    <w:rPr>
                      <w:sz w:val="16"/>
                    </w:rPr>
                    <w:t>Zealand</w:t>
                  </w:r>
                  <w:r>
                    <w:rPr>
                      <w:spacing w:val="-17"/>
                      <w:sz w:val="16"/>
                    </w:rPr>
                    <w:t xml:space="preserve"> </w:t>
                  </w:r>
                  <w:r>
                    <w:rPr>
                      <w:sz w:val="16"/>
                    </w:rPr>
                    <w:t>Qualifications</w:t>
                  </w:r>
                  <w:r>
                    <w:rPr>
                      <w:spacing w:val="-25"/>
                      <w:sz w:val="16"/>
                    </w:rPr>
                    <w:t xml:space="preserve"> </w:t>
                  </w:r>
                  <w:r>
                    <w:rPr>
                      <w:sz w:val="16"/>
                    </w:rPr>
                    <w:t>Authority</w:t>
                  </w:r>
                  <w:r>
                    <w:rPr>
                      <w:spacing w:val="-18"/>
                      <w:sz w:val="16"/>
                    </w:rPr>
                    <w:t xml:space="preserve"> </w:t>
                  </w:r>
                  <w:r>
                    <w:rPr>
                      <w:sz w:val="16"/>
                    </w:rPr>
                    <w:t>2020).</w:t>
                  </w:r>
                </w:p>
              </w:txbxContent>
            </v:textbox>
            <w10:wrap anchorx="page" anchory="page"/>
          </v:shape>
        </w:pict>
      </w:r>
      <w:r>
        <w:pict w14:anchorId="31D79297">
          <v:shape id="_x0000_s1055" type="#_x0000_t202" style="position:absolute;margin-left:38.25pt;margin-top:797.6pt;width:322.05pt;height:13.2pt;z-index:-16256000;mso-position-horizontal-relative:page;mso-position-vertical-relative:page" filled="f" stroked="f">
            <v:textbox inset="0,0,0,0">
              <w:txbxContent>
                <w:p w14:paraId="2EFE6B21" w14:textId="77777777" w:rsidR="008442C8" w:rsidRDefault="00CE50D8">
                  <w:pPr>
                    <w:spacing w:before="13"/>
                    <w:ind w:left="20"/>
                    <w:rPr>
                      <w:rFonts w:ascii="Arial"/>
                      <w:b/>
                      <w:sz w:val="20"/>
                    </w:rPr>
                  </w:pPr>
                  <w:proofErr w:type="spellStart"/>
                  <w:r>
                    <w:rPr>
                      <w:rFonts w:ascii="Arial"/>
                      <w:b/>
                      <w:color w:val="78288B"/>
                      <w:sz w:val="20"/>
                    </w:rPr>
                    <w:t>Rationalising</w:t>
                  </w:r>
                  <w:proofErr w:type="spellEnd"/>
                  <w:r>
                    <w:rPr>
                      <w:rFonts w:ascii="Arial"/>
                      <w:b/>
                      <w:color w:val="78288B"/>
                      <w:sz w:val="20"/>
                    </w:rPr>
                    <w:t xml:space="preserve"> VET qualifications: selected international approaches</w:t>
                  </w:r>
                </w:p>
              </w:txbxContent>
            </v:textbox>
            <w10:wrap anchorx="page" anchory="page"/>
          </v:shape>
        </w:pict>
      </w:r>
      <w:r>
        <w:pict w14:anchorId="361F6AEC">
          <v:shape id="_x0000_s1054" type="#_x0000_t202" style="position:absolute;margin-left:478pt;margin-top:798pt;width:36.95pt;height:13.2pt;z-index:-16255488;mso-position-horizontal-relative:page;mso-position-vertical-relative:page" filled="f" stroked="f">
            <v:textbox inset="0,0,0,0">
              <w:txbxContent>
                <w:p w14:paraId="2341874E" w14:textId="77777777" w:rsidR="008442C8" w:rsidRDefault="00CE50D8">
                  <w:pPr>
                    <w:spacing w:before="13"/>
                    <w:ind w:left="20"/>
                    <w:rPr>
                      <w:rFonts w:ascii="Arial"/>
                      <w:b/>
                      <w:sz w:val="20"/>
                    </w:rPr>
                  </w:pPr>
                  <w:r>
                    <w:rPr>
                      <w:rFonts w:ascii="Arial"/>
                      <w:b/>
                      <w:color w:val="78288B"/>
                      <w:sz w:val="20"/>
                    </w:rPr>
                    <w:t>NCVER</w:t>
                  </w:r>
                </w:p>
              </w:txbxContent>
            </v:textbox>
            <w10:wrap anchorx="page" anchory="page"/>
          </v:shape>
        </w:pict>
      </w:r>
      <w:r>
        <w:pict w14:anchorId="6E559ED2">
          <v:shape id="_x0000_s1053" type="#_x0000_t202" style="position:absolute;margin-left:533.2pt;margin-top:797.75pt;width:13.1pt;height:13.2pt;z-index:-16254976;mso-position-horizontal-relative:page;mso-position-vertical-relative:page" filled="f" stroked="f">
            <v:textbox inset="0,0,0,0">
              <w:txbxContent>
                <w:p w14:paraId="5A95AAB3" w14:textId="77777777" w:rsidR="008442C8" w:rsidRDefault="00CE50D8">
                  <w:pPr>
                    <w:spacing w:before="13"/>
                    <w:ind w:left="20"/>
                    <w:rPr>
                      <w:rFonts w:ascii="Arial"/>
                      <w:b/>
                      <w:sz w:val="20"/>
                    </w:rPr>
                  </w:pPr>
                  <w:r>
                    <w:rPr>
                      <w:rFonts w:ascii="Arial"/>
                      <w:b/>
                      <w:color w:val="78288B"/>
                      <w:sz w:val="20"/>
                    </w:rPr>
                    <w:t>10</w:t>
                  </w:r>
                </w:p>
              </w:txbxContent>
            </v:textbox>
            <w10:wrap anchorx="page" anchory="page"/>
          </v:shape>
        </w:pict>
      </w:r>
      <w:r>
        <w:pict w14:anchorId="65BADC3E">
          <v:shape id="_x0000_s1052" type="#_x0000_t202" style="position:absolute;margin-left:43.05pt;margin-top:128.6pt;width:79.9pt;height:276.85pt;z-index:-16254464;mso-position-horizontal-relative:page;mso-position-vertical-relative:page" filled="f" stroked="f">
            <v:textbox inset="0,0,0,0">
              <w:txbxContent>
                <w:p w14:paraId="4F8E930B" w14:textId="77777777" w:rsidR="008442C8" w:rsidRDefault="008442C8">
                  <w:pPr>
                    <w:pStyle w:val="BodyText"/>
                    <w:spacing w:before="4"/>
                    <w:ind w:left="40"/>
                    <w:rPr>
                      <w:rFonts w:ascii="Times New Roman"/>
                      <w:sz w:val="17"/>
                    </w:rPr>
                  </w:pPr>
                </w:p>
              </w:txbxContent>
            </v:textbox>
            <w10:wrap anchorx="page" anchory="page"/>
          </v:shape>
        </w:pict>
      </w:r>
      <w:r>
        <w:pict w14:anchorId="4CA01D66">
          <v:shape id="_x0000_s1051" type="#_x0000_t202" style="position:absolute;margin-left:122.95pt;margin-top:128.6pt;width:107.75pt;height:276.85pt;z-index:-16253952;mso-position-horizontal-relative:page;mso-position-vertical-relative:page" filled="f" stroked="f">
            <v:textbox inset="0,0,0,0">
              <w:txbxContent>
                <w:p w14:paraId="00108B65" w14:textId="77777777" w:rsidR="008442C8" w:rsidRDefault="00CE50D8">
                  <w:pPr>
                    <w:spacing w:before="46" w:line="288" w:lineRule="auto"/>
                    <w:ind w:left="80" w:right="165"/>
                    <w:rPr>
                      <w:rFonts w:ascii="Arial"/>
                      <w:sz w:val="16"/>
                    </w:rPr>
                  </w:pPr>
                  <w:r>
                    <w:rPr>
                      <w:rFonts w:ascii="Arial"/>
                      <w:sz w:val="16"/>
                    </w:rPr>
                    <w:t>Working life committees are involved in developing qualification structure and requirements and quality assurance. They consist</w:t>
                  </w:r>
                </w:p>
                <w:p w14:paraId="15C064C1" w14:textId="77777777" w:rsidR="008442C8" w:rsidRDefault="00CE50D8">
                  <w:pPr>
                    <w:spacing w:line="288" w:lineRule="auto"/>
                    <w:ind w:left="80" w:right="31"/>
                    <w:rPr>
                      <w:rFonts w:ascii="Arial"/>
                      <w:sz w:val="16"/>
                    </w:rPr>
                  </w:pPr>
                  <w:r>
                    <w:rPr>
                      <w:rFonts w:ascii="Arial"/>
                      <w:sz w:val="16"/>
                    </w:rPr>
                    <w:t>of employer and employee representatives, teachers and self-employed people.</w:t>
                  </w:r>
                </w:p>
                <w:p w14:paraId="10E60966" w14:textId="77777777" w:rsidR="008442C8" w:rsidRDefault="008442C8">
                  <w:pPr>
                    <w:pStyle w:val="BodyText"/>
                    <w:spacing w:before="4"/>
                    <w:ind w:left="40"/>
                    <w:rPr>
                      <w:rFonts w:ascii="Arial"/>
                      <w:sz w:val="17"/>
                    </w:rPr>
                  </w:pPr>
                </w:p>
              </w:txbxContent>
            </v:textbox>
            <w10:wrap anchorx="page" anchory="page"/>
          </v:shape>
        </w:pict>
      </w:r>
      <w:r>
        <w:pict w14:anchorId="3594BAF5">
          <v:shape id="_x0000_s1050" type="#_x0000_t202" style="position:absolute;margin-left:230.65pt;margin-top:128.6pt;width:107.75pt;height:276.85pt;z-index:-16253440;mso-position-horizontal-relative:page;mso-position-vertical-relative:page" filled="f" stroked="f">
            <v:textbox inset="0,0,0,0">
              <w:txbxContent>
                <w:p w14:paraId="6BF6880B" w14:textId="77777777" w:rsidR="008442C8" w:rsidRDefault="00CE50D8">
                  <w:pPr>
                    <w:spacing w:before="46" w:line="288" w:lineRule="auto"/>
                    <w:ind w:left="80" w:right="165"/>
                    <w:rPr>
                      <w:rFonts w:ascii="Arial"/>
                      <w:sz w:val="16"/>
                    </w:rPr>
                  </w:pPr>
                  <w:r>
                    <w:rPr>
                      <w:rFonts w:ascii="Arial"/>
                      <w:sz w:val="16"/>
                    </w:rPr>
                    <w:t>The UK Department for Education manages the industry placements and some of the liaison with providers.</w:t>
                  </w:r>
                </w:p>
                <w:p w14:paraId="6BCE031B" w14:textId="77777777" w:rsidR="008442C8" w:rsidRDefault="00CE50D8">
                  <w:pPr>
                    <w:spacing w:before="110" w:line="288" w:lineRule="auto"/>
                    <w:ind w:left="80" w:right="31"/>
                    <w:rPr>
                      <w:rFonts w:ascii="Arial"/>
                      <w:sz w:val="16"/>
                    </w:rPr>
                  </w:pPr>
                  <w:r>
                    <w:rPr>
                      <w:rFonts w:ascii="Arial"/>
                      <w:sz w:val="16"/>
                    </w:rPr>
                    <w:t>The Education and Skills Funding Agency also liaises with providers.</w:t>
                  </w:r>
                </w:p>
                <w:p w14:paraId="595A1F6A" w14:textId="77777777" w:rsidR="008442C8" w:rsidRDefault="00CE50D8">
                  <w:pPr>
                    <w:spacing w:before="111" w:line="288" w:lineRule="auto"/>
                    <w:ind w:left="80" w:right="89"/>
                    <w:rPr>
                      <w:rFonts w:ascii="Arial"/>
                      <w:sz w:val="16"/>
                    </w:rPr>
                  </w:pPr>
                  <w:r>
                    <w:rPr>
                      <w:rFonts w:ascii="Arial"/>
                      <w:sz w:val="16"/>
                    </w:rPr>
                    <w:t>Th</w:t>
                  </w:r>
                  <w:r>
                    <w:rPr>
                      <w:rFonts w:ascii="Arial"/>
                      <w:sz w:val="16"/>
                    </w:rPr>
                    <w:t>e Office of Qualifications and Examinations Regulation (</w:t>
                  </w:r>
                  <w:proofErr w:type="spellStart"/>
                  <w:r>
                    <w:rPr>
                      <w:rFonts w:ascii="Arial"/>
                      <w:sz w:val="16"/>
                    </w:rPr>
                    <w:t>Ofqual</w:t>
                  </w:r>
                  <w:proofErr w:type="spellEnd"/>
                  <w:r>
                    <w:rPr>
                      <w:rFonts w:ascii="Arial"/>
                      <w:sz w:val="16"/>
                    </w:rPr>
                    <w:t>) administers the accreditation and regulation of qualifications.</w:t>
                  </w:r>
                </w:p>
                <w:p w14:paraId="7174020B" w14:textId="77777777" w:rsidR="008442C8" w:rsidRDefault="008442C8">
                  <w:pPr>
                    <w:pStyle w:val="BodyText"/>
                    <w:spacing w:before="4"/>
                    <w:ind w:left="40"/>
                    <w:rPr>
                      <w:rFonts w:ascii="Arial"/>
                      <w:sz w:val="17"/>
                    </w:rPr>
                  </w:pPr>
                </w:p>
              </w:txbxContent>
            </v:textbox>
            <w10:wrap anchorx="page" anchory="page"/>
          </v:shape>
        </w:pict>
      </w:r>
      <w:r>
        <w:pict w14:anchorId="25D507DF">
          <v:shape id="_x0000_s1049" type="#_x0000_t202" style="position:absolute;margin-left:338.35pt;margin-top:128.6pt;width:107.75pt;height:276.85pt;z-index:-16252928;mso-position-horizontal-relative:page;mso-position-vertical-relative:page" filled="f" stroked="f">
            <v:textbox inset="0,0,0,0">
              <w:txbxContent>
                <w:p w14:paraId="4FBAA2F7" w14:textId="77777777" w:rsidR="008442C8" w:rsidRDefault="00CE50D8">
                  <w:pPr>
                    <w:spacing w:before="46" w:line="288" w:lineRule="auto"/>
                    <w:ind w:left="80" w:right="289"/>
                    <w:rPr>
                      <w:rFonts w:ascii="Arial" w:hAnsi="Arial"/>
                      <w:sz w:val="16"/>
                    </w:rPr>
                  </w:pPr>
                  <w:r>
                    <w:rPr>
                      <w:rFonts w:ascii="Arial" w:hAnsi="Arial"/>
                      <w:sz w:val="16"/>
                    </w:rPr>
                    <w:t xml:space="preserve">industry training </w:t>
                  </w:r>
                  <w:proofErr w:type="spellStart"/>
                  <w:r>
                    <w:rPr>
                      <w:rFonts w:ascii="Arial" w:hAnsi="Arial"/>
                      <w:sz w:val="16"/>
                    </w:rPr>
                    <w:t>organisations</w:t>
                  </w:r>
                  <w:proofErr w:type="spellEnd"/>
                  <w:r>
                    <w:rPr>
                      <w:rFonts w:ascii="Arial" w:hAnsi="Arial"/>
                      <w:sz w:val="16"/>
                    </w:rPr>
                    <w:t>, institutes of technology and polytechnics, private training establishments, wananga³, gover</w:t>
                  </w:r>
                  <w:r>
                    <w:rPr>
                      <w:rFonts w:ascii="Arial" w:hAnsi="Arial"/>
                      <w:sz w:val="16"/>
                    </w:rPr>
                    <w:t>nment training enterprises, and universities.</w:t>
                  </w:r>
                </w:p>
                <w:p w14:paraId="460AC761" w14:textId="77777777" w:rsidR="008442C8" w:rsidRDefault="00CE50D8">
                  <w:pPr>
                    <w:spacing w:before="108" w:line="288" w:lineRule="auto"/>
                    <w:ind w:left="80" w:right="165"/>
                    <w:rPr>
                      <w:rFonts w:ascii="Arial"/>
                      <w:sz w:val="16"/>
                    </w:rPr>
                  </w:pPr>
                  <w:r>
                    <w:rPr>
                      <w:rFonts w:ascii="Arial"/>
                      <w:sz w:val="16"/>
                    </w:rPr>
                    <w:t>Qualification developers invite mandatory and relevant stakeholders to contribute to the review of qualifications.</w:t>
                  </w:r>
                </w:p>
                <w:p w14:paraId="268FB26D" w14:textId="77777777" w:rsidR="008442C8" w:rsidRDefault="008442C8">
                  <w:pPr>
                    <w:pStyle w:val="BodyText"/>
                    <w:spacing w:before="4"/>
                    <w:ind w:left="40"/>
                    <w:rPr>
                      <w:rFonts w:ascii="Arial"/>
                      <w:sz w:val="17"/>
                    </w:rPr>
                  </w:pPr>
                </w:p>
              </w:txbxContent>
            </v:textbox>
            <w10:wrap anchorx="page" anchory="page"/>
          </v:shape>
        </w:pict>
      </w:r>
      <w:r>
        <w:pict w14:anchorId="789BB8B2">
          <v:shape id="_x0000_s1048" type="#_x0000_t202" style="position:absolute;margin-left:446.1pt;margin-top:128.6pt;width:104.6pt;height:276.85pt;z-index:-16252416;mso-position-horizontal-relative:page;mso-position-vertical-relative:page" filled="f" stroked="f">
            <v:textbox inset="0,0,0,0">
              <w:txbxContent>
                <w:p w14:paraId="7108FC3C" w14:textId="77777777" w:rsidR="008442C8" w:rsidRDefault="00CE50D8">
                  <w:pPr>
                    <w:numPr>
                      <w:ilvl w:val="0"/>
                      <w:numId w:val="1"/>
                    </w:numPr>
                    <w:tabs>
                      <w:tab w:val="left" w:pos="439"/>
                      <w:tab w:val="left" w:pos="440"/>
                    </w:tabs>
                    <w:spacing w:before="9" w:line="278" w:lineRule="auto"/>
                    <w:ind w:left="439" w:right="80"/>
                    <w:rPr>
                      <w:rFonts w:ascii="Arial"/>
                      <w:sz w:val="16"/>
                    </w:rPr>
                  </w:pPr>
                  <w:r>
                    <w:rPr>
                      <w:rFonts w:ascii="Arial"/>
                      <w:sz w:val="16"/>
                    </w:rPr>
                    <w:t>advise, accredit and coach work</w:t>
                  </w:r>
                  <w:r>
                    <w:rPr>
                      <w:rFonts w:ascii="Arial"/>
                      <w:spacing w:val="-34"/>
                      <w:sz w:val="16"/>
                    </w:rPr>
                    <w:t xml:space="preserve"> </w:t>
                  </w:r>
                  <w:r>
                    <w:rPr>
                      <w:rFonts w:ascii="Arial"/>
                      <w:sz w:val="16"/>
                    </w:rPr>
                    <w:t>placement companies</w:t>
                  </w:r>
                </w:p>
                <w:p w14:paraId="00C16DD5" w14:textId="77777777" w:rsidR="008442C8" w:rsidRDefault="00CE50D8">
                  <w:pPr>
                    <w:numPr>
                      <w:ilvl w:val="0"/>
                      <w:numId w:val="1"/>
                    </w:numPr>
                    <w:tabs>
                      <w:tab w:val="left" w:pos="439"/>
                      <w:tab w:val="left" w:pos="440"/>
                    </w:tabs>
                    <w:spacing w:before="79" w:line="278" w:lineRule="auto"/>
                    <w:ind w:left="439" w:right="151"/>
                    <w:rPr>
                      <w:rFonts w:ascii="Arial"/>
                      <w:sz w:val="16"/>
                    </w:rPr>
                  </w:pPr>
                  <w:r>
                    <w:rPr>
                      <w:rFonts w:ascii="Arial"/>
                      <w:sz w:val="16"/>
                    </w:rPr>
                    <w:t>develop and</w:t>
                  </w:r>
                  <w:r>
                    <w:rPr>
                      <w:rFonts w:ascii="Arial"/>
                      <w:spacing w:val="-31"/>
                      <w:sz w:val="16"/>
                    </w:rPr>
                    <w:t xml:space="preserve"> </w:t>
                  </w:r>
                  <w:r>
                    <w:rPr>
                      <w:rFonts w:ascii="Arial"/>
                      <w:sz w:val="16"/>
                    </w:rPr>
                    <w:t>maintain the qualification structure</w:t>
                  </w:r>
                </w:p>
                <w:p w14:paraId="179F2460" w14:textId="77777777" w:rsidR="008442C8" w:rsidRDefault="00CE50D8">
                  <w:pPr>
                    <w:numPr>
                      <w:ilvl w:val="0"/>
                      <w:numId w:val="1"/>
                    </w:numPr>
                    <w:tabs>
                      <w:tab w:val="left" w:pos="439"/>
                      <w:tab w:val="left" w:pos="440"/>
                    </w:tabs>
                    <w:spacing w:before="80" w:line="283" w:lineRule="auto"/>
                    <w:ind w:left="439" w:right="240"/>
                    <w:rPr>
                      <w:rFonts w:ascii="Arial"/>
                      <w:sz w:val="16"/>
                    </w:rPr>
                  </w:pPr>
                  <w:r>
                    <w:rPr>
                      <w:rFonts w:ascii="Arial"/>
                      <w:sz w:val="16"/>
                    </w:rPr>
                    <w:t xml:space="preserve">provide research and information on the </w:t>
                  </w:r>
                  <w:proofErr w:type="spellStart"/>
                  <w:r>
                    <w:rPr>
                      <w:rFonts w:ascii="Arial"/>
                      <w:sz w:val="16"/>
                    </w:rPr>
                    <w:t>labour</w:t>
                  </w:r>
                  <w:proofErr w:type="spellEnd"/>
                  <w:r>
                    <w:rPr>
                      <w:rFonts w:ascii="Arial"/>
                      <w:sz w:val="16"/>
                    </w:rPr>
                    <w:t xml:space="preserve"> market, work placement</w:t>
                  </w:r>
                  <w:r>
                    <w:rPr>
                      <w:rFonts w:ascii="Arial"/>
                      <w:spacing w:val="-35"/>
                      <w:sz w:val="16"/>
                    </w:rPr>
                    <w:t xml:space="preserve"> </w:t>
                  </w:r>
                  <w:r>
                    <w:rPr>
                      <w:rFonts w:ascii="Arial"/>
                      <w:sz w:val="16"/>
                    </w:rPr>
                    <w:t xml:space="preserve">and efficiency of </w:t>
                  </w:r>
                  <w:r>
                    <w:rPr>
                      <w:rFonts w:ascii="Arial"/>
                      <w:spacing w:val="-3"/>
                      <w:sz w:val="16"/>
                    </w:rPr>
                    <w:t xml:space="preserve">VET- </w:t>
                  </w:r>
                  <w:r>
                    <w:rPr>
                      <w:rFonts w:ascii="Arial"/>
                      <w:sz w:val="16"/>
                    </w:rPr>
                    <w:t>programs.</w:t>
                  </w:r>
                </w:p>
                <w:p w14:paraId="4F433FDB" w14:textId="77777777" w:rsidR="008442C8" w:rsidRDefault="00CE50D8">
                  <w:pPr>
                    <w:spacing w:before="114" w:line="288" w:lineRule="auto"/>
                    <w:ind w:left="79"/>
                    <w:rPr>
                      <w:rFonts w:ascii="Arial"/>
                      <w:sz w:val="16"/>
                    </w:rPr>
                  </w:pPr>
                  <w:r>
                    <w:rPr>
                      <w:rFonts w:ascii="Arial"/>
                      <w:sz w:val="16"/>
                    </w:rPr>
                    <w:t>There are also nine sector chambers within SBB</w:t>
                  </w:r>
                </w:p>
                <w:p w14:paraId="61F596C0" w14:textId="77777777" w:rsidR="008442C8" w:rsidRDefault="00CE50D8">
                  <w:pPr>
                    <w:spacing w:line="182" w:lineRule="exact"/>
                    <w:ind w:left="79"/>
                    <w:rPr>
                      <w:rFonts w:ascii="Arial"/>
                      <w:sz w:val="16"/>
                    </w:rPr>
                  </w:pPr>
                  <w:r>
                    <w:rPr>
                      <w:rFonts w:ascii="Arial"/>
                      <w:sz w:val="16"/>
                    </w:rPr>
                    <w:t xml:space="preserve">who help to develop </w:t>
                  </w:r>
                  <w:proofErr w:type="gramStart"/>
                  <w:r>
                    <w:rPr>
                      <w:rFonts w:ascii="Arial"/>
                      <w:sz w:val="16"/>
                    </w:rPr>
                    <w:t>the</w:t>
                  </w:r>
                  <w:proofErr w:type="gramEnd"/>
                </w:p>
                <w:p w14:paraId="25A53259" w14:textId="77777777" w:rsidR="008442C8" w:rsidRDefault="00CE50D8">
                  <w:pPr>
                    <w:spacing w:before="36"/>
                    <w:ind w:left="79"/>
                    <w:rPr>
                      <w:rFonts w:ascii="Arial"/>
                      <w:sz w:val="16"/>
                    </w:rPr>
                  </w:pPr>
                  <w:r>
                    <w:rPr>
                      <w:rFonts w:ascii="Arial"/>
                      <w:sz w:val="16"/>
                    </w:rPr>
                    <w:t>occupational profiles.</w:t>
                  </w:r>
                </w:p>
                <w:p w14:paraId="4D8937B4" w14:textId="77777777" w:rsidR="008442C8" w:rsidRDefault="008442C8">
                  <w:pPr>
                    <w:pStyle w:val="BodyText"/>
                    <w:spacing w:before="4"/>
                    <w:ind w:left="40"/>
                    <w:rPr>
                      <w:rFonts w:ascii="Arial"/>
                      <w:sz w:val="17"/>
                    </w:rPr>
                  </w:pPr>
                </w:p>
              </w:txbxContent>
            </v:textbox>
            <w10:wrap anchorx="page" anchory="page"/>
          </v:shape>
        </w:pict>
      </w:r>
      <w:r>
        <w:pict w14:anchorId="090977D5">
          <v:shape id="_x0000_s1047" type="#_x0000_t202" style="position:absolute;margin-left:43.4pt;margin-top:74.2pt;width:507.4pt;height:12pt;z-index:-16251904;mso-position-horizontal-relative:page;mso-position-vertical-relative:page" filled="f" stroked="f">
            <v:textbox inset="0,0,0,0">
              <w:txbxContent>
                <w:p w14:paraId="1A8C8FB8" w14:textId="77777777" w:rsidR="008442C8" w:rsidRDefault="008442C8">
                  <w:pPr>
                    <w:pStyle w:val="BodyText"/>
                    <w:spacing w:before="4"/>
                    <w:ind w:left="40"/>
                    <w:rPr>
                      <w:rFonts w:ascii="Times New Roman"/>
                      <w:sz w:val="17"/>
                    </w:rPr>
                  </w:pPr>
                </w:p>
              </w:txbxContent>
            </v:textbox>
            <w10:wrap anchorx="page" anchory="page"/>
          </v:shape>
        </w:pict>
      </w:r>
      <w:r>
        <w:pict w14:anchorId="4B46E0E6">
          <v:shape id="_x0000_s1046" type="#_x0000_t202" style="position:absolute;margin-left:43.05pt;margin-top:93.5pt;width:508.15pt;height:12pt;z-index:-16251392;mso-position-horizontal-relative:page;mso-position-vertical-relative:page" filled="f" stroked="f">
            <v:textbox inset="0,0,0,0">
              <w:txbxContent>
                <w:p w14:paraId="433BA2E2" w14:textId="77777777" w:rsidR="008442C8" w:rsidRDefault="008442C8">
                  <w:pPr>
                    <w:pStyle w:val="BodyText"/>
                    <w:spacing w:before="4"/>
                    <w:ind w:left="40"/>
                    <w:rPr>
                      <w:rFonts w:ascii="Times New Roman"/>
                      <w:sz w:val="17"/>
                    </w:rPr>
                  </w:pPr>
                </w:p>
              </w:txbxContent>
            </v:textbox>
            <w10:wrap anchorx="page" anchory="page"/>
          </v:shape>
        </w:pict>
      </w:r>
    </w:p>
    <w:p w14:paraId="3BE87B09" w14:textId="77777777" w:rsidR="008442C8" w:rsidRDefault="008442C8">
      <w:pPr>
        <w:rPr>
          <w:sz w:val="2"/>
          <w:szCs w:val="2"/>
        </w:rPr>
        <w:sectPr w:rsidR="008442C8">
          <w:pgSz w:w="11910" w:h="16840"/>
          <w:pgMar w:top="1580" w:right="440" w:bottom="280" w:left="380" w:header="720" w:footer="720" w:gutter="0"/>
          <w:cols w:space="720"/>
        </w:sectPr>
      </w:pPr>
    </w:p>
    <w:p w14:paraId="60C4E46E" w14:textId="77777777" w:rsidR="008442C8" w:rsidRDefault="00CE50D8">
      <w:pPr>
        <w:rPr>
          <w:sz w:val="2"/>
          <w:szCs w:val="2"/>
        </w:rPr>
      </w:pPr>
      <w:r>
        <w:lastRenderedPageBreak/>
        <w:pict w14:anchorId="792EAC12">
          <v:line id="_x0000_s1045" style="position:absolute;z-index:-16250880;mso-position-horizontal-relative:page;mso-position-vertical-relative:page" from="44.5pt,96.9pt" to="550.75pt,96.9pt" strokecolor="#78288b" strokeweight="1pt">
            <w10:wrap anchorx="page" anchory="page"/>
          </v:line>
        </w:pict>
      </w:r>
      <w:r>
        <w:pict w14:anchorId="0E8C2A8C">
          <v:line id="_x0000_s1044" style="position:absolute;z-index:-16250368;mso-position-horizontal-relative:page;mso-position-vertical-relative:page" from="534.2pt,799.25pt" to="534.2pt,811.15pt" strokecolor="#78288b" strokeweight="1pt">
            <w10:wrap anchorx="page" anchory="page"/>
          </v:line>
        </w:pict>
      </w:r>
      <w:r>
        <w:pict w14:anchorId="32490803">
          <v:shape id="_x0000_s1043" type="#_x0000_t202" style="position:absolute;margin-left:43.35pt;margin-top:67pt;width:133.05pt;height:22.15pt;z-index:-16249856;mso-position-horizontal-relative:page;mso-position-vertical-relative:page" filled="f" stroked="f">
            <v:textbox inset="0,0,0,0">
              <w:txbxContent>
                <w:p w14:paraId="17134F7F" w14:textId="77777777" w:rsidR="008442C8" w:rsidRDefault="00CE50D8">
                  <w:pPr>
                    <w:spacing w:before="8"/>
                    <w:ind w:left="20"/>
                    <w:rPr>
                      <w:rFonts w:ascii="Arial"/>
                      <w:b/>
                      <w:sz w:val="36"/>
                    </w:rPr>
                  </w:pPr>
                  <w:bookmarkStart w:id="8" w:name="REFERENCES"/>
                  <w:bookmarkEnd w:id="8"/>
                  <w:r>
                    <w:rPr>
                      <w:rFonts w:ascii="Arial"/>
                      <w:b/>
                      <w:color w:val="78288B"/>
                      <w:sz w:val="36"/>
                    </w:rPr>
                    <w:t>REFERENCES</w:t>
                  </w:r>
                </w:p>
              </w:txbxContent>
            </v:textbox>
            <w10:wrap anchorx="page" anchory="page"/>
          </v:shape>
        </w:pict>
      </w:r>
      <w:r>
        <w:pict w14:anchorId="36C53C0C">
          <v:shape id="_x0000_s1042" type="#_x0000_t202" style="position:absolute;margin-left:43pt;margin-top:110.35pt;width:508.25pt;height:666.9pt;z-index:-16249344;mso-position-horizontal-relative:page;mso-position-vertical-relative:page" filled="f" stroked="f">
            <v:textbox inset="0,0,0,0">
              <w:txbxContent>
                <w:p w14:paraId="7BE0AF17" w14:textId="77777777" w:rsidR="008442C8" w:rsidRDefault="00CE50D8">
                  <w:pPr>
                    <w:spacing w:before="20" w:line="331" w:lineRule="auto"/>
                    <w:ind w:left="247" w:hanging="227"/>
                    <w:rPr>
                      <w:sz w:val="20"/>
                    </w:rPr>
                  </w:pPr>
                  <w:r>
                    <w:rPr>
                      <w:sz w:val="20"/>
                    </w:rPr>
                    <w:t xml:space="preserve">Australian Department of Education, Skills and Employment 2019, </w:t>
                  </w:r>
                  <w:r>
                    <w:rPr>
                      <w:i/>
                      <w:sz w:val="20"/>
                    </w:rPr>
                    <w:t>Review of the Australian Qualifications Framework:</w:t>
                  </w:r>
                  <w:r>
                    <w:rPr>
                      <w:i/>
                      <w:spacing w:val="-21"/>
                      <w:sz w:val="20"/>
                    </w:rPr>
                    <w:t xml:space="preserve"> </w:t>
                  </w:r>
                  <w:r>
                    <w:rPr>
                      <w:i/>
                      <w:sz w:val="20"/>
                    </w:rPr>
                    <w:t>final</w:t>
                  </w:r>
                  <w:r>
                    <w:rPr>
                      <w:i/>
                      <w:spacing w:val="-21"/>
                      <w:sz w:val="20"/>
                    </w:rPr>
                    <w:t xml:space="preserve"> </w:t>
                  </w:r>
                  <w:r>
                    <w:rPr>
                      <w:i/>
                      <w:sz w:val="20"/>
                    </w:rPr>
                    <w:t>report</w:t>
                  </w:r>
                  <w:r>
                    <w:rPr>
                      <w:i/>
                      <w:spacing w:val="-21"/>
                      <w:sz w:val="20"/>
                    </w:rPr>
                    <w:t xml:space="preserve"> </w:t>
                  </w:r>
                  <w:r>
                    <w:rPr>
                      <w:i/>
                      <w:sz w:val="20"/>
                    </w:rPr>
                    <w:t>2019</w:t>
                  </w:r>
                  <w:r>
                    <w:rPr>
                      <w:sz w:val="20"/>
                    </w:rPr>
                    <w:t>,</w:t>
                  </w:r>
                  <w:r>
                    <w:rPr>
                      <w:spacing w:val="-21"/>
                      <w:sz w:val="20"/>
                    </w:rPr>
                    <w:t xml:space="preserve"> </w:t>
                  </w:r>
                  <w:r>
                    <w:rPr>
                      <w:sz w:val="20"/>
                    </w:rPr>
                    <w:t>Commonwealth</w:t>
                  </w:r>
                  <w:r>
                    <w:rPr>
                      <w:spacing w:val="-20"/>
                      <w:sz w:val="20"/>
                    </w:rPr>
                    <w:t xml:space="preserve"> </w:t>
                  </w:r>
                  <w:r>
                    <w:rPr>
                      <w:sz w:val="20"/>
                    </w:rPr>
                    <w:t>of</w:t>
                  </w:r>
                  <w:r>
                    <w:rPr>
                      <w:spacing w:val="-30"/>
                      <w:sz w:val="20"/>
                    </w:rPr>
                    <w:t xml:space="preserve"> </w:t>
                  </w:r>
                  <w:r>
                    <w:rPr>
                      <w:sz w:val="20"/>
                    </w:rPr>
                    <w:t>Australia,</w:t>
                  </w:r>
                  <w:r>
                    <w:rPr>
                      <w:spacing w:val="-21"/>
                      <w:sz w:val="20"/>
                    </w:rPr>
                    <w:t xml:space="preserve"> </w:t>
                  </w:r>
                  <w:r>
                    <w:rPr>
                      <w:sz w:val="20"/>
                    </w:rPr>
                    <w:t>Canberra,</w:t>
                  </w:r>
                  <w:r>
                    <w:rPr>
                      <w:spacing w:val="-20"/>
                      <w:sz w:val="20"/>
                    </w:rPr>
                    <w:t xml:space="preserve"> </w:t>
                  </w:r>
                  <w:r>
                    <w:rPr>
                      <w:sz w:val="20"/>
                    </w:rPr>
                    <w:t>viewed</w:t>
                  </w:r>
                  <w:r>
                    <w:rPr>
                      <w:spacing w:val="-20"/>
                      <w:sz w:val="20"/>
                    </w:rPr>
                    <w:t xml:space="preserve"> </w:t>
                  </w:r>
                  <w:r>
                    <w:rPr>
                      <w:sz w:val="20"/>
                    </w:rPr>
                    <w:t>February</w:t>
                  </w:r>
                  <w:r>
                    <w:rPr>
                      <w:spacing w:val="-20"/>
                      <w:sz w:val="20"/>
                    </w:rPr>
                    <w:t xml:space="preserve"> </w:t>
                  </w:r>
                  <w:r>
                    <w:rPr>
                      <w:sz w:val="20"/>
                    </w:rPr>
                    <w:t>2020,</w:t>
                  </w:r>
                  <w:r>
                    <w:rPr>
                      <w:spacing w:val="-20"/>
                      <w:sz w:val="20"/>
                    </w:rPr>
                    <w:t xml:space="preserve"> </w:t>
                  </w:r>
                  <w:r>
                    <w:rPr>
                      <w:sz w:val="20"/>
                    </w:rPr>
                    <w:t>&lt;https://docs- edu.govcms.gov.au/node/53081&gt;.</w:t>
                  </w:r>
                </w:p>
                <w:p w14:paraId="75AA1178" w14:textId="77777777" w:rsidR="008442C8" w:rsidRDefault="00CE50D8">
                  <w:pPr>
                    <w:pStyle w:val="BodyText"/>
                    <w:spacing w:before="55"/>
                    <w:ind w:left="20"/>
                  </w:pPr>
                  <w:r>
                    <w:t>BBC News 2020, ‘Education ministers pull plug on 5,000 post-GCSE qualifications’, 13 February 2020, viewed 12</w:t>
                  </w:r>
                </w:p>
                <w:p w14:paraId="186D1C36" w14:textId="77777777" w:rsidR="008442C8" w:rsidRDefault="00CE50D8">
                  <w:pPr>
                    <w:pStyle w:val="BodyText"/>
                    <w:spacing w:before="88"/>
                    <w:ind w:left="247"/>
                  </w:pPr>
                  <w:r>
                    <w:t xml:space="preserve">July 2020, </w:t>
                  </w:r>
                  <w:hyperlink r:id="rId7">
                    <w:r>
                      <w:t>&lt;https://ww</w:t>
                    </w:r>
                  </w:hyperlink>
                  <w:r>
                    <w:t>w</w:t>
                  </w:r>
                  <w:hyperlink r:id="rId8">
                    <w:r>
                      <w:t>.bbc.com/news/education-51478827&gt;.</w:t>
                    </w:r>
                  </w:hyperlink>
                </w:p>
                <w:p w14:paraId="2CE00196" w14:textId="77777777" w:rsidR="008442C8" w:rsidRDefault="00CE50D8">
                  <w:pPr>
                    <w:spacing w:before="144"/>
                    <w:ind w:left="20"/>
                    <w:rPr>
                      <w:sz w:val="20"/>
                    </w:rPr>
                  </w:pPr>
                  <w:proofErr w:type="spellStart"/>
                  <w:r>
                    <w:rPr>
                      <w:sz w:val="20"/>
                    </w:rPr>
                    <w:t>Cedefop</w:t>
                  </w:r>
                  <w:proofErr w:type="spellEnd"/>
                  <w:r>
                    <w:rPr>
                      <w:spacing w:val="-20"/>
                      <w:sz w:val="20"/>
                    </w:rPr>
                    <w:t xml:space="preserve"> </w:t>
                  </w:r>
                  <w:r>
                    <w:rPr>
                      <w:sz w:val="20"/>
                    </w:rPr>
                    <w:t>2018,</w:t>
                  </w:r>
                  <w:r>
                    <w:rPr>
                      <w:spacing w:val="-19"/>
                      <w:sz w:val="20"/>
                    </w:rPr>
                    <w:t xml:space="preserve"> </w:t>
                  </w:r>
                  <w:r>
                    <w:rPr>
                      <w:i/>
                      <w:sz w:val="20"/>
                    </w:rPr>
                    <w:t>Developments</w:t>
                  </w:r>
                  <w:r>
                    <w:rPr>
                      <w:i/>
                      <w:spacing w:val="-20"/>
                      <w:sz w:val="20"/>
                    </w:rPr>
                    <w:t xml:space="preserve"> </w:t>
                  </w:r>
                  <w:r>
                    <w:rPr>
                      <w:i/>
                      <w:sz w:val="20"/>
                    </w:rPr>
                    <w:t>in</w:t>
                  </w:r>
                  <w:r>
                    <w:rPr>
                      <w:i/>
                      <w:spacing w:val="-19"/>
                      <w:sz w:val="20"/>
                    </w:rPr>
                    <w:t xml:space="preserve"> </w:t>
                  </w:r>
                  <w:r>
                    <w:rPr>
                      <w:i/>
                      <w:sz w:val="20"/>
                    </w:rPr>
                    <w:t>vocational</w:t>
                  </w:r>
                  <w:r>
                    <w:rPr>
                      <w:i/>
                      <w:spacing w:val="-19"/>
                      <w:sz w:val="20"/>
                    </w:rPr>
                    <w:t xml:space="preserve"> </w:t>
                  </w:r>
                  <w:r>
                    <w:rPr>
                      <w:i/>
                      <w:sz w:val="20"/>
                    </w:rPr>
                    <w:t>education</w:t>
                  </w:r>
                  <w:r>
                    <w:rPr>
                      <w:i/>
                      <w:spacing w:val="-20"/>
                      <w:sz w:val="20"/>
                    </w:rPr>
                    <w:t xml:space="preserve"> </w:t>
                  </w:r>
                  <w:r>
                    <w:rPr>
                      <w:i/>
                      <w:sz w:val="20"/>
                    </w:rPr>
                    <w:t>and</w:t>
                  </w:r>
                  <w:r>
                    <w:rPr>
                      <w:i/>
                      <w:spacing w:val="-20"/>
                      <w:sz w:val="20"/>
                    </w:rPr>
                    <w:t xml:space="preserve"> </w:t>
                  </w:r>
                  <w:r>
                    <w:rPr>
                      <w:i/>
                      <w:sz w:val="20"/>
                    </w:rPr>
                    <w:t>training</w:t>
                  </w:r>
                  <w:r>
                    <w:rPr>
                      <w:i/>
                      <w:spacing w:val="-20"/>
                      <w:sz w:val="20"/>
                    </w:rPr>
                    <w:t xml:space="preserve"> </w:t>
                  </w:r>
                  <w:r>
                    <w:rPr>
                      <w:i/>
                      <w:sz w:val="20"/>
                    </w:rPr>
                    <w:t>policy</w:t>
                  </w:r>
                  <w:r>
                    <w:rPr>
                      <w:i/>
                      <w:spacing w:val="-20"/>
                      <w:sz w:val="20"/>
                    </w:rPr>
                    <w:t xml:space="preserve"> </w:t>
                  </w:r>
                  <w:r>
                    <w:rPr>
                      <w:i/>
                      <w:sz w:val="20"/>
                    </w:rPr>
                    <w:t>in</w:t>
                  </w:r>
                  <w:r>
                    <w:rPr>
                      <w:i/>
                      <w:spacing w:val="-19"/>
                      <w:sz w:val="20"/>
                    </w:rPr>
                    <w:t xml:space="preserve"> </w:t>
                  </w:r>
                  <w:r>
                    <w:rPr>
                      <w:i/>
                      <w:sz w:val="20"/>
                    </w:rPr>
                    <w:t>2015—2017:</w:t>
                  </w:r>
                  <w:r>
                    <w:rPr>
                      <w:i/>
                      <w:spacing w:val="-19"/>
                      <w:sz w:val="20"/>
                    </w:rPr>
                    <w:t xml:space="preserve"> </w:t>
                  </w:r>
                  <w:r>
                    <w:rPr>
                      <w:i/>
                      <w:sz w:val="20"/>
                    </w:rPr>
                    <w:t>the</w:t>
                  </w:r>
                  <w:r>
                    <w:rPr>
                      <w:i/>
                      <w:spacing w:val="-18"/>
                      <w:sz w:val="20"/>
                    </w:rPr>
                    <w:t xml:space="preserve"> </w:t>
                  </w:r>
                  <w:r>
                    <w:rPr>
                      <w:i/>
                      <w:sz w:val="20"/>
                    </w:rPr>
                    <w:t>Netherlands</w:t>
                  </w:r>
                  <w:r>
                    <w:rPr>
                      <w:sz w:val="20"/>
                    </w:rPr>
                    <w:t>,</w:t>
                  </w:r>
                  <w:r>
                    <w:rPr>
                      <w:spacing w:val="-20"/>
                      <w:sz w:val="20"/>
                    </w:rPr>
                    <w:t xml:space="preserve"> </w:t>
                  </w:r>
                  <w:proofErr w:type="spellStart"/>
                  <w:r>
                    <w:rPr>
                      <w:sz w:val="20"/>
                    </w:rPr>
                    <w:t>Cedefop</w:t>
                  </w:r>
                  <w:proofErr w:type="spellEnd"/>
                </w:p>
                <w:p w14:paraId="28A99349" w14:textId="77777777" w:rsidR="008442C8" w:rsidRDefault="00CE50D8">
                  <w:pPr>
                    <w:pStyle w:val="BodyText"/>
                    <w:spacing w:before="88"/>
                    <w:ind w:left="247"/>
                  </w:pPr>
                  <w:r>
                    <w:t>monitoring and analysis of VET policies, Publications Office, Luxembourg.</w:t>
                  </w:r>
                </w:p>
                <w:p w14:paraId="0C842F6A" w14:textId="77777777" w:rsidR="008442C8" w:rsidRDefault="00CE50D8">
                  <w:pPr>
                    <w:spacing w:before="6" w:line="370" w:lineRule="atLeast"/>
                    <w:ind w:left="20"/>
                    <w:rPr>
                      <w:i/>
                      <w:sz w:val="20"/>
                    </w:rPr>
                  </w:pPr>
                  <w:r>
                    <w:rPr>
                      <w:sz w:val="20"/>
                    </w:rPr>
                    <w:t xml:space="preserve">——2019, </w:t>
                  </w:r>
                  <w:r>
                    <w:rPr>
                      <w:i/>
                      <w:sz w:val="20"/>
                    </w:rPr>
                    <w:t>Vocational education and training in Finland: short description</w:t>
                  </w:r>
                  <w:r>
                    <w:rPr>
                      <w:sz w:val="20"/>
                    </w:rPr>
                    <w:t>, Publications Office, Luxembourg. Finland</w:t>
                  </w:r>
                  <w:r>
                    <w:rPr>
                      <w:spacing w:val="-19"/>
                      <w:sz w:val="20"/>
                    </w:rPr>
                    <w:t xml:space="preserve"> </w:t>
                  </w:r>
                  <w:r>
                    <w:rPr>
                      <w:sz w:val="20"/>
                    </w:rPr>
                    <w:t>Ministry</w:t>
                  </w:r>
                  <w:r>
                    <w:rPr>
                      <w:spacing w:val="-18"/>
                      <w:sz w:val="20"/>
                    </w:rPr>
                    <w:t xml:space="preserve"> </w:t>
                  </w:r>
                  <w:r>
                    <w:rPr>
                      <w:sz w:val="20"/>
                    </w:rPr>
                    <w:t>of</w:t>
                  </w:r>
                  <w:r>
                    <w:rPr>
                      <w:spacing w:val="-20"/>
                      <w:sz w:val="20"/>
                    </w:rPr>
                    <w:t xml:space="preserve"> </w:t>
                  </w:r>
                  <w:r>
                    <w:rPr>
                      <w:sz w:val="20"/>
                    </w:rPr>
                    <w:t>Education</w:t>
                  </w:r>
                  <w:r>
                    <w:rPr>
                      <w:spacing w:val="-18"/>
                      <w:sz w:val="20"/>
                    </w:rPr>
                    <w:t xml:space="preserve"> </w:t>
                  </w:r>
                  <w:r>
                    <w:rPr>
                      <w:sz w:val="20"/>
                    </w:rPr>
                    <w:t>and</w:t>
                  </w:r>
                  <w:r>
                    <w:rPr>
                      <w:spacing w:val="-20"/>
                      <w:sz w:val="20"/>
                    </w:rPr>
                    <w:t xml:space="preserve"> </w:t>
                  </w:r>
                  <w:r>
                    <w:rPr>
                      <w:sz w:val="20"/>
                    </w:rPr>
                    <w:t>Culture</w:t>
                  </w:r>
                  <w:r>
                    <w:rPr>
                      <w:spacing w:val="-18"/>
                      <w:sz w:val="20"/>
                    </w:rPr>
                    <w:t xml:space="preserve"> </w:t>
                  </w:r>
                  <w:r>
                    <w:rPr>
                      <w:sz w:val="20"/>
                    </w:rPr>
                    <w:t>2016,</w:t>
                  </w:r>
                  <w:r>
                    <w:rPr>
                      <w:spacing w:val="-19"/>
                      <w:sz w:val="20"/>
                    </w:rPr>
                    <w:t xml:space="preserve"> </w:t>
                  </w:r>
                  <w:r>
                    <w:rPr>
                      <w:i/>
                      <w:sz w:val="20"/>
                    </w:rPr>
                    <w:t>Proposal</w:t>
                  </w:r>
                  <w:r>
                    <w:rPr>
                      <w:i/>
                      <w:spacing w:val="-19"/>
                      <w:sz w:val="20"/>
                    </w:rPr>
                    <w:t xml:space="preserve"> </w:t>
                  </w:r>
                  <w:r>
                    <w:rPr>
                      <w:i/>
                      <w:sz w:val="20"/>
                    </w:rPr>
                    <w:t>for</w:t>
                  </w:r>
                  <w:r>
                    <w:rPr>
                      <w:i/>
                      <w:spacing w:val="-19"/>
                      <w:sz w:val="20"/>
                    </w:rPr>
                    <w:t xml:space="preserve"> </w:t>
                  </w:r>
                  <w:r>
                    <w:rPr>
                      <w:i/>
                      <w:sz w:val="20"/>
                    </w:rPr>
                    <w:t>a</w:t>
                  </w:r>
                  <w:r>
                    <w:rPr>
                      <w:i/>
                      <w:spacing w:val="-20"/>
                      <w:sz w:val="20"/>
                    </w:rPr>
                    <w:t xml:space="preserve"> </w:t>
                  </w:r>
                  <w:r>
                    <w:rPr>
                      <w:i/>
                      <w:sz w:val="20"/>
                    </w:rPr>
                    <w:t>new</w:t>
                  </w:r>
                  <w:r>
                    <w:rPr>
                      <w:i/>
                      <w:spacing w:val="-19"/>
                      <w:sz w:val="20"/>
                    </w:rPr>
                    <w:t xml:space="preserve"> </w:t>
                  </w:r>
                  <w:r>
                    <w:rPr>
                      <w:i/>
                      <w:sz w:val="20"/>
                    </w:rPr>
                    <w:t>professio</w:t>
                  </w:r>
                  <w:r>
                    <w:rPr>
                      <w:i/>
                      <w:sz w:val="20"/>
                    </w:rPr>
                    <w:t>nal</w:t>
                  </w:r>
                  <w:r>
                    <w:rPr>
                      <w:i/>
                      <w:spacing w:val="-19"/>
                      <w:sz w:val="20"/>
                    </w:rPr>
                    <w:t xml:space="preserve"> </w:t>
                  </w:r>
                  <w:r>
                    <w:rPr>
                      <w:i/>
                      <w:sz w:val="20"/>
                    </w:rPr>
                    <w:t>degree</w:t>
                  </w:r>
                  <w:r>
                    <w:rPr>
                      <w:i/>
                      <w:spacing w:val="-20"/>
                      <w:sz w:val="20"/>
                    </w:rPr>
                    <w:t xml:space="preserve"> </w:t>
                  </w:r>
                  <w:r>
                    <w:rPr>
                      <w:i/>
                      <w:sz w:val="20"/>
                    </w:rPr>
                    <w:t>structure</w:t>
                  </w:r>
                  <w:r>
                    <w:rPr>
                      <w:i/>
                      <w:spacing w:val="-19"/>
                      <w:sz w:val="20"/>
                    </w:rPr>
                    <w:t xml:space="preserve"> </w:t>
                  </w:r>
                  <w:r>
                    <w:rPr>
                      <w:i/>
                      <w:sz w:val="20"/>
                    </w:rPr>
                    <w:t>of</w:t>
                  </w:r>
                  <w:r>
                    <w:rPr>
                      <w:i/>
                      <w:spacing w:val="-19"/>
                      <w:sz w:val="20"/>
                    </w:rPr>
                    <w:t xml:space="preserve"> </w:t>
                  </w:r>
                  <w:r>
                    <w:rPr>
                      <w:i/>
                      <w:sz w:val="20"/>
                    </w:rPr>
                    <w:t>education,</w:t>
                  </w:r>
                </w:p>
                <w:p w14:paraId="461BAB75" w14:textId="77777777" w:rsidR="008442C8" w:rsidRDefault="00CE50D8">
                  <w:pPr>
                    <w:spacing w:before="95" w:line="331" w:lineRule="auto"/>
                    <w:ind w:left="247"/>
                    <w:rPr>
                      <w:sz w:val="20"/>
                    </w:rPr>
                  </w:pPr>
                  <w:r>
                    <w:rPr>
                      <w:i/>
                      <w:sz w:val="20"/>
                    </w:rPr>
                    <w:t>interim</w:t>
                  </w:r>
                  <w:r>
                    <w:rPr>
                      <w:i/>
                      <w:spacing w:val="-18"/>
                      <w:sz w:val="20"/>
                    </w:rPr>
                    <w:t xml:space="preserve"> </w:t>
                  </w:r>
                  <w:r>
                    <w:rPr>
                      <w:i/>
                      <w:sz w:val="20"/>
                    </w:rPr>
                    <w:t>report</w:t>
                  </w:r>
                  <w:r>
                    <w:rPr>
                      <w:i/>
                      <w:spacing w:val="-18"/>
                      <w:sz w:val="20"/>
                    </w:rPr>
                    <w:t xml:space="preserve"> </w:t>
                  </w:r>
                  <w:r>
                    <w:rPr>
                      <w:i/>
                      <w:sz w:val="20"/>
                    </w:rPr>
                    <w:t>from</w:t>
                  </w:r>
                  <w:r>
                    <w:rPr>
                      <w:i/>
                      <w:spacing w:val="-18"/>
                      <w:sz w:val="20"/>
                    </w:rPr>
                    <w:t xml:space="preserve"> </w:t>
                  </w:r>
                  <w:r>
                    <w:rPr>
                      <w:i/>
                      <w:sz w:val="20"/>
                    </w:rPr>
                    <w:t>the</w:t>
                  </w:r>
                  <w:r>
                    <w:rPr>
                      <w:i/>
                      <w:spacing w:val="-17"/>
                      <w:sz w:val="20"/>
                    </w:rPr>
                    <w:t xml:space="preserve"> </w:t>
                  </w:r>
                  <w:r>
                    <w:rPr>
                      <w:i/>
                      <w:sz w:val="20"/>
                    </w:rPr>
                    <w:t>professional</w:t>
                  </w:r>
                  <w:r>
                    <w:rPr>
                      <w:i/>
                      <w:spacing w:val="-18"/>
                      <w:sz w:val="20"/>
                    </w:rPr>
                    <w:t xml:space="preserve"> </w:t>
                  </w:r>
                  <w:r>
                    <w:rPr>
                      <w:i/>
                      <w:sz w:val="20"/>
                    </w:rPr>
                    <w:t>guidance</w:t>
                  </w:r>
                  <w:r>
                    <w:rPr>
                      <w:i/>
                      <w:spacing w:val="-16"/>
                      <w:sz w:val="20"/>
                    </w:rPr>
                    <w:t xml:space="preserve"> </w:t>
                  </w:r>
                  <w:r>
                    <w:rPr>
                      <w:i/>
                      <w:sz w:val="20"/>
                    </w:rPr>
                    <w:t>group</w:t>
                  </w:r>
                  <w:r>
                    <w:rPr>
                      <w:i/>
                      <w:spacing w:val="-18"/>
                      <w:sz w:val="20"/>
                    </w:rPr>
                    <w:t xml:space="preserve"> </w:t>
                  </w:r>
                  <w:r>
                    <w:rPr>
                      <w:i/>
                      <w:sz w:val="20"/>
                    </w:rPr>
                    <w:t>to</w:t>
                  </w:r>
                  <w:r>
                    <w:rPr>
                      <w:i/>
                      <w:spacing w:val="-18"/>
                      <w:sz w:val="20"/>
                    </w:rPr>
                    <w:t xml:space="preserve"> </w:t>
                  </w:r>
                  <w:r>
                    <w:rPr>
                      <w:i/>
                      <w:sz w:val="20"/>
                    </w:rPr>
                    <w:t>reform</w:t>
                  </w:r>
                  <w:r>
                    <w:rPr>
                      <w:i/>
                      <w:spacing w:val="-18"/>
                      <w:sz w:val="20"/>
                    </w:rPr>
                    <w:t xml:space="preserve"> </w:t>
                  </w:r>
                  <w:r>
                    <w:rPr>
                      <w:i/>
                      <w:sz w:val="20"/>
                    </w:rPr>
                    <w:t>the</w:t>
                  </w:r>
                  <w:r>
                    <w:rPr>
                      <w:i/>
                      <w:spacing w:val="-17"/>
                      <w:sz w:val="20"/>
                    </w:rPr>
                    <w:t xml:space="preserve"> </w:t>
                  </w:r>
                  <w:r>
                    <w:rPr>
                      <w:i/>
                      <w:sz w:val="20"/>
                    </w:rPr>
                    <w:t>degree</w:t>
                  </w:r>
                  <w:r>
                    <w:rPr>
                      <w:i/>
                      <w:spacing w:val="-18"/>
                      <w:sz w:val="20"/>
                    </w:rPr>
                    <w:t xml:space="preserve"> </w:t>
                  </w:r>
                  <w:r>
                    <w:rPr>
                      <w:i/>
                      <w:sz w:val="20"/>
                    </w:rPr>
                    <w:t>structure,</w:t>
                  </w:r>
                  <w:r>
                    <w:rPr>
                      <w:i/>
                      <w:spacing w:val="-18"/>
                      <w:sz w:val="20"/>
                    </w:rPr>
                    <w:t xml:space="preserve"> </w:t>
                  </w:r>
                  <w:r>
                    <w:rPr>
                      <w:sz w:val="20"/>
                    </w:rPr>
                    <w:t>Ministry</w:t>
                  </w:r>
                  <w:r>
                    <w:rPr>
                      <w:spacing w:val="-17"/>
                      <w:sz w:val="20"/>
                    </w:rPr>
                    <w:t xml:space="preserve"> </w:t>
                  </w:r>
                  <w:r>
                    <w:rPr>
                      <w:sz w:val="20"/>
                    </w:rPr>
                    <w:t>of</w:t>
                  </w:r>
                  <w:r>
                    <w:rPr>
                      <w:spacing w:val="-18"/>
                      <w:sz w:val="20"/>
                    </w:rPr>
                    <w:t xml:space="preserve"> </w:t>
                  </w:r>
                  <w:r>
                    <w:rPr>
                      <w:sz w:val="20"/>
                    </w:rPr>
                    <w:t>Education</w:t>
                  </w:r>
                  <w:r>
                    <w:rPr>
                      <w:spacing w:val="-17"/>
                      <w:sz w:val="20"/>
                    </w:rPr>
                    <w:t xml:space="preserve"> </w:t>
                  </w:r>
                  <w:r>
                    <w:rPr>
                      <w:sz w:val="20"/>
                    </w:rPr>
                    <w:t>and Culture, viewed February 2020, &lt;</w:t>
                  </w:r>
                  <w:hyperlink r:id="rId9">
                    <w:r>
                      <w:rPr>
                        <w:sz w:val="20"/>
                      </w:rPr>
                      <w:t>http://julkaisut.valtioneuvosto.fi/bitstream/handle/10024/75335/okm23.</w:t>
                    </w:r>
                  </w:hyperlink>
                  <w:r>
                    <w:rPr>
                      <w:sz w:val="20"/>
                    </w:rPr>
                    <w:t xml:space="preserve"> </w:t>
                  </w:r>
                  <w:hyperlink r:id="rId10">
                    <w:r>
                      <w:rPr>
                        <w:sz w:val="20"/>
                      </w:rPr>
                      <w:t>p</w:t>
                    </w:r>
                    <w:r>
                      <w:rPr>
                        <w:sz w:val="20"/>
                      </w:rPr>
                      <w:t>df</w:t>
                    </w:r>
                  </w:hyperlink>
                  <w:r>
                    <w:rPr>
                      <w:sz w:val="20"/>
                    </w:rPr>
                    <w:t>&gt;.</w:t>
                  </w:r>
                </w:p>
                <w:p w14:paraId="2E8D78F4" w14:textId="77777777" w:rsidR="008442C8" w:rsidRDefault="00CE50D8">
                  <w:pPr>
                    <w:spacing w:before="55"/>
                    <w:ind w:left="20"/>
                    <w:rPr>
                      <w:sz w:val="20"/>
                    </w:rPr>
                  </w:pPr>
                  <w:r>
                    <w:rPr>
                      <w:sz w:val="20"/>
                    </w:rPr>
                    <w:t xml:space="preserve">——2019, </w:t>
                  </w:r>
                  <w:r>
                    <w:rPr>
                      <w:i/>
                      <w:sz w:val="20"/>
                    </w:rPr>
                    <w:t>Finnish VET in a Nutshell</w:t>
                  </w:r>
                  <w:r>
                    <w:rPr>
                      <w:sz w:val="20"/>
                    </w:rPr>
                    <w:t>, Ministry of Education and Culture and Finnish National Agency for Education,</w:t>
                  </w:r>
                </w:p>
                <w:p w14:paraId="0465ED21" w14:textId="77777777" w:rsidR="008442C8" w:rsidRDefault="00CE50D8">
                  <w:pPr>
                    <w:pStyle w:val="BodyText"/>
                    <w:spacing w:before="88"/>
                    <w:ind w:left="247"/>
                  </w:pPr>
                  <w:r>
                    <w:t>Helsinki.</w:t>
                  </w:r>
                </w:p>
                <w:p w14:paraId="5546BF36" w14:textId="77777777" w:rsidR="008442C8" w:rsidRDefault="00CE50D8">
                  <w:pPr>
                    <w:pStyle w:val="BodyText"/>
                    <w:spacing w:before="144"/>
                    <w:ind w:left="20"/>
                  </w:pPr>
                  <w:r>
                    <w:t>Finnish</w:t>
                  </w:r>
                  <w:r>
                    <w:rPr>
                      <w:spacing w:val="-20"/>
                    </w:rPr>
                    <w:t xml:space="preserve"> </w:t>
                  </w:r>
                  <w:r>
                    <w:t>National</w:t>
                  </w:r>
                  <w:r>
                    <w:rPr>
                      <w:spacing w:val="-29"/>
                    </w:rPr>
                    <w:t xml:space="preserve"> </w:t>
                  </w:r>
                  <w:r>
                    <w:t>Agency</w:t>
                  </w:r>
                  <w:r>
                    <w:rPr>
                      <w:spacing w:val="-20"/>
                    </w:rPr>
                    <w:t xml:space="preserve"> </w:t>
                  </w:r>
                  <w:r>
                    <w:t>for</w:t>
                  </w:r>
                  <w:r>
                    <w:rPr>
                      <w:spacing w:val="-20"/>
                    </w:rPr>
                    <w:t xml:space="preserve"> </w:t>
                  </w:r>
                  <w:r>
                    <w:t>Education</w:t>
                  </w:r>
                  <w:r>
                    <w:rPr>
                      <w:spacing w:val="-20"/>
                    </w:rPr>
                    <w:t xml:space="preserve"> </w:t>
                  </w:r>
                  <w:r>
                    <w:t>2019,</w:t>
                  </w:r>
                  <w:r>
                    <w:rPr>
                      <w:spacing w:val="-19"/>
                    </w:rPr>
                    <w:t xml:space="preserve"> </w:t>
                  </w:r>
                  <w:r>
                    <w:t>‘Vocational</w:t>
                  </w:r>
                  <w:r>
                    <w:rPr>
                      <w:spacing w:val="-19"/>
                    </w:rPr>
                    <w:t xml:space="preserve"> </w:t>
                  </w:r>
                  <w:r>
                    <w:t>qualifications</w:t>
                  </w:r>
                  <w:r>
                    <w:rPr>
                      <w:spacing w:val="-20"/>
                    </w:rPr>
                    <w:t xml:space="preserve"> </w:t>
                  </w:r>
                  <w:r>
                    <w:t>in</w:t>
                  </w:r>
                  <w:r>
                    <w:rPr>
                      <w:spacing w:val="-20"/>
                    </w:rPr>
                    <w:t xml:space="preserve"> </w:t>
                  </w:r>
                  <w:r>
                    <w:t>Finland</w:t>
                  </w:r>
                  <w:r>
                    <w:rPr>
                      <w:spacing w:val="-20"/>
                    </w:rPr>
                    <w:t xml:space="preserve"> </w:t>
                  </w:r>
                  <w:r>
                    <w:t>2019’,</w:t>
                  </w:r>
                  <w:r>
                    <w:rPr>
                      <w:spacing w:val="-19"/>
                    </w:rPr>
                    <w:t xml:space="preserve"> </w:t>
                  </w:r>
                  <w:r>
                    <w:t>Finnish</w:t>
                  </w:r>
                  <w:r>
                    <w:rPr>
                      <w:spacing w:val="-20"/>
                    </w:rPr>
                    <w:t xml:space="preserve"> </w:t>
                  </w:r>
                  <w:r>
                    <w:t>National</w:t>
                  </w:r>
                  <w:r>
                    <w:rPr>
                      <w:spacing w:val="-29"/>
                    </w:rPr>
                    <w:t xml:space="preserve"> </w:t>
                  </w:r>
                  <w:r>
                    <w:t>Agency</w:t>
                  </w:r>
                  <w:r>
                    <w:rPr>
                      <w:spacing w:val="-19"/>
                    </w:rPr>
                    <w:t xml:space="preserve"> </w:t>
                  </w:r>
                  <w:r>
                    <w:t>for</w:t>
                  </w:r>
                </w:p>
                <w:p w14:paraId="16226B9D" w14:textId="77777777" w:rsidR="008442C8" w:rsidRDefault="00CE50D8">
                  <w:pPr>
                    <w:pStyle w:val="BodyText"/>
                    <w:spacing w:before="88"/>
                    <w:ind w:left="247"/>
                  </w:pPr>
                  <w:r>
                    <w:t>Education an</w:t>
                  </w:r>
                  <w:r>
                    <w:t>d Ministry of Education and Culture, Helsinki.</w:t>
                  </w:r>
                </w:p>
                <w:p w14:paraId="41871637" w14:textId="77777777" w:rsidR="008442C8" w:rsidRDefault="00CE50D8">
                  <w:pPr>
                    <w:spacing w:before="144" w:line="331" w:lineRule="auto"/>
                    <w:ind w:left="247" w:hanging="227"/>
                    <w:rPr>
                      <w:sz w:val="20"/>
                    </w:rPr>
                  </w:pPr>
                  <w:r>
                    <w:rPr>
                      <w:sz w:val="20"/>
                    </w:rPr>
                    <w:t>Independent</w:t>
                  </w:r>
                  <w:r>
                    <w:rPr>
                      <w:spacing w:val="-17"/>
                      <w:sz w:val="20"/>
                    </w:rPr>
                    <w:t xml:space="preserve"> </w:t>
                  </w:r>
                  <w:r>
                    <w:rPr>
                      <w:spacing w:val="-3"/>
                      <w:sz w:val="20"/>
                    </w:rPr>
                    <w:t>Panel</w:t>
                  </w:r>
                  <w:r>
                    <w:rPr>
                      <w:spacing w:val="-18"/>
                      <w:sz w:val="20"/>
                    </w:rPr>
                    <w:t xml:space="preserve"> </w:t>
                  </w:r>
                  <w:r>
                    <w:rPr>
                      <w:sz w:val="20"/>
                    </w:rPr>
                    <w:t>on</w:t>
                  </w:r>
                  <w:r>
                    <w:rPr>
                      <w:spacing w:val="-21"/>
                      <w:sz w:val="20"/>
                    </w:rPr>
                    <w:t xml:space="preserve"> </w:t>
                  </w:r>
                  <w:r>
                    <w:rPr>
                      <w:spacing w:val="-4"/>
                      <w:sz w:val="20"/>
                    </w:rPr>
                    <w:t>Technical</w:t>
                  </w:r>
                  <w:r>
                    <w:rPr>
                      <w:spacing w:val="-16"/>
                      <w:sz w:val="20"/>
                    </w:rPr>
                    <w:t xml:space="preserve"> </w:t>
                  </w:r>
                  <w:r>
                    <w:rPr>
                      <w:sz w:val="20"/>
                    </w:rPr>
                    <w:t>Education</w:t>
                  </w:r>
                  <w:r>
                    <w:rPr>
                      <w:spacing w:val="-17"/>
                      <w:sz w:val="20"/>
                    </w:rPr>
                    <w:t xml:space="preserve"> </w:t>
                  </w:r>
                  <w:r>
                    <w:rPr>
                      <w:sz w:val="20"/>
                    </w:rPr>
                    <w:t>2016,</w:t>
                  </w:r>
                  <w:r>
                    <w:rPr>
                      <w:spacing w:val="-17"/>
                      <w:sz w:val="20"/>
                    </w:rPr>
                    <w:t xml:space="preserve"> </w:t>
                  </w:r>
                  <w:r>
                    <w:rPr>
                      <w:i/>
                      <w:sz w:val="20"/>
                    </w:rPr>
                    <w:t>Report</w:t>
                  </w:r>
                  <w:r>
                    <w:rPr>
                      <w:i/>
                      <w:spacing w:val="-18"/>
                      <w:sz w:val="20"/>
                    </w:rPr>
                    <w:t xml:space="preserve"> </w:t>
                  </w:r>
                  <w:r>
                    <w:rPr>
                      <w:i/>
                      <w:sz w:val="20"/>
                    </w:rPr>
                    <w:t>of</w:t>
                  </w:r>
                  <w:r>
                    <w:rPr>
                      <w:i/>
                      <w:spacing w:val="-16"/>
                      <w:sz w:val="20"/>
                    </w:rPr>
                    <w:t xml:space="preserve"> </w:t>
                  </w:r>
                  <w:r>
                    <w:rPr>
                      <w:i/>
                      <w:sz w:val="20"/>
                    </w:rPr>
                    <w:t>the</w:t>
                  </w:r>
                  <w:r>
                    <w:rPr>
                      <w:i/>
                      <w:spacing w:val="-17"/>
                      <w:sz w:val="20"/>
                    </w:rPr>
                    <w:t xml:space="preserve"> </w:t>
                  </w:r>
                  <w:r>
                    <w:rPr>
                      <w:i/>
                      <w:sz w:val="20"/>
                    </w:rPr>
                    <w:t>Independent</w:t>
                  </w:r>
                  <w:r>
                    <w:rPr>
                      <w:i/>
                      <w:spacing w:val="-17"/>
                      <w:sz w:val="20"/>
                    </w:rPr>
                    <w:t xml:space="preserve"> </w:t>
                  </w:r>
                  <w:r>
                    <w:rPr>
                      <w:i/>
                      <w:sz w:val="20"/>
                    </w:rPr>
                    <w:t>Panel</w:t>
                  </w:r>
                  <w:r>
                    <w:rPr>
                      <w:i/>
                      <w:spacing w:val="-17"/>
                      <w:sz w:val="20"/>
                    </w:rPr>
                    <w:t xml:space="preserve"> </w:t>
                  </w:r>
                  <w:r>
                    <w:rPr>
                      <w:i/>
                      <w:sz w:val="20"/>
                    </w:rPr>
                    <w:t>on</w:t>
                  </w:r>
                  <w:r>
                    <w:rPr>
                      <w:i/>
                      <w:spacing w:val="-17"/>
                      <w:sz w:val="20"/>
                    </w:rPr>
                    <w:t xml:space="preserve"> </w:t>
                  </w:r>
                  <w:r>
                    <w:rPr>
                      <w:i/>
                      <w:spacing w:val="-4"/>
                      <w:sz w:val="20"/>
                    </w:rPr>
                    <w:t>Technical</w:t>
                  </w:r>
                  <w:r>
                    <w:rPr>
                      <w:i/>
                      <w:spacing w:val="-16"/>
                      <w:sz w:val="20"/>
                    </w:rPr>
                    <w:t xml:space="preserve"> </w:t>
                  </w:r>
                  <w:r>
                    <w:rPr>
                      <w:i/>
                      <w:sz w:val="20"/>
                    </w:rPr>
                    <w:t>Education</w:t>
                  </w:r>
                  <w:r>
                    <w:rPr>
                      <w:i/>
                      <w:spacing w:val="-18"/>
                      <w:sz w:val="20"/>
                    </w:rPr>
                    <w:t xml:space="preserve"> </w:t>
                  </w:r>
                  <w:r>
                    <w:rPr>
                      <w:i/>
                      <w:sz w:val="20"/>
                    </w:rPr>
                    <w:t>(the Sainsbury</w:t>
                  </w:r>
                  <w:r>
                    <w:rPr>
                      <w:i/>
                      <w:spacing w:val="-17"/>
                      <w:sz w:val="20"/>
                    </w:rPr>
                    <w:t xml:space="preserve"> </w:t>
                  </w:r>
                  <w:r>
                    <w:rPr>
                      <w:i/>
                      <w:sz w:val="20"/>
                    </w:rPr>
                    <w:t>review)</w:t>
                  </w:r>
                  <w:r>
                    <w:rPr>
                      <w:sz w:val="20"/>
                    </w:rPr>
                    <w:t>,</w:t>
                  </w:r>
                  <w:r>
                    <w:rPr>
                      <w:spacing w:val="-16"/>
                      <w:sz w:val="20"/>
                    </w:rPr>
                    <w:t xml:space="preserve"> </w:t>
                  </w:r>
                  <w:r>
                    <w:rPr>
                      <w:sz w:val="20"/>
                    </w:rPr>
                    <w:t>UK</w:t>
                  </w:r>
                  <w:r>
                    <w:rPr>
                      <w:spacing w:val="-17"/>
                      <w:sz w:val="20"/>
                    </w:rPr>
                    <w:t xml:space="preserve"> </w:t>
                  </w:r>
                  <w:r>
                    <w:rPr>
                      <w:sz w:val="20"/>
                    </w:rPr>
                    <w:t>Department</w:t>
                  </w:r>
                  <w:r>
                    <w:rPr>
                      <w:spacing w:val="-15"/>
                      <w:sz w:val="20"/>
                    </w:rPr>
                    <w:t xml:space="preserve"> </w:t>
                  </w:r>
                  <w:r>
                    <w:rPr>
                      <w:sz w:val="20"/>
                    </w:rPr>
                    <w:t>for</w:t>
                  </w:r>
                  <w:r>
                    <w:rPr>
                      <w:spacing w:val="-17"/>
                      <w:sz w:val="20"/>
                    </w:rPr>
                    <w:t xml:space="preserve"> </w:t>
                  </w:r>
                  <w:r>
                    <w:rPr>
                      <w:sz w:val="20"/>
                    </w:rPr>
                    <w:t>Business,</w:t>
                  </w:r>
                  <w:r>
                    <w:rPr>
                      <w:spacing w:val="-15"/>
                      <w:sz w:val="20"/>
                    </w:rPr>
                    <w:t xml:space="preserve"> </w:t>
                  </w:r>
                  <w:r>
                    <w:rPr>
                      <w:sz w:val="20"/>
                    </w:rPr>
                    <w:t>Innovation</w:t>
                  </w:r>
                  <w:r>
                    <w:rPr>
                      <w:spacing w:val="-16"/>
                      <w:sz w:val="20"/>
                    </w:rPr>
                    <w:t xml:space="preserve"> </w:t>
                  </w:r>
                  <w:r>
                    <w:rPr>
                      <w:sz w:val="20"/>
                    </w:rPr>
                    <w:t>and</w:t>
                  </w:r>
                  <w:r>
                    <w:rPr>
                      <w:spacing w:val="-16"/>
                      <w:sz w:val="20"/>
                    </w:rPr>
                    <w:t xml:space="preserve"> </w:t>
                  </w:r>
                  <w:r>
                    <w:rPr>
                      <w:sz w:val="20"/>
                    </w:rPr>
                    <w:t>Skills,</w:t>
                  </w:r>
                  <w:r>
                    <w:rPr>
                      <w:spacing w:val="-15"/>
                      <w:sz w:val="20"/>
                    </w:rPr>
                    <w:t xml:space="preserve"> </w:t>
                  </w:r>
                  <w:r>
                    <w:rPr>
                      <w:sz w:val="20"/>
                    </w:rPr>
                    <w:t>London.</w:t>
                  </w:r>
                </w:p>
                <w:p w14:paraId="766C0DF3" w14:textId="77777777" w:rsidR="008442C8" w:rsidRDefault="00CE50D8">
                  <w:pPr>
                    <w:pStyle w:val="BodyText"/>
                    <w:spacing w:before="56" w:line="331" w:lineRule="auto"/>
                    <w:ind w:left="247" w:right="46" w:hanging="227"/>
                  </w:pPr>
                  <w:r>
                    <w:t>Institute</w:t>
                  </w:r>
                  <w:r>
                    <w:rPr>
                      <w:spacing w:val="-17"/>
                    </w:rPr>
                    <w:t xml:space="preserve"> </w:t>
                  </w:r>
                  <w:r>
                    <w:t>for</w:t>
                  </w:r>
                  <w:r>
                    <w:rPr>
                      <w:spacing w:val="-29"/>
                    </w:rPr>
                    <w:t xml:space="preserve"> </w:t>
                  </w:r>
                  <w:r>
                    <w:t>Apprenticeships</w:t>
                  </w:r>
                  <w:r>
                    <w:rPr>
                      <w:spacing w:val="-16"/>
                    </w:rPr>
                    <w:t xml:space="preserve"> </w:t>
                  </w:r>
                  <w:r>
                    <w:t>and</w:t>
                  </w:r>
                  <w:r>
                    <w:rPr>
                      <w:spacing w:val="-21"/>
                    </w:rPr>
                    <w:t xml:space="preserve"> </w:t>
                  </w:r>
                  <w:r>
                    <w:rPr>
                      <w:spacing w:val="-4"/>
                    </w:rPr>
                    <w:t>Technical</w:t>
                  </w:r>
                  <w:r>
                    <w:rPr>
                      <w:spacing w:val="-17"/>
                    </w:rPr>
                    <w:t xml:space="preserve"> </w:t>
                  </w:r>
                  <w:r>
                    <w:t>Education</w:t>
                  </w:r>
                  <w:r>
                    <w:rPr>
                      <w:spacing w:val="-17"/>
                    </w:rPr>
                    <w:t xml:space="preserve"> </w:t>
                  </w:r>
                  <w:r>
                    <w:t>2020,</w:t>
                  </w:r>
                  <w:r>
                    <w:rPr>
                      <w:spacing w:val="-17"/>
                    </w:rPr>
                    <w:t xml:space="preserve"> </w:t>
                  </w:r>
                  <w:r>
                    <w:t>‘What</w:t>
                  </w:r>
                  <w:r>
                    <w:rPr>
                      <w:spacing w:val="-16"/>
                    </w:rPr>
                    <w:t xml:space="preserve"> </w:t>
                  </w:r>
                  <w:r>
                    <w:t>are</w:t>
                  </w:r>
                  <w:r>
                    <w:rPr>
                      <w:spacing w:val="-21"/>
                    </w:rPr>
                    <w:t xml:space="preserve"> </w:t>
                  </w:r>
                  <w:r>
                    <w:rPr>
                      <w:spacing w:val="-3"/>
                    </w:rPr>
                    <w:t>T-Levels?’,</w:t>
                  </w:r>
                  <w:r>
                    <w:rPr>
                      <w:spacing w:val="-17"/>
                    </w:rPr>
                    <w:t xml:space="preserve"> </w:t>
                  </w:r>
                  <w:r>
                    <w:t>viewed</w:t>
                  </w:r>
                  <w:r>
                    <w:rPr>
                      <w:spacing w:val="-17"/>
                    </w:rPr>
                    <w:t xml:space="preserve"> </w:t>
                  </w:r>
                  <w:r>
                    <w:t>February</w:t>
                  </w:r>
                  <w:r>
                    <w:rPr>
                      <w:spacing w:val="-17"/>
                    </w:rPr>
                    <w:t xml:space="preserve"> </w:t>
                  </w:r>
                  <w:r>
                    <w:t>2020,</w:t>
                  </w:r>
                  <w:r>
                    <w:rPr>
                      <w:spacing w:val="-16"/>
                    </w:rPr>
                    <w:t xml:space="preserve"> </w:t>
                  </w:r>
                  <w:hyperlink r:id="rId11">
                    <w:r>
                      <w:t>&lt;https://</w:t>
                    </w:r>
                  </w:hyperlink>
                  <w:r>
                    <w:t xml:space="preserve"> </w:t>
                  </w:r>
                  <w:hyperlink r:id="rId12">
                    <w:r>
                      <w:t>www.instituteforapprenticeships.org/t-levels/t-levels-the-institutes-role-news-updates/what-are-t-levels/</w:t>
                    </w:r>
                  </w:hyperlink>
                  <w:r>
                    <w:t>&gt;.</w:t>
                  </w:r>
                </w:p>
                <w:p w14:paraId="2A60188B" w14:textId="77777777" w:rsidR="008442C8" w:rsidRDefault="00CE50D8">
                  <w:pPr>
                    <w:spacing w:before="56" w:line="331" w:lineRule="auto"/>
                    <w:ind w:left="247" w:right="660" w:hanging="227"/>
                    <w:rPr>
                      <w:sz w:val="20"/>
                    </w:rPr>
                  </w:pPr>
                  <w:r>
                    <w:rPr>
                      <w:sz w:val="20"/>
                    </w:rPr>
                    <w:t xml:space="preserve">Korero </w:t>
                  </w:r>
                  <w:proofErr w:type="spellStart"/>
                  <w:r>
                    <w:rPr>
                      <w:sz w:val="20"/>
                    </w:rPr>
                    <w:t>Matauranga</w:t>
                  </w:r>
                  <w:proofErr w:type="spellEnd"/>
                  <w:r>
                    <w:rPr>
                      <w:sz w:val="20"/>
                    </w:rPr>
                    <w:t xml:space="preserve"> 2019, </w:t>
                  </w:r>
                  <w:r>
                    <w:rPr>
                      <w:i/>
                      <w:sz w:val="20"/>
                    </w:rPr>
                    <w:t>Reform of voca</w:t>
                  </w:r>
                  <w:r>
                    <w:rPr>
                      <w:i/>
                      <w:sz w:val="20"/>
                    </w:rPr>
                    <w:t>tional education: a summary of change decisions</w:t>
                  </w:r>
                  <w:r>
                    <w:rPr>
                      <w:sz w:val="20"/>
                    </w:rPr>
                    <w:t>, New Zealand Department</w:t>
                  </w:r>
                  <w:r>
                    <w:rPr>
                      <w:spacing w:val="-24"/>
                      <w:sz w:val="20"/>
                    </w:rPr>
                    <w:t xml:space="preserve"> </w:t>
                  </w:r>
                  <w:r>
                    <w:rPr>
                      <w:sz w:val="20"/>
                    </w:rPr>
                    <w:t>of</w:t>
                  </w:r>
                  <w:r>
                    <w:rPr>
                      <w:spacing w:val="-25"/>
                      <w:sz w:val="20"/>
                    </w:rPr>
                    <w:t xml:space="preserve"> </w:t>
                  </w:r>
                  <w:r>
                    <w:rPr>
                      <w:sz w:val="20"/>
                    </w:rPr>
                    <w:t>Education,</w:t>
                  </w:r>
                  <w:r>
                    <w:rPr>
                      <w:spacing w:val="-23"/>
                      <w:sz w:val="20"/>
                    </w:rPr>
                    <w:t xml:space="preserve"> </w:t>
                  </w:r>
                  <w:r>
                    <w:rPr>
                      <w:sz w:val="20"/>
                    </w:rPr>
                    <w:t>Wellington,</w:t>
                  </w:r>
                  <w:r>
                    <w:rPr>
                      <w:spacing w:val="-24"/>
                      <w:sz w:val="20"/>
                    </w:rPr>
                    <w:t xml:space="preserve"> </w:t>
                  </w:r>
                  <w:r>
                    <w:rPr>
                      <w:sz w:val="20"/>
                    </w:rPr>
                    <w:t>viewed</w:t>
                  </w:r>
                  <w:r>
                    <w:rPr>
                      <w:spacing w:val="-23"/>
                      <w:sz w:val="20"/>
                    </w:rPr>
                    <w:t xml:space="preserve"> </w:t>
                  </w:r>
                  <w:r>
                    <w:rPr>
                      <w:sz w:val="20"/>
                    </w:rPr>
                    <w:t>February</w:t>
                  </w:r>
                  <w:r>
                    <w:rPr>
                      <w:spacing w:val="-24"/>
                      <w:sz w:val="20"/>
                    </w:rPr>
                    <w:t xml:space="preserve"> </w:t>
                  </w:r>
                  <w:r>
                    <w:rPr>
                      <w:sz w:val="20"/>
                    </w:rPr>
                    <w:t>2020,</w:t>
                  </w:r>
                  <w:r>
                    <w:rPr>
                      <w:spacing w:val="-24"/>
                      <w:sz w:val="20"/>
                    </w:rPr>
                    <w:t xml:space="preserve"> </w:t>
                  </w:r>
                  <w:r>
                    <w:rPr>
                      <w:sz w:val="20"/>
                    </w:rPr>
                    <w:t>&lt;https://conversation.education.govt.nz/ conversations/reform-of-vocational-education/&gt;.</w:t>
                  </w:r>
                </w:p>
                <w:p w14:paraId="439A4A50" w14:textId="77777777" w:rsidR="008442C8" w:rsidRDefault="00CE50D8">
                  <w:pPr>
                    <w:spacing w:before="55"/>
                    <w:ind w:left="20"/>
                    <w:rPr>
                      <w:sz w:val="20"/>
                    </w:rPr>
                  </w:pPr>
                  <w:r>
                    <w:rPr>
                      <w:sz w:val="20"/>
                    </w:rPr>
                    <w:t>Korbel,</w:t>
                  </w:r>
                  <w:r>
                    <w:rPr>
                      <w:spacing w:val="-20"/>
                      <w:sz w:val="20"/>
                    </w:rPr>
                    <w:t xml:space="preserve"> </w:t>
                  </w:r>
                  <w:r>
                    <w:rPr>
                      <w:sz w:val="20"/>
                    </w:rPr>
                    <w:t>P</w:t>
                  </w:r>
                  <w:r>
                    <w:rPr>
                      <w:spacing w:val="-23"/>
                      <w:sz w:val="20"/>
                    </w:rPr>
                    <w:t xml:space="preserve"> </w:t>
                  </w:r>
                  <w:r>
                    <w:rPr>
                      <w:sz w:val="20"/>
                    </w:rPr>
                    <w:t>&amp;</w:t>
                  </w:r>
                  <w:r>
                    <w:rPr>
                      <w:spacing w:val="-21"/>
                      <w:sz w:val="20"/>
                    </w:rPr>
                    <w:t xml:space="preserve"> </w:t>
                  </w:r>
                  <w:r>
                    <w:rPr>
                      <w:sz w:val="20"/>
                    </w:rPr>
                    <w:t>Misko,</w:t>
                  </w:r>
                  <w:r>
                    <w:rPr>
                      <w:spacing w:val="-21"/>
                      <w:sz w:val="20"/>
                    </w:rPr>
                    <w:t xml:space="preserve"> </w:t>
                  </w:r>
                  <w:r>
                    <w:rPr>
                      <w:sz w:val="20"/>
                    </w:rPr>
                    <w:t>J</w:t>
                  </w:r>
                  <w:r>
                    <w:rPr>
                      <w:spacing w:val="-19"/>
                      <w:sz w:val="20"/>
                    </w:rPr>
                    <w:t xml:space="preserve"> </w:t>
                  </w:r>
                  <w:r>
                    <w:rPr>
                      <w:sz w:val="20"/>
                    </w:rPr>
                    <w:t>2016,</w:t>
                  </w:r>
                  <w:r>
                    <w:rPr>
                      <w:spacing w:val="-20"/>
                      <w:sz w:val="20"/>
                    </w:rPr>
                    <w:t xml:space="preserve"> </w:t>
                  </w:r>
                  <w:r>
                    <w:rPr>
                      <w:i/>
                      <w:sz w:val="20"/>
                    </w:rPr>
                    <w:t>Uptake</w:t>
                  </w:r>
                  <w:r>
                    <w:rPr>
                      <w:i/>
                      <w:spacing w:val="-20"/>
                      <w:sz w:val="20"/>
                    </w:rPr>
                    <w:t xml:space="preserve"> </w:t>
                  </w:r>
                  <w:r>
                    <w:rPr>
                      <w:i/>
                      <w:sz w:val="20"/>
                    </w:rPr>
                    <w:t>and</w:t>
                  </w:r>
                  <w:r>
                    <w:rPr>
                      <w:i/>
                      <w:spacing w:val="-20"/>
                      <w:sz w:val="20"/>
                    </w:rPr>
                    <w:t xml:space="preserve"> </w:t>
                  </w:r>
                  <w:r>
                    <w:rPr>
                      <w:i/>
                      <w:sz w:val="20"/>
                    </w:rPr>
                    <w:t>utility</w:t>
                  </w:r>
                  <w:r>
                    <w:rPr>
                      <w:i/>
                      <w:spacing w:val="-21"/>
                      <w:sz w:val="20"/>
                    </w:rPr>
                    <w:t xml:space="preserve"> </w:t>
                  </w:r>
                  <w:r>
                    <w:rPr>
                      <w:i/>
                      <w:sz w:val="20"/>
                    </w:rPr>
                    <w:t>of</w:t>
                  </w:r>
                  <w:r>
                    <w:rPr>
                      <w:i/>
                      <w:spacing w:val="-19"/>
                      <w:sz w:val="20"/>
                    </w:rPr>
                    <w:t xml:space="preserve"> </w:t>
                  </w:r>
                  <w:r>
                    <w:rPr>
                      <w:i/>
                      <w:sz w:val="20"/>
                    </w:rPr>
                    <w:t>VET</w:t>
                  </w:r>
                  <w:r>
                    <w:rPr>
                      <w:i/>
                      <w:spacing w:val="-21"/>
                      <w:sz w:val="20"/>
                    </w:rPr>
                    <w:t xml:space="preserve"> </w:t>
                  </w:r>
                  <w:r>
                    <w:rPr>
                      <w:i/>
                      <w:sz w:val="20"/>
                    </w:rPr>
                    <w:t>qualifications</w:t>
                  </w:r>
                  <w:r>
                    <w:rPr>
                      <w:sz w:val="20"/>
                    </w:rPr>
                    <w:t>,</w:t>
                  </w:r>
                  <w:r>
                    <w:rPr>
                      <w:spacing w:val="-20"/>
                      <w:sz w:val="20"/>
                    </w:rPr>
                    <w:t xml:space="preserve"> </w:t>
                  </w:r>
                  <w:r>
                    <w:rPr>
                      <w:sz w:val="20"/>
                    </w:rPr>
                    <w:t>NCVER,</w:t>
                  </w:r>
                  <w:r>
                    <w:rPr>
                      <w:spacing w:val="-31"/>
                      <w:sz w:val="20"/>
                    </w:rPr>
                    <w:t xml:space="preserve"> </w:t>
                  </w:r>
                  <w:r>
                    <w:rPr>
                      <w:sz w:val="20"/>
                    </w:rPr>
                    <w:t>Adelaide.</w:t>
                  </w:r>
                </w:p>
                <w:p w14:paraId="1121B349" w14:textId="77777777" w:rsidR="008442C8" w:rsidRDefault="00CE50D8">
                  <w:pPr>
                    <w:spacing w:before="144" w:line="331" w:lineRule="auto"/>
                    <w:ind w:left="247" w:right="463" w:hanging="227"/>
                    <w:jc w:val="both"/>
                    <w:rPr>
                      <w:sz w:val="20"/>
                    </w:rPr>
                  </w:pPr>
                  <w:proofErr w:type="spellStart"/>
                  <w:r>
                    <w:rPr>
                      <w:sz w:val="20"/>
                    </w:rPr>
                    <w:t>Korpi</w:t>
                  </w:r>
                  <w:proofErr w:type="spellEnd"/>
                  <w:r>
                    <w:rPr>
                      <w:sz w:val="20"/>
                    </w:rPr>
                    <w:t>,</w:t>
                  </w:r>
                  <w:r>
                    <w:rPr>
                      <w:spacing w:val="-29"/>
                      <w:sz w:val="20"/>
                    </w:rPr>
                    <w:t xml:space="preserve"> </w:t>
                  </w:r>
                  <w:r>
                    <w:rPr>
                      <w:sz w:val="20"/>
                    </w:rPr>
                    <w:t>A,</w:t>
                  </w:r>
                  <w:r>
                    <w:rPr>
                      <w:spacing w:val="-19"/>
                      <w:sz w:val="20"/>
                    </w:rPr>
                    <w:t xml:space="preserve"> </w:t>
                  </w:r>
                  <w:proofErr w:type="spellStart"/>
                  <w:r>
                    <w:rPr>
                      <w:sz w:val="20"/>
                    </w:rPr>
                    <w:t>Räisänen</w:t>
                  </w:r>
                  <w:proofErr w:type="spellEnd"/>
                  <w:r>
                    <w:rPr>
                      <w:sz w:val="20"/>
                    </w:rPr>
                    <w:t>,</w:t>
                  </w:r>
                  <w:r>
                    <w:rPr>
                      <w:spacing w:val="-29"/>
                      <w:sz w:val="20"/>
                    </w:rPr>
                    <w:t xml:space="preserve"> </w:t>
                  </w:r>
                  <w:r>
                    <w:rPr>
                      <w:sz w:val="20"/>
                    </w:rPr>
                    <w:t>A,</w:t>
                  </w:r>
                  <w:r>
                    <w:rPr>
                      <w:spacing w:val="-19"/>
                      <w:sz w:val="20"/>
                    </w:rPr>
                    <w:t xml:space="preserve"> </w:t>
                  </w:r>
                  <w:proofErr w:type="spellStart"/>
                  <w:r>
                    <w:rPr>
                      <w:sz w:val="20"/>
                    </w:rPr>
                    <w:t>Goman</w:t>
                  </w:r>
                  <w:proofErr w:type="spellEnd"/>
                  <w:r>
                    <w:rPr>
                      <w:sz w:val="20"/>
                    </w:rPr>
                    <w:t>,</w:t>
                  </w:r>
                  <w:r>
                    <w:rPr>
                      <w:spacing w:val="-19"/>
                      <w:sz w:val="20"/>
                    </w:rPr>
                    <w:t xml:space="preserve"> </w:t>
                  </w:r>
                  <w:r>
                    <w:rPr>
                      <w:sz w:val="20"/>
                    </w:rPr>
                    <w:t>J,</w:t>
                  </w:r>
                  <w:r>
                    <w:rPr>
                      <w:spacing w:val="-19"/>
                      <w:sz w:val="20"/>
                    </w:rPr>
                    <w:t xml:space="preserve"> </w:t>
                  </w:r>
                  <w:proofErr w:type="spellStart"/>
                  <w:r>
                    <w:rPr>
                      <w:sz w:val="20"/>
                    </w:rPr>
                    <w:t>Hietala</w:t>
                  </w:r>
                  <w:proofErr w:type="spellEnd"/>
                  <w:r>
                    <w:rPr>
                      <w:sz w:val="20"/>
                    </w:rPr>
                    <w:t>,</w:t>
                  </w:r>
                  <w:r>
                    <w:rPr>
                      <w:spacing w:val="-19"/>
                      <w:sz w:val="20"/>
                    </w:rPr>
                    <w:t xml:space="preserve"> </w:t>
                  </w:r>
                  <w:r>
                    <w:rPr>
                      <w:sz w:val="20"/>
                    </w:rPr>
                    <w:t>R,</w:t>
                  </w:r>
                  <w:r>
                    <w:rPr>
                      <w:spacing w:val="-19"/>
                      <w:sz w:val="20"/>
                    </w:rPr>
                    <w:t xml:space="preserve"> </w:t>
                  </w:r>
                  <w:proofErr w:type="spellStart"/>
                  <w:r>
                    <w:rPr>
                      <w:sz w:val="20"/>
                    </w:rPr>
                    <w:t>Kiesi</w:t>
                  </w:r>
                  <w:proofErr w:type="spellEnd"/>
                  <w:r>
                    <w:rPr>
                      <w:sz w:val="20"/>
                    </w:rPr>
                    <w:t>,</w:t>
                  </w:r>
                  <w:r>
                    <w:rPr>
                      <w:spacing w:val="-19"/>
                      <w:sz w:val="20"/>
                    </w:rPr>
                    <w:t xml:space="preserve"> </w:t>
                  </w:r>
                  <w:r>
                    <w:rPr>
                      <w:sz w:val="20"/>
                    </w:rPr>
                    <w:t>J,</w:t>
                  </w:r>
                  <w:r>
                    <w:rPr>
                      <w:spacing w:val="-19"/>
                      <w:sz w:val="20"/>
                    </w:rPr>
                    <w:t xml:space="preserve"> </w:t>
                  </w:r>
                  <w:r>
                    <w:rPr>
                      <w:sz w:val="20"/>
                    </w:rPr>
                    <w:t>&amp;</w:t>
                  </w:r>
                  <w:r>
                    <w:rPr>
                      <w:spacing w:val="-19"/>
                      <w:sz w:val="20"/>
                    </w:rPr>
                    <w:t xml:space="preserve"> </w:t>
                  </w:r>
                  <w:proofErr w:type="spellStart"/>
                  <w:r>
                    <w:rPr>
                      <w:sz w:val="20"/>
                    </w:rPr>
                    <w:t>Räkköläinen</w:t>
                  </w:r>
                  <w:proofErr w:type="spellEnd"/>
                  <w:r>
                    <w:rPr>
                      <w:sz w:val="20"/>
                    </w:rPr>
                    <w:t>,</w:t>
                  </w:r>
                  <w:r>
                    <w:rPr>
                      <w:spacing w:val="-19"/>
                      <w:sz w:val="20"/>
                    </w:rPr>
                    <w:t xml:space="preserve"> </w:t>
                  </w:r>
                  <w:r>
                    <w:rPr>
                      <w:sz w:val="20"/>
                    </w:rPr>
                    <w:t>M</w:t>
                  </w:r>
                  <w:r>
                    <w:rPr>
                      <w:spacing w:val="-20"/>
                      <w:sz w:val="20"/>
                    </w:rPr>
                    <w:t xml:space="preserve"> </w:t>
                  </w:r>
                  <w:r>
                    <w:rPr>
                      <w:sz w:val="20"/>
                    </w:rPr>
                    <w:t>2018,</w:t>
                  </w:r>
                  <w:r>
                    <w:rPr>
                      <w:spacing w:val="-19"/>
                      <w:sz w:val="20"/>
                    </w:rPr>
                    <w:t xml:space="preserve"> </w:t>
                  </w:r>
                  <w:r>
                    <w:rPr>
                      <w:i/>
                      <w:sz w:val="20"/>
                    </w:rPr>
                    <w:t>The</w:t>
                  </w:r>
                  <w:r>
                    <w:rPr>
                      <w:i/>
                      <w:spacing w:val="-19"/>
                      <w:sz w:val="20"/>
                    </w:rPr>
                    <w:t xml:space="preserve"> </w:t>
                  </w:r>
                  <w:r>
                    <w:rPr>
                      <w:i/>
                      <w:sz w:val="20"/>
                    </w:rPr>
                    <w:t>competence-based</w:t>
                  </w:r>
                  <w:r>
                    <w:rPr>
                      <w:i/>
                      <w:spacing w:val="-19"/>
                      <w:sz w:val="20"/>
                    </w:rPr>
                    <w:t xml:space="preserve"> </w:t>
                  </w:r>
                  <w:r>
                    <w:rPr>
                      <w:i/>
                      <w:sz w:val="20"/>
                    </w:rPr>
                    <w:t>approach steers</w:t>
                  </w:r>
                  <w:r>
                    <w:rPr>
                      <w:i/>
                      <w:spacing w:val="-20"/>
                      <w:sz w:val="20"/>
                    </w:rPr>
                    <w:t xml:space="preserve"> </w:t>
                  </w:r>
                  <w:r>
                    <w:rPr>
                      <w:i/>
                      <w:sz w:val="20"/>
                    </w:rPr>
                    <w:t>vocational</w:t>
                  </w:r>
                  <w:r>
                    <w:rPr>
                      <w:i/>
                      <w:spacing w:val="-19"/>
                      <w:sz w:val="20"/>
                    </w:rPr>
                    <w:t xml:space="preserve"> </w:t>
                  </w:r>
                  <w:r>
                    <w:rPr>
                      <w:i/>
                      <w:sz w:val="20"/>
                    </w:rPr>
                    <w:t>education</w:t>
                  </w:r>
                  <w:r>
                    <w:rPr>
                      <w:i/>
                      <w:spacing w:val="-19"/>
                      <w:sz w:val="20"/>
                    </w:rPr>
                    <w:t xml:space="preserve"> </w:t>
                  </w:r>
                  <w:r>
                    <w:rPr>
                      <w:i/>
                      <w:sz w:val="20"/>
                    </w:rPr>
                    <w:t>and</w:t>
                  </w:r>
                  <w:r>
                    <w:rPr>
                      <w:i/>
                      <w:spacing w:val="-20"/>
                      <w:sz w:val="20"/>
                    </w:rPr>
                    <w:t xml:space="preserve"> </w:t>
                  </w:r>
                  <w:r>
                    <w:rPr>
                      <w:i/>
                      <w:sz w:val="20"/>
                    </w:rPr>
                    <w:t>training</w:t>
                  </w:r>
                  <w:r>
                    <w:rPr>
                      <w:i/>
                      <w:spacing w:val="-20"/>
                      <w:sz w:val="20"/>
                    </w:rPr>
                    <w:t xml:space="preserve"> </w:t>
                  </w:r>
                  <w:r>
                    <w:rPr>
                      <w:i/>
                      <w:sz w:val="20"/>
                    </w:rPr>
                    <w:t>in</w:t>
                  </w:r>
                  <w:r>
                    <w:rPr>
                      <w:i/>
                      <w:spacing w:val="-18"/>
                      <w:sz w:val="20"/>
                    </w:rPr>
                    <w:t xml:space="preserve"> </w:t>
                  </w:r>
                  <w:r>
                    <w:rPr>
                      <w:i/>
                      <w:sz w:val="20"/>
                    </w:rPr>
                    <w:t>the</w:t>
                  </w:r>
                  <w:r>
                    <w:rPr>
                      <w:i/>
                      <w:spacing w:val="-19"/>
                      <w:sz w:val="20"/>
                    </w:rPr>
                    <w:t xml:space="preserve"> </w:t>
                  </w:r>
                  <w:r>
                    <w:rPr>
                      <w:i/>
                      <w:sz w:val="20"/>
                    </w:rPr>
                    <w:t>right</w:t>
                  </w:r>
                  <w:r>
                    <w:rPr>
                      <w:i/>
                      <w:spacing w:val="-20"/>
                      <w:sz w:val="20"/>
                    </w:rPr>
                    <w:t xml:space="preserve"> </w:t>
                  </w:r>
                  <w:r>
                    <w:rPr>
                      <w:i/>
                      <w:sz w:val="20"/>
                    </w:rPr>
                    <w:t>direction,</w:t>
                  </w:r>
                  <w:r>
                    <w:rPr>
                      <w:i/>
                      <w:spacing w:val="-19"/>
                      <w:sz w:val="20"/>
                    </w:rPr>
                    <w:t xml:space="preserve"> </w:t>
                  </w:r>
                  <w:r>
                    <w:rPr>
                      <w:i/>
                      <w:sz w:val="20"/>
                    </w:rPr>
                    <w:t>policy</w:t>
                  </w:r>
                  <w:r>
                    <w:rPr>
                      <w:i/>
                      <w:spacing w:val="-20"/>
                      <w:sz w:val="20"/>
                    </w:rPr>
                    <w:t xml:space="preserve"> </w:t>
                  </w:r>
                  <w:r>
                    <w:rPr>
                      <w:i/>
                      <w:sz w:val="20"/>
                    </w:rPr>
                    <w:t>brief</w:t>
                  </w:r>
                  <w:r>
                    <w:rPr>
                      <w:i/>
                      <w:spacing w:val="-19"/>
                      <w:sz w:val="20"/>
                    </w:rPr>
                    <w:t xml:space="preserve"> </w:t>
                  </w:r>
                  <w:r>
                    <w:rPr>
                      <w:i/>
                      <w:sz w:val="20"/>
                    </w:rPr>
                    <w:t>3/2018</w:t>
                  </w:r>
                  <w:r>
                    <w:rPr>
                      <w:i/>
                      <w:spacing w:val="-19"/>
                      <w:sz w:val="20"/>
                    </w:rPr>
                    <w:t xml:space="preserve"> </w:t>
                  </w:r>
                  <w:r>
                    <w:rPr>
                      <w:i/>
                      <w:sz w:val="20"/>
                    </w:rPr>
                    <w:t>government’s</w:t>
                  </w:r>
                  <w:r>
                    <w:rPr>
                      <w:i/>
                      <w:spacing w:val="-19"/>
                      <w:sz w:val="20"/>
                    </w:rPr>
                    <w:t xml:space="preserve"> </w:t>
                  </w:r>
                  <w:r>
                    <w:rPr>
                      <w:i/>
                      <w:sz w:val="20"/>
                    </w:rPr>
                    <w:t>analysis, assessment</w:t>
                  </w:r>
                  <w:r>
                    <w:rPr>
                      <w:i/>
                      <w:spacing w:val="-17"/>
                      <w:sz w:val="20"/>
                    </w:rPr>
                    <w:t xml:space="preserve"> </w:t>
                  </w:r>
                  <w:r>
                    <w:rPr>
                      <w:i/>
                      <w:sz w:val="20"/>
                    </w:rPr>
                    <w:t>and</w:t>
                  </w:r>
                  <w:r>
                    <w:rPr>
                      <w:i/>
                      <w:spacing w:val="-17"/>
                      <w:sz w:val="20"/>
                    </w:rPr>
                    <w:t xml:space="preserve"> </w:t>
                  </w:r>
                  <w:r>
                    <w:rPr>
                      <w:i/>
                      <w:sz w:val="20"/>
                    </w:rPr>
                    <w:t>research</w:t>
                  </w:r>
                  <w:r>
                    <w:rPr>
                      <w:i/>
                      <w:spacing w:val="-15"/>
                      <w:sz w:val="20"/>
                    </w:rPr>
                    <w:t xml:space="preserve"> </w:t>
                  </w:r>
                  <w:r>
                    <w:rPr>
                      <w:i/>
                      <w:sz w:val="20"/>
                    </w:rPr>
                    <w:t>activities,</w:t>
                  </w:r>
                  <w:r>
                    <w:rPr>
                      <w:i/>
                      <w:spacing w:val="-15"/>
                      <w:sz w:val="20"/>
                    </w:rPr>
                    <w:t xml:space="preserve"> </w:t>
                  </w:r>
                  <w:r>
                    <w:rPr>
                      <w:sz w:val="20"/>
                    </w:rPr>
                    <w:t>Finnish</w:t>
                  </w:r>
                  <w:r>
                    <w:rPr>
                      <w:spacing w:val="-16"/>
                      <w:sz w:val="20"/>
                    </w:rPr>
                    <w:t xml:space="preserve"> </w:t>
                  </w:r>
                  <w:r>
                    <w:rPr>
                      <w:sz w:val="20"/>
                    </w:rPr>
                    <w:t>Education</w:t>
                  </w:r>
                  <w:r>
                    <w:rPr>
                      <w:spacing w:val="-15"/>
                      <w:sz w:val="20"/>
                    </w:rPr>
                    <w:t xml:space="preserve"> </w:t>
                  </w:r>
                  <w:r>
                    <w:rPr>
                      <w:sz w:val="20"/>
                    </w:rPr>
                    <w:t>Evaluation</w:t>
                  </w:r>
                  <w:r>
                    <w:rPr>
                      <w:spacing w:val="-16"/>
                      <w:sz w:val="20"/>
                    </w:rPr>
                    <w:t xml:space="preserve"> </w:t>
                  </w:r>
                  <w:r>
                    <w:rPr>
                      <w:sz w:val="20"/>
                    </w:rPr>
                    <w:t>Centre,</w:t>
                  </w:r>
                  <w:r>
                    <w:rPr>
                      <w:spacing w:val="-16"/>
                      <w:sz w:val="20"/>
                    </w:rPr>
                    <w:t xml:space="preserve"> </w:t>
                  </w:r>
                  <w:r>
                    <w:rPr>
                      <w:sz w:val="20"/>
                    </w:rPr>
                    <w:t>Helsinki.</w:t>
                  </w:r>
                </w:p>
                <w:p w14:paraId="54E7B14A" w14:textId="77777777" w:rsidR="008442C8" w:rsidRDefault="00CE50D8">
                  <w:pPr>
                    <w:spacing w:before="55" w:line="331" w:lineRule="auto"/>
                    <w:ind w:left="246" w:right="312" w:hanging="227"/>
                    <w:rPr>
                      <w:sz w:val="20"/>
                    </w:rPr>
                  </w:pPr>
                  <w:r>
                    <w:rPr>
                      <w:sz w:val="20"/>
                    </w:rPr>
                    <w:t>New</w:t>
                  </w:r>
                  <w:r>
                    <w:rPr>
                      <w:spacing w:val="-21"/>
                      <w:sz w:val="20"/>
                    </w:rPr>
                    <w:t xml:space="preserve"> </w:t>
                  </w:r>
                  <w:r>
                    <w:rPr>
                      <w:sz w:val="20"/>
                    </w:rPr>
                    <w:t>Zealand</w:t>
                  </w:r>
                  <w:r>
                    <w:rPr>
                      <w:spacing w:val="-20"/>
                      <w:sz w:val="20"/>
                    </w:rPr>
                    <w:t xml:space="preserve"> </w:t>
                  </w:r>
                  <w:r>
                    <w:rPr>
                      <w:sz w:val="20"/>
                    </w:rPr>
                    <w:t>Qualifications</w:t>
                  </w:r>
                  <w:r>
                    <w:rPr>
                      <w:spacing w:val="-30"/>
                      <w:sz w:val="20"/>
                    </w:rPr>
                    <w:t xml:space="preserve"> </w:t>
                  </w:r>
                  <w:r>
                    <w:rPr>
                      <w:sz w:val="20"/>
                    </w:rPr>
                    <w:t>Authority</w:t>
                  </w:r>
                  <w:r>
                    <w:rPr>
                      <w:spacing w:val="-20"/>
                      <w:sz w:val="20"/>
                    </w:rPr>
                    <w:t xml:space="preserve"> </w:t>
                  </w:r>
                  <w:r>
                    <w:rPr>
                      <w:sz w:val="20"/>
                    </w:rPr>
                    <w:t>2014,</w:t>
                  </w:r>
                  <w:r>
                    <w:rPr>
                      <w:spacing w:val="-23"/>
                      <w:sz w:val="20"/>
                    </w:rPr>
                    <w:t xml:space="preserve"> </w:t>
                  </w:r>
                  <w:r>
                    <w:rPr>
                      <w:i/>
                      <w:sz w:val="20"/>
                    </w:rPr>
                    <w:t>Guidelines</w:t>
                  </w:r>
                  <w:r>
                    <w:rPr>
                      <w:i/>
                      <w:spacing w:val="-21"/>
                      <w:sz w:val="20"/>
                    </w:rPr>
                    <w:t xml:space="preserve"> </w:t>
                  </w:r>
                  <w:r>
                    <w:rPr>
                      <w:i/>
                      <w:sz w:val="20"/>
                    </w:rPr>
                    <w:t>for</w:t>
                  </w:r>
                  <w:r>
                    <w:rPr>
                      <w:i/>
                      <w:spacing w:val="-21"/>
                      <w:sz w:val="20"/>
                    </w:rPr>
                    <w:t xml:space="preserve"> </w:t>
                  </w:r>
                  <w:r>
                    <w:rPr>
                      <w:i/>
                      <w:sz w:val="20"/>
                    </w:rPr>
                    <w:t>approval</w:t>
                  </w:r>
                  <w:r>
                    <w:rPr>
                      <w:i/>
                      <w:spacing w:val="-21"/>
                      <w:sz w:val="20"/>
                    </w:rPr>
                    <w:t xml:space="preserve"> </w:t>
                  </w:r>
                  <w:r>
                    <w:rPr>
                      <w:i/>
                      <w:sz w:val="20"/>
                    </w:rPr>
                    <w:t>of</w:t>
                  </w:r>
                  <w:r>
                    <w:rPr>
                      <w:i/>
                      <w:spacing w:val="-20"/>
                      <w:sz w:val="20"/>
                    </w:rPr>
                    <w:t xml:space="preserve"> </w:t>
                  </w:r>
                  <w:r>
                    <w:rPr>
                      <w:i/>
                      <w:sz w:val="20"/>
                    </w:rPr>
                    <w:t>New</w:t>
                  </w:r>
                  <w:r>
                    <w:rPr>
                      <w:i/>
                      <w:spacing w:val="-22"/>
                      <w:sz w:val="20"/>
                    </w:rPr>
                    <w:t xml:space="preserve"> </w:t>
                  </w:r>
                  <w:r>
                    <w:rPr>
                      <w:i/>
                      <w:sz w:val="20"/>
                    </w:rPr>
                    <w:t>Zealand</w:t>
                  </w:r>
                  <w:r>
                    <w:rPr>
                      <w:i/>
                      <w:spacing w:val="-20"/>
                      <w:sz w:val="20"/>
                    </w:rPr>
                    <w:t xml:space="preserve"> </w:t>
                  </w:r>
                  <w:r>
                    <w:rPr>
                      <w:i/>
                      <w:sz w:val="20"/>
                    </w:rPr>
                    <w:t>qualifications</w:t>
                  </w:r>
                  <w:r>
                    <w:rPr>
                      <w:i/>
                      <w:spacing w:val="-21"/>
                      <w:sz w:val="20"/>
                    </w:rPr>
                    <w:t xml:space="preserve"> </w:t>
                  </w:r>
                  <w:r>
                    <w:rPr>
                      <w:i/>
                      <w:sz w:val="20"/>
                    </w:rPr>
                    <w:t>at</w:t>
                  </w:r>
                  <w:r>
                    <w:rPr>
                      <w:i/>
                      <w:spacing w:val="-21"/>
                      <w:sz w:val="20"/>
                    </w:rPr>
                    <w:t xml:space="preserve"> </w:t>
                  </w:r>
                  <w:r>
                    <w:rPr>
                      <w:i/>
                      <w:sz w:val="20"/>
                    </w:rPr>
                    <w:t>level</w:t>
                  </w:r>
                  <w:r>
                    <w:rPr>
                      <w:i/>
                      <w:spacing w:val="-22"/>
                      <w:sz w:val="20"/>
                    </w:rPr>
                    <w:t xml:space="preserve"> </w:t>
                  </w:r>
                  <w:r>
                    <w:rPr>
                      <w:i/>
                      <w:sz w:val="20"/>
                    </w:rPr>
                    <w:t>1—6 for</w:t>
                  </w:r>
                  <w:r>
                    <w:rPr>
                      <w:i/>
                      <w:spacing w:val="-22"/>
                      <w:sz w:val="20"/>
                    </w:rPr>
                    <w:t xml:space="preserve"> </w:t>
                  </w:r>
                  <w:r>
                    <w:rPr>
                      <w:i/>
                      <w:sz w:val="20"/>
                    </w:rPr>
                    <w:t>listing</w:t>
                  </w:r>
                  <w:r>
                    <w:rPr>
                      <w:i/>
                      <w:spacing w:val="-21"/>
                      <w:sz w:val="20"/>
                    </w:rPr>
                    <w:t xml:space="preserve"> </w:t>
                  </w:r>
                  <w:r>
                    <w:rPr>
                      <w:i/>
                      <w:sz w:val="20"/>
                    </w:rPr>
                    <w:t>on</w:t>
                  </w:r>
                  <w:r>
                    <w:rPr>
                      <w:i/>
                      <w:spacing w:val="-20"/>
                      <w:sz w:val="20"/>
                    </w:rPr>
                    <w:t xml:space="preserve"> </w:t>
                  </w:r>
                  <w:r>
                    <w:rPr>
                      <w:i/>
                      <w:sz w:val="20"/>
                    </w:rPr>
                    <w:t>the</w:t>
                  </w:r>
                  <w:r>
                    <w:rPr>
                      <w:i/>
                      <w:spacing w:val="-21"/>
                      <w:sz w:val="20"/>
                    </w:rPr>
                    <w:t xml:space="preserve"> </w:t>
                  </w:r>
                  <w:r>
                    <w:rPr>
                      <w:i/>
                      <w:sz w:val="20"/>
                    </w:rPr>
                    <w:t>New</w:t>
                  </w:r>
                  <w:r>
                    <w:rPr>
                      <w:i/>
                      <w:spacing w:val="-21"/>
                      <w:sz w:val="20"/>
                    </w:rPr>
                    <w:t xml:space="preserve"> </w:t>
                  </w:r>
                  <w:r>
                    <w:rPr>
                      <w:i/>
                      <w:sz w:val="20"/>
                    </w:rPr>
                    <w:t>Zealand</w:t>
                  </w:r>
                  <w:r>
                    <w:rPr>
                      <w:i/>
                      <w:spacing w:val="-20"/>
                      <w:sz w:val="20"/>
                    </w:rPr>
                    <w:t xml:space="preserve"> </w:t>
                  </w:r>
                  <w:r>
                    <w:rPr>
                      <w:i/>
                      <w:sz w:val="20"/>
                    </w:rPr>
                    <w:t>Qualifications</w:t>
                  </w:r>
                  <w:r>
                    <w:rPr>
                      <w:i/>
                      <w:spacing w:val="-21"/>
                      <w:sz w:val="20"/>
                    </w:rPr>
                    <w:t xml:space="preserve"> </w:t>
                  </w:r>
                  <w:r>
                    <w:rPr>
                      <w:i/>
                      <w:sz w:val="20"/>
                    </w:rPr>
                    <w:t>Framework</w:t>
                  </w:r>
                  <w:r>
                    <w:rPr>
                      <w:sz w:val="20"/>
                    </w:rPr>
                    <w:t>,</w:t>
                  </w:r>
                  <w:r>
                    <w:rPr>
                      <w:spacing w:val="-22"/>
                      <w:sz w:val="20"/>
                    </w:rPr>
                    <w:t xml:space="preserve"> </w:t>
                  </w:r>
                  <w:r>
                    <w:rPr>
                      <w:sz w:val="20"/>
                    </w:rPr>
                    <w:t>viewed</w:t>
                  </w:r>
                  <w:r>
                    <w:rPr>
                      <w:spacing w:val="-20"/>
                      <w:sz w:val="20"/>
                    </w:rPr>
                    <w:t xml:space="preserve"> </w:t>
                  </w:r>
                  <w:r>
                    <w:rPr>
                      <w:sz w:val="20"/>
                    </w:rPr>
                    <w:t>February</w:t>
                  </w:r>
                  <w:r>
                    <w:rPr>
                      <w:spacing w:val="-20"/>
                      <w:sz w:val="20"/>
                    </w:rPr>
                    <w:t xml:space="preserve"> </w:t>
                  </w:r>
                  <w:r>
                    <w:rPr>
                      <w:sz w:val="20"/>
                    </w:rPr>
                    <w:t>2020,</w:t>
                  </w:r>
                  <w:r>
                    <w:rPr>
                      <w:spacing w:val="-21"/>
                      <w:sz w:val="20"/>
                    </w:rPr>
                    <w:t xml:space="preserve"> </w:t>
                  </w:r>
                  <w:hyperlink r:id="rId13">
                    <w:r>
                      <w:rPr>
                        <w:sz w:val="20"/>
                      </w:rPr>
                      <w:t>&lt;https://www.nzqa.govt.</w:t>
                    </w:r>
                  </w:hyperlink>
                  <w:r>
                    <w:rPr>
                      <w:sz w:val="20"/>
                    </w:rPr>
                    <w:t xml:space="preserve"> </w:t>
                  </w:r>
                  <w:hyperlink r:id="rId14">
                    <w:r>
                      <w:rPr>
                        <w:spacing w:val="-1"/>
                        <w:sz w:val="20"/>
                      </w:rPr>
                      <w:t>nz/assets/Studying-in-NZ/New-Zealand-Qualification-Framework/Guidelines-for-approval-of-New-Zealand-</w:t>
                    </w:r>
                  </w:hyperlink>
                  <w:r>
                    <w:rPr>
                      <w:spacing w:val="-1"/>
                      <w:sz w:val="20"/>
                    </w:rPr>
                    <w:t xml:space="preserve"> </w:t>
                  </w:r>
                  <w:hyperlink r:id="rId15">
                    <w:r>
                      <w:rPr>
                        <w:sz w:val="20"/>
                      </w:rPr>
                      <w:t>qualifications-at-levels-1-6.pdf</w:t>
                    </w:r>
                  </w:hyperlink>
                  <w:r>
                    <w:rPr>
                      <w:sz w:val="20"/>
                    </w:rPr>
                    <w:t>&gt;.</w:t>
                  </w:r>
                </w:p>
                <w:p w14:paraId="57893F72" w14:textId="77777777" w:rsidR="008442C8" w:rsidRDefault="00CE50D8">
                  <w:pPr>
                    <w:pStyle w:val="BodyText"/>
                    <w:spacing w:before="55" w:line="331" w:lineRule="auto"/>
                    <w:ind w:left="246" w:right="113" w:hanging="227"/>
                    <w:jc w:val="both"/>
                  </w:pPr>
                  <w:r>
                    <w:t>——2019a,</w:t>
                  </w:r>
                  <w:r>
                    <w:rPr>
                      <w:spacing w:val="-20"/>
                    </w:rPr>
                    <w:t xml:space="preserve"> </w:t>
                  </w:r>
                  <w:r>
                    <w:t>‘Progress</w:t>
                  </w:r>
                  <w:r>
                    <w:rPr>
                      <w:spacing w:val="-21"/>
                    </w:rPr>
                    <w:t xml:space="preserve"> </w:t>
                  </w:r>
                  <w:r>
                    <w:t>and</w:t>
                  </w:r>
                  <w:r>
                    <w:rPr>
                      <w:spacing w:val="-21"/>
                    </w:rPr>
                    <w:t xml:space="preserve"> </w:t>
                  </w:r>
                  <w:r>
                    <w:t>results</w:t>
                  </w:r>
                  <w:r>
                    <w:rPr>
                      <w:spacing w:val="-20"/>
                    </w:rPr>
                    <w:t xml:space="preserve"> </w:t>
                  </w:r>
                  <w:r>
                    <w:t>for</w:t>
                  </w:r>
                  <w:r>
                    <w:rPr>
                      <w:spacing w:val="-20"/>
                    </w:rPr>
                    <w:t xml:space="preserve"> </w:t>
                  </w:r>
                  <w:r>
                    <w:t>the</w:t>
                  </w:r>
                  <w:r>
                    <w:rPr>
                      <w:spacing w:val="-24"/>
                    </w:rPr>
                    <w:t xml:space="preserve"> </w:t>
                  </w:r>
                  <w:r>
                    <w:rPr>
                      <w:spacing w:val="-4"/>
                    </w:rPr>
                    <w:t>Targeted</w:t>
                  </w:r>
                  <w:r>
                    <w:rPr>
                      <w:spacing w:val="-20"/>
                    </w:rPr>
                    <w:t xml:space="preserve"> </w:t>
                  </w:r>
                  <w:r>
                    <w:t>review</w:t>
                  </w:r>
                  <w:r>
                    <w:rPr>
                      <w:spacing w:val="-19"/>
                    </w:rPr>
                    <w:t xml:space="preserve"> </w:t>
                  </w:r>
                  <w:r>
                    <w:t>of</w:t>
                  </w:r>
                  <w:r>
                    <w:rPr>
                      <w:spacing w:val="-21"/>
                    </w:rPr>
                    <w:t xml:space="preserve"> </w:t>
                  </w:r>
                  <w:r>
                    <w:t>qualifications</w:t>
                  </w:r>
                  <w:r>
                    <w:rPr>
                      <w:spacing w:val="-20"/>
                    </w:rPr>
                    <w:t xml:space="preserve"> </w:t>
                  </w:r>
                  <w:r>
                    <w:t>—</w:t>
                  </w:r>
                  <w:r>
                    <w:rPr>
                      <w:spacing w:val="-21"/>
                    </w:rPr>
                    <w:t xml:space="preserve"> </w:t>
                  </w:r>
                  <w:r>
                    <w:t>New</w:t>
                  </w:r>
                  <w:r>
                    <w:rPr>
                      <w:spacing w:val="-20"/>
                    </w:rPr>
                    <w:t xml:space="preserve"> </w:t>
                  </w:r>
                  <w:r>
                    <w:t>Zealand</w:t>
                  </w:r>
                  <w:r>
                    <w:rPr>
                      <w:spacing w:val="-19"/>
                    </w:rPr>
                    <w:t xml:space="preserve"> </w:t>
                  </w:r>
                  <w:r>
                    <w:t>Q</w:t>
                  </w:r>
                  <w:r>
                    <w:t>ualifications</w:t>
                  </w:r>
                  <w:r>
                    <w:rPr>
                      <w:spacing w:val="-20"/>
                    </w:rPr>
                    <w:t xml:space="preserve"> </w:t>
                  </w:r>
                  <w:r>
                    <w:t>Framework list’,</w:t>
                  </w:r>
                  <w:r>
                    <w:rPr>
                      <w:spacing w:val="-31"/>
                    </w:rPr>
                    <w:t xml:space="preserve"> </w:t>
                  </w:r>
                  <w:r>
                    <w:t>NZQA,</w:t>
                  </w:r>
                  <w:r>
                    <w:rPr>
                      <w:spacing w:val="-32"/>
                    </w:rPr>
                    <w:t xml:space="preserve"> </w:t>
                  </w:r>
                  <w:r>
                    <w:t>viewed</w:t>
                  </w:r>
                  <w:r>
                    <w:rPr>
                      <w:spacing w:val="-31"/>
                    </w:rPr>
                    <w:t xml:space="preserve"> </w:t>
                  </w:r>
                  <w:r>
                    <w:t>February</w:t>
                  </w:r>
                  <w:r>
                    <w:rPr>
                      <w:spacing w:val="-31"/>
                    </w:rPr>
                    <w:t xml:space="preserve"> </w:t>
                  </w:r>
                  <w:r>
                    <w:t>2020,</w:t>
                  </w:r>
                  <w:r>
                    <w:rPr>
                      <w:spacing w:val="-31"/>
                    </w:rPr>
                    <w:t xml:space="preserve"> </w:t>
                  </w:r>
                  <w:hyperlink r:id="rId16">
                    <w:r>
                      <w:t>&lt;https://www.nzqa.govt.nz/qualifications-standards/quals-development/</w:t>
                    </w:r>
                  </w:hyperlink>
                  <w:r>
                    <w:t xml:space="preserve"> </w:t>
                  </w:r>
                  <w:hyperlink r:id="rId17">
                    <w:r>
                      <w:t>progress-and-results-for-qualification-reviews/</w:t>
                    </w:r>
                  </w:hyperlink>
                  <w:r>
                    <w:t>&gt;.</w:t>
                  </w:r>
                </w:p>
                <w:p w14:paraId="4753D0E7" w14:textId="77777777" w:rsidR="008442C8" w:rsidRDefault="00CE50D8">
                  <w:pPr>
                    <w:spacing w:before="55" w:line="331" w:lineRule="auto"/>
                    <w:ind w:left="246" w:right="677" w:hanging="227"/>
                    <w:jc w:val="both"/>
                    <w:rPr>
                      <w:sz w:val="20"/>
                    </w:rPr>
                  </w:pPr>
                  <w:r>
                    <w:rPr>
                      <w:sz w:val="20"/>
                    </w:rPr>
                    <w:t>——2019b,</w:t>
                  </w:r>
                  <w:r>
                    <w:rPr>
                      <w:spacing w:val="-18"/>
                      <w:sz w:val="20"/>
                    </w:rPr>
                    <w:t xml:space="preserve"> </w:t>
                  </w:r>
                  <w:r>
                    <w:rPr>
                      <w:i/>
                      <w:sz w:val="20"/>
                    </w:rPr>
                    <w:t>Further</w:t>
                  </w:r>
                  <w:r>
                    <w:rPr>
                      <w:i/>
                      <w:spacing w:val="-19"/>
                      <w:sz w:val="20"/>
                    </w:rPr>
                    <w:t xml:space="preserve"> </w:t>
                  </w:r>
                  <w:r>
                    <w:rPr>
                      <w:i/>
                      <w:sz w:val="20"/>
                    </w:rPr>
                    <w:t>consultation</w:t>
                  </w:r>
                  <w:r>
                    <w:rPr>
                      <w:i/>
                      <w:spacing w:val="-19"/>
                      <w:sz w:val="20"/>
                    </w:rPr>
                    <w:t xml:space="preserve"> </w:t>
                  </w:r>
                  <w:r>
                    <w:rPr>
                      <w:i/>
                      <w:sz w:val="20"/>
                    </w:rPr>
                    <w:t>on</w:t>
                  </w:r>
                  <w:r>
                    <w:rPr>
                      <w:i/>
                      <w:spacing w:val="-18"/>
                      <w:sz w:val="20"/>
                    </w:rPr>
                    <w:t xml:space="preserve"> </w:t>
                  </w:r>
                  <w:r>
                    <w:rPr>
                      <w:i/>
                      <w:sz w:val="20"/>
                    </w:rPr>
                    <w:t>proposed</w:t>
                  </w:r>
                  <w:r>
                    <w:rPr>
                      <w:i/>
                      <w:spacing w:val="-20"/>
                      <w:sz w:val="20"/>
                    </w:rPr>
                    <w:t xml:space="preserve"> </w:t>
                  </w:r>
                  <w:r>
                    <w:rPr>
                      <w:i/>
                      <w:sz w:val="20"/>
                    </w:rPr>
                    <w:t>changes</w:t>
                  </w:r>
                  <w:r>
                    <w:rPr>
                      <w:i/>
                      <w:spacing w:val="-18"/>
                      <w:sz w:val="20"/>
                    </w:rPr>
                    <w:t xml:space="preserve"> </w:t>
                  </w:r>
                  <w:r>
                    <w:rPr>
                      <w:i/>
                      <w:sz w:val="20"/>
                    </w:rPr>
                    <w:t>to</w:t>
                  </w:r>
                  <w:r>
                    <w:rPr>
                      <w:i/>
                      <w:spacing w:val="-19"/>
                      <w:sz w:val="20"/>
                    </w:rPr>
                    <w:t xml:space="preserve"> </w:t>
                  </w:r>
                  <w:r>
                    <w:rPr>
                      <w:i/>
                      <w:sz w:val="20"/>
                    </w:rPr>
                    <w:t>the</w:t>
                  </w:r>
                  <w:r>
                    <w:rPr>
                      <w:i/>
                      <w:spacing w:val="-18"/>
                      <w:sz w:val="20"/>
                    </w:rPr>
                    <w:t xml:space="preserve"> </w:t>
                  </w:r>
                  <w:r>
                    <w:rPr>
                      <w:i/>
                      <w:sz w:val="20"/>
                    </w:rPr>
                    <w:t>New</w:t>
                  </w:r>
                  <w:r>
                    <w:rPr>
                      <w:i/>
                      <w:spacing w:val="-20"/>
                      <w:sz w:val="20"/>
                    </w:rPr>
                    <w:t xml:space="preserve"> </w:t>
                  </w:r>
                  <w:r>
                    <w:rPr>
                      <w:i/>
                      <w:sz w:val="20"/>
                    </w:rPr>
                    <w:t>Zealand</w:t>
                  </w:r>
                  <w:r>
                    <w:rPr>
                      <w:i/>
                      <w:spacing w:val="-18"/>
                      <w:sz w:val="20"/>
                    </w:rPr>
                    <w:t xml:space="preserve"> </w:t>
                  </w:r>
                  <w:r>
                    <w:rPr>
                      <w:i/>
                      <w:sz w:val="20"/>
                    </w:rPr>
                    <w:t>Qualifications</w:t>
                  </w:r>
                  <w:r>
                    <w:rPr>
                      <w:i/>
                      <w:spacing w:val="-19"/>
                      <w:sz w:val="20"/>
                    </w:rPr>
                    <w:t xml:space="preserve"> </w:t>
                  </w:r>
                  <w:r>
                    <w:rPr>
                      <w:i/>
                      <w:sz w:val="20"/>
                    </w:rPr>
                    <w:t>Framework</w:t>
                  </w:r>
                  <w:r>
                    <w:rPr>
                      <w:sz w:val="20"/>
                    </w:rPr>
                    <w:t>,</w:t>
                  </w:r>
                  <w:r>
                    <w:rPr>
                      <w:spacing w:val="-19"/>
                      <w:sz w:val="20"/>
                    </w:rPr>
                    <w:t xml:space="preserve"> </w:t>
                  </w:r>
                  <w:r>
                    <w:rPr>
                      <w:sz w:val="20"/>
                    </w:rPr>
                    <w:t>NZQA, Wellington.</w:t>
                  </w:r>
                </w:p>
                <w:p w14:paraId="75821B9C" w14:textId="77777777" w:rsidR="008442C8" w:rsidRDefault="00CE50D8">
                  <w:pPr>
                    <w:pStyle w:val="BodyText"/>
                    <w:spacing w:before="56"/>
                    <w:ind w:left="20"/>
                    <w:jc w:val="both"/>
                  </w:pPr>
                  <w:r>
                    <w:t>——2020, ‘Wā</w:t>
                  </w:r>
                  <w:r>
                    <w:t xml:space="preserve">nanga’, viewed August 2020, </w:t>
                  </w:r>
                  <w:hyperlink r:id="rId18">
                    <w:r>
                      <w:t>&lt;https://ww</w:t>
                    </w:r>
                  </w:hyperlink>
                  <w:r>
                    <w:t>w</w:t>
                  </w:r>
                  <w:hyperlink r:id="rId19">
                    <w:r>
                      <w:t>.nzqa.govt.nz/audience-pages/wananga/&gt;.</w:t>
                    </w:r>
                  </w:hyperlink>
                </w:p>
                <w:p w14:paraId="1B6A2CE1" w14:textId="77777777" w:rsidR="008442C8" w:rsidRDefault="00CE50D8">
                  <w:pPr>
                    <w:spacing w:before="56" w:line="320" w:lineRule="atLeast"/>
                    <w:ind w:left="246" w:right="315" w:hanging="227"/>
                    <w:jc w:val="both"/>
                    <w:rPr>
                      <w:sz w:val="20"/>
                    </w:rPr>
                  </w:pPr>
                  <w:r>
                    <w:rPr>
                      <w:sz w:val="20"/>
                    </w:rPr>
                    <w:t>Smulders,</w:t>
                  </w:r>
                  <w:r>
                    <w:rPr>
                      <w:spacing w:val="-20"/>
                      <w:sz w:val="20"/>
                    </w:rPr>
                    <w:t xml:space="preserve"> </w:t>
                  </w:r>
                  <w:r>
                    <w:rPr>
                      <w:sz w:val="20"/>
                    </w:rPr>
                    <w:t>H,</w:t>
                  </w:r>
                  <w:r>
                    <w:rPr>
                      <w:spacing w:val="-21"/>
                      <w:sz w:val="20"/>
                    </w:rPr>
                    <w:t xml:space="preserve"> </w:t>
                  </w:r>
                  <w:r>
                    <w:rPr>
                      <w:sz w:val="20"/>
                    </w:rPr>
                    <w:t>Cox,</w:t>
                  </w:r>
                  <w:r>
                    <w:rPr>
                      <w:spacing w:val="-30"/>
                      <w:sz w:val="20"/>
                    </w:rPr>
                    <w:t xml:space="preserve"> </w:t>
                  </w:r>
                  <w:r>
                    <w:rPr>
                      <w:sz w:val="20"/>
                    </w:rPr>
                    <w:t>A,</w:t>
                  </w:r>
                  <w:r>
                    <w:rPr>
                      <w:spacing w:val="-20"/>
                      <w:sz w:val="20"/>
                    </w:rPr>
                    <w:t xml:space="preserve"> </w:t>
                  </w:r>
                  <w:r>
                    <w:rPr>
                      <w:sz w:val="20"/>
                    </w:rPr>
                    <w:t>&amp;</w:t>
                  </w:r>
                  <w:r>
                    <w:rPr>
                      <w:spacing w:val="-20"/>
                      <w:sz w:val="20"/>
                    </w:rPr>
                    <w:t xml:space="preserve"> </w:t>
                  </w:r>
                  <w:proofErr w:type="spellStart"/>
                  <w:r>
                    <w:rPr>
                      <w:sz w:val="20"/>
                    </w:rPr>
                    <w:t>Westerhuis</w:t>
                  </w:r>
                  <w:proofErr w:type="spellEnd"/>
                  <w:r>
                    <w:rPr>
                      <w:sz w:val="20"/>
                    </w:rPr>
                    <w:t>,</w:t>
                  </w:r>
                  <w:r>
                    <w:rPr>
                      <w:spacing w:val="-30"/>
                      <w:sz w:val="20"/>
                    </w:rPr>
                    <w:t xml:space="preserve"> </w:t>
                  </w:r>
                  <w:r>
                    <w:rPr>
                      <w:sz w:val="20"/>
                    </w:rPr>
                    <w:t>A</w:t>
                  </w:r>
                  <w:r>
                    <w:rPr>
                      <w:spacing w:val="-30"/>
                      <w:sz w:val="20"/>
                    </w:rPr>
                    <w:t xml:space="preserve"> </w:t>
                  </w:r>
                  <w:r>
                    <w:rPr>
                      <w:sz w:val="20"/>
                    </w:rPr>
                    <w:t>2019,</w:t>
                  </w:r>
                  <w:r>
                    <w:rPr>
                      <w:spacing w:val="-18"/>
                      <w:sz w:val="20"/>
                    </w:rPr>
                    <w:t xml:space="preserve"> </w:t>
                  </w:r>
                  <w:r>
                    <w:rPr>
                      <w:i/>
                      <w:sz w:val="20"/>
                    </w:rPr>
                    <w:t>Vocational</w:t>
                  </w:r>
                  <w:r>
                    <w:rPr>
                      <w:i/>
                      <w:spacing w:val="-20"/>
                      <w:sz w:val="20"/>
                    </w:rPr>
                    <w:t xml:space="preserve"> </w:t>
                  </w:r>
                  <w:r>
                    <w:rPr>
                      <w:i/>
                      <w:sz w:val="20"/>
                    </w:rPr>
                    <w:t>education</w:t>
                  </w:r>
                  <w:r>
                    <w:rPr>
                      <w:i/>
                      <w:spacing w:val="-21"/>
                      <w:sz w:val="20"/>
                    </w:rPr>
                    <w:t xml:space="preserve"> </w:t>
                  </w:r>
                  <w:r>
                    <w:rPr>
                      <w:i/>
                      <w:sz w:val="20"/>
                    </w:rPr>
                    <w:t>and</w:t>
                  </w:r>
                  <w:r>
                    <w:rPr>
                      <w:i/>
                      <w:spacing w:val="-20"/>
                      <w:sz w:val="20"/>
                    </w:rPr>
                    <w:t xml:space="preserve"> </w:t>
                  </w:r>
                  <w:r>
                    <w:rPr>
                      <w:i/>
                      <w:sz w:val="20"/>
                    </w:rPr>
                    <w:t>training</w:t>
                  </w:r>
                  <w:r>
                    <w:rPr>
                      <w:i/>
                      <w:spacing w:val="-21"/>
                      <w:sz w:val="20"/>
                    </w:rPr>
                    <w:t xml:space="preserve"> </w:t>
                  </w:r>
                  <w:r>
                    <w:rPr>
                      <w:i/>
                      <w:sz w:val="20"/>
                    </w:rPr>
                    <w:t>in</w:t>
                  </w:r>
                  <w:r>
                    <w:rPr>
                      <w:i/>
                      <w:spacing w:val="-20"/>
                      <w:sz w:val="20"/>
                    </w:rPr>
                    <w:t xml:space="preserve"> </w:t>
                  </w:r>
                  <w:r>
                    <w:rPr>
                      <w:i/>
                      <w:sz w:val="20"/>
                    </w:rPr>
                    <w:t>Europe:</w:t>
                  </w:r>
                  <w:r>
                    <w:rPr>
                      <w:i/>
                      <w:spacing w:val="-21"/>
                      <w:sz w:val="20"/>
                    </w:rPr>
                    <w:t xml:space="preserve"> </w:t>
                  </w:r>
                  <w:r>
                    <w:rPr>
                      <w:sz w:val="20"/>
                    </w:rPr>
                    <w:t>Netherlands,</w:t>
                  </w:r>
                  <w:r>
                    <w:rPr>
                      <w:spacing w:val="-20"/>
                      <w:sz w:val="20"/>
                    </w:rPr>
                    <w:t xml:space="preserve"> </w:t>
                  </w:r>
                  <w:proofErr w:type="spellStart"/>
                  <w:r>
                    <w:rPr>
                      <w:sz w:val="20"/>
                    </w:rPr>
                    <w:t>Cedefop</w:t>
                  </w:r>
                  <w:proofErr w:type="spellEnd"/>
                  <w:r>
                    <w:rPr>
                      <w:sz w:val="20"/>
                    </w:rPr>
                    <w:t xml:space="preserve">, </w:t>
                  </w:r>
                  <w:proofErr w:type="spellStart"/>
                  <w:r>
                    <w:rPr>
                      <w:sz w:val="20"/>
                    </w:rPr>
                    <w:t>ReferNet</w:t>
                  </w:r>
                  <w:proofErr w:type="spellEnd"/>
                  <w:r>
                    <w:rPr>
                      <w:spacing w:val="-16"/>
                      <w:sz w:val="20"/>
                    </w:rPr>
                    <w:t xml:space="preserve"> </w:t>
                  </w:r>
                  <w:r>
                    <w:rPr>
                      <w:sz w:val="20"/>
                    </w:rPr>
                    <w:t>VET</w:t>
                  </w:r>
                  <w:r>
                    <w:rPr>
                      <w:spacing w:val="-20"/>
                      <w:sz w:val="20"/>
                    </w:rPr>
                    <w:t xml:space="preserve"> </w:t>
                  </w:r>
                  <w:r>
                    <w:rPr>
                      <w:sz w:val="20"/>
                    </w:rPr>
                    <w:t>in</w:t>
                  </w:r>
                  <w:r>
                    <w:rPr>
                      <w:spacing w:val="-17"/>
                      <w:sz w:val="20"/>
                    </w:rPr>
                    <w:t xml:space="preserve"> </w:t>
                  </w:r>
                  <w:r>
                    <w:rPr>
                      <w:sz w:val="20"/>
                    </w:rPr>
                    <w:t>Europe</w:t>
                  </w:r>
                  <w:r>
                    <w:rPr>
                      <w:spacing w:val="-15"/>
                      <w:sz w:val="20"/>
                    </w:rPr>
                    <w:t xml:space="preserve"> </w:t>
                  </w:r>
                  <w:r>
                    <w:rPr>
                      <w:sz w:val="20"/>
                    </w:rPr>
                    <w:t>reports</w:t>
                  </w:r>
                  <w:r>
                    <w:rPr>
                      <w:spacing w:val="-16"/>
                      <w:sz w:val="20"/>
                    </w:rPr>
                    <w:t xml:space="preserve"> </w:t>
                  </w:r>
                  <w:r>
                    <w:rPr>
                      <w:sz w:val="20"/>
                    </w:rPr>
                    <w:t>2018,</w:t>
                  </w:r>
                  <w:r>
                    <w:rPr>
                      <w:spacing w:val="-16"/>
                      <w:sz w:val="20"/>
                    </w:rPr>
                    <w:t xml:space="preserve"> </w:t>
                  </w:r>
                  <w:r>
                    <w:rPr>
                      <w:sz w:val="20"/>
                    </w:rPr>
                    <w:t>Publications</w:t>
                  </w:r>
                  <w:r>
                    <w:rPr>
                      <w:spacing w:val="-15"/>
                      <w:sz w:val="20"/>
                    </w:rPr>
                    <w:t xml:space="preserve"> </w:t>
                  </w:r>
                  <w:r>
                    <w:rPr>
                      <w:sz w:val="20"/>
                    </w:rPr>
                    <w:t>Office,</w:t>
                  </w:r>
                  <w:r>
                    <w:rPr>
                      <w:spacing w:val="-16"/>
                      <w:sz w:val="20"/>
                    </w:rPr>
                    <w:t xml:space="preserve"> </w:t>
                  </w:r>
                  <w:r>
                    <w:rPr>
                      <w:sz w:val="20"/>
                    </w:rPr>
                    <w:t>Luxembourg.</w:t>
                  </w:r>
                </w:p>
              </w:txbxContent>
            </v:textbox>
            <w10:wrap anchorx="page" anchory="page"/>
          </v:shape>
        </w:pict>
      </w:r>
      <w:r>
        <w:pict w14:anchorId="479D73D9">
          <v:shape id="_x0000_s1041" type="#_x0000_t202" style="position:absolute;margin-left:42.5pt;margin-top:797.6pt;width:322.05pt;height:13.2pt;z-index:-16248832;mso-position-horizontal-relative:page;mso-position-vertical-relative:page" filled="f" stroked="f">
            <v:textbox inset="0,0,0,0">
              <w:txbxContent>
                <w:p w14:paraId="1EAED7FF" w14:textId="77777777" w:rsidR="008442C8" w:rsidRDefault="00CE50D8">
                  <w:pPr>
                    <w:spacing w:before="13"/>
                    <w:ind w:left="20"/>
                    <w:rPr>
                      <w:rFonts w:ascii="Arial"/>
                      <w:b/>
                      <w:sz w:val="20"/>
                    </w:rPr>
                  </w:pPr>
                  <w:proofErr w:type="spellStart"/>
                  <w:r>
                    <w:rPr>
                      <w:rFonts w:ascii="Arial"/>
                      <w:b/>
                      <w:color w:val="78288B"/>
                      <w:sz w:val="20"/>
                    </w:rPr>
                    <w:t>Rationalising</w:t>
                  </w:r>
                  <w:proofErr w:type="spellEnd"/>
                  <w:r>
                    <w:rPr>
                      <w:rFonts w:ascii="Arial"/>
                      <w:b/>
                      <w:color w:val="78288B"/>
                      <w:sz w:val="20"/>
                    </w:rPr>
                    <w:t xml:space="preserve"> VET qualifications: selected international approaches</w:t>
                  </w:r>
                </w:p>
              </w:txbxContent>
            </v:textbox>
            <w10:wrap anchorx="page" anchory="page"/>
          </v:shape>
        </w:pict>
      </w:r>
      <w:r>
        <w:pict w14:anchorId="7E721D5A">
          <v:shape id="_x0000_s1040" type="#_x0000_t202" style="position:absolute;margin-left:487.5pt;margin-top:797.85pt;width:36.95pt;height:13.2pt;z-index:-16248320;mso-position-horizontal-relative:page;mso-position-vertical-relative:page" filled="f" stroked="f">
            <v:textbox inset="0,0,0,0">
              <w:txbxContent>
                <w:p w14:paraId="21732E05" w14:textId="77777777" w:rsidR="008442C8" w:rsidRDefault="00CE50D8">
                  <w:pPr>
                    <w:spacing w:before="13"/>
                    <w:ind w:left="20"/>
                    <w:rPr>
                      <w:rFonts w:ascii="Arial"/>
                      <w:b/>
                      <w:sz w:val="20"/>
                    </w:rPr>
                  </w:pPr>
                  <w:r>
                    <w:rPr>
                      <w:rFonts w:ascii="Arial"/>
                      <w:b/>
                      <w:color w:val="78288B"/>
                      <w:sz w:val="20"/>
                    </w:rPr>
                    <w:t>NCVER</w:t>
                  </w:r>
                </w:p>
              </w:txbxContent>
            </v:textbox>
            <w10:wrap anchorx="page" anchory="page"/>
          </v:shape>
        </w:pict>
      </w:r>
      <w:r>
        <w:pict w14:anchorId="7ADCF782">
          <v:shape id="_x0000_s1039" type="#_x0000_t202" style="position:absolute;margin-left:542.45pt;margin-top:798.2pt;width:12pt;height:13.2pt;z-index:-16247808;mso-position-horizontal-relative:page;mso-position-vertical-relative:page" filled="f" stroked="f">
            <v:textbox inset="0,0,0,0">
              <w:txbxContent>
                <w:p w14:paraId="0C9FF1DA" w14:textId="77777777" w:rsidR="008442C8" w:rsidRDefault="00CE50D8">
                  <w:pPr>
                    <w:spacing w:before="13"/>
                    <w:ind w:left="20"/>
                    <w:rPr>
                      <w:rFonts w:ascii="Arial"/>
                      <w:b/>
                      <w:sz w:val="20"/>
                    </w:rPr>
                  </w:pPr>
                  <w:r>
                    <w:rPr>
                      <w:rFonts w:ascii="Arial"/>
                      <w:b/>
                      <w:color w:val="78288B"/>
                      <w:spacing w:val="-12"/>
                      <w:sz w:val="20"/>
                    </w:rPr>
                    <w:t>11</w:t>
                  </w:r>
                </w:p>
              </w:txbxContent>
            </v:textbox>
            <w10:wrap anchorx="page" anchory="page"/>
          </v:shape>
        </w:pict>
      </w:r>
      <w:r>
        <w:pict w14:anchorId="0A103323">
          <v:shape id="_x0000_s1038" type="#_x0000_t202" style="position:absolute;margin-left:44.5pt;margin-top:85.9pt;width:506.25pt;height:12pt;z-index:-16247296;mso-position-horizontal-relative:page;mso-position-vertical-relative:page" filled="f" stroked="f">
            <v:textbox inset="0,0,0,0">
              <w:txbxContent>
                <w:p w14:paraId="05A3A550" w14:textId="77777777" w:rsidR="008442C8" w:rsidRDefault="008442C8">
                  <w:pPr>
                    <w:pStyle w:val="BodyText"/>
                    <w:spacing w:before="4"/>
                    <w:ind w:left="40"/>
                    <w:rPr>
                      <w:rFonts w:ascii="Times New Roman"/>
                      <w:sz w:val="17"/>
                    </w:rPr>
                  </w:pPr>
                </w:p>
              </w:txbxContent>
            </v:textbox>
            <w10:wrap anchorx="page" anchory="page"/>
          </v:shape>
        </w:pict>
      </w:r>
    </w:p>
    <w:p w14:paraId="7C7C39D5" w14:textId="77777777" w:rsidR="008442C8" w:rsidRDefault="008442C8">
      <w:pPr>
        <w:rPr>
          <w:sz w:val="2"/>
          <w:szCs w:val="2"/>
        </w:rPr>
        <w:sectPr w:rsidR="008442C8">
          <w:pgSz w:w="11910" w:h="16840"/>
          <w:pgMar w:top="1320" w:right="440" w:bottom="280" w:left="380" w:header="720" w:footer="720" w:gutter="0"/>
          <w:cols w:space="720"/>
        </w:sectPr>
      </w:pPr>
    </w:p>
    <w:p w14:paraId="44C39378" w14:textId="77777777" w:rsidR="008442C8" w:rsidRDefault="00CE50D8">
      <w:pPr>
        <w:rPr>
          <w:sz w:val="2"/>
          <w:szCs w:val="2"/>
        </w:rPr>
      </w:pPr>
      <w:bookmarkStart w:id="9" w:name="_GoBack"/>
      <w:bookmarkEnd w:id="9"/>
      <w:r>
        <w:lastRenderedPageBreak/>
        <w:pict w14:anchorId="2A867166">
          <v:group id="_x0000_s1028" style="position:absolute;margin-left:27.5pt;margin-top:542.35pt;width:540.3pt;height:275.45pt;z-index:-16246784;mso-position-horizontal-relative:page;mso-position-vertical-relative:page" coordorigin="550,10847" coordsize="10806,5509">
            <v:rect id="_x0000_s1037" style="position:absolute;left:559;top:10857;width:10786;height:5489" filled="f" strokecolor="#78288b" strokeweight="1pt"/>
            <v:shape id="_x0000_s1036" style="position:absolute;left:917;top:11465;width:1167;height:399" coordorigin="918,11466" coordsize="1167,399" path="m946,11466r-16,2l922,11475r-4,10l918,11497r,367l2083,11864r1,-365l2082,11480r-7,-9l2066,11468r-1120,-2xe" fillcolor="#cbcdce" stroked="f">
              <v:path arrowok="t"/>
            </v:shape>
            <v:shape id="_x0000_s1035" style="position:absolute;left:912;top:11461;width:1175;height:412" coordorigin="912,11461" coordsize="1175,412" o:spt="100" adj="0,,0" path="m2077,11461r-1155,l912,11471r,399l914,11872r1170,l2087,11870r,-30l1117,11840r-48,-7l1027,11815r-36,-29l964,11750r-42,l922,11477r6,-6l2087,11471r,l2077,11461xm2087,11471r-16,l2077,11477r,273l1269,11750r-27,36l1206,11815r-42,18l1117,11840r970,l2087,11471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963;top:11499;width:306;height:307">
              <v:imagedata r:id="rId20" o:title=""/>
            </v:shape>
            <v:shape id="_x0000_s1033" style="position:absolute;left:1587;top:11781;width:120;height:65" coordorigin="1588,11782" coordsize="120,65" o:spt="100" adj="0,,0" path="m1642,11831r,-7l1641,11820r-2,-2l1637,11815r-3,-2l1630,11811r3,-1l1635,11808r,l1638,11804r1,-3l1639,11795r,-2l1638,11792r-2,-4l1635,11787r-4,-3l1629,11783r-1,l1628,11824r,5l1627,11830r-1,2l1626,11833r-2,1l1622,11835r-2,l1619,11836r-17,l1602,11818r19,l1623,11819r4,2l1628,11824r,-41l1625,11782r,17l1625,11803r-1,2l1623,11806r-2,1l1619,11808r-17,l1602,11793r15,l1618,11793r2,l1621,11794r2,1l1624,11796r1,2l1625,11799r,-17l1624,11782r-3,l1588,11782r,65l1622,11847r3,-1l1630,11845r3,-1l1637,11841r2,-2l1641,11836r,-2l1642,11831xm1707,11782r-16,l1676,11807r-15,-25l1645,11782r23,39l1668,11847r15,l1683,11822r24,-40xe" stroked="f">
              <v:stroke joinstyle="round"/>
              <v:formulas/>
              <v:path arrowok="t" o:connecttype="segments"/>
            </v:shape>
            <v:shape id="_x0000_s1032" type="#_x0000_t75" style="position:absolute;left:1540;top:11494;width:227;height:227">
              <v:imagedata r:id="rId21" o:title=""/>
            </v:shape>
            <v:shape id="_x0000_s1031" type="#_x0000_t75" style="position:absolute;left:7198;top:15567;width:181;height:197">
              <v:imagedata r:id="rId22" o:title=""/>
            </v:shape>
            <v:shape id="_x0000_s1030" type="#_x0000_t75" style="position:absolute;left:7198;top:15846;width:181;height:197">
              <v:imagedata r:id="rId23" o:title=""/>
            </v:shape>
            <v:shape id="_x0000_s1029" style="position:absolute;left:7198;top:13326;width:3106;height:665" coordorigin="7199,13327" coordsize="3106,665" o:spt="100" adj="0,,0" path="m7655,13820r-8,l7641,13820r-1,8l7654,13825r1,-5xm7784,13376r-1,6l7784,13384r,-8xm7820,13929r-8,3l7805,13933r-9,5l7786,13939r-10,-1l7767,13936r-6,-2l7756,13939r,5l7765,13956r2,20l7774,13987r10,5l7793,13991r7,-6l7805,13976r6,-9l7814,13956r2,-12l7820,13929xm7947,13702r-2,-16l7942,13675r1,-4l7945,13665r1,-11l7944,13643r-7,-9l7925,13625r2,-10l7916,13608r-3,-7l7913,13593r,-1l7912,13580r-4,-4l7904,13572r-12,4l7890,13567r,-12l7874,13545r4,-10l7868,13525r-9,-6l7852,13514r-8,-4l7824,13504r10,l7831,13493r1,-14l7832,13472r-3,-7l7825,13456r-6,-11l7816,13436r-1,-9l7813,13418r-6,-5l7808,13408r-1,-2l7799,13400r-12,6l7787,13401r-5,-9l7783,13382r-4,-11l7771,13362r-2,-19l7760,13334r-6,-7l7747,13327r-1,3l7745,13348r-2,14l7742,13377r-1,11l7741,13391r1,13l7742,13408r-2,15l7735,13438r-7,16l7718,13465r-2,-1l7700,13461r-7,-5l7681,13450r-14,-9l7653,13431r-19,-11l7624,13412r-3,-3l7621,13400r4,-4l7632,13388r-3,-11l7642,13372r7,-14l7644,13352r,-1l7641,13347r-7,4l7626,13348r-8,4l7605,13351r-14,-3l7578,13343r-17,-4l7558,13344r-7,3l7562,13351r-6,1l7548,13352r-16,6l7519,13372r-11,16l7499,13400r-8,6l7491,13405r-11,7l7473,13404r-8,-7l7458,13391r-9,l7435,13393r7,l7433,13395r-12,10l7410,13418r-8,14l7397,13443r-4,13l7389,13441r-10,2l7389,13458r-6,6l7372,13447r-10,12l7357,13472r-2,12l7354,13493r-3,10l7345,13507r-13,14l7320,13527r-12,5l7298,13537r-10,5l7283,13549r-1,4l7270,13555r-9,7l7262,13562r-21,13l7231,13584r-21,11l7215,13593r-5,8l7204,13601r2,10l7202,13620r-3,5l7199,13626r3,11l7214,13648r6,7l7222,13662r-1,9l7207,13659r-8,l7199,13660r5,12l7230,13703r22,43l7266,13788r2,24l7268,13817r-1,13l7270,13822r2,37l7282,13858r,-2l7285,13858r8,l7296,13856r2,-2l7303,13847r12,-5l7332,13824r4,-2l7349,13814r17,-5l7383,13811r8,-2l7402,13808r8,-4l7413,13799r3,-8l7503,13754r62,6l7602,13786r11,21l7613,13825r11,-2l7622,13812r6,1l7628,13812r1,-6l7647,13804r5,-11l7657,13811r-7,-8l7648,13819r7,l7655,13817r2,-5l7664,13825r5,4l7653,13837r21,-4l7690,13848r-6,17l7692,13874r2,12l7702,13887r8,2l7723,13895r22,11l7758,13896r10,7l7787,13913r3,-7l7798,13910r5,-4l7810,13898r10,5l7829,13902r12,4l7846,13902r4,-4l7852,13896r4,-11l7862,13860r14,-27l7890,13812r1,-1l7892,13809r11,-14l7905,13793r13,-14l7926,13765r4,-11l7931,13752r4,-12l7945,13720r2,-18xm8507,13436r-155,l8352,13448r16,l8380,13449r10,2l8399,13456r7,6l8410,13469r3,10l8415,13494r,19l8415,13770r-272,-334l8022,13436r,12l8035,13448r10,1l8064,13455r10,4l8080,13464r6,5l8093,13475r8,9l8110,13494r,310l8109,13821r-1,14l8106,13845r-4,7l8096,13859r-10,6l8075,13868r-13,1l8047,13869r,12l8202,13881r,-12l8186,13869r-12,-1l8163,13866r-8,-5l8147,13855r-3,-7l8141,13837r-2,-14l8139,13804r,-274l8432,13888r12,l8444,13513r1,-17l8446,13482r2,-10l8451,13465r7,-8l8467,13452r11,-3l8491,13448r16,l8507,13436xm8922,13777r-10,-7l8892,13795r-18,21l8856,13832r-17,12l8822,13852r-19,6l8783,13861r-21,1l8738,13861r-23,-4l8694,13849r-20,-10l8655,13826r-16,-16l8626,13792r-11,-21l8607,13748r-6,-26l8597,13695r-1,-29l8597,13631r4,-32l8607,13570r9,-27l8628,13520r13,-19l8656,13485r17,-13l8691,13462r20,-7l8731,13451r22,-2l8778,13451r24,6l8824,13466r20,13l8861,13496r16,22l8890,13545r12,32l8912,13577r-10,-152l8890,13425r-2,11l8884,13444r-10,10l8869,13456r-10,l8852,13454r-9,-5l8819,13439r-23,-8l8772,13427r-24,-2l8717,13427r-29,6l8660,13443r-27,13l8608,13473r-22,20l8567,13516r-16,27l8538,13571r-10,30l8523,13633r-2,32l8524,13705r8,38l8546,13777r20,32l8600,13845r40,26l8686,13886r52,5l8767,13890r28,-6l8820,13876r24,-12l8866,13848r20,-20l8905,13804r17,-27xm9420,13436r-138,l9282,13448r21,3l9314,13455r13,12l9330,13473r,6l9329,13488r-3,12l9321,13515r-7,17l9209,13790r-113,-261l9089,13513r-5,-14l9082,13487r-1,-9l9081,13470r3,-7l9090,13458r6,-3l9105,13452r11,-2l9130,13448r,-12l8948,13436r,12l8962,13449r10,2l8988,13459r7,5l9001,13471r3,5l9008,13483r5,11l9186,13891r12,l9353,13512r7,-15l9368,13483r8,-11l9384,13463r8,-7l9404,13451r16,-3l9420,13436xm9830,13769r-13,l9807,13789r-11,16l9786,13819r-11,12l9765,13841r-11,7l9743,13852r-10,2l9720,13856r-15,1l9688,13857r-88,l9592,13856r-9,-5l9580,13847r-4,-8l9575,13827r,-167l9673,13660r13,l9698,13662r9,2l9715,13667r9,4l9730,13677r4,8l9736,13691r3,9l9741,13712r2,14l9755,13726r,-155l9743,13571r-2,18l9737,13604r-5,12l9724,13625r-8,5l9705,13633r-14,2l9673,13636r-98,l9575,13460r123,l9713,13460r13,1l9736,13463r8,2l9755,13469r8,7l9769,13485r4,8l9777,13504r3,13l9784,13533r13,l9792,13436r-343,l9449,13448r15,l9477,13449r11,2l9497,13455r7,6l9507,13468r3,11l9512,13494r,19l9512,13803r,15l9511,13830r-1,9l9508,13846r-2,7l9501,13858r-16,8l9475,13869r-26,l9449,13881r343,l9830,13769xm10304,13869r-18,-3l10271,13862r-14,-5l10245,13851r-12,-9l10220,13829r-14,-17l10190,13792r-85,-119l10099,13664r26,-7l10135,13652r12,-5l10166,13636r15,-14l10193,13606r9,-17l10207,13570r1,-20l10207,13532r-5,-18l10195,13499r-10,-15l10172,13471r-13,-10l10159,13461r-15,-9l10134,13449r,106l10132,13575r-6,18l10116,13610r-14,15l10084,13637r-22,9l10036,13651r-30,1l10004,13652r-3,l9995,13652r-3,l9987,13652r,-185l10003,13464r14,-2l10029,13461r10,l10060,13462r18,5l10094,13475r14,12l10120,13501r8,16l10133,13535r1,20l10134,13449r-6,-3l10108,13441r-23,-3l10056,13436r-33,l9861,13436r,12l9877,13448r12,1l9900,13451r8,5l9915,13462r5,7l9922,13480r2,15l9925,13514r,288l9924,13820r-1,13l9921,13844r-3,7l9911,13859r-9,5l9890,13868r-13,1l9861,13869r,12l10052,13881r,-12l10034,13869r-12,-1l10012,13865r-8,-4l9997,13855r-4,-8l9990,13836r-2,-15l9987,13802r,-129l9991,13673r7,l10004,13674r10,l10023,13673r11,l10185,13881r119,l10304,13869xe" fillcolor="#003768" stroked="f">
              <v:stroke joinstyle="round"/>
              <v:formulas/>
              <v:path arrowok="t" o:connecttype="segments"/>
            </v:shape>
            <w10:wrap anchorx="page" anchory="page"/>
          </v:group>
        </w:pict>
      </w:r>
      <w:r>
        <w:pict w14:anchorId="02B92BED">
          <v:shape id="_x0000_s1027" type="#_x0000_t202" style="position:absolute;margin-left:43pt;margin-top:110.35pt;width:506.95pt;height:200.95pt;z-index:-16246272;mso-position-horizontal-relative:page;mso-position-vertical-relative:page" filled="f" stroked="f">
            <v:textbox inset="0,0,0,0">
              <w:txbxContent>
                <w:p w14:paraId="777871F0" w14:textId="77777777" w:rsidR="008442C8" w:rsidRDefault="00CE50D8">
                  <w:pPr>
                    <w:spacing w:before="20" w:line="331" w:lineRule="auto"/>
                    <w:ind w:left="246" w:right="17" w:hanging="227"/>
                    <w:rPr>
                      <w:sz w:val="20"/>
                    </w:rPr>
                  </w:pPr>
                  <w:r>
                    <w:rPr>
                      <w:sz w:val="20"/>
                    </w:rPr>
                    <w:t>Snell,</w:t>
                  </w:r>
                  <w:r>
                    <w:rPr>
                      <w:spacing w:val="-18"/>
                      <w:sz w:val="20"/>
                    </w:rPr>
                    <w:t xml:space="preserve"> </w:t>
                  </w:r>
                  <w:r>
                    <w:rPr>
                      <w:sz w:val="20"/>
                    </w:rPr>
                    <w:t>D,</w:t>
                  </w:r>
                  <w:r>
                    <w:rPr>
                      <w:spacing w:val="-18"/>
                      <w:sz w:val="20"/>
                    </w:rPr>
                    <w:t xml:space="preserve"> </w:t>
                  </w:r>
                  <w:proofErr w:type="spellStart"/>
                  <w:r>
                    <w:rPr>
                      <w:sz w:val="20"/>
                    </w:rPr>
                    <w:t>Gekara</w:t>
                  </w:r>
                  <w:proofErr w:type="spellEnd"/>
                  <w:r>
                    <w:rPr>
                      <w:sz w:val="20"/>
                    </w:rPr>
                    <w:t>,</w:t>
                  </w:r>
                  <w:r>
                    <w:rPr>
                      <w:spacing w:val="-17"/>
                      <w:sz w:val="20"/>
                    </w:rPr>
                    <w:t xml:space="preserve"> </w:t>
                  </w:r>
                  <w:r>
                    <w:rPr>
                      <w:sz w:val="20"/>
                    </w:rPr>
                    <w:t>V</w:t>
                  </w:r>
                  <w:r>
                    <w:rPr>
                      <w:spacing w:val="-18"/>
                      <w:sz w:val="20"/>
                    </w:rPr>
                    <w:t xml:space="preserve"> </w:t>
                  </w:r>
                  <w:r>
                    <w:rPr>
                      <w:sz w:val="20"/>
                    </w:rPr>
                    <w:t>&amp;</w:t>
                  </w:r>
                  <w:r>
                    <w:rPr>
                      <w:spacing w:val="-18"/>
                      <w:sz w:val="20"/>
                    </w:rPr>
                    <w:t xml:space="preserve"> </w:t>
                  </w:r>
                  <w:proofErr w:type="spellStart"/>
                  <w:r>
                    <w:rPr>
                      <w:sz w:val="20"/>
                    </w:rPr>
                    <w:t>Gatt</w:t>
                  </w:r>
                  <w:proofErr w:type="spellEnd"/>
                  <w:r>
                    <w:rPr>
                      <w:sz w:val="20"/>
                    </w:rPr>
                    <w:t>,</w:t>
                  </w:r>
                  <w:r>
                    <w:rPr>
                      <w:spacing w:val="-17"/>
                      <w:sz w:val="20"/>
                    </w:rPr>
                    <w:t xml:space="preserve"> </w:t>
                  </w:r>
                  <w:r>
                    <w:rPr>
                      <w:sz w:val="20"/>
                    </w:rPr>
                    <w:t>K</w:t>
                  </w:r>
                  <w:r>
                    <w:rPr>
                      <w:spacing w:val="-17"/>
                      <w:sz w:val="20"/>
                    </w:rPr>
                    <w:t xml:space="preserve"> </w:t>
                  </w:r>
                  <w:r>
                    <w:rPr>
                      <w:sz w:val="20"/>
                    </w:rPr>
                    <w:t>2016,</w:t>
                  </w:r>
                  <w:r>
                    <w:rPr>
                      <w:spacing w:val="-17"/>
                      <w:sz w:val="20"/>
                    </w:rPr>
                    <w:t xml:space="preserve"> </w:t>
                  </w:r>
                  <w:r>
                    <w:rPr>
                      <w:i/>
                      <w:sz w:val="20"/>
                    </w:rPr>
                    <w:t>Cross-occupational</w:t>
                  </w:r>
                  <w:r>
                    <w:rPr>
                      <w:i/>
                      <w:spacing w:val="-18"/>
                      <w:sz w:val="20"/>
                    </w:rPr>
                    <w:t xml:space="preserve"> </w:t>
                  </w:r>
                  <w:r>
                    <w:rPr>
                      <w:i/>
                      <w:sz w:val="20"/>
                    </w:rPr>
                    <w:t>skill</w:t>
                  </w:r>
                  <w:r>
                    <w:rPr>
                      <w:i/>
                      <w:spacing w:val="-17"/>
                      <w:sz w:val="20"/>
                    </w:rPr>
                    <w:t xml:space="preserve"> </w:t>
                  </w:r>
                  <w:r>
                    <w:rPr>
                      <w:i/>
                      <w:sz w:val="20"/>
                    </w:rPr>
                    <w:t>transferability:</w:t>
                  </w:r>
                  <w:r>
                    <w:rPr>
                      <w:i/>
                      <w:spacing w:val="-17"/>
                      <w:sz w:val="20"/>
                    </w:rPr>
                    <w:t xml:space="preserve"> </w:t>
                  </w:r>
                  <w:r>
                    <w:rPr>
                      <w:i/>
                      <w:sz w:val="20"/>
                    </w:rPr>
                    <w:t>challenges</w:t>
                  </w:r>
                  <w:r>
                    <w:rPr>
                      <w:i/>
                      <w:spacing w:val="-17"/>
                      <w:sz w:val="20"/>
                    </w:rPr>
                    <w:t xml:space="preserve"> </w:t>
                  </w:r>
                  <w:r>
                    <w:rPr>
                      <w:i/>
                      <w:sz w:val="20"/>
                    </w:rPr>
                    <w:t>and</w:t>
                  </w:r>
                  <w:r>
                    <w:rPr>
                      <w:i/>
                      <w:spacing w:val="-18"/>
                      <w:sz w:val="20"/>
                    </w:rPr>
                    <w:t xml:space="preserve"> </w:t>
                  </w:r>
                  <w:r>
                    <w:rPr>
                      <w:i/>
                      <w:sz w:val="20"/>
                    </w:rPr>
                    <w:t>opportunities</w:t>
                  </w:r>
                  <w:r>
                    <w:rPr>
                      <w:i/>
                      <w:spacing w:val="-18"/>
                      <w:sz w:val="20"/>
                    </w:rPr>
                    <w:t xml:space="preserve"> </w:t>
                  </w:r>
                  <w:r>
                    <w:rPr>
                      <w:i/>
                      <w:sz w:val="20"/>
                    </w:rPr>
                    <w:t>in</w:t>
                  </w:r>
                  <w:r>
                    <w:rPr>
                      <w:i/>
                      <w:spacing w:val="-17"/>
                      <w:sz w:val="20"/>
                    </w:rPr>
                    <w:t xml:space="preserve"> </w:t>
                  </w:r>
                  <w:r>
                    <w:rPr>
                      <w:i/>
                      <w:sz w:val="20"/>
                    </w:rPr>
                    <w:t>a changing</w:t>
                  </w:r>
                  <w:r>
                    <w:rPr>
                      <w:i/>
                      <w:spacing w:val="-16"/>
                      <w:sz w:val="20"/>
                    </w:rPr>
                    <w:t xml:space="preserve"> </w:t>
                  </w:r>
                  <w:r>
                    <w:rPr>
                      <w:i/>
                      <w:sz w:val="20"/>
                    </w:rPr>
                    <w:t>economy</w:t>
                  </w:r>
                  <w:r>
                    <w:rPr>
                      <w:sz w:val="20"/>
                    </w:rPr>
                    <w:t>,</w:t>
                  </w:r>
                  <w:r>
                    <w:rPr>
                      <w:spacing w:val="-16"/>
                      <w:sz w:val="20"/>
                    </w:rPr>
                    <w:t xml:space="preserve"> </w:t>
                  </w:r>
                  <w:r>
                    <w:rPr>
                      <w:sz w:val="20"/>
                    </w:rPr>
                    <w:t>NCVER,</w:t>
                  </w:r>
                  <w:r>
                    <w:rPr>
                      <w:spacing w:val="-27"/>
                      <w:sz w:val="20"/>
                    </w:rPr>
                    <w:t xml:space="preserve"> </w:t>
                  </w:r>
                  <w:r>
                    <w:rPr>
                      <w:sz w:val="20"/>
                    </w:rPr>
                    <w:t>Adelaide.</w:t>
                  </w:r>
                </w:p>
                <w:p w14:paraId="62B80330" w14:textId="77777777" w:rsidR="008442C8" w:rsidRDefault="00CE50D8">
                  <w:pPr>
                    <w:pStyle w:val="BodyText"/>
                    <w:spacing w:before="55" w:line="331" w:lineRule="auto"/>
                    <w:ind w:left="246" w:right="17" w:hanging="227"/>
                  </w:pPr>
                  <w:r>
                    <w:t>United</w:t>
                  </w:r>
                  <w:r>
                    <w:rPr>
                      <w:spacing w:val="-19"/>
                    </w:rPr>
                    <w:t xml:space="preserve"> </w:t>
                  </w:r>
                  <w:r>
                    <w:t>Kingdom</w:t>
                  </w:r>
                  <w:r>
                    <w:rPr>
                      <w:spacing w:val="-19"/>
                    </w:rPr>
                    <w:t xml:space="preserve"> </w:t>
                  </w:r>
                  <w:r>
                    <w:t>Department</w:t>
                  </w:r>
                  <w:r>
                    <w:rPr>
                      <w:spacing w:val="-19"/>
                    </w:rPr>
                    <w:t xml:space="preserve"> </w:t>
                  </w:r>
                  <w:r>
                    <w:t>for</w:t>
                  </w:r>
                  <w:r>
                    <w:rPr>
                      <w:spacing w:val="-19"/>
                    </w:rPr>
                    <w:t xml:space="preserve"> </w:t>
                  </w:r>
                  <w:r>
                    <w:t>Business,</w:t>
                  </w:r>
                  <w:r>
                    <w:rPr>
                      <w:spacing w:val="-19"/>
                    </w:rPr>
                    <w:t xml:space="preserve"> </w:t>
                  </w:r>
                  <w:r>
                    <w:t>Innovation</w:t>
                  </w:r>
                  <w:r>
                    <w:rPr>
                      <w:spacing w:val="-19"/>
                    </w:rPr>
                    <w:t xml:space="preserve"> </w:t>
                  </w:r>
                  <w:r>
                    <w:t>and</w:t>
                  </w:r>
                  <w:r>
                    <w:rPr>
                      <w:spacing w:val="-19"/>
                    </w:rPr>
                    <w:t xml:space="preserve"> </w:t>
                  </w:r>
                  <w:r>
                    <w:t>Skills</w:t>
                  </w:r>
                  <w:r>
                    <w:rPr>
                      <w:spacing w:val="-19"/>
                    </w:rPr>
                    <w:t xml:space="preserve"> </w:t>
                  </w:r>
                  <w:r>
                    <w:t>&amp;</w:t>
                  </w:r>
                  <w:r>
                    <w:rPr>
                      <w:spacing w:val="-20"/>
                    </w:rPr>
                    <w:t xml:space="preserve"> </w:t>
                  </w:r>
                  <w:r>
                    <w:t>UK</w:t>
                  </w:r>
                  <w:r>
                    <w:rPr>
                      <w:spacing w:val="-19"/>
                    </w:rPr>
                    <w:t xml:space="preserve"> </w:t>
                  </w:r>
                  <w:r>
                    <w:t>Department</w:t>
                  </w:r>
                  <w:r>
                    <w:rPr>
                      <w:spacing w:val="-19"/>
                    </w:rPr>
                    <w:t xml:space="preserve"> </w:t>
                  </w:r>
                  <w:r>
                    <w:t>for</w:t>
                  </w:r>
                  <w:r>
                    <w:rPr>
                      <w:spacing w:val="-19"/>
                    </w:rPr>
                    <w:t xml:space="preserve"> </w:t>
                  </w:r>
                  <w:r>
                    <w:t>Education</w:t>
                  </w:r>
                  <w:r>
                    <w:rPr>
                      <w:spacing w:val="-19"/>
                    </w:rPr>
                    <w:t xml:space="preserve"> </w:t>
                  </w:r>
                  <w:r>
                    <w:t>2016,</w:t>
                  </w:r>
                  <w:r>
                    <w:rPr>
                      <w:spacing w:val="-17"/>
                    </w:rPr>
                    <w:t xml:space="preserve"> </w:t>
                  </w:r>
                  <w:r>
                    <w:rPr>
                      <w:i/>
                    </w:rPr>
                    <w:t>Post-16</w:t>
                  </w:r>
                  <w:r>
                    <w:rPr>
                      <w:i/>
                      <w:spacing w:val="-20"/>
                    </w:rPr>
                    <w:t xml:space="preserve"> </w:t>
                  </w:r>
                  <w:r>
                    <w:rPr>
                      <w:i/>
                    </w:rPr>
                    <w:t>skills plan</w:t>
                  </w:r>
                  <w:r>
                    <w:t>,</w:t>
                  </w:r>
                  <w:r>
                    <w:rPr>
                      <w:spacing w:val="-26"/>
                    </w:rPr>
                    <w:t xml:space="preserve"> </w:t>
                  </w:r>
                  <w:r>
                    <w:t>Stationery</w:t>
                  </w:r>
                  <w:r>
                    <w:rPr>
                      <w:spacing w:val="-24"/>
                    </w:rPr>
                    <w:t xml:space="preserve"> </w:t>
                  </w:r>
                  <w:r>
                    <w:t>Office,</w:t>
                  </w:r>
                  <w:r>
                    <w:rPr>
                      <w:spacing w:val="-24"/>
                    </w:rPr>
                    <w:t xml:space="preserve"> </w:t>
                  </w:r>
                  <w:r>
                    <w:t>London,</w:t>
                  </w:r>
                  <w:r>
                    <w:rPr>
                      <w:spacing w:val="-26"/>
                    </w:rPr>
                    <w:t xml:space="preserve"> </w:t>
                  </w:r>
                  <w:r>
                    <w:t>viewed</w:t>
                  </w:r>
                  <w:r>
                    <w:rPr>
                      <w:spacing w:val="-24"/>
                    </w:rPr>
                    <w:t xml:space="preserve"> </w:t>
                  </w:r>
                  <w:r>
                    <w:t>12</w:t>
                  </w:r>
                  <w:r>
                    <w:rPr>
                      <w:spacing w:val="-25"/>
                    </w:rPr>
                    <w:t xml:space="preserve"> </w:t>
                  </w:r>
                  <w:r>
                    <w:t>July</w:t>
                  </w:r>
                  <w:r>
                    <w:rPr>
                      <w:spacing w:val="-25"/>
                    </w:rPr>
                    <w:t xml:space="preserve"> </w:t>
                  </w:r>
                  <w:r>
                    <w:t>2020,</w:t>
                  </w:r>
                  <w:r>
                    <w:rPr>
                      <w:spacing w:val="-24"/>
                    </w:rPr>
                    <w:t xml:space="preserve"> </w:t>
                  </w:r>
                  <w:hyperlink r:id="rId24">
                    <w:r>
                      <w:t>&lt;https://assets.publishing.service.gov.uk/government/</w:t>
                    </w:r>
                  </w:hyperlink>
                  <w:r>
                    <w:t xml:space="preserve"> </w:t>
                  </w:r>
                  <w:hyperlink r:id="rId25">
                    <w:r>
                      <w:t>uploads/system/uploads/attachment_data/file/536043/Post-16_Skills_Plan.pdf</w:t>
                    </w:r>
                  </w:hyperlink>
                  <w:r>
                    <w:t>&gt;.</w:t>
                  </w:r>
                </w:p>
                <w:p w14:paraId="485F4425" w14:textId="77777777" w:rsidR="008442C8" w:rsidRDefault="00CE50D8">
                  <w:pPr>
                    <w:pStyle w:val="BodyText"/>
                    <w:spacing w:before="56" w:line="331" w:lineRule="auto"/>
                    <w:ind w:left="246" w:right="389" w:hanging="227"/>
                  </w:pPr>
                  <w:r>
                    <w:t xml:space="preserve">United Kingdom Department for Education 2017, ‘Guidance: Tech levels’, viewed July 2020, </w:t>
                  </w:r>
                  <w:hyperlink r:id="rId26" w:anchor="%3A~%3Atext%3DTech%20levels%20are%20level%203%2Cmarked%20with%20an%20asterisk%20(%2A)">
                    <w:r>
                      <w:t>&lt;https://www.</w:t>
                    </w:r>
                  </w:hyperlink>
                  <w:r>
                    <w:t xml:space="preserve"> </w:t>
                  </w:r>
                  <w:hyperlink r:id="rId27" w:anchor="%3A~%3Atext%3DTech%20levels%20are%20level%203%2Cmarked%20with%20an%20asterisk%20(%2A)">
                    <w:r>
                      <w:t>gov.uk/government/publications/2019-perfor</w:t>
                    </w:r>
                    <w:r>
                      <w:t>mance-tables-technical-and-vocational-qualifications/tech-</w:t>
                    </w:r>
                  </w:hyperlink>
                  <w:r>
                    <w:t xml:space="preserve"> </w:t>
                  </w:r>
                  <w:hyperlink r:id="rId28" w:anchor="%3A~%3Atext%3DTech%20levels%20are%20level%203%2Cmarked%20with%20an%20asterisk%20(%2A)">
                    <w:r>
                      <w:t>levels#:~:text=Tech%20levels%20are%20level%203,marked%20with%20an%20asterisk%20(*)&gt;.</w:t>
                    </w:r>
                  </w:hyperlink>
                </w:p>
                <w:p w14:paraId="09C61503" w14:textId="77777777" w:rsidR="008442C8" w:rsidRDefault="00CE50D8">
                  <w:pPr>
                    <w:pStyle w:val="BodyText"/>
                    <w:spacing w:before="55" w:line="331" w:lineRule="auto"/>
                    <w:ind w:left="246" w:right="740" w:hanging="227"/>
                  </w:pPr>
                  <w:r>
                    <w:t>——2019,</w:t>
                  </w:r>
                  <w:r>
                    <w:rPr>
                      <w:spacing w:val="-18"/>
                    </w:rPr>
                    <w:t xml:space="preserve"> </w:t>
                  </w:r>
                  <w:r>
                    <w:t>‘Guidance:</w:t>
                  </w:r>
                  <w:r>
                    <w:rPr>
                      <w:spacing w:val="-17"/>
                    </w:rPr>
                    <w:t xml:space="preserve"> </w:t>
                  </w:r>
                  <w:r>
                    <w:t>introduction</w:t>
                  </w:r>
                  <w:r>
                    <w:rPr>
                      <w:spacing w:val="-17"/>
                    </w:rPr>
                    <w:t xml:space="preserve"> </w:t>
                  </w:r>
                  <w:r>
                    <w:t>of</w:t>
                  </w:r>
                  <w:r>
                    <w:rPr>
                      <w:spacing w:val="-20"/>
                    </w:rPr>
                    <w:t xml:space="preserve"> </w:t>
                  </w:r>
                  <w:r>
                    <w:t>T</w:t>
                  </w:r>
                  <w:r>
                    <w:rPr>
                      <w:spacing w:val="-21"/>
                    </w:rPr>
                    <w:t xml:space="preserve"> </w:t>
                  </w:r>
                  <w:r>
                    <w:t>Levels’,</w:t>
                  </w:r>
                  <w:r>
                    <w:rPr>
                      <w:spacing w:val="-18"/>
                    </w:rPr>
                    <w:t xml:space="preserve"> </w:t>
                  </w:r>
                  <w:r>
                    <w:t>viewed</w:t>
                  </w:r>
                  <w:r>
                    <w:rPr>
                      <w:spacing w:val="-17"/>
                    </w:rPr>
                    <w:t xml:space="preserve"> </w:t>
                  </w:r>
                  <w:r>
                    <w:t>February</w:t>
                  </w:r>
                  <w:r>
                    <w:rPr>
                      <w:spacing w:val="-17"/>
                    </w:rPr>
                    <w:t xml:space="preserve"> </w:t>
                  </w:r>
                  <w:r>
                    <w:t>2020,</w:t>
                  </w:r>
                  <w:r>
                    <w:rPr>
                      <w:spacing w:val="-17"/>
                    </w:rPr>
                    <w:t xml:space="preserve"> </w:t>
                  </w:r>
                  <w:hyperlink r:id="rId29">
                    <w:r>
                      <w:rPr>
                        <w:spacing w:val="-3"/>
                      </w:rPr>
                      <w:t>&lt;https://ww</w:t>
                    </w:r>
                  </w:hyperlink>
                  <w:r>
                    <w:rPr>
                      <w:spacing w:val="-3"/>
                    </w:rPr>
                    <w:t>w.gov</w:t>
                  </w:r>
                  <w:hyperlink r:id="rId30">
                    <w:r>
                      <w:rPr>
                        <w:spacing w:val="-3"/>
                      </w:rPr>
                      <w:t>.uk/government/</w:t>
                    </w:r>
                  </w:hyperlink>
                  <w:r>
                    <w:rPr>
                      <w:spacing w:val="-3"/>
                    </w:rPr>
                    <w:t xml:space="preserve"> </w:t>
                  </w:r>
                  <w:r>
                    <w:t>publications/introduction-of-t-levels/introduction-of-t-levels&gt;.</w:t>
                  </w:r>
                </w:p>
                <w:p w14:paraId="0F20D834" w14:textId="77777777" w:rsidR="008442C8" w:rsidRDefault="00CE50D8">
                  <w:pPr>
                    <w:spacing w:before="55"/>
                    <w:ind w:left="20"/>
                    <w:rPr>
                      <w:i/>
                      <w:sz w:val="20"/>
                    </w:rPr>
                  </w:pPr>
                  <w:proofErr w:type="spellStart"/>
                  <w:r>
                    <w:rPr>
                      <w:sz w:val="20"/>
                    </w:rPr>
                    <w:t>Wheelahan</w:t>
                  </w:r>
                  <w:proofErr w:type="spellEnd"/>
                  <w:r>
                    <w:rPr>
                      <w:sz w:val="20"/>
                    </w:rPr>
                    <w:t xml:space="preserve">, L, Buchanan, J &amp; Yu, S 2015, </w:t>
                  </w:r>
                  <w:r>
                    <w:rPr>
                      <w:i/>
                      <w:sz w:val="20"/>
                    </w:rPr>
                    <w:t xml:space="preserve">Linking qualifications </w:t>
                  </w:r>
                  <w:r>
                    <w:rPr>
                      <w:i/>
                      <w:sz w:val="20"/>
                    </w:rPr>
                    <w:t xml:space="preserve">and the </w:t>
                  </w:r>
                  <w:proofErr w:type="spellStart"/>
                  <w:r>
                    <w:rPr>
                      <w:i/>
                      <w:sz w:val="20"/>
                    </w:rPr>
                    <w:t>labour</w:t>
                  </w:r>
                  <w:proofErr w:type="spellEnd"/>
                  <w:r>
                    <w:rPr>
                      <w:i/>
                      <w:sz w:val="20"/>
                    </w:rPr>
                    <w:t xml:space="preserve"> market through capabilities and</w:t>
                  </w:r>
                </w:p>
                <w:p w14:paraId="7A12FAA2" w14:textId="77777777" w:rsidR="008442C8" w:rsidRDefault="00CE50D8">
                  <w:pPr>
                    <w:spacing w:before="88"/>
                    <w:ind w:left="246"/>
                    <w:rPr>
                      <w:sz w:val="20"/>
                    </w:rPr>
                  </w:pPr>
                  <w:r>
                    <w:rPr>
                      <w:i/>
                      <w:sz w:val="20"/>
                    </w:rPr>
                    <w:t>vocational streams</w:t>
                  </w:r>
                  <w:r>
                    <w:rPr>
                      <w:sz w:val="20"/>
                    </w:rPr>
                    <w:t>, NCVER, Adelaide.</w:t>
                  </w:r>
                </w:p>
              </w:txbxContent>
            </v:textbox>
            <w10:wrap anchorx="page" anchory="page"/>
          </v:shape>
        </w:pict>
      </w:r>
      <w:r>
        <w:pict w14:anchorId="14D6DCB8">
          <v:shape id="_x0000_s1026" type="#_x0000_t202" style="position:absolute;margin-left:28pt;margin-top:542.85pt;width:539.3pt;height:274.45pt;z-index:-16245760;mso-position-horizontal-relative:page;mso-position-vertical-relative:page" filled="f" stroked="f">
            <v:textbox inset="0,0,0,0">
              <w:txbxContent>
                <w:p w14:paraId="626AF685" w14:textId="77777777" w:rsidR="008442C8" w:rsidRDefault="008442C8">
                  <w:pPr>
                    <w:pStyle w:val="BodyText"/>
                    <w:spacing w:before="3"/>
                    <w:rPr>
                      <w:rFonts w:ascii="Times New Roman"/>
                    </w:rPr>
                  </w:pPr>
                </w:p>
                <w:p w14:paraId="3C8036DD" w14:textId="77777777" w:rsidR="008442C8" w:rsidRDefault="00CE50D8">
                  <w:pPr>
                    <w:tabs>
                      <w:tab w:val="left" w:pos="6638"/>
                    </w:tabs>
                    <w:spacing w:line="288" w:lineRule="auto"/>
                    <w:ind w:left="6638" w:right="294" w:hanging="6348"/>
                    <w:rPr>
                      <w:rFonts w:ascii="Arial" w:hAnsi="Arial"/>
                      <w:sz w:val="16"/>
                    </w:rPr>
                  </w:pPr>
                  <w:r>
                    <w:rPr>
                      <w:rFonts w:ascii="Arial" w:hAnsi="Arial"/>
                      <w:b/>
                      <w:sz w:val="16"/>
                    </w:rPr>
                    <w:t>©</w:t>
                  </w:r>
                  <w:r>
                    <w:rPr>
                      <w:rFonts w:ascii="Arial" w:hAnsi="Arial"/>
                      <w:b/>
                      <w:spacing w:val="-16"/>
                      <w:sz w:val="16"/>
                    </w:rPr>
                    <w:t xml:space="preserve"> </w:t>
                  </w:r>
                  <w:r>
                    <w:rPr>
                      <w:rFonts w:ascii="Arial" w:hAnsi="Arial"/>
                      <w:b/>
                      <w:sz w:val="16"/>
                    </w:rPr>
                    <w:t>Commonwealth</w:t>
                  </w:r>
                  <w:r>
                    <w:rPr>
                      <w:rFonts w:ascii="Arial" w:hAnsi="Arial"/>
                      <w:b/>
                      <w:spacing w:val="-15"/>
                      <w:sz w:val="16"/>
                    </w:rPr>
                    <w:t xml:space="preserve"> </w:t>
                  </w:r>
                  <w:r>
                    <w:rPr>
                      <w:rFonts w:ascii="Arial" w:hAnsi="Arial"/>
                      <w:b/>
                      <w:sz w:val="16"/>
                    </w:rPr>
                    <w:t>of</w:t>
                  </w:r>
                  <w:r>
                    <w:rPr>
                      <w:rFonts w:ascii="Arial" w:hAnsi="Arial"/>
                      <w:b/>
                      <w:spacing w:val="-21"/>
                      <w:sz w:val="16"/>
                    </w:rPr>
                    <w:t xml:space="preserve"> </w:t>
                  </w:r>
                  <w:r>
                    <w:rPr>
                      <w:rFonts w:ascii="Arial" w:hAnsi="Arial"/>
                      <w:b/>
                      <w:sz w:val="16"/>
                    </w:rPr>
                    <w:t>Australia,</w:t>
                  </w:r>
                  <w:r>
                    <w:rPr>
                      <w:rFonts w:ascii="Arial" w:hAnsi="Arial"/>
                      <w:b/>
                      <w:spacing w:val="-16"/>
                      <w:sz w:val="16"/>
                    </w:rPr>
                    <w:t xml:space="preserve"> </w:t>
                  </w:r>
                  <w:r>
                    <w:rPr>
                      <w:rFonts w:ascii="Arial" w:hAnsi="Arial"/>
                      <w:b/>
                      <w:sz w:val="16"/>
                    </w:rPr>
                    <w:t>2020</w:t>
                  </w:r>
                  <w:r>
                    <w:rPr>
                      <w:rFonts w:ascii="Arial" w:hAnsi="Arial"/>
                      <w:b/>
                      <w:sz w:val="16"/>
                    </w:rPr>
                    <w:tab/>
                  </w:r>
                  <w:r>
                    <w:rPr>
                      <w:rFonts w:ascii="Arial" w:hAnsi="Arial"/>
                      <w:sz w:val="16"/>
                    </w:rPr>
                    <w:t>The</w:t>
                  </w:r>
                  <w:r>
                    <w:rPr>
                      <w:rFonts w:ascii="Arial" w:hAnsi="Arial"/>
                      <w:spacing w:val="-15"/>
                      <w:sz w:val="16"/>
                    </w:rPr>
                    <w:t xml:space="preserve"> </w:t>
                  </w:r>
                  <w:r>
                    <w:rPr>
                      <w:rFonts w:ascii="Arial" w:hAnsi="Arial"/>
                      <w:sz w:val="16"/>
                    </w:rPr>
                    <w:t>views</w:t>
                  </w:r>
                  <w:r>
                    <w:rPr>
                      <w:rFonts w:ascii="Arial" w:hAnsi="Arial"/>
                      <w:spacing w:val="-15"/>
                      <w:sz w:val="16"/>
                    </w:rPr>
                    <w:t xml:space="preserve"> </w:t>
                  </w:r>
                  <w:r>
                    <w:rPr>
                      <w:rFonts w:ascii="Arial" w:hAnsi="Arial"/>
                      <w:sz w:val="16"/>
                    </w:rPr>
                    <w:t>and</w:t>
                  </w:r>
                  <w:r>
                    <w:rPr>
                      <w:rFonts w:ascii="Arial" w:hAnsi="Arial"/>
                      <w:spacing w:val="-15"/>
                      <w:sz w:val="16"/>
                    </w:rPr>
                    <w:t xml:space="preserve"> </w:t>
                  </w:r>
                  <w:r>
                    <w:rPr>
                      <w:rFonts w:ascii="Arial" w:hAnsi="Arial"/>
                      <w:sz w:val="16"/>
                    </w:rPr>
                    <w:t>opinions</w:t>
                  </w:r>
                  <w:r>
                    <w:rPr>
                      <w:rFonts w:ascii="Arial" w:hAnsi="Arial"/>
                      <w:spacing w:val="-15"/>
                      <w:sz w:val="16"/>
                    </w:rPr>
                    <w:t xml:space="preserve"> </w:t>
                  </w:r>
                  <w:r>
                    <w:rPr>
                      <w:rFonts w:ascii="Arial" w:hAnsi="Arial"/>
                      <w:sz w:val="16"/>
                    </w:rPr>
                    <w:t>expressed</w:t>
                  </w:r>
                  <w:r>
                    <w:rPr>
                      <w:rFonts w:ascii="Arial" w:hAnsi="Arial"/>
                      <w:spacing w:val="-15"/>
                      <w:sz w:val="16"/>
                    </w:rPr>
                    <w:t xml:space="preserve"> </w:t>
                  </w:r>
                  <w:r>
                    <w:rPr>
                      <w:rFonts w:ascii="Arial" w:hAnsi="Arial"/>
                      <w:sz w:val="16"/>
                    </w:rPr>
                    <w:t>in</w:t>
                  </w:r>
                  <w:r>
                    <w:rPr>
                      <w:rFonts w:ascii="Arial" w:hAnsi="Arial"/>
                      <w:spacing w:val="-15"/>
                      <w:sz w:val="16"/>
                    </w:rPr>
                    <w:t xml:space="preserve"> </w:t>
                  </w:r>
                  <w:r>
                    <w:rPr>
                      <w:rFonts w:ascii="Arial" w:hAnsi="Arial"/>
                      <w:sz w:val="16"/>
                    </w:rPr>
                    <w:t>this</w:t>
                  </w:r>
                  <w:r>
                    <w:rPr>
                      <w:rFonts w:ascii="Arial" w:hAnsi="Arial"/>
                      <w:spacing w:val="-15"/>
                      <w:sz w:val="16"/>
                    </w:rPr>
                    <w:t xml:space="preserve"> </w:t>
                  </w:r>
                  <w:r>
                    <w:rPr>
                      <w:rFonts w:ascii="Arial" w:hAnsi="Arial"/>
                      <w:sz w:val="16"/>
                    </w:rPr>
                    <w:t>document</w:t>
                  </w:r>
                  <w:r>
                    <w:rPr>
                      <w:rFonts w:ascii="Arial" w:hAnsi="Arial"/>
                      <w:spacing w:val="-15"/>
                      <w:sz w:val="16"/>
                    </w:rPr>
                    <w:t xml:space="preserve"> </w:t>
                  </w:r>
                  <w:r>
                    <w:rPr>
                      <w:rFonts w:ascii="Arial" w:hAnsi="Arial"/>
                      <w:sz w:val="16"/>
                    </w:rPr>
                    <w:t>are those</w:t>
                  </w:r>
                  <w:r>
                    <w:rPr>
                      <w:rFonts w:ascii="Arial" w:hAnsi="Arial"/>
                      <w:spacing w:val="-14"/>
                      <w:sz w:val="16"/>
                    </w:rPr>
                    <w:t xml:space="preserve"> </w:t>
                  </w:r>
                  <w:r>
                    <w:rPr>
                      <w:rFonts w:ascii="Arial" w:hAnsi="Arial"/>
                      <w:sz w:val="16"/>
                    </w:rPr>
                    <w:t>of</w:t>
                  </w:r>
                  <w:r>
                    <w:rPr>
                      <w:rFonts w:ascii="Arial" w:hAnsi="Arial"/>
                      <w:spacing w:val="-15"/>
                      <w:sz w:val="16"/>
                    </w:rPr>
                    <w:t xml:space="preserve"> </w:t>
                  </w:r>
                  <w:r>
                    <w:rPr>
                      <w:rFonts w:ascii="Arial" w:hAnsi="Arial"/>
                      <w:sz w:val="16"/>
                    </w:rPr>
                    <w:t>the</w:t>
                  </w:r>
                  <w:r>
                    <w:rPr>
                      <w:rFonts w:ascii="Arial" w:hAnsi="Arial"/>
                      <w:spacing w:val="-15"/>
                      <w:sz w:val="16"/>
                    </w:rPr>
                    <w:t xml:space="preserve"> </w:t>
                  </w:r>
                  <w:r>
                    <w:rPr>
                      <w:rFonts w:ascii="Arial" w:hAnsi="Arial"/>
                      <w:sz w:val="16"/>
                    </w:rPr>
                    <w:t>author/project</w:t>
                  </w:r>
                  <w:r>
                    <w:rPr>
                      <w:rFonts w:ascii="Arial" w:hAnsi="Arial"/>
                      <w:spacing w:val="-15"/>
                      <w:sz w:val="16"/>
                    </w:rPr>
                    <w:t xml:space="preserve"> </w:t>
                  </w:r>
                  <w:r>
                    <w:rPr>
                      <w:rFonts w:ascii="Arial" w:hAnsi="Arial"/>
                      <w:sz w:val="16"/>
                    </w:rPr>
                    <w:t>team</w:t>
                  </w:r>
                  <w:r>
                    <w:rPr>
                      <w:rFonts w:ascii="Arial" w:hAnsi="Arial"/>
                      <w:spacing w:val="-15"/>
                      <w:sz w:val="16"/>
                    </w:rPr>
                    <w:t xml:space="preserve"> </w:t>
                  </w:r>
                  <w:r>
                    <w:rPr>
                      <w:rFonts w:ascii="Arial" w:hAnsi="Arial"/>
                      <w:sz w:val="16"/>
                    </w:rPr>
                    <w:t>and</w:t>
                  </w:r>
                  <w:r>
                    <w:rPr>
                      <w:rFonts w:ascii="Arial" w:hAnsi="Arial"/>
                      <w:spacing w:val="-15"/>
                      <w:sz w:val="16"/>
                    </w:rPr>
                    <w:t xml:space="preserve"> </w:t>
                  </w:r>
                  <w:r>
                    <w:rPr>
                      <w:rFonts w:ascii="Arial" w:hAnsi="Arial"/>
                      <w:sz w:val="16"/>
                    </w:rPr>
                    <w:t>do</w:t>
                  </w:r>
                  <w:r>
                    <w:rPr>
                      <w:rFonts w:ascii="Arial" w:hAnsi="Arial"/>
                      <w:spacing w:val="-15"/>
                      <w:sz w:val="16"/>
                    </w:rPr>
                    <w:t xml:space="preserve"> </w:t>
                  </w:r>
                  <w:r>
                    <w:rPr>
                      <w:rFonts w:ascii="Arial" w:hAnsi="Arial"/>
                      <w:sz w:val="16"/>
                    </w:rPr>
                    <w:t>not</w:t>
                  </w:r>
                  <w:r>
                    <w:rPr>
                      <w:rFonts w:ascii="Arial" w:hAnsi="Arial"/>
                      <w:spacing w:val="-15"/>
                      <w:sz w:val="16"/>
                    </w:rPr>
                    <w:t xml:space="preserve"> </w:t>
                  </w:r>
                  <w:r>
                    <w:rPr>
                      <w:rFonts w:ascii="Arial" w:hAnsi="Arial"/>
                      <w:sz w:val="16"/>
                    </w:rPr>
                    <w:t>necessarily reflect</w:t>
                  </w:r>
                  <w:r>
                    <w:rPr>
                      <w:rFonts w:ascii="Arial" w:hAnsi="Arial"/>
                      <w:spacing w:val="-13"/>
                      <w:sz w:val="16"/>
                    </w:rPr>
                    <w:t xml:space="preserve"> </w:t>
                  </w:r>
                  <w:r>
                    <w:rPr>
                      <w:rFonts w:ascii="Arial" w:hAnsi="Arial"/>
                      <w:sz w:val="16"/>
                    </w:rPr>
                    <w:t>the</w:t>
                  </w:r>
                  <w:r>
                    <w:rPr>
                      <w:rFonts w:ascii="Arial" w:hAnsi="Arial"/>
                      <w:spacing w:val="-12"/>
                      <w:sz w:val="16"/>
                    </w:rPr>
                    <w:t xml:space="preserve"> </w:t>
                  </w:r>
                  <w:r>
                    <w:rPr>
                      <w:rFonts w:ascii="Arial" w:hAnsi="Arial"/>
                      <w:sz w:val="16"/>
                    </w:rPr>
                    <w:t>views</w:t>
                  </w:r>
                  <w:r>
                    <w:rPr>
                      <w:rFonts w:ascii="Arial" w:hAnsi="Arial"/>
                      <w:spacing w:val="-12"/>
                      <w:sz w:val="16"/>
                    </w:rPr>
                    <w:t xml:space="preserve"> </w:t>
                  </w:r>
                  <w:r>
                    <w:rPr>
                      <w:rFonts w:ascii="Arial" w:hAnsi="Arial"/>
                      <w:sz w:val="16"/>
                    </w:rPr>
                    <w:t>of</w:t>
                  </w:r>
                  <w:r>
                    <w:rPr>
                      <w:rFonts w:ascii="Arial" w:hAnsi="Arial"/>
                      <w:spacing w:val="-12"/>
                      <w:sz w:val="16"/>
                    </w:rPr>
                    <w:t xml:space="preserve"> </w:t>
                  </w:r>
                  <w:r>
                    <w:rPr>
                      <w:rFonts w:ascii="Arial" w:hAnsi="Arial"/>
                      <w:sz w:val="16"/>
                    </w:rPr>
                    <w:t>the</w:t>
                  </w:r>
                  <w:r>
                    <w:rPr>
                      <w:rFonts w:ascii="Arial" w:hAnsi="Arial"/>
                      <w:spacing w:val="-20"/>
                      <w:sz w:val="16"/>
                    </w:rPr>
                    <w:t xml:space="preserve"> </w:t>
                  </w:r>
                  <w:r>
                    <w:rPr>
                      <w:rFonts w:ascii="Arial" w:hAnsi="Arial"/>
                      <w:sz w:val="16"/>
                    </w:rPr>
                    <w:t>Australian</w:t>
                  </w:r>
                  <w:r>
                    <w:rPr>
                      <w:rFonts w:ascii="Arial" w:hAnsi="Arial"/>
                      <w:spacing w:val="-12"/>
                      <w:sz w:val="16"/>
                    </w:rPr>
                    <w:t xml:space="preserve"> </w:t>
                  </w:r>
                  <w:r>
                    <w:rPr>
                      <w:rFonts w:ascii="Arial" w:hAnsi="Arial"/>
                      <w:sz w:val="16"/>
                    </w:rPr>
                    <w:t>Government,</w:t>
                  </w:r>
                  <w:r>
                    <w:rPr>
                      <w:rFonts w:ascii="Arial" w:hAnsi="Arial"/>
                      <w:spacing w:val="-11"/>
                      <w:sz w:val="16"/>
                    </w:rPr>
                    <w:t xml:space="preserve"> </w:t>
                  </w:r>
                  <w:r>
                    <w:rPr>
                      <w:rFonts w:ascii="Arial" w:hAnsi="Arial"/>
                      <w:sz w:val="16"/>
                    </w:rPr>
                    <w:t>or</w:t>
                  </w:r>
                  <w:r>
                    <w:rPr>
                      <w:rFonts w:ascii="Arial" w:hAnsi="Arial"/>
                      <w:spacing w:val="-12"/>
                      <w:sz w:val="16"/>
                    </w:rPr>
                    <w:t xml:space="preserve"> </w:t>
                  </w:r>
                  <w:r>
                    <w:rPr>
                      <w:rFonts w:ascii="Arial" w:hAnsi="Arial"/>
                      <w:sz w:val="16"/>
                    </w:rPr>
                    <w:t>state and territory</w:t>
                  </w:r>
                  <w:r>
                    <w:rPr>
                      <w:rFonts w:ascii="Arial" w:hAnsi="Arial"/>
                      <w:spacing w:val="-24"/>
                      <w:sz w:val="16"/>
                    </w:rPr>
                    <w:t xml:space="preserve"> </w:t>
                  </w:r>
                  <w:r>
                    <w:rPr>
                      <w:rFonts w:ascii="Arial" w:hAnsi="Arial"/>
                      <w:sz w:val="16"/>
                    </w:rPr>
                    <w:t>governments.</w:t>
                  </w:r>
                </w:p>
                <w:p w14:paraId="1DC5A15E" w14:textId="77777777" w:rsidR="008442C8" w:rsidRDefault="00CE50D8">
                  <w:pPr>
                    <w:tabs>
                      <w:tab w:val="left" w:pos="6638"/>
                    </w:tabs>
                    <w:spacing w:before="110"/>
                    <w:ind w:left="290"/>
                    <w:rPr>
                      <w:rFonts w:ascii="Arial" w:hAnsi="Arial"/>
                      <w:sz w:val="16"/>
                    </w:rPr>
                  </w:pPr>
                  <w:proofErr w:type="gramStart"/>
                  <w:r>
                    <w:rPr>
                      <w:rFonts w:ascii="Arial" w:hAnsi="Arial"/>
                      <w:sz w:val="16"/>
                    </w:rPr>
                    <w:t>With</w:t>
                  </w:r>
                  <w:r>
                    <w:rPr>
                      <w:rFonts w:ascii="Arial" w:hAnsi="Arial"/>
                      <w:spacing w:val="-15"/>
                      <w:sz w:val="16"/>
                    </w:rPr>
                    <w:t xml:space="preserve"> </w:t>
                  </w:r>
                  <w:r>
                    <w:rPr>
                      <w:rFonts w:ascii="Arial" w:hAnsi="Arial"/>
                      <w:sz w:val="16"/>
                    </w:rPr>
                    <w:t>the</w:t>
                  </w:r>
                  <w:r>
                    <w:rPr>
                      <w:rFonts w:ascii="Arial" w:hAnsi="Arial"/>
                      <w:spacing w:val="-15"/>
                      <w:sz w:val="16"/>
                    </w:rPr>
                    <w:t xml:space="preserve"> </w:t>
                  </w:r>
                  <w:r>
                    <w:rPr>
                      <w:rFonts w:ascii="Arial" w:hAnsi="Arial"/>
                      <w:sz w:val="16"/>
                    </w:rPr>
                    <w:t>exception</w:t>
                  </w:r>
                  <w:r>
                    <w:rPr>
                      <w:rFonts w:ascii="Arial" w:hAnsi="Arial"/>
                      <w:spacing w:val="-15"/>
                      <w:sz w:val="16"/>
                    </w:rPr>
                    <w:t xml:space="preserve"> </w:t>
                  </w:r>
                  <w:r>
                    <w:rPr>
                      <w:rFonts w:ascii="Arial" w:hAnsi="Arial"/>
                      <w:sz w:val="16"/>
                    </w:rPr>
                    <w:t>of</w:t>
                  </w:r>
                  <w:proofErr w:type="gramEnd"/>
                  <w:r>
                    <w:rPr>
                      <w:rFonts w:ascii="Arial" w:hAnsi="Arial"/>
                      <w:spacing w:val="-15"/>
                      <w:sz w:val="16"/>
                    </w:rPr>
                    <w:t xml:space="preserve"> </w:t>
                  </w:r>
                  <w:r>
                    <w:rPr>
                      <w:rFonts w:ascii="Arial" w:hAnsi="Arial"/>
                      <w:sz w:val="16"/>
                    </w:rPr>
                    <w:t>the</w:t>
                  </w:r>
                  <w:r>
                    <w:rPr>
                      <w:rFonts w:ascii="Arial" w:hAnsi="Arial"/>
                      <w:spacing w:val="-15"/>
                      <w:sz w:val="16"/>
                    </w:rPr>
                    <w:t xml:space="preserve"> </w:t>
                  </w:r>
                  <w:r>
                    <w:rPr>
                      <w:rFonts w:ascii="Arial" w:hAnsi="Arial"/>
                      <w:sz w:val="16"/>
                    </w:rPr>
                    <w:t>Commonwealth</w:t>
                  </w:r>
                  <w:r>
                    <w:rPr>
                      <w:rFonts w:ascii="Arial" w:hAnsi="Arial"/>
                      <w:spacing w:val="-14"/>
                      <w:sz w:val="16"/>
                    </w:rPr>
                    <w:t xml:space="preserve"> </w:t>
                  </w:r>
                  <w:r>
                    <w:rPr>
                      <w:rFonts w:ascii="Arial" w:hAnsi="Arial"/>
                      <w:sz w:val="16"/>
                    </w:rPr>
                    <w:t>Coat</w:t>
                  </w:r>
                  <w:r>
                    <w:rPr>
                      <w:rFonts w:ascii="Arial" w:hAnsi="Arial"/>
                      <w:spacing w:val="-15"/>
                      <w:sz w:val="16"/>
                    </w:rPr>
                    <w:t xml:space="preserve"> </w:t>
                  </w:r>
                  <w:r>
                    <w:rPr>
                      <w:rFonts w:ascii="Arial" w:hAnsi="Arial"/>
                      <w:sz w:val="16"/>
                    </w:rPr>
                    <w:t>of</w:t>
                  </w:r>
                  <w:r>
                    <w:rPr>
                      <w:rFonts w:ascii="Arial" w:hAnsi="Arial"/>
                      <w:spacing w:val="-22"/>
                      <w:sz w:val="16"/>
                    </w:rPr>
                    <w:t xml:space="preserve"> </w:t>
                  </w:r>
                  <w:r>
                    <w:rPr>
                      <w:rFonts w:ascii="Arial" w:hAnsi="Arial"/>
                      <w:sz w:val="16"/>
                    </w:rPr>
                    <w:t>Arms,</w:t>
                  </w:r>
                  <w:r>
                    <w:rPr>
                      <w:rFonts w:ascii="Arial" w:hAnsi="Arial"/>
                      <w:spacing w:val="-15"/>
                      <w:sz w:val="16"/>
                    </w:rPr>
                    <w:t xml:space="preserve"> </w:t>
                  </w:r>
                  <w:r>
                    <w:rPr>
                      <w:rFonts w:ascii="Arial" w:hAnsi="Arial"/>
                      <w:sz w:val="16"/>
                    </w:rPr>
                    <w:t>the</w:t>
                  </w:r>
                  <w:r>
                    <w:rPr>
                      <w:rFonts w:ascii="Arial" w:hAnsi="Arial"/>
                      <w:spacing w:val="-15"/>
                      <w:sz w:val="16"/>
                    </w:rPr>
                    <w:t xml:space="preserve"> </w:t>
                  </w:r>
                  <w:r>
                    <w:rPr>
                      <w:rFonts w:ascii="Arial" w:hAnsi="Arial"/>
                      <w:sz w:val="16"/>
                    </w:rPr>
                    <w:t>Department’s</w:t>
                  </w:r>
                  <w:r>
                    <w:rPr>
                      <w:rFonts w:ascii="Arial" w:hAnsi="Arial"/>
                      <w:spacing w:val="-15"/>
                      <w:sz w:val="16"/>
                    </w:rPr>
                    <w:t xml:space="preserve"> </w:t>
                  </w:r>
                  <w:r>
                    <w:rPr>
                      <w:rFonts w:ascii="Arial" w:hAnsi="Arial"/>
                      <w:sz w:val="16"/>
                    </w:rPr>
                    <w:t>logo,</w:t>
                  </w:r>
                  <w:r>
                    <w:rPr>
                      <w:rFonts w:ascii="Arial" w:hAnsi="Arial"/>
                      <w:spacing w:val="-15"/>
                      <w:sz w:val="16"/>
                    </w:rPr>
                    <w:t xml:space="preserve"> </w:t>
                  </w:r>
                  <w:r>
                    <w:rPr>
                      <w:rFonts w:ascii="Arial" w:hAnsi="Arial"/>
                      <w:sz w:val="16"/>
                    </w:rPr>
                    <w:t>any</w:t>
                  </w:r>
                  <w:r>
                    <w:rPr>
                      <w:rFonts w:ascii="Arial" w:hAnsi="Arial"/>
                      <w:sz w:val="16"/>
                    </w:rPr>
                    <w:tab/>
                    <w:t>IMAGES: GETTY</w:t>
                  </w:r>
                  <w:r>
                    <w:rPr>
                      <w:rFonts w:ascii="Arial" w:hAnsi="Arial"/>
                      <w:spacing w:val="-27"/>
                      <w:sz w:val="16"/>
                    </w:rPr>
                    <w:t xml:space="preserve"> </w:t>
                  </w:r>
                  <w:r>
                    <w:rPr>
                      <w:rFonts w:ascii="Arial" w:hAnsi="Arial"/>
                      <w:sz w:val="16"/>
                    </w:rPr>
                    <w:t>IMAGES</w:t>
                  </w:r>
                </w:p>
                <w:p w14:paraId="41CC47E6" w14:textId="77777777" w:rsidR="008442C8" w:rsidRDefault="00CE50D8">
                  <w:pPr>
                    <w:tabs>
                      <w:tab w:val="left" w:pos="6638"/>
                      <w:tab w:val="left" w:pos="7358"/>
                    </w:tabs>
                    <w:spacing w:before="47" w:line="177" w:lineRule="auto"/>
                    <w:ind w:left="290"/>
                    <w:rPr>
                      <w:rFonts w:ascii="Arial"/>
                      <w:sz w:val="16"/>
                    </w:rPr>
                  </w:pPr>
                  <w:r>
                    <w:rPr>
                      <w:rFonts w:ascii="Arial"/>
                      <w:sz w:val="16"/>
                    </w:rPr>
                    <w:t>material</w:t>
                  </w:r>
                  <w:r>
                    <w:rPr>
                      <w:rFonts w:ascii="Arial"/>
                      <w:spacing w:val="-15"/>
                      <w:sz w:val="16"/>
                    </w:rPr>
                    <w:t xml:space="preserve"> </w:t>
                  </w:r>
                  <w:r>
                    <w:rPr>
                      <w:rFonts w:ascii="Arial"/>
                      <w:sz w:val="16"/>
                    </w:rPr>
                    <w:t>protected</w:t>
                  </w:r>
                  <w:r>
                    <w:rPr>
                      <w:rFonts w:ascii="Arial"/>
                      <w:spacing w:val="-14"/>
                      <w:sz w:val="16"/>
                    </w:rPr>
                    <w:t xml:space="preserve"> </w:t>
                  </w:r>
                  <w:r>
                    <w:rPr>
                      <w:rFonts w:ascii="Arial"/>
                      <w:sz w:val="16"/>
                    </w:rPr>
                    <w:t>by</w:t>
                  </w:r>
                  <w:r>
                    <w:rPr>
                      <w:rFonts w:ascii="Arial"/>
                      <w:spacing w:val="-14"/>
                      <w:sz w:val="16"/>
                    </w:rPr>
                    <w:t xml:space="preserve"> </w:t>
                  </w:r>
                  <w:r>
                    <w:rPr>
                      <w:rFonts w:ascii="Arial"/>
                      <w:sz w:val="16"/>
                    </w:rPr>
                    <w:t>a</w:t>
                  </w:r>
                  <w:r>
                    <w:rPr>
                      <w:rFonts w:ascii="Arial"/>
                      <w:spacing w:val="-14"/>
                      <w:sz w:val="16"/>
                    </w:rPr>
                    <w:t xml:space="preserve"> </w:t>
                  </w:r>
                  <w:proofErr w:type="gramStart"/>
                  <w:r>
                    <w:rPr>
                      <w:rFonts w:ascii="Arial"/>
                      <w:sz w:val="16"/>
                    </w:rPr>
                    <w:t>trade</w:t>
                  </w:r>
                  <w:r>
                    <w:rPr>
                      <w:rFonts w:ascii="Arial"/>
                      <w:spacing w:val="-15"/>
                      <w:sz w:val="16"/>
                    </w:rPr>
                    <w:t xml:space="preserve"> </w:t>
                  </w:r>
                  <w:r>
                    <w:rPr>
                      <w:rFonts w:ascii="Arial"/>
                      <w:sz w:val="16"/>
                    </w:rPr>
                    <w:t>mark</w:t>
                  </w:r>
                  <w:proofErr w:type="gramEnd"/>
                  <w:r>
                    <w:rPr>
                      <w:rFonts w:ascii="Arial"/>
                      <w:spacing w:val="-14"/>
                      <w:sz w:val="16"/>
                    </w:rPr>
                    <w:t xml:space="preserve"> </w:t>
                  </w:r>
                  <w:r>
                    <w:rPr>
                      <w:rFonts w:ascii="Arial"/>
                      <w:sz w:val="16"/>
                    </w:rPr>
                    <w:t>and</w:t>
                  </w:r>
                  <w:r>
                    <w:rPr>
                      <w:rFonts w:ascii="Arial"/>
                      <w:spacing w:val="-14"/>
                      <w:sz w:val="16"/>
                    </w:rPr>
                    <w:t xml:space="preserve"> </w:t>
                  </w:r>
                  <w:r>
                    <w:rPr>
                      <w:rFonts w:ascii="Arial"/>
                      <w:sz w:val="16"/>
                    </w:rPr>
                    <w:t>where</w:t>
                  </w:r>
                  <w:r>
                    <w:rPr>
                      <w:rFonts w:ascii="Arial"/>
                      <w:spacing w:val="-14"/>
                      <w:sz w:val="16"/>
                    </w:rPr>
                    <w:t xml:space="preserve"> </w:t>
                  </w:r>
                  <w:r>
                    <w:rPr>
                      <w:rFonts w:ascii="Arial"/>
                      <w:sz w:val="16"/>
                    </w:rPr>
                    <w:t>otherwise</w:t>
                  </w:r>
                  <w:r>
                    <w:rPr>
                      <w:rFonts w:ascii="Arial"/>
                      <w:spacing w:val="-15"/>
                      <w:sz w:val="16"/>
                    </w:rPr>
                    <w:t xml:space="preserve"> </w:t>
                  </w:r>
                  <w:r>
                    <w:rPr>
                      <w:rFonts w:ascii="Arial"/>
                      <w:sz w:val="16"/>
                    </w:rPr>
                    <w:t>noted</w:t>
                  </w:r>
                  <w:r>
                    <w:rPr>
                      <w:rFonts w:ascii="Arial"/>
                      <w:spacing w:val="-14"/>
                      <w:sz w:val="16"/>
                    </w:rPr>
                    <w:t xml:space="preserve"> </w:t>
                  </w:r>
                  <w:r>
                    <w:rPr>
                      <w:rFonts w:ascii="Arial"/>
                      <w:sz w:val="16"/>
                    </w:rPr>
                    <w:t>all</w:t>
                  </w:r>
                  <w:r>
                    <w:rPr>
                      <w:rFonts w:ascii="Arial"/>
                      <w:spacing w:val="-14"/>
                      <w:sz w:val="16"/>
                    </w:rPr>
                    <w:t xml:space="preserve"> </w:t>
                  </w:r>
                  <w:r>
                    <w:rPr>
                      <w:rFonts w:ascii="Arial"/>
                      <w:sz w:val="16"/>
                    </w:rPr>
                    <w:t>material</w:t>
                  </w:r>
                  <w:r>
                    <w:rPr>
                      <w:rFonts w:ascii="Arial"/>
                      <w:spacing w:val="-14"/>
                      <w:sz w:val="16"/>
                    </w:rPr>
                    <w:t xml:space="preserve"> </w:t>
                  </w:r>
                  <w:r>
                    <w:rPr>
                      <w:rFonts w:ascii="Arial"/>
                      <w:sz w:val="16"/>
                    </w:rPr>
                    <w:t>presented</w:t>
                  </w:r>
                  <w:r>
                    <w:rPr>
                      <w:rFonts w:ascii="Arial"/>
                      <w:sz w:val="16"/>
                    </w:rPr>
                    <w:tab/>
                  </w:r>
                  <w:r>
                    <w:rPr>
                      <w:rFonts w:ascii="Arial"/>
                      <w:position w:val="-10"/>
                      <w:sz w:val="16"/>
                    </w:rPr>
                    <w:t>ISBN</w:t>
                  </w:r>
                  <w:r>
                    <w:rPr>
                      <w:rFonts w:ascii="Arial"/>
                      <w:position w:val="-10"/>
                      <w:sz w:val="16"/>
                    </w:rPr>
                    <w:tab/>
                    <w:t>978-1-925717-57-0</w:t>
                  </w:r>
                </w:p>
                <w:p w14:paraId="54EF1799" w14:textId="77777777" w:rsidR="008442C8" w:rsidRDefault="00CE50D8">
                  <w:pPr>
                    <w:spacing w:line="147" w:lineRule="exact"/>
                    <w:ind w:left="290"/>
                    <w:rPr>
                      <w:rFonts w:ascii="Arial"/>
                      <w:sz w:val="16"/>
                    </w:rPr>
                  </w:pPr>
                  <w:r>
                    <w:rPr>
                      <w:rFonts w:ascii="Arial"/>
                      <w:sz w:val="16"/>
                    </w:rPr>
                    <w:t>in this document is provided under a Creative Commons Attribution 3.0 Australia</w:t>
                  </w:r>
                </w:p>
                <w:p w14:paraId="736928A3" w14:textId="77777777" w:rsidR="008442C8" w:rsidRDefault="00CE50D8">
                  <w:pPr>
                    <w:tabs>
                      <w:tab w:val="left" w:pos="6638"/>
                      <w:tab w:val="right" w:pos="7847"/>
                    </w:tabs>
                    <w:spacing w:before="33"/>
                    <w:ind w:left="290"/>
                    <w:rPr>
                      <w:rFonts w:ascii="Arial"/>
                      <w:sz w:val="16"/>
                    </w:rPr>
                  </w:pPr>
                  <w:hyperlink r:id="rId31">
                    <w:r>
                      <w:rPr>
                        <w:rFonts w:ascii="Arial"/>
                        <w:position w:val="1"/>
                        <w:sz w:val="16"/>
                      </w:rPr>
                      <w:t>&lt;http://creativecommons.org/licenses/by/3.0/au&gt;</w:t>
                    </w:r>
                    <w:r>
                      <w:rPr>
                        <w:rFonts w:ascii="Arial"/>
                        <w:spacing w:val="-13"/>
                        <w:position w:val="1"/>
                        <w:sz w:val="16"/>
                      </w:rPr>
                      <w:t xml:space="preserve"> </w:t>
                    </w:r>
                  </w:hyperlink>
                  <w:proofErr w:type="spellStart"/>
                  <w:r>
                    <w:rPr>
                      <w:rFonts w:ascii="Arial"/>
                      <w:position w:val="1"/>
                      <w:sz w:val="16"/>
                    </w:rPr>
                    <w:t>licence</w:t>
                  </w:r>
                  <w:proofErr w:type="spellEnd"/>
                  <w:r>
                    <w:rPr>
                      <w:rFonts w:ascii="Arial"/>
                      <w:position w:val="1"/>
                      <w:sz w:val="16"/>
                    </w:rPr>
                    <w:t>.</w:t>
                  </w:r>
                  <w:r>
                    <w:rPr>
                      <w:rFonts w:ascii="Arial"/>
                      <w:position w:val="1"/>
                      <w:sz w:val="16"/>
                    </w:rPr>
                    <w:tab/>
                  </w:r>
                  <w:r>
                    <w:rPr>
                      <w:rFonts w:ascii="Arial"/>
                      <w:sz w:val="16"/>
                    </w:rPr>
                    <w:t>TD/TNC</w:t>
                  </w:r>
                  <w:r>
                    <w:rPr>
                      <w:rFonts w:ascii="Arial"/>
                      <w:sz w:val="16"/>
                    </w:rPr>
                    <w:tab/>
                    <w:t>140.15</w:t>
                  </w:r>
                </w:p>
                <w:p w14:paraId="2448F02D" w14:textId="77777777" w:rsidR="008442C8" w:rsidRDefault="00CE50D8">
                  <w:pPr>
                    <w:spacing w:before="142" w:line="288" w:lineRule="auto"/>
                    <w:ind w:left="290" w:right="4697"/>
                    <w:rPr>
                      <w:rFonts w:ascii="Arial"/>
                      <w:sz w:val="16"/>
                    </w:rPr>
                  </w:pPr>
                  <w:r>
                    <w:rPr>
                      <w:rFonts w:ascii="Arial"/>
                      <w:sz w:val="16"/>
                    </w:rPr>
                    <w:t xml:space="preserve">The details of the relevant </w:t>
                  </w:r>
                  <w:proofErr w:type="spellStart"/>
                  <w:r>
                    <w:rPr>
                      <w:rFonts w:ascii="Arial"/>
                      <w:sz w:val="16"/>
                    </w:rPr>
                    <w:t>licence</w:t>
                  </w:r>
                  <w:proofErr w:type="spellEnd"/>
                  <w:r>
                    <w:rPr>
                      <w:rFonts w:ascii="Arial"/>
                      <w:sz w:val="16"/>
                    </w:rPr>
                    <w:t xml:space="preserve"> conditions are available on the Creative Commons</w:t>
                  </w:r>
                  <w:r>
                    <w:rPr>
                      <w:rFonts w:ascii="Arial"/>
                      <w:spacing w:val="-14"/>
                      <w:sz w:val="16"/>
                    </w:rPr>
                    <w:t xml:space="preserve"> </w:t>
                  </w:r>
                  <w:r>
                    <w:rPr>
                      <w:rFonts w:ascii="Arial"/>
                      <w:sz w:val="16"/>
                    </w:rPr>
                    <w:t>website</w:t>
                  </w:r>
                  <w:r>
                    <w:rPr>
                      <w:rFonts w:ascii="Arial"/>
                      <w:spacing w:val="-14"/>
                      <w:sz w:val="16"/>
                    </w:rPr>
                    <w:t xml:space="preserve"> </w:t>
                  </w:r>
                  <w:r>
                    <w:rPr>
                      <w:rFonts w:ascii="Arial"/>
                      <w:sz w:val="16"/>
                    </w:rPr>
                    <w:t>(accessible</w:t>
                  </w:r>
                  <w:r>
                    <w:rPr>
                      <w:rFonts w:ascii="Arial"/>
                      <w:spacing w:val="-14"/>
                      <w:sz w:val="16"/>
                    </w:rPr>
                    <w:t xml:space="preserve"> </w:t>
                  </w:r>
                  <w:r>
                    <w:rPr>
                      <w:rFonts w:ascii="Arial"/>
                      <w:sz w:val="16"/>
                    </w:rPr>
                    <w:t>using</w:t>
                  </w:r>
                  <w:r>
                    <w:rPr>
                      <w:rFonts w:ascii="Arial"/>
                      <w:spacing w:val="-14"/>
                      <w:sz w:val="16"/>
                    </w:rPr>
                    <w:t xml:space="preserve"> </w:t>
                  </w:r>
                  <w:r>
                    <w:rPr>
                      <w:rFonts w:ascii="Arial"/>
                      <w:sz w:val="16"/>
                    </w:rPr>
                    <w:t>the</w:t>
                  </w:r>
                  <w:r>
                    <w:rPr>
                      <w:rFonts w:ascii="Arial"/>
                      <w:spacing w:val="-14"/>
                      <w:sz w:val="16"/>
                    </w:rPr>
                    <w:t xml:space="preserve"> </w:t>
                  </w:r>
                  <w:r>
                    <w:rPr>
                      <w:rFonts w:ascii="Arial"/>
                      <w:sz w:val="16"/>
                    </w:rPr>
                    <w:t>links</w:t>
                  </w:r>
                  <w:r>
                    <w:rPr>
                      <w:rFonts w:ascii="Arial"/>
                      <w:spacing w:val="-14"/>
                      <w:sz w:val="16"/>
                    </w:rPr>
                    <w:t xml:space="preserve"> </w:t>
                  </w:r>
                  <w:r>
                    <w:rPr>
                      <w:rFonts w:ascii="Arial"/>
                      <w:sz w:val="16"/>
                    </w:rPr>
                    <w:t>provided)</w:t>
                  </w:r>
                  <w:r>
                    <w:rPr>
                      <w:rFonts w:ascii="Arial"/>
                      <w:spacing w:val="-14"/>
                      <w:sz w:val="16"/>
                    </w:rPr>
                    <w:t xml:space="preserve"> </w:t>
                  </w:r>
                  <w:r>
                    <w:rPr>
                      <w:rFonts w:ascii="Arial"/>
                      <w:sz w:val="16"/>
                    </w:rPr>
                    <w:t>as</w:t>
                  </w:r>
                  <w:r>
                    <w:rPr>
                      <w:rFonts w:ascii="Arial"/>
                      <w:spacing w:val="-14"/>
                      <w:sz w:val="16"/>
                    </w:rPr>
                    <w:t xml:space="preserve"> </w:t>
                  </w:r>
                  <w:r>
                    <w:rPr>
                      <w:rFonts w:ascii="Arial"/>
                      <w:sz w:val="16"/>
                    </w:rPr>
                    <w:t>is</w:t>
                  </w:r>
                  <w:r>
                    <w:rPr>
                      <w:rFonts w:ascii="Arial"/>
                      <w:spacing w:val="-14"/>
                      <w:sz w:val="16"/>
                    </w:rPr>
                    <w:t xml:space="preserve"> </w:t>
                  </w:r>
                  <w:r>
                    <w:rPr>
                      <w:rFonts w:ascii="Arial"/>
                      <w:sz w:val="16"/>
                    </w:rPr>
                    <w:t>the</w:t>
                  </w:r>
                  <w:r>
                    <w:rPr>
                      <w:rFonts w:ascii="Arial"/>
                      <w:spacing w:val="-13"/>
                      <w:sz w:val="16"/>
                    </w:rPr>
                    <w:t xml:space="preserve"> </w:t>
                  </w:r>
                  <w:r>
                    <w:rPr>
                      <w:rFonts w:ascii="Arial"/>
                      <w:sz w:val="16"/>
                    </w:rPr>
                    <w:t>full</w:t>
                  </w:r>
                  <w:r>
                    <w:rPr>
                      <w:rFonts w:ascii="Arial"/>
                      <w:spacing w:val="-13"/>
                      <w:sz w:val="16"/>
                    </w:rPr>
                    <w:t xml:space="preserve"> </w:t>
                  </w:r>
                  <w:r>
                    <w:rPr>
                      <w:rFonts w:ascii="Arial"/>
                      <w:sz w:val="16"/>
                    </w:rPr>
                    <w:t>legal</w:t>
                  </w:r>
                  <w:r>
                    <w:rPr>
                      <w:rFonts w:ascii="Arial"/>
                      <w:spacing w:val="-14"/>
                      <w:sz w:val="16"/>
                    </w:rPr>
                    <w:t xml:space="preserve"> </w:t>
                  </w:r>
                  <w:r>
                    <w:rPr>
                      <w:rFonts w:ascii="Arial"/>
                      <w:sz w:val="16"/>
                    </w:rPr>
                    <w:t>code</w:t>
                  </w:r>
                  <w:r>
                    <w:rPr>
                      <w:rFonts w:ascii="Arial"/>
                      <w:spacing w:val="-14"/>
                      <w:sz w:val="16"/>
                    </w:rPr>
                    <w:t xml:space="preserve"> </w:t>
                  </w:r>
                  <w:r>
                    <w:rPr>
                      <w:rFonts w:ascii="Arial"/>
                      <w:sz w:val="16"/>
                    </w:rPr>
                    <w:t>for the</w:t>
                  </w:r>
                  <w:r>
                    <w:rPr>
                      <w:rFonts w:ascii="Arial"/>
                      <w:spacing w:val="-14"/>
                      <w:sz w:val="16"/>
                    </w:rPr>
                    <w:t xml:space="preserve"> </w:t>
                  </w:r>
                  <w:r>
                    <w:rPr>
                      <w:rFonts w:ascii="Arial"/>
                      <w:sz w:val="16"/>
                    </w:rPr>
                    <w:t>CC</w:t>
                  </w:r>
                  <w:r>
                    <w:rPr>
                      <w:rFonts w:ascii="Arial"/>
                      <w:spacing w:val="-13"/>
                      <w:sz w:val="16"/>
                    </w:rPr>
                    <w:t xml:space="preserve"> </w:t>
                  </w:r>
                  <w:r>
                    <w:rPr>
                      <w:rFonts w:ascii="Arial"/>
                      <w:sz w:val="16"/>
                    </w:rPr>
                    <w:t>BY</w:t>
                  </w:r>
                  <w:r>
                    <w:rPr>
                      <w:rFonts w:ascii="Arial"/>
                      <w:spacing w:val="-16"/>
                      <w:sz w:val="16"/>
                    </w:rPr>
                    <w:t xml:space="preserve"> </w:t>
                  </w:r>
                  <w:r>
                    <w:rPr>
                      <w:rFonts w:ascii="Arial"/>
                      <w:sz w:val="16"/>
                    </w:rPr>
                    <w:t>3.0</w:t>
                  </w:r>
                  <w:r>
                    <w:rPr>
                      <w:rFonts w:ascii="Arial"/>
                      <w:spacing w:val="-21"/>
                      <w:sz w:val="16"/>
                    </w:rPr>
                    <w:t xml:space="preserve"> </w:t>
                  </w:r>
                  <w:r>
                    <w:rPr>
                      <w:rFonts w:ascii="Arial"/>
                      <w:sz w:val="16"/>
                    </w:rPr>
                    <w:t>AU</w:t>
                  </w:r>
                  <w:r>
                    <w:rPr>
                      <w:rFonts w:ascii="Arial"/>
                      <w:spacing w:val="-13"/>
                      <w:sz w:val="16"/>
                    </w:rPr>
                    <w:t xml:space="preserve"> </w:t>
                  </w:r>
                  <w:proofErr w:type="spellStart"/>
                  <w:r>
                    <w:rPr>
                      <w:rFonts w:ascii="Arial"/>
                      <w:sz w:val="16"/>
                    </w:rPr>
                    <w:t>licence</w:t>
                  </w:r>
                  <w:proofErr w:type="spellEnd"/>
                  <w:r>
                    <w:rPr>
                      <w:rFonts w:ascii="Arial"/>
                      <w:spacing w:val="-14"/>
                      <w:sz w:val="16"/>
                    </w:rPr>
                    <w:t xml:space="preserve"> </w:t>
                  </w:r>
                  <w:hyperlink r:id="rId32">
                    <w:r>
                      <w:rPr>
                        <w:rFonts w:ascii="Arial"/>
                        <w:sz w:val="16"/>
                      </w:rPr>
                      <w:t>&lt;http://creativecommons.org/licenses/by/3.0/legalcode&gt;.</w:t>
                    </w:r>
                  </w:hyperlink>
                </w:p>
                <w:p w14:paraId="1D32A4AC" w14:textId="77777777" w:rsidR="008442C8" w:rsidRDefault="00CE50D8">
                  <w:pPr>
                    <w:spacing w:before="75" w:line="220" w:lineRule="atLeast"/>
                    <w:ind w:left="290" w:right="4697"/>
                    <w:rPr>
                      <w:rFonts w:ascii="Arial"/>
                      <w:sz w:val="16"/>
                    </w:rPr>
                  </w:pPr>
                  <w:r>
                    <w:rPr>
                      <w:rFonts w:ascii="Arial"/>
                      <w:sz w:val="16"/>
                    </w:rPr>
                    <w:t>The</w:t>
                  </w:r>
                  <w:r>
                    <w:rPr>
                      <w:rFonts w:ascii="Arial"/>
                      <w:spacing w:val="-16"/>
                      <w:sz w:val="16"/>
                    </w:rPr>
                    <w:t xml:space="preserve"> </w:t>
                  </w:r>
                  <w:r>
                    <w:rPr>
                      <w:rFonts w:ascii="Arial"/>
                      <w:sz w:val="16"/>
                    </w:rPr>
                    <w:t>Creative</w:t>
                  </w:r>
                  <w:r>
                    <w:rPr>
                      <w:rFonts w:ascii="Arial"/>
                      <w:spacing w:val="-15"/>
                      <w:sz w:val="16"/>
                    </w:rPr>
                    <w:t xml:space="preserve"> </w:t>
                  </w:r>
                  <w:r>
                    <w:rPr>
                      <w:rFonts w:ascii="Arial"/>
                      <w:sz w:val="16"/>
                    </w:rPr>
                    <w:t>Commons</w:t>
                  </w:r>
                  <w:r>
                    <w:rPr>
                      <w:rFonts w:ascii="Arial"/>
                      <w:spacing w:val="-15"/>
                      <w:sz w:val="16"/>
                    </w:rPr>
                    <w:t xml:space="preserve"> </w:t>
                  </w:r>
                  <w:proofErr w:type="spellStart"/>
                  <w:r>
                    <w:rPr>
                      <w:rFonts w:ascii="Arial"/>
                      <w:sz w:val="16"/>
                    </w:rPr>
                    <w:t>licence</w:t>
                  </w:r>
                  <w:proofErr w:type="spellEnd"/>
                  <w:r>
                    <w:rPr>
                      <w:rFonts w:ascii="Arial"/>
                      <w:spacing w:val="-16"/>
                      <w:sz w:val="16"/>
                    </w:rPr>
                    <w:t xml:space="preserve"> </w:t>
                  </w:r>
                  <w:r>
                    <w:rPr>
                      <w:rFonts w:ascii="Arial"/>
                      <w:sz w:val="16"/>
                    </w:rPr>
                    <w:t>conditions</w:t>
                  </w:r>
                  <w:r>
                    <w:rPr>
                      <w:rFonts w:ascii="Arial"/>
                      <w:spacing w:val="-15"/>
                      <w:sz w:val="16"/>
                    </w:rPr>
                    <w:t xml:space="preserve"> </w:t>
                  </w:r>
                  <w:r>
                    <w:rPr>
                      <w:rFonts w:ascii="Arial"/>
                      <w:sz w:val="16"/>
                    </w:rPr>
                    <w:t>do</w:t>
                  </w:r>
                  <w:r>
                    <w:rPr>
                      <w:rFonts w:ascii="Arial"/>
                      <w:spacing w:val="-15"/>
                      <w:sz w:val="16"/>
                    </w:rPr>
                    <w:t xml:space="preserve"> </w:t>
                  </w:r>
                  <w:r>
                    <w:rPr>
                      <w:rFonts w:ascii="Arial"/>
                      <w:sz w:val="16"/>
                    </w:rPr>
                    <w:t>not</w:t>
                  </w:r>
                  <w:r>
                    <w:rPr>
                      <w:rFonts w:ascii="Arial"/>
                      <w:spacing w:val="-16"/>
                      <w:sz w:val="16"/>
                    </w:rPr>
                    <w:t xml:space="preserve"> </w:t>
                  </w:r>
                  <w:r>
                    <w:rPr>
                      <w:rFonts w:ascii="Arial"/>
                      <w:sz w:val="16"/>
                    </w:rPr>
                    <w:t>apply</w:t>
                  </w:r>
                  <w:r>
                    <w:rPr>
                      <w:rFonts w:ascii="Arial"/>
                      <w:spacing w:val="-15"/>
                      <w:sz w:val="16"/>
                    </w:rPr>
                    <w:t xml:space="preserve"> </w:t>
                  </w:r>
                  <w:r>
                    <w:rPr>
                      <w:rFonts w:ascii="Arial"/>
                      <w:sz w:val="16"/>
                    </w:rPr>
                    <w:t>to</w:t>
                  </w:r>
                  <w:r>
                    <w:rPr>
                      <w:rFonts w:ascii="Arial"/>
                      <w:spacing w:val="-15"/>
                      <w:sz w:val="16"/>
                    </w:rPr>
                    <w:t xml:space="preserve"> </w:t>
                  </w:r>
                  <w:r>
                    <w:rPr>
                      <w:rFonts w:ascii="Arial"/>
                      <w:sz w:val="16"/>
                    </w:rPr>
                    <w:t>all</w:t>
                  </w:r>
                  <w:r>
                    <w:rPr>
                      <w:rFonts w:ascii="Arial"/>
                      <w:spacing w:val="-16"/>
                      <w:sz w:val="16"/>
                    </w:rPr>
                    <w:t xml:space="preserve"> </w:t>
                  </w:r>
                  <w:r>
                    <w:rPr>
                      <w:rFonts w:ascii="Arial"/>
                      <w:sz w:val="16"/>
                    </w:rPr>
                    <w:t>logos,</w:t>
                  </w:r>
                  <w:r>
                    <w:rPr>
                      <w:rFonts w:ascii="Arial"/>
                      <w:spacing w:val="-15"/>
                      <w:sz w:val="16"/>
                    </w:rPr>
                    <w:t xml:space="preserve"> </w:t>
                  </w:r>
                  <w:r>
                    <w:rPr>
                      <w:rFonts w:ascii="Arial"/>
                      <w:sz w:val="16"/>
                    </w:rPr>
                    <w:t>graphic</w:t>
                  </w:r>
                  <w:r>
                    <w:rPr>
                      <w:rFonts w:ascii="Arial"/>
                      <w:spacing w:val="-15"/>
                      <w:sz w:val="16"/>
                    </w:rPr>
                    <w:t xml:space="preserve"> </w:t>
                  </w:r>
                  <w:r>
                    <w:rPr>
                      <w:rFonts w:ascii="Arial"/>
                      <w:sz w:val="16"/>
                    </w:rPr>
                    <w:t>design, artwork</w:t>
                  </w:r>
                  <w:r>
                    <w:rPr>
                      <w:rFonts w:ascii="Arial"/>
                      <w:spacing w:val="-15"/>
                      <w:sz w:val="16"/>
                    </w:rPr>
                    <w:t xml:space="preserve"> </w:t>
                  </w:r>
                  <w:r>
                    <w:rPr>
                      <w:rFonts w:ascii="Arial"/>
                      <w:sz w:val="16"/>
                    </w:rPr>
                    <w:t>and</w:t>
                  </w:r>
                  <w:r>
                    <w:rPr>
                      <w:rFonts w:ascii="Arial"/>
                      <w:spacing w:val="-15"/>
                      <w:sz w:val="16"/>
                    </w:rPr>
                    <w:t xml:space="preserve"> </w:t>
                  </w:r>
                  <w:r>
                    <w:rPr>
                      <w:rFonts w:ascii="Arial"/>
                      <w:sz w:val="16"/>
                    </w:rPr>
                    <w:t>photographs.</w:t>
                  </w:r>
                  <w:r>
                    <w:rPr>
                      <w:rFonts w:ascii="Arial"/>
                      <w:spacing w:val="-15"/>
                      <w:sz w:val="16"/>
                    </w:rPr>
                    <w:t xml:space="preserve"> </w:t>
                  </w:r>
                  <w:r>
                    <w:rPr>
                      <w:rFonts w:ascii="Arial"/>
                      <w:sz w:val="16"/>
                    </w:rPr>
                    <w:t>Requests</w:t>
                  </w:r>
                  <w:r>
                    <w:rPr>
                      <w:rFonts w:ascii="Arial"/>
                      <w:spacing w:val="-15"/>
                      <w:sz w:val="16"/>
                    </w:rPr>
                    <w:t xml:space="preserve"> </w:t>
                  </w:r>
                  <w:r>
                    <w:rPr>
                      <w:rFonts w:ascii="Arial"/>
                      <w:sz w:val="16"/>
                    </w:rPr>
                    <w:t>and</w:t>
                  </w:r>
                  <w:r>
                    <w:rPr>
                      <w:rFonts w:ascii="Arial"/>
                      <w:spacing w:val="-15"/>
                      <w:sz w:val="16"/>
                    </w:rPr>
                    <w:t xml:space="preserve"> </w:t>
                  </w:r>
                  <w:r>
                    <w:rPr>
                      <w:rFonts w:ascii="Arial"/>
                      <w:sz w:val="16"/>
                    </w:rPr>
                    <w:t>enquiries</w:t>
                  </w:r>
                  <w:r>
                    <w:rPr>
                      <w:rFonts w:ascii="Arial"/>
                      <w:spacing w:val="-15"/>
                      <w:sz w:val="16"/>
                    </w:rPr>
                    <w:t xml:space="preserve"> </w:t>
                  </w:r>
                  <w:r>
                    <w:rPr>
                      <w:rFonts w:ascii="Arial"/>
                      <w:sz w:val="16"/>
                    </w:rPr>
                    <w:t>concerning</w:t>
                  </w:r>
                  <w:r>
                    <w:rPr>
                      <w:rFonts w:ascii="Arial"/>
                      <w:spacing w:val="-15"/>
                      <w:sz w:val="16"/>
                    </w:rPr>
                    <w:t xml:space="preserve"> </w:t>
                  </w:r>
                  <w:r>
                    <w:rPr>
                      <w:rFonts w:ascii="Arial"/>
                      <w:sz w:val="16"/>
                    </w:rPr>
                    <w:t>other</w:t>
                  </w:r>
                  <w:r>
                    <w:rPr>
                      <w:rFonts w:ascii="Arial"/>
                      <w:spacing w:val="-15"/>
                      <w:sz w:val="16"/>
                    </w:rPr>
                    <w:t xml:space="preserve"> </w:t>
                  </w:r>
                  <w:r>
                    <w:rPr>
                      <w:rFonts w:ascii="Arial"/>
                      <w:sz w:val="16"/>
                    </w:rPr>
                    <w:t>reproduction</w:t>
                  </w:r>
                </w:p>
                <w:p w14:paraId="3AE42869" w14:textId="77777777" w:rsidR="008442C8" w:rsidRDefault="00CE50D8">
                  <w:pPr>
                    <w:tabs>
                      <w:tab w:val="left" w:pos="6638"/>
                    </w:tabs>
                    <w:spacing w:line="220" w:lineRule="exact"/>
                    <w:ind w:left="290"/>
                    <w:rPr>
                      <w:rFonts w:ascii="Arial"/>
                      <w:sz w:val="12"/>
                    </w:rPr>
                  </w:pPr>
                  <w:r>
                    <w:rPr>
                      <w:rFonts w:ascii="Arial"/>
                      <w:sz w:val="16"/>
                    </w:rPr>
                    <w:t>and</w:t>
                  </w:r>
                  <w:r>
                    <w:rPr>
                      <w:rFonts w:ascii="Arial"/>
                      <w:spacing w:val="-15"/>
                      <w:sz w:val="16"/>
                    </w:rPr>
                    <w:t xml:space="preserve"> </w:t>
                  </w:r>
                  <w:r>
                    <w:rPr>
                      <w:rFonts w:ascii="Arial"/>
                      <w:sz w:val="16"/>
                    </w:rPr>
                    <w:t>rights</w:t>
                  </w:r>
                  <w:r>
                    <w:rPr>
                      <w:rFonts w:ascii="Arial"/>
                      <w:spacing w:val="-15"/>
                      <w:sz w:val="16"/>
                    </w:rPr>
                    <w:t xml:space="preserve"> </w:t>
                  </w:r>
                  <w:r>
                    <w:rPr>
                      <w:rFonts w:ascii="Arial"/>
                      <w:sz w:val="16"/>
                    </w:rPr>
                    <w:t>should</w:t>
                  </w:r>
                  <w:r>
                    <w:rPr>
                      <w:rFonts w:ascii="Arial"/>
                      <w:spacing w:val="-14"/>
                      <w:sz w:val="16"/>
                    </w:rPr>
                    <w:t xml:space="preserve"> </w:t>
                  </w:r>
                  <w:r>
                    <w:rPr>
                      <w:rFonts w:ascii="Arial"/>
                      <w:sz w:val="16"/>
                    </w:rPr>
                    <w:t>be</w:t>
                  </w:r>
                  <w:r>
                    <w:rPr>
                      <w:rFonts w:ascii="Arial"/>
                      <w:spacing w:val="-15"/>
                      <w:sz w:val="16"/>
                    </w:rPr>
                    <w:t xml:space="preserve"> </w:t>
                  </w:r>
                  <w:r>
                    <w:rPr>
                      <w:rFonts w:ascii="Arial"/>
                      <w:sz w:val="16"/>
                    </w:rPr>
                    <w:t>directed</w:t>
                  </w:r>
                  <w:r>
                    <w:rPr>
                      <w:rFonts w:ascii="Arial"/>
                      <w:spacing w:val="-14"/>
                      <w:sz w:val="16"/>
                    </w:rPr>
                    <w:t xml:space="preserve"> </w:t>
                  </w:r>
                  <w:r>
                    <w:rPr>
                      <w:rFonts w:ascii="Arial"/>
                      <w:sz w:val="16"/>
                    </w:rPr>
                    <w:t>to</w:t>
                  </w:r>
                  <w:r>
                    <w:rPr>
                      <w:rFonts w:ascii="Arial"/>
                      <w:spacing w:val="-15"/>
                      <w:sz w:val="16"/>
                    </w:rPr>
                    <w:t xml:space="preserve"> </w:t>
                  </w:r>
                  <w:r>
                    <w:rPr>
                      <w:rFonts w:ascii="Arial"/>
                      <w:sz w:val="16"/>
                    </w:rPr>
                    <w:t>the</w:t>
                  </w:r>
                  <w:r>
                    <w:rPr>
                      <w:rFonts w:ascii="Arial"/>
                      <w:spacing w:val="-14"/>
                      <w:sz w:val="16"/>
                    </w:rPr>
                    <w:t xml:space="preserve"> </w:t>
                  </w:r>
                  <w:r>
                    <w:rPr>
                      <w:rFonts w:ascii="Arial"/>
                      <w:sz w:val="16"/>
                    </w:rPr>
                    <w:t>National</w:t>
                  </w:r>
                  <w:r>
                    <w:rPr>
                      <w:rFonts w:ascii="Arial"/>
                      <w:spacing w:val="-15"/>
                      <w:sz w:val="16"/>
                    </w:rPr>
                    <w:t xml:space="preserve"> </w:t>
                  </w:r>
                  <w:r>
                    <w:rPr>
                      <w:rFonts w:ascii="Arial"/>
                      <w:sz w:val="16"/>
                    </w:rPr>
                    <w:t>Centre</w:t>
                  </w:r>
                  <w:r>
                    <w:rPr>
                      <w:rFonts w:ascii="Arial"/>
                      <w:spacing w:val="-15"/>
                      <w:sz w:val="16"/>
                    </w:rPr>
                    <w:t xml:space="preserve"> </w:t>
                  </w:r>
                  <w:r>
                    <w:rPr>
                      <w:rFonts w:ascii="Arial"/>
                      <w:sz w:val="16"/>
                    </w:rPr>
                    <w:t>for</w:t>
                  </w:r>
                  <w:r>
                    <w:rPr>
                      <w:rFonts w:ascii="Arial"/>
                      <w:spacing w:val="-14"/>
                      <w:sz w:val="16"/>
                    </w:rPr>
                    <w:t xml:space="preserve"> </w:t>
                  </w:r>
                  <w:r>
                    <w:rPr>
                      <w:rFonts w:ascii="Arial"/>
                      <w:sz w:val="16"/>
                    </w:rPr>
                    <w:t>Vocational</w:t>
                  </w:r>
                  <w:r>
                    <w:rPr>
                      <w:rFonts w:ascii="Arial"/>
                      <w:spacing w:val="-15"/>
                      <w:sz w:val="16"/>
                    </w:rPr>
                    <w:t xml:space="preserve"> </w:t>
                  </w:r>
                  <w:r>
                    <w:rPr>
                      <w:rFonts w:ascii="Arial"/>
                      <w:sz w:val="16"/>
                    </w:rPr>
                    <w:t>Education</w:t>
                  </w:r>
                  <w:r>
                    <w:rPr>
                      <w:rFonts w:ascii="Arial"/>
                      <w:sz w:val="16"/>
                    </w:rPr>
                    <w:tab/>
                  </w:r>
                  <w:r>
                    <w:rPr>
                      <w:rFonts w:ascii="Arial"/>
                      <w:position w:val="9"/>
                      <w:sz w:val="16"/>
                    </w:rPr>
                    <w:t>Published</w:t>
                  </w:r>
                  <w:r>
                    <w:rPr>
                      <w:rFonts w:ascii="Arial"/>
                      <w:spacing w:val="-12"/>
                      <w:position w:val="9"/>
                      <w:sz w:val="16"/>
                    </w:rPr>
                    <w:t xml:space="preserve"> </w:t>
                  </w:r>
                  <w:r>
                    <w:rPr>
                      <w:rFonts w:ascii="Arial"/>
                      <w:position w:val="9"/>
                      <w:sz w:val="16"/>
                    </w:rPr>
                    <w:t>by</w:t>
                  </w:r>
                  <w:r>
                    <w:rPr>
                      <w:rFonts w:ascii="Arial"/>
                      <w:spacing w:val="-12"/>
                      <w:position w:val="9"/>
                      <w:sz w:val="16"/>
                    </w:rPr>
                    <w:t xml:space="preserve"> </w:t>
                  </w:r>
                  <w:r>
                    <w:rPr>
                      <w:rFonts w:ascii="Arial"/>
                      <w:position w:val="9"/>
                      <w:sz w:val="16"/>
                    </w:rPr>
                    <w:t>NCVER</w:t>
                  </w:r>
                  <w:r>
                    <w:rPr>
                      <w:rFonts w:ascii="Arial"/>
                      <w:spacing w:val="-11"/>
                      <w:position w:val="9"/>
                      <w:sz w:val="16"/>
                    </w:rPr>
                    <w:t xml:space="preserve"> </w:t>
                  </w:r>
                  <w:r>
                    <w:rPr>
                      <w:rFonts w:ascii="Arial"/>
                      <w:position w:val="9"/>
                      <w:sz w:val="12"/>
                    </w:rPr>
                    <w:t>ABN</w:t>
                  </w:r>
                  <w:r>
                    <w:rPr>
                      <w:rFonts w:ascii="Arial"/>
                      <w:spacing w:val="-9"/>
                      <w:position w:val="9"/>
                      <w:sz w:val="12"/>
                    </w:rPr>
                    <w:t xml:space="preserve"> </w:t>
                  </w:r>
                  <w:r>
                    <w:rPr>
                      <w:rFonts w:ascii="Arial"/>
                      <w:position w:val="9"/>
                      <w:sz w:val="12"/>
                    </w:rPr>
                    <w:t>87</w:t>
                  </w:r>
                  <w:r>
                    <w:rPr>
                      <w:rFonts w:ascii="Arial"/>
                      <w:spacing w:val="-9"/>
                      <w:position w:val="9"/>
                      <w:sz w:val="12"/>
                    </w:rPr>
                    <w:t xml:space="preserve"> </w:t>
                  </w:r>
                  <w:r>
                    <w:rPr>
                      <w:rFonts w:ascii="Arial"/>
                      <w:position w:val="9"/>
                      <w:sz w:val="12"/>
                    </w:rPr>
                    <w:t>007</w:t>
                  </w:r>
                  <w:r>
                    <w:rPr>
                      <w:rFonts w:ascii="Arial"/>
                      <w:spacing w:val="-9"/>
                      <w:position w:val="9"/>
                      <w:sz w:val="12"/>
                    </w:rPr>
                    <w:t xml:space="preserve"> </w:t>
                  </w:r>
                  <w:r>
                    <w:rPr>
                      <w:rFonts w:ascii="Arial"/>
                      <w:position w:val="9"/>
                      <w:sz w:val="12"/>
                    </w:rPr>
                    <w:t>967</w:t>
                  </w:r>
                  <w:r>
                    <w:rPr>
                      <w:rFonts w:ascii="Arial"/>
                      <w:spacing w:val="-10"/>
                      <w:position w:val="9"/>
                      <w:sz w:val="12"/>
                    </w:rPr>
                    <w:t xml:space="preserve"> </w:t>
                  </w:r>
                  <w:r>
                    <w:rPr>
                      <w:rFonts w:ascii="Arial"/>
                      <w:spacing w:val="-4"/>
                      <w:position w:val="9"/>
                      <w:sz w:val="12"/>
                    </w:rPr>
                    <w:t>311</w:t>
                  </w:r>
                </w:p>
                <w:p w14:paraId="5DEF1A63" w14:textId="77777777" w:rsidR="008442C8" w:rsidRDefault="00CE50D8">
                  <w:pPr>
                    <w:tabs>
                      <w:tab w:val="left" w:pos="6638"/>
                    </w:tabs>
                    <w:spacing w:before="1"/>
                    <w:ind w:left="290"/>
                    <w:rPr>
                      <w:rFonts w:ascii="Arial"/>
                      <w:sz w:val="16"/>
                    </w:rPr>
                  </w:pPr>
                  <w:r>
                    <w:rPr>
                      <w:rFonts w:ascii="Arial"/>
                      <w:position w:val="-3"/>
                      <w:sz w:val="16"/>
                    </w:rPr>
                    <w:t>Research</w:t>
                  </w:r>
                  <w:r>
                    <w:rPr>
                      <w:rFonts w:ascii="Arial"/>
                      <w:spacing w:val="-14"/>
                      <w:position w:val="-3"/>
                      <w:sz w:val="16"/>
                    </w:rPr>
                    <w:t xml:space="preserve"> </w:t>
                  </w:r>
                  <w:r>
                    <w:rPr>
                      <w:rFonts w:ascii="Arial"/>
                      <w:position w:val="-3"/>
                      <w:sz w:val="16"/>
                    </w:rPr>
                    <w:t>(NCVER).</w:t>
                  </w:r>
                  <w:r>
                    <w:rPr>
                      <w:rFonts w:ascii="Arial"/>
                      <w:position w:val="-3"/>
                      <w:sz w:val="16"/>
                    </w:rPr>
                    <w:tab/>
                  </w:r>
                  <w:r>
                    <w:rPr>
                      <w:rFonts w:ascii="Arial"/>
                      <w:sz w:val="16"/>
                    </w:rPr>
                    <w:t>Level</w:t>
                  </w:r>
                  <w:r>
                    <w:rPr>
                      <w:rFonts w:ascii="Arial"/>
                      <w:spacing w:val="-12"/>
                      <w:sz w:val="16"/>
                    </w:rPr>
                    <w:t xml:space="preserve"> </w:t>
                  </w:r>
                  <w:r>
                    <w:rPr>
                      <w:rFonts w:ascii="Arial"/>
                      <w:sz w:val="16"/>
                    </w:rPr>
                    <w:t>5,</w:t>
                  </w:r>
                  <w:r>
                    <w:rPr>
                      <w:rFonts w:ascii="Arial"/>
                      <w:spacing w:val="-13"/>
                      <w:sz w:val="16"/>
                    </w:rPr>
                    <w:t xml:space="preserve"> </w:t>
                  </w:r>
                  <w:r>
                    <w:rPr>
                      <w:rFonts w:ascii="Arial"/>
                      <w:sz w:val="16"/>
                    </w:rPr>
                    <w:t>60</w:t>
                  </w:r>
                  <w:r>
                    <w:rPr>
                      <w:rFonts w:ascii="Arial"/>
                      <w:spacing w:val="-12"/>
                      <w:sz w:val="16"/>
                    </w:rPr>
                    <w:t xml:space="preserve"> </w:t>
                  </w:r>
                  <w:r>
                    <w:rPr>
                      <w:rFonts w:ascii="Arial"/>
                      <w:sz w:val="16"/>
                    </w:rPr>
                    <w:t>Light</w:t>
                  </w:r>
                  <w:r>
                    <w:rPr>
                      <w:rFonts w:ascii="Arial"/>
                      <w:spacing w:val="-12"/>
                      <w:sz w:val="16"/>
                    </w:rPr>
                    <w:t xml:space="preserve"> </w:t>
                  </w:r>
                  <w:proofErr w:type="spellStart"/>
                  <w:r>
                    <w:rPr>
                      <w:rFonts w:ascii="Arial"/>
                      <w:sz w:val="16"/>
                    </w:rPr>
                    <w:t>Sqaure</w:t>
                  </w:r>
                  <w:proofErr w:type="spellEnd"/>
                  <w:r>
                    <w:rPr>
                      <w:rFonts w:ascii="Arial"/>
                      <w:sz w:val="16"/>
                    </w:rPr>
                    <w:t>,</w:t>
                  </w:r>
                  <w:r>
                    <w:rPr>
                      <w:rFonts w:ascii="Arial"/>
                      <w:spacing w:val="-21"/>
                      <w:sz w:val="16"/>
                    </w:rPr>
                    <w:t xml:space="preserve"> </w:t>
                  </w:r>
                  <w:r>
                    <w:rPr>
                      <w:rFonts w:ascii="Arial"/>
                      <w:sz w:val="16"/>
                    </w:rPr>
                    <w:t>Adelaide</w:t>
                  </w:r>
                  <w:r>
                    <w:rPr>
                      <w:rFonts w:ascii="Arial"/>
                      <w:spacing w:val="-12"/>
                      <w:sz w:val="16"/>
                    </w:rPr>
                    <w:t xml:space="preserve"> </w:t>
                  </w:r>
                  <w:r>
                    <w:rPr>
                      <w:rFonts w:ascii="Arial"/>
                      <w:sz w:val="16"/>
                    </w:rPr>
                    <w:t>SA</w:t>
                  </w:r>
                  <w:r>
                    <w:rPr>
                      <w:rFonts w:ascii="Arial"/>
                      <w:spacing w:val="-20"/>
                      <w:sz w:val="16"/>
                    </w:rPr>
                    <w:t xml:space="preserve"> </w:t>
                  </w:r>
                  <w:r>
                    <w:rPr>
                      <w:rFonts w:ascii="Arial"/>
                      <w:sz w:val="16"/>
                    </w:rPr>
                    <w:t>5000</w:t>
                  </w:r>
                </w:p>
                <w:p w14:paraId="38D4246D" w14:textId="77777777" w:rsidR="008442C8" w:rsidRDefault="00CE50D8">
                  <w:pPr>
                    <w:tabs>
                      <w:tab w:val="left" w:pos="6638"/>
                    </w:tabs>
                    <w:spacing w:before="55" w:line="272" w:lineRule="exact"/>
                    <w:ind w:left="290"/>
                    <w:rPr>
                      <w:rFonts w:ascii="Arial"/>
                      <w:sz w:val="16"/>
                    </w:rPr>
                  </w:pPr>
                  <w:r>
                    <w:rPr>
                      <w:rFonts w:ascii="Arial"/>
                      <w:sz w:val="16"/>
                    </w:rPr>
                    <w:t>This</w:t>
                  </w:r>
                  <w:r>
                    <w:rPr>
                      <w:rFonts w:ascii="Arial"/>
                      <w:spacing w:val="-16"/>
                      <w:sz w:val="16"/>
                    </w:rPr>
                    <w:t xml:space="preserve"> </w:t>
                  </w:r>
                  <w:r>
                    <w:rPr>
                      <w:rFonts w:ascii="Arial"/>
                      <w:sz w:val="16"/>
                    </w:rPr>
                    <w:t>document</w:t>
                  </w:r>
                  <w:r>
                    <w:rPr>
                      <w:rFonts w:ascii="Arial"/>
                      <w:spacing w:val="-15"/>
                      <w:sz w:val="16"/>
                    </w:rPr>
                    <w:t xml:space="preserve"> </w:t>
                  </w:r>
                  <w:r>
                    <w:rPr>
                      <w:rFonts w:ascii="Arial"/>
                      <w:sz w:val="16"/>
                    </w:rPr>
                    <w:t>should</w:t>
                  </w:r>
                  <w:r>
                    <w:rPr>
                      <w:rFonts w:ascii="Arial"/>
                      <w:spacing w:val="-15"/>
                      <w:sz w:val="16"/>
                    </w:rPr>
                    <w:t xml:space="preserve"> </w:t>
                  </w:r>
                  <w:r>
                    <w:rPr>
                      <w:rFonts w:ascii="Arial"/>
                      <w:sz w:val="16"/>
                    </w:rPr>
                    <w:t>be</w:t>
                  </w:r>
                  <w:r>
                    <w:rPr>
                      <w:rFonts w:ascii="Arial"/>
                      <w:spacing w:val="-16"/>
                      <w:sz w:val="16"/>
                    </w:rPr>
                    <w:t xml:space="preserve"> </w:t>
                  </w:r>
                  <w:r>
                    <w:rPr>
                      <w:rFonts w:ascii="Arial"/>
                      <w:sz w:val="16"/>
                    </w:rPr>
                    <w:t>attributed</w:t>
                  </w:r>
                  <w:r>
                    <w:rPr>
                      <w:rFonts w:ascii="Arial"/>
                      <w:spacing w:val="-15"/>
                      <w:sz w:val="16"/>
                    </w:rPr>
                    <w:t xml:space="preserve"> </w:t>
                  </w:r>
                  <w:r>
                    <w:rPr>
                      <w:rFonts w:ascii="Arial"/>
                      <w:sz w:val="16"/>
                    </w:rPr>
                    <w:t>as</w:t>
                  </w:r>
                  <w:r>
                    <w:rPr>
                      <w:rFonts w:ascii="Arial"/>
                      <w:spacing w:val="-15"/>
                      <w:sz w:val="16"/>
                    </w:rPr>
                    <w:t xml:space="preserve"> </w:t>
                  </w:r>
                  <w:r>
                    <w:rPr>
                      <w:rFonts w:ascii="Arial"/>
                      <w:sz w:val="16"/>
                    </w:rPr>
                    <w:t>Wibrow,</w:t>
                  </w:r>
                  <w:r>
                    <w:rPr>
                      <w:rFonts w:ascii="Arial"/>
                      <w:spacing w:val="-15"/>
                      <w:sz w:val="16"/>
                    </w:rPr>
                    <w:t xml:space="preserve"> </w:t>
                  </w:r>
                  <w:r>
                    <w:rPr>
                      <w:rFonts w:ascii="Arial"/>
                      <w:sz w:val="16"/>
                    </w:rPr>
                    <w:t>B</w:t>
                  </w:r>
                  <w:r>
                    <w:rPr>
                      <w:rFonts w:ascii="Arial"/>
                      <w:spacing w:val="-16"/>
                      <w:sz w:val="16"/>
                    </w:rPr>
                    <w:t xml:space="preserve"> </w:t>
                  </w:r>
                  <w:r>
                    <w:rPr>
                      <w:rFonts w:ascii="Arial"/>
                      <w:sz w:val="16"/>
                    </w:rPr>
                    <w:t>&amp;</w:t>
                  </w:r>
                  <w:r>
                    <w:rPr>
                      <w:rFonts w:ascii="Arial"/>
                      <w:spacing w:val="-15"/>
                      <w:sz w:val="16"/>
                    </w:rPr>
                    <w:t xml:space="preserve"> </w:t>
                  </w:r>
                  <w:r>
                    <w:rPr>
                      <w:rFonts w:ascii="Arial"/>
                      <w:sz w:val="16"/>
                    </w:rPr>
                    <w:t>Waugh,</w:t>
                  </w:r>
                  <w:r>
                    <w:rPr>
                      <w:rFonts w:ascii="Arial"/>
                      <w:spacing w:val="-15"/>
                      <w:sz w:val="16"/>
                    </w:rPr>
                    <w:t xml:space="preserve"> </w:t>
                  </w:r>
                  <w:r>
                    <w:rPr>
                      <w:rFonts w:ascii="Arial"/>
                      <w:sz w:val="16"/>
                    </w:rPr>
                    <w:t>J</w:t>
                  </w:r>
                  <w:r>
                    <w:rPr>
                      <w:rFonts w:ascii="Arial"/>
                      <w:spacing w:val="-15"/>
                      <w:sz w:val="16"/>
                    </w:rPr>
                    <w:t xml:space="preserve"> </w:t>
                  </w:r>
                  <w:r>
                    <w:rPr>
                      <w:rFonts w:ascii="Arial"/>
                      <w:sz w:val="16"/>
                    </w:rPr>
                    <w:t>2020,</w:t>
                  </w:r>
                  <w:r>
                    <w:rPr>
                      <w:rFonts w:ascii="Arial"/>
                      <w:spacing w:val="-16"/>
                      <w:sz w:val="16"/>
                    </w:rPr>
                    <w:t xml:space="preserve"> </w:t>
                  </w:r>
                  <w:proofErr w:type="spellStart"/>
                  <w:r>
                    <w:rPr>
                      <w:rFonts w:ascii="Arial"/>
                      <w:i/>
                      <w:sz w:val="16"/>
                    </w:rPr>
                    <w:t>Rationalising</w:t>
                  </w:r>
                  <w:proofErr w:type="spellEnd"/>
                  <w:r>
                    <w:rPr>
                      <w:rFonts w:ascii="Arial"/>
                      <w:i/>
                      <w:sz w:val="16"/>
                    </w:rPr>
                    <w:tab/>
                  </w:r>
                  <w:r>
                    <w:rPr>
                      <w:rFonts w:ascii="Arial"/>
                      <w:position w:val="9"/>
                      <w:sz w:val="16"/>
                    </w:rPr>
                    <w:t>PO</w:t>
                  </w:r>
                  <w:r>
                    <w:rPr>
                      <w:rFonts w:ascii="Arial"/>
                      <w:spacing w:val="-19"/>
                      <w:position w:val="9"/>
                      <w:sz w:val="16"/>
                    </w:rPr>
                    <w:t xml:space="preserve"> </w:t>
                  </w:r>
                  <w:r>
                    <w:rPr>
                      <w:rFonts w:ascii="Arial"/>
                      <w:position w:val="9"/>
                      <w:sz w:val="16"/>
                    </w:rPr>
                    <w:t>Box</w:t>
                  </w:r>
                  <w:r>
                    <w:rPr>
                      <w:rFonts w:ascii="Arial"/>
                      <w:spacing w:val="-20"/>
                      <w:position w:val="9"/>
                      <w:sz w:val="16"/>
                    </w:rPr>
                    <w:t xml:space="preserve"> </w:t>
                  </w:r>
                  <w:r>
                    <w:rPr>
                      <w:rFonts w:ascii="Arial"/>
                      <w:position w:val="9"/>
                      <w:sz w:val="16"/>
                    </w:rPr>
                    <w:t>8288,</w:t>
                  </w:r>
                  <w:r>
                    <w:rPr>
                      <w:rFonts w:ascii="Arial"/>
                      <w:spacing w:val="-20"/>
                      <w:position w:val="9"/>
                      <w:sz w:val="16"/>
                    </w:rPr>
                    <w:t xml:space="preserve"> </w:t>
                  </w:r>
                  <w:r>
                    <w:rPr>
                      <w:rFonts w:ascii="Arial"/>
                      <w:position w:val="9"/>
                      <w:sz w:val="16"/>
                    </w:rPr>
                    <w:t>Station</w:t>
                  </w:r>
                  <w:r>
                    <w:rPr>
                      <w:rFonts w:ascii="Arial"/>
                      <w:spacing w:val="-27"/>
                      <w:position w:val="9"/>
                      <w:sz w:val="16"/>
                    </w:rPr>
                    <w:t xml:space="preserve"> </w:t>
                  </w:r>
                  <w:r>
                    <w:rPr>
                      <w:rFonts w:ascii="Arial"/>
                      <w:position w:val="9"/>
                      <w:sz w:val="16"/>
                    </w:rPr>
                    <w:t>Arcade,</w:t>
                  </w:r>
                  <w:r>
                    <w:rPr>
                      <w:rFonts w:ascii="Arial"/>
                      <w:spacing w:val="-27"/>
                      <w:position w:val="9"/>
                      <w:sz w:val="16"/>
                    </w:rPr>
                    <w:t xml:space="preserve"> </w:t>
                  </w:r>
                  <w:r>
                    <w:rPr>
                      <w:rFonts w:ascii="Arial"/>
                      <w:position w:val="9"/>
                      <w:sz w:val="16"/>
                    </w:rPr>
                    <w:t>Adelaide</w:t>
                  </w:r>
                  <w:r>
                    <w:rPr>
                      <w:rFonts w:ascii="Arial"/>
                      <w:spacing w:val="-20"/>
                      <w:position w:val="9"/>
                      <w:sz w:val="16"/>
                    </w:rPr>
                    <w:t xml:space="preserve"> </w:t>
                  </w:r>
                  <w:r>
                    <w:rPr>
                      <w:rFonts w:ascii="Arial"/>
                      <w:position w:val="9"/>
                      <w:sz w:val="16"/>
                    </w:rPr>
                    <w:t>SA</w:t>
                  </w:r>
                  <w:r>
                    <w:rPr>
                      <w:rFonts w:ascii="Arial"/>
                      <w:spacing w:val="-27"/>
                      <w:position w:val="9"/>
                      <w:sz w:val="16"/>
                    </w:rPr>
                    <w:t xml:space="preserve"> </w:t>
                  </w:r>
                  <w:r>
                    <w:rPr>
                      <w:rFonts w:ascii="Arial"/>
                      <w:position w:val="9"/>
                      <w:sz w:val="16"/>
                    </w:rPr>
                    <w:t>5000,</w:t>
                  </w:r>
                  <w:r>
                    <w:rPr>
                      <w:rFonts w:ascii="Arial"/>
                      <w:spacing w:val="-26"/>
                      <w:position w:val="9"/>
                      <w:sz w:val="16"/>
                    </w:rPr>
                    <w:t xml:space="preserve"> </w:t>
                  </w:r>
                  <w:r>
                    <w:rPr>
                      <w:rFonts w:ascii="Arial"/>
                      <w:position w:val="9"/>
                      <w:sz w:val="16"/>
                    </w:rPr>
                    <w:t>Australia</w:t>
                  </w:r>
                </w:p>
                <w:p w14:paraId="3D8648FB" w14:textId="77777777" w:rsidR="008442C8" w:rsidRDefault="00CE50D8">
                  <w:pPr>
                    <w:tabs>
                      <w:tab w:val="left" w:pos="6638"/>
                      <w:tab w:val="left" w:pos="8414"/>
                    </w:tabs>
                    <w:spacing w:line="222" w:lineRule="exact"/>
                    <w:ind w:left="290"/>
                    <w:rPr>
                      <w:rFonts w:ascii="Arial"/>
                      <w:sz w:val="16"/>
                    </w:rPr>
                  </w:pPr>
                  <w:r>
                    <w:rPr>
                      <w:rFonts w:ascii="Arial"/>
                      <w:i/>
                      <w:sz w:val="16"/>
                    </w:rPr>
                    <w:t>VET</w:t>
                  </w:r>
                  <w:r>
                    <w:rPr>
                      <w:rFonts w:ascii="Arial"/>
                      <w:i/>
                      <w:spacing w:val="-17"/>
                      <w:sz w:val="16"/>
                    </w:rPr>
                    <w:t xml:space="preserve"> </w:t>
                  </w:r>
                  <w:r>
                    <w:rPr>
                      <w:rFonts w:ascii="Arial"/>
                      <w:i/>
                      <w:sz w:val="16"/>
                    </w:rPr>
                    <w:t>qualifications:</w:t>
                  </w:r>
                  <w:r>
                    <w:rPr>
                      <w:rFonts w:ascii="Arial"/>
                      <w:i/>
                      <w:spacing w:val="-15"/>
                      <w:sz w:val="16"/>
                    </w:rPr>
                    <w:t xml:space="preserve"> </w:t>
                  </w:r>
                  <w:r>
                    <w:rPr>
                      <w:rFonts w:ascii="Arial"/>
                      <w:i/>
                      <w:sz w:val="16"/>
                    </w:rPr>
                    <w:t>selected</w:t>
                  </w:r>
                  <w:r>
                    <w:rPr>
                      <w:rFonts w:ascii="Arial"/>
                      <w:i/>
                      <w:spacing w:val="-16"/>
                      <w:sz w:val="16"/>
                    </w:rPr>
                    <w:t xml:space="preserve"> </w:t>
                  </w:r>
                  <w:r>
                    <w:rPr>
                      <w:rFonts w:ascii="Arial"/>
                      <w:i/>
                      <w:sz w:val="16"/>
                    </w:rPr>
                    <w:t>international</w:t>
                  </w:r>
                  <w:r>
                    <w:rPr>
                      <w:rFonts w:ascii="Arial"/>
                      <w:i/>
                      <w:spacing w:val="-16"/>
                      <w:sz w:val="16"/>
                    </w:rPr>
                    <w:t xml:space="preserve"> </w:t>
                  </w:r>
                  <w:r>
                    <w:rPr>
                      <w:rFonts w:ascii="Arial"/>
                      <w:i/>
                      <w:sz w:val="16"/>
                    </w:rPr>
                    <w:t>approaches</w:t>
                  </w:r>
                  <w:r>
                    <w:rPr>
                      <w:rFonts w:ascii="Arial"/>
                      <w:sz w:val="16"/>
                    </w:rPr>
                    <w:t>,</w:t>
                  </w:r>
                  <w:r>
                    <w:rPr>
                      <w:rFonts w:ascii="Arial"/>
                      <w:spacing w:val="-16"/>
                      <w:sz w:val="16"/>
                    </w:rPr>
                    <w:t xml:space="preserve"> </w:t>
                  </w:r>
                  <w:r>
                    <w:rPr>
                      <w:rFonts w:ascii="Arial"/>
                      <w:sz w:val="16"/>
                    </w:rPr>
                    <w:t>NCVER,</w:t>
                  </w:r>
                  <w:r>
                    <w:rPr>
                      <w:rFonts w:ascii="Arial"/>
                      <w:spacing w:val="-24"/>
                      <w:sz w:val="16"/>
                    </w:rPr>
                    <w:t xml:space="preserve"> </w:t>
                  </w:r>
                  <w:r>
                    <w:rPr>
                      <w:rFonts w:ascii="Arial"/>
                      <w:sz w:val="16"/>
                    </w:rPr>
                    <w:t>Adelaide.</w:t>
                  </w:r>
                  <w:r>
                    <w:rPr>
                      <w:rFonts w:ascii="Arial"/>
                      <w:sz w:val="16"/>
                    </w:rPr>
                    <w:tab/>
                  </w:r>
                  <w:r>
                    <w:rPr>
                      <w:rFonts w:ascii="Arial"/>
                      <w:position w:val="4"/>
                      <w:sz w:val="16"/>
                    </w:rPr>
                    <w:t>P</w:t>
                  </w:r>
                  <w:r>
                    <w:rPr>
                      <w:rFonts w:ascii="Arial"/>
                      <w:spacing w:val="-15"/>
                      <w:position w:val="4"/>
                      <w:sz w:val="16"/>
                    </w:rPr>
                    <w:t xml:space="preserve"> </w:t>
                  </w:r>
                  <w:r>
                    <w:rPr>
                      <w:rFonts w:ascii="Arial"/>
                      <w:position w:val="4"/>
                      <w:sz w:val="16"/>
                    </w:rPr>
                    <w:t>+61</w:t>
                  </w:r>
                  <w:r>
                    <w:rPr>
                      <w:rFonts w:ascii="Arial"/>
                      <w:spacing w:val="-11"/>
                      <w:position w:val="4"/>
                      <w:sz w:val="16"/>
                    </w:rPr>
                    <w:t xml:space="preserve"> </w:t>
                  </w:r>
                  <w:r>
                    <w:rPr>
                      <w:rFonts w:ascii="Arial"/>
                      <w:position w:val="4"/>
                      <w:sz w:val="16"/>
                    </w:rPr>
                    <w:t>8</w:t>
                  </w:r>
                  <w:r>
                    <w:rPr>
                      <w:rFonts w:ascii="Arial"/>
                      <w:spacing w:val="-13"/>
                      <w:position w:val="4"/>
                      <w:sz w:val="16"/>
                    </w:rPr>
                    <w:t xml:space="preserve"> </w:t>
                  </w:r>
                  <w:r>
                    <w:rPr>
                      <w:rFonts w:ascii="Arial"/>
                      <w:position w:val="4"/>
                      <w:sz w:val="16"/>
                    </w:rPr>
                    <w:t>8230</w:t>
                  </w:r>
                  <w:r>
                    <w:rPr>
                      <w:rFonts w:ascii="Arial"/>
                      <w:spacing w:val="-13"/>
                      <w:position w:val="4"/>
                      <w:sz w:val="16"/>
                    </w:rPr>
                    <w:t xml:space="preserve"> </w:t>
                  </w:r>
                  <w:r>
                    <w:rPr>
                      <w:rFonts w:ascii="Arial"/>
                      <w:position w:val="4"/>
                      <w:sz w:val="16"/>
                    </w:rPr>
                    <w:t>8400</w:t>
                  </w:r>
                  <w:r>
                    <w:rPr>
                      <w:rFonts w:ascii="Arial"/>
                      <w:position w:val="4"/>
                      <w:sz w:val="16"/>
                    </w:rPr>
                    <w:tab/>
                    <w:t>E</w:t>
                  </w:r>
                  <w:r>
                    <w:rPr>
                      <w:rFonts w:ascii="Arial"/>
                      <w:spacing w:val="-13"/>
                      <w:position w:val="4"/>
                      <w:sz w:val="16"/>
                    </w:rPr>
                    <w:t xml:space="preserve"> </w:t>
                  </w:r>
                  <w:hyperlink r:id="rId33">
                    <w:r>
                      <w:rPr>
                        <w:rFonts w:ascii="Arial"/>
                        <w:position w:val="4"/>
                        <w:sz w:val="16"/>
                      </w:rPr>
                      <w:t>ncver@ncver.edu.au</w:t>
                    </w:r>
                  </w:hyperlink>
                </w:p>
                <w:p w14:paraId="63AAA7CA" w14:textId="77777777" w:rsidR="008442C8" w:rsidRDefault="00CE50D8">
                  <w:pPr>
                    <w:spacing w:before="1" w:line="166" w:lineRule="exact"/>
                    <w:ind w:left="6638"/>
                    <w:rPr>
                      <w:rFonts w:ascii="Arial"/>
                      <w:sz w:val="16"/>
                    </w:rPr>
                  </w:pPr>
                  <w:r>
                    <w:rPr>
                      <w:rFonts w:ascii="Arial"/>
                      <w:sz w:val="16"/>
                    </w:rPr>
                    <w:t xml:space="preserve">W </w:t>
                  </w:r>
                  <w:hyperlink r:id="rId34">
                    <w:r>
                      <w:rPr>
                        <w:rFonts w:ascii="Arial"/>
                        <w:sz w:val="16"/>
                      </w:rPr>
                      <w:t>www.ncver.edu.au</w:t>
                    </w:r>
                  </w:hyperlink>
                </w:p>
                <w:p w14:paraId="24F3CBB9" w14:textId="77777777" w:rsidR="008442C8" w:rsidRDefault="00CE50D8">
                  <w:pPr>
                    <w:spacing w:line="164" w:lineRule="exact"/>
                    <w:ind w:left="290"/>
                    <w:rPr>
                      <w:rFonts w:ascii="Arial"/>
                      <w:sz w:val="16"/>
                    </w:rPr>
                  </w:pPr>
                  <w:r>
                    <w:rPr>
                      <w:rFonts w:ascii="Arial"/>
                      <w:sz w:val="16"/>
                    </w:rPr>
                    <w:t>This work has been produced by NCVER on behalf of the Australian Government</w:t>
                  </w:r>
                </w:p>
                <w:p w14:paraId="37DB3BCB" w14:textId="77777777" w:rsidR="008442C8" w:rsidRDefault="00CE50D8">
                  <w:pPr>
                    <w:tabs>
                      <w:tab w:val="left" w:pos="6871"/>
                    </w:tabs>
                    <w:spacing w:line="222" w:lineRule="exact"/>
                    <w:ind w:left="290"/>
                    <w:rPr>
                      <w:rFonts w:ascii="Arial"/>
                      <w:sz w:val="16"/>
                    </w:rPr>
                  </w:pPr>
                  <w:r>
                    <w:rPr>
                      <w:rFonts w:ascii="Arial"/>
                      <w:sz w:val="16"/>
                    </w:rPr>
                    <w:t>and</w:t>
                  </w:r>
                  <w:r>
                    <w:rPr>
                      <w:rFonts w:ascii="Arial"/>
                      <w:spacing w:val="-14"/>
                      <w:sz w:val="16"/>
                    </w:rPr>
                    <w:t xml:space="preserve"> </w:t>
                  </w:r>
                  <w:r>
                    <w:rPr>
                      <w:rFonts w:ascii="Arial"/>
                      <w:sz w:val="16"/>
                    </w:rPr>
                    <w:t>state</w:t>
                  </w:r>
                  <w:r>
                    <w:rPr>
                      <w:rFonts w:ascii="Arial"/>
                      <w:spacing w:val="-14"/>
                      <w:sz w:val="16"/>
                    </w:rPr>
                    <w:t xml:space="preserve"> </w:t>
                  </w:r>
                  <w:r>
                    <w:rPr>
                      <w:rFonts w:ascii="Arial"/>
                      <w:sz w:val="16"/>
                    </w:rPr>
                    <w:t>and</w:t>
                  </w:r>
                  <w:r>
                    <w:rPr>
                      <w:rFonts w:ascii="Arial"/>
                      <w:spacing w:val="-14"/>
                      <w:sz w:val="16"/>
                    </w:rPr>
                    <w:t xml:space="preserve"> </w:t>
                  </w:r>
                  <w:r>
                    <w:rPr>
                      <w:rFonts w:ascii="Arial"/>
                      <w:sz w:val="16"/>
                    </w:rPr>
                    <w:t>territory</w:t>
                  </w:r>
                  <w:r>
                    <w:rPr>
                      <w:rFonts w:ascii="Arial"/>
                      <w:spacing w:val="-14"/>
                      <w:sz w:val="16"/>
                    </w:rPr>
                    <w:t xml:space="preserve"> </w:t>
                  </w:r>
                  <w:r>
                    <w:rPr>
                      <w:rFonts w:ascii="Arial"/>
                      <w:sz w:val="16"/>
                    </w:rPr>
                    <w:t>governments,</w:t>
                  </w:r>
                  <w:r>
                    <w:rPr>
                      <w:rFonts w:ascii="Arial"/>
                      <w:spacing w:val="-14"/>
                      <w:sz w:val="16"/>
                    </w:rPr>
                    <w:t xml:space="preserve"> </w:t>
                  </w:r>
                  <w:r>
                    <w:rPr>
                      <w:rFonts w:ascii="Arial"/>
                      <w:sz w:val="16"/>
                    </w:rPr>
                    <w:t>with</w:t>
                  </w:r>
                  <w:r>
                    <w:rPr>
                      <w:rFonts w:ascii="Arial"/>
                      <w:spacing w:val="-14"/>
                      <w:sz w:val="16"/>
                    </w:rPr>
                    <w:t xml:space="preserve"> </w:t>
                  </w:r>
                  <w:r>
                    <w:rPr>
                      <w:rFonts w:ascii="Arial"/>
                      <w:sz w:val="16"/>
                    </w:rPr>
                    <w:t>funding</w:t>
                  </w:r>
                  <w:r>
                    <w:rPr>
                      <w:rFonts w:ascii="Arial"/>
                      <w:spacing w:val="-13"/>
                      <w:sz w:val="16"/>
                    </w:rPr>
                    <w:t xml:space="preserve"> </w:t>
                  </w:r>
                  <w:r>
                    <w:rPr>
                      <w:rFonts w:ascii="Arial"/>
                      <w:sz w:val="16"/>
                    </w:rPr>
                    <w:t>provided</w:t>
                  </w:r>
                  <w:r>
                    <w:rPr>
                      <w:rFonts w:ascii="Arial"/>
                      <w:spacing w:val="-14"/>
                      <w:sz w:val="16"/>
                    </w:rPr>
                    <w:t xml:space="preserve"> </w:t>
                  </w:r>
                  <w:r>
                    <w:rPr>
                      <w:rFonts w:ascii="Arial"/>
                      <w:sz w:val="16"/>
                    </w:rPr>
                    <w:t>through</w:t>
                  </w:r>
                  <w:r>
                    <w:rPr>
                      <w:rFonts w:ascii="Arial"/>
                      <w:spacing w:val="-13"/>
                      <w:sz w:val="16"/>
                    </w:rPr>
                    <w:t xml:space="preserve"> </w:t>
                  </w:r>
                  <w:r>
                    <w:rPr>
                      <w:rFonts w:ascii="Arial"/>
                      <w:sz w:val="16"/>
                    </w:rPr>
                    <w:t>the</w:t>
                  </w:r>
                  <w:r>
                    <w:rPr>
                      <w:rFonts w:ascii="Arial"/>
                      <w:spacing w:val="-21"/>
                      <w:sz w:val="16"/>
                    </w:rPr>
                    <w:t xml:space="preserve"> </w:t>
                  </w:r>
                  <w:r>
                    <w:rPr>
                      <w:rFonts w:ascii="Arial"/>
                      <w:sz w:val="16"/>
                    </w:rPr>
                    <w:t>Australian</w:t>
                  </w:r>
                  <w:r>
                    <w:rPr>
                      <w:rFonts w:ascii="Arial"/>
                      <w:sz w:val="16"/>
                    </w:rPr>
                    <w:tab/>
                  </w:r>
                  <w:hyperlink r:id="rId35">
                    <w:r>
                      <w:rPr>
                        <w:rFonts w:ascii="Arial"/>
                        <w:position w:val="4"/>
                        <w:sz w:val="16"/>
                      </w:rPr>
                      <w:t>twitter.com/</w:t>
                    </w:r>
                    <w:proofErr w:type="spellStart"/>
                    <w:r>
                      <w:rPr>
                        <w:rFonts w:ascii="Arial"/>
                        <w:position w:val="4"/>
                        <w:sz w:val="16"/>
                      </w:rPr>
                      <w:t>ncver</w:t>
                    </w:r>
                    <w:proofErr w:type="spellEnd"/>
                  </w:hyperlink>
                </w:p>
                <w:p w14:paraId="7091AE70" w14:textId="20D81034" w:rsidR="008442C8" w:rsidRDefault="00CE50D8">
                  <w:pPr>
                    <w:tabs>
                      <w:tab w:val="left" w:pos="6838"/>
                    </w:tabs>
                    <w:spacing w:before="36"/>
                    <w:ind w:left="290"/>
                    <w:rPr>
                      <w:rFonts w:ascii="Arial"/>
                      <w:sz w:val="16"/>
                    </w:rPr>
                  </w:pPr>
                  <w:r>
                    <w:rPr>
                      <w:rFonts w:ascii="Arial"/>
                      <w:sz w:val="16"/>
                    </w:rPr>
                    <w:t>Government</w:t>
                  </w:r>
                  <w:r>
                    <w:rPr>
                      <w:rFonts w:ascii="Arial"/>
                      <w:spacing w:val="-13"/>
                      <w:sz w:val="16"/>
                    </w:rPr>
                    <w:t xml:space="preserve"> </w:t>
                  </w:r>
                  <w:r>
                    <w:rPr>
                      <w:rFonts w:ascii="Arial"/>
                      <w:sz w:val="16"/>
                    </w:rPr>
                    <w:t>Department</w:t>
                  </w:r>
                  <w:r>
                    <w:rPr>
                      <w:rFonts w:ascii="Arial"/>
                      <w:spacing w:val="-13"/>
                      <w:sz w:val="16"/>
                    </w:rPr>
                    <w:t xml:space="preserve"> </w:t>
                  </w:r>
                  <w:r>
                    <w:rPr>
                      <w:rFonts w:ascii="Arial"/>
                      <w:sz w:val="16"/>
                    </w:rPr>
                    <w:t>of</w:t>
                  </w:r>
                  <w:r>
                    <w:rPr>
                      <w:rFonts w:ascii="Arial"/>
                      <w:spacing w:val="-13"/>
                      <w:sz w:val="16"/>
                    </w:rPr>
                    <w:t xml:space="preserve"> </w:t>
                  </w:r>
                  <w:r>
                    <w:rPr>
                      <w:rFonts w:ascii="Arial"/>
                      <w:sz w:val="16"/>
                    </w:rPr>
                    <w:t>Education,</w:t>
                  </w:r>
                  <w:r>
                    <w:rPr>
                      <w:rFonts w:ascii="Arial"/>
                      <w:spacing w:val="-14"/>
                      <w:sz w:val="16"/>
                    </w:rPr>
                    <w:t xml:space="preserve"> </w:t>
                  </w:r>
                  <w:r>
                    <w:rPr>
                      <w:rFonts w:ascii="Arial"/>
                      <w:sz w:val="16"/>
                    </w:rPr>
                    <w:t>Skills</w:t>
                  </w:r>
                  <w:r>
                    <w:rPr>
                      <w:rFonts w:ascii="Arial"/>
                      <w:sz w:val="16"/>
                    </w:rPr>
                    <w:t xml:space="preserve"> </w:t>
                  </w:r>
                  <w:r>
                    <w:rPr>
                      <w:rFonts w:ascii="Arial"/>
                      <w:sz w:val="16"/>
                    </w:rPr>
                    <w:t>and</w:t>
                  </w:r>
                  <w:r>
                    <w:rPr>
                      <w:rFonts w:ascii="Arial"/>
                      <w:sz w:val="16"/>
                    </w:rPr>
                    <w:t xml:space="preserve"> </w:t>
                  </w:r>
                  <w:r>
                    <w:rPr>
                      <w:rFonts w:ascii="Arial"/>
                      <w:sz w:val="16"/>
                    </w:rPr>
                    <w:t>Employment</w:t>
                  </w:r>
                  <w:r>
                    <w:rPr>
                      <w:rFonts w:ascii="Arial"/>
                      <w:sz w:val="16"/>
                    </w:rPr>
                    <w:t>.</w:t>
                  </w:r>
                  <w:r>
                    <w:rPr>
                      <w:rFonts w:ascii="Arial"/>
                      <w:sz w:val="16"/>
                    </w:rPr>
                    <w:tab/>
                  </w:r>
                  <w:hyperlink r:id="rId36">
                    <w:r>
                      <w:rPr>
                        <w:rFonts w:ascii="Arial"/>
                        <w:position w:val="-1"/>
                        <w:sz w:val="16"/>
                      </w:rPr>
                      <w:t>www.linkedin.com/company/ncver</w:t>
                    </w:r>
                  </w:hyperlink>
                </w:p>
                <w:p w14:paraId="1FDDFAC5" w14:textId="77777777" w:rsidR="008442C8" w:rsidRDefault="008442C8">
                  <w:pPr>
                    <w:pStyle w:val="BodyText"/>
                    <w:spacing w:before="4"/>
                    <w:ind w:left="40"/>
                    <w:rPr>
                      <w:rFonts w:ascii="Arial"/>
                      <w:sz w:val="17"/>
                    </w:rPr>
                  </w:pPr>
                </w:p>
              </w:txbxContent>
            </v:textbox>
            <w10:wrap anchorx="page" anchory="page"/>
          </v:shape>
        </w:pict>
      </w:r>
    </w:p>
    <w:sectPr w:rsidR="008442C8">
      <w:pgSz w:w="11910" w:h="16840"/>
      <w:pgMar w:top="1580" w:right="440" w:bottom="28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A2199"/>
    <w:multiLevelType w:val="hybridMultilevel"/>
    <w:tmpl w:val="4428134C"/>
    <w:lvl w:ilvl="0" w:tplc="9A0AEB70">
      <w:numFmt w:val="bullet"/>
      <w:lvlText w:val=""/>
      <w:lvlJc w:val="left"/>
      <w:pPr>
        <w:ind w:left="590" w:hanging="511"/>
      </w:pPr>
      <w:rPr>
        <w:rFonts w:ascii="Wingdings" w:eastAsia="Wingdings" w:hAnsi="Wingdings" w:cs="Wingdings" w:hint="default"/>
        <w:w w:val="100"/>
        <w:sz w:val="20"/>
        <w:szCs w:val="20"/>
        <w:lang w:val="en-US" w:eastAsia="en-US" w:bidi="ar-SA"/>
      </w:rPr>
    </w:lvl>
    <w:lvl w:ilvl="1" w:tplc="D3C4C148">
      <w:numFmt w:val="bullet"/>
      <w:lvlText w:val="•"/>
      <w:lvlJc w:val="left"/>
      <w:pPr>
        <w:ind w:left="761" w:hanging="511"/>
      </w:pPr>
      <w:rPr>
        <w:rFonts w:hint="default"/>
        <w:lang w:val="en-US" w:eastAsia="en-US" w:bidi="ar-SA"/>
      </w:rPr>
    </w:lvl>
    <w:lvl w:ilvl="2" w:tplc="7C78A1C8">
      <w:numFmt w:val="bullet"/>
      <w:lvlText w:val="•"/>
      <w:lvlJc w:val="left"/>
      <w:pPr>
        <w:ind w:left="922" w:hanging="511"/>
      </w:pPr>
      <w:rPr>
        <w:rFonts w:hint="default"/>
        <w:lang w:val="en-US" w:eastAsia="en-US" w:bidi="ar-SA"/>
      </w:rPr>
    </w:lvl>
    <w:lvl w:ilvl="3" w:tplc="0E10D28C">
      <w:numFmt w:val="bullet"/>
      <w:lvlText w:val="•"/>
      <w:lvlJc w:val="left"/>
      <w:pPr>
        <w:ind w:left="1083" w:hanging="511"/>
      </w:pPr>
      <w:rPr>
        <w:rFonts w:hint="default"/>
        <w:lang w:val="en-US" w:eastAsia="en-US" w:bidi="ar-SA"/>
      </w:rPr>
    </w:lvl>
    <w:lvl w:ilvl="4" w:tplc="CBDE77EA">
      <w:numFmt w:val="bullet"/>
      <w:lvlText w:val="•"/>
      <w:lvlJc w:val="left"/>
      <w:pPr>
        <w:ind w:left="1244" w:hanging="511"/>
      </w:pPr>
      <w:rPr>
        <w:rFonts w:hint="default"/>
        <w:lang w:val="en-US" w:eastAsia="en-US" w:bidi="ar-SA"/>
      </w:rPr>
    </w:lvl>
    <w:lvl w:ilvl="5" w:tplc="C9987628">
      <w:numFmt w:val="bullet"/>
      <w:lvlText w:val="•"/>
      <w:lvlJc w:val="left"/>
      <w:pPr>
        <w:ind w:left="1405" w:hanging="511"/>
      </w:pPr>
      <w:rPr>
        <w:rFonts w:hint="default"/>
        <w:lang w:val="en-US" w:eastAsia="en-US" w:bidi="ar-SA"/>
      </w:rPr>
    </w:lvl>
    <w:lvl w:ilvl="6" w:tplc="61427E52">
      <w:numFmt w:val="bullet"/>
      <w:lvlText w:val="•"/>
      <w:lvlJc w:val="left"/>
      <w:pPr>
        <w:ind w:left="1566" w:hanging="511"/>
      </w:pPr>
      <w:rPr>
        <w:rFonts w:hint="default"/>
        <w:lang w:val="en-US" w:eastAsia="en-US" w:bidi="ar-SA"/>
      </w:rPr>
    </w:lvl>
    <w:lvl w:ilvl="7" w:tplc="8DDCB90E">
      <w:numFmt w:val="bullet"/>
      <w:lvlText w:val="•"/>
      <w:lvlJc w:val="left"/>
      <w:pPr>
        <w:ind w:left="1727" w:hanging="511"/>
      </w:pPr>
      <w:rPr>
        <w:rFonts w:hint="default"/>
        <w:lang w:val="en-US" w:eastAsia="en-US" w:bidi="ar-SA"/>
      </w:rPr>
    </w:lvl>
    <w:lvl w:ilvl="8" w:tplc="E5E4DBE2">
      <w:numFmt w:val="bullet"/>
      <w:lvlText w:val="•"/>
      <w:lvlJc w:val="left"/>
      <w:pPr>
        <w:ind w:left="1888" w:hanging="511"/>
      </w:pPr>
      <w:rPr>
        <w:rFonts w:hint="default"/>
        <w:lang w:val="en-US" w:eastAsia="en-US" w:bidi="ar-SA"/>
      </w:rPr>
    </w:lvl>
  </w:abstractNum>
  <w:abstractNum w:abstractNumId="1" w15:restartNumberingAfterBreak="0">
    <w:nsid w:val="0AB60934"/>
    <w:multiLevelType w:val="hybridMultilevel"/>
    <w:tmpl w:val="5E1482EE"/>
    <w:lvl w:ilvl="0" w:tplc="43209308">
      <w:start w:val="1"/>
      <w:numFmt w:val="decimal"/>
      <w:lvlText w:val="%1."/>
      <w:lvlJc w:val="left"/>
      <w:pPr>
        <w:ind w:left="589" w:hanging="511"/>
        <w:jc w:val="left"/>
      </w:pPr>
      <w:rPr>
        <w:rFonts w:ascii="Arial" w:eastAsia="Arial" w:hAnsi="Arial" w:cs="Arial" w:hint="default"/>
        <w:spacing w:val="-1"/>
        <w:w w:val="100"/>
        <w:sz w:val="16"/>
        <w:szCs w:val="16"/>
        <w:lang w:val="en-US" w:eastAsia="en-US" w:bidi="ar-SA"/>
      </w:rPr>
    </w:lvl>
    <w:lvl w:ilvl="1" w:tplc="2136924C">
      <w:numFmt w:val="bullet"/>
      <w:lvlText w:val="•"/>
      <w:lvlJc w:val="left"/>
      <w:pPr>
        <w:ind w:left="748" w:hanging="511"/>
      </w:pPr>
      <w:rPr>
        <w:rFonts w:hint="default"/>
        <w:lang w:val="en-US" w:eastAsia="en-US" w:bidi="ar-SA"/>
      </w:rPr>
    </w:lvl>
    <w:lvl w:ilvl="2" w:tplc="E7649220">
      <w:numFmt w:val="bullet"/>
      <w:lvlText w:val="•"/>
      <w:lvlJc w:val="left"/>
      <w:pPr>
        <w:ind w:left="917" w:hanging="511"/>
      </w:pPr>
      <w:rPr>
        <w:rFonts w:hint="default"/>
        <w:lang w:val="en-US" w:eastAsia="en-US" w:bidi="ar-SA"/>
      </w:rPr>
    </w:lvl>
    <w:lvl w:ilvl="3" w:tplc="70A0255E">
      <w:numFmt w:val="bullet"/>
      <w:lvlText w:val="•"/>
      <w:lvlJc w:val="left"/>
      <w:pPr>
        <w:ind w:left="1086" w:hanging="511"/>
      </w:pPr>
      <w:rPr>
        <w:rFonts w:hint="default"/>
        <w:lang w:val="en-US" w:eastAsia="en-US" w:bidi="ar-SA"/>
      </w:rPr>
    </w:lvl>
    <w:lvl w:ilvl="4" w:tplc="0FF218AA">
      <w:numFmt w:val="bullet"/>
      <w:lvlText w:val="•"/>
      <w:lvlJc w:val="left"/>
      <w:pPr>
        <w:ind w:left="1255" w:hanging="511"/>
      </w:pPr>
      <w:rPr>
        <w:rFonts w:hint="default"/>
        <w:lang w:val="en-US" w:eastAsia="en-US" w:bidi="ar-SA"/>
      </w:rPr>
    </w:lvl>
    <w:lvl w:ilvl="5" w:tplc="B24EFDEC">
      <w:numFmt w:val="bullet"/>
      <w:lvlText w:val="•"/>
      <w:lvlJc w:val="left"/>
      <w:pPr>
        <w:ind w:left="1423" w:hanging="511"/>
      </w:pPr>
      <w:rPr>
        <w:rFonts w:hint="default"/>
        <w:lang w:val="en-US" w:eastAsia="en-US" w:bidi="ar-SA"/>
      </w:rPr>
    </w:lvl>
    <w:lvl w:ilvl="6" w:tplc="0DDE63D8">
      <w:numFmt w:val="bullet"/>
      <w:lvlText w:val="•"/>
      <w:lvlJc w:val="left"/>
      <w:pPr>
        <w:ind w:left="1592" w:hanging="511"/>
      </w:pPr>
      <w:rPr>
        <w:rFonts w:hint="default"/>
        <w:lang w:val="en-US" w:eastAsia="en-US" w:bidi="ar-SA"/>
      </w:rPr>
    </w:lvl>
    <w:lvl w:ilvl="7" w:tplc="BDC00544">
      <w:numFmt w:val="bullet"/>
      <w:lvlText w:val="•"/>
      <w:lvlJc w:val="left"/>
      <w:pPr>
        <w:ind w:left="1761" w:hanging="511"/>
      </w:pPr>
      <w:rPr>
        <w:rFonts w:hint="default"/>
        <w:lang w:val="en-US" w:eastAsia="en-US" w:bidi="ar-SA"/>
      </w:rPr>
    </w:lvl>
    <w:lvl w:ilvl="8" w:tplc="849847CA">
      <w:numFmt w:val="bullet"/>
      <w:lvlText w:val="•"/>
      <w:lvlJc w:val="left"/>
      <w:pPr>
        <w:ind w:left="1930" w:hanging="511"/>
      </w:pPr>
      <w:rPr>
        <w:rFonts w:hint="default"/>
        <w:lang w:val="en-US" w:eastAsia="en-US" w:bidi="ar-SA"/>
      </w:rPr>
    </w:lvl>
  </w:abstractNum>
  <w:abstractNum w:abstractNumId="2" w15:restartNumberingAfterBreak="0">
    <w:nsid w:val="0C902C14"/>
    <w:multiLevelType w:val="hybridMultilevel"/>
    <w:tmpl w:val="7316B7BA"/>
    <w:lvl w:ilvl="0" w:tplc="D1BE1EE0">
      <w:numFmt w:val="bullet"/>
      <w:lvlText w:val=""/>
      <w:lvlJc w:val="left"/>
      <w:pPr>
        <w:ind w:left="360" w:hanging="341"/>
      </w:pPr>
      <w:rPr>
        <w:rFonts w:ascii="Wingdings" w:eastAsia="Wingdings" w:hAnsi="Wingdings" w:cs="Wingdings" w:hint="default"/>
        <w:color w:val="78288B"/>
        <w:w w:val="100"/>
        <w:sz w:val="16"/>
        <w:szCs w:val="16"/>
        <w:lang w:val="en-US" w:eastAsia="en-US" w:bidi="ar-SA"/>
      </w:rPr>
    </w:lvl>
    <w:lvl w:ilvl="1" w:tplc="C8D4E576">
      <w:numFmt w:val="bullet"/>
      <w:lvlText w:val="•"/>
      <w:lvlJc w:val="left"/>
      <w:pPr>
        <w:ind w:left="1348" w:hanging="341"/>
      </w:pPr>
      <w:rPr>
        <w:rFonts w:hint="default"/>
        <w:lang w:val="en-US" w:eastAsia="en-US" w:bidi="ar-SA"/>
      </w:rPr>
    </w:lvl>
    <w:lvl w:ilvl="2" w:tplc="955EDDFE">
      <w:numFmt w:val="bullet"/>
      <w:lvlText w:val="•"/>
      <w:lvlJc w:val="left"/>
      <w:pPr>
        <w:ind w:left="2336" w:hanging="341"/>
      </w:pPr>
      <w:rPr>
        <w:rFonts w:hint="default"/>
        <w:lang w:val="en-US" w:eastAsia="en-US" w:bidi="ar-SA"/>
      </w:rPr>
    </w:lvl>
    <w:lvl w:ilvl="3" w:tplc="F0E6308E">
      <w:numFmt w:val="bullet"/>
      <w:lvlText w:val="•"/>
      <w:lvlJc w:val="left"/>
      <w:pPr>
        <w:ind w:left="3324" w:hanging="341"/>
      </w:pPr>
      <w:rPr>
        <w:rFonts w:hint="default"/>
        <w:lang w:val="en-US" w:eastAsia="en-US" w:bidi="ar-SA"/>
      </w:rPr>
    </w:lvl>
    <w:lvl w:ilvl="4" w:tplc="02B6648C">
      <w:numFmt w:val="bullet"/>
      <w:lvlText w:val="•"/>
      <w:lvlJc w:val="left"/>
      <w:pPr>
        <w:ind w:left="4312" w:hanging="341"/>
      </w:pPr>
      <w:rPr>
        <w:rFonts w:hint="default"/>
        <w:lang w:val="en-US" w:eastAsia="en-US" w:bidi="ar-SA"/>
      </w:rPr>
    </w:lvl>
    <w:lvl w:ilvl="5" w:tplc="A4F83698">
      <w:numFmt w:val="bullet"/>
      <w:lvlText w:val="•"/>
      <w:lvlJc w:val="left"/>
      <w:pPr>
        <w:ind w:left="5300" w:hanging="341"/>
      </w:pPr>
      <w:rPr>
        <w:rFonts w:hint="default"/>
        <w:lang w:val="en-US" w:eastAsia="en-US" w:bidi="ar-SA"/>
      </w:rPr>
    </w:lvl>
    <w:lvl w:ilvl="6" w:tplc="E8E434A0">
      <w:numFmt w:val="bullet"/>
      <w:lvlText w:val="•"/>
      <w:lvlJc w:val="left"/>
      <w:pPr>
        <w:ind w:left="6288" w:hanging="341"/>
      </w:pPr>
      <w:rPr>
        <w:rFonts w:hint="default"/>
        <w:lang w:val="en-US" w:eastAsia="en-US" w:bidi="ar-SA"/>
      </w:rPr>
    </w:lvl>
    <w:lvl w:ilvl="7" w:tplc="48FEA088">
      <w:numFmt w:val="bullet"/>
      <w:lvlText w:val="•"/>
      <w:lvlJc w:val="left"/>
      <w:pPr>
        <w:ind w:left="7276" w:hanging="341"/>
      </w:pPr>
      <w:rPr>
        <w:rFonts w:hint="default"/>
        <w:lang w:val="en-US" w:eastAsia="en-US" w:bidi="ar-SA"/>
      </w:rPr>
    </w:lvl>
    <w:lvl w:ilvl="8" w:tplc="200235CA">
      <w:numFmt w:val="bullet"/>
      <w:lvlText w:val="•"/>
      <w:lvlJc w:val="left"/>
      <w:pPr>
        <w:ind w:left="8264" w:hanging="341"/>
      </w:pPr>
      <w:rPr>
        <w:rFonts w:hint="default"/>
        <w:lang w:val="en-US" w:eastAsia="en-US" w:bidi="ar-SA"/>
      </w:rPr>
    </w:lvl>
  </w:abstractNum>
  <w:abstractNum w:abstractNumId="3" w15:restartNumberingAfterBreak="0">
    <w:nsid w:val="0E8F3E4D"/>
    <w:multiLevelType w:val="hybridMultilevel"/>
    <w:tmpl w:val="A98E5298"/>
    <w:lvl w:ilvl="0" w:tplc="21F626DC">
      <w:numFmt w:val="bullet"/>
      <w:lvlText w:val=""/>
      <w:lvlJc w:val="left"/>
      <w:pPr>
        <w:ind w:left="360" w:hanging="341"/>
      </w:pPr>
      <w:rPr>
        <w:rFonts w:ascii="Wingdings" w:eastAsia="Wingdings" w:hAnsi="Wingdings" w:cs="Wingdings" w:hint="default"/>
        <w:color w:val="78288B"/>
        <w:w w:val="100"/>
        <w:sz w:val="16"/>
        <w:szCs w:val="16"/>
        <w:lang w:val="en-US" w:eastAsia="en-US" w:bidi="ar-SA"/>
      </w:rPr>
    </w:lvl>
    <w:lvl w:ilvl="1" w:tplc="514AE952">
      <w:numFmt w:val="bullet"/>
      <w:lvlText w:val="•"/>
      <w:lvlJc w:val="left"/>
      <w:pPr>
        <w:ind w:left="1336" w:hanging="341"/>
      </w:pPr>
      <w:rPr>
        <w:rFonts w:hint="default"/>
        <w:lang w:val="en-US" w:eastAsia="en-US" w:bidi="ar-SA"/>
      </w:rPr>
    </w:lvl>
    <w:lvl w:ilvl="2" w:tplc="ADD428A2">
      <w:numFmt w:val="bullet"/>
      <w:lvlText w:val="•"/>
      <w:lvlJc w:val="left"/>
      <w:pPr>
        <w:ind w:left="2313" w:hanging="341"/>
      </w:pPr>
      <w:rPr>
        <w:rFonts w:hint="default"/>
        <w:lang w:val="en-US" w:eastAsia="en-US" w:bidi="ar-SA"/>
      </w:rPr>
    </w:lvl>
    <w:lvl w:ilvl="3" w:tplc="4F0E58C2">
      <w:numFmt w:val="bullet"/>
      <w:lvlText w:val="•"/>
      <w:lvlJc w:val="left"/>
      <w:pPr>
        <w:ind w:left="3289" w:hanging="341"/>
      </w:pPr>
      <w:rPr>
        <w:rFonts w:hint="default"/>
        <w:lang w:val="en-US" w:eastAsia="en-US" w:bidi="ar-SA"/>
      </w:rPr>
    </w:lvl>
    <w:lvl w:ilvl="4" w:tplc="9E887036">
      <w:numFmt w:val="bullet"/>
      <w:lvlText w:val="•"/>
      <w:lvlJc w:val="left"/>
      <w:pPr>
        <w:ind w:left="4266" w:hanging="341"/>
      </w:pPr>
      <w:rPr>
        <w:rFonts w:hint="default"/>
        <w:lang w:val="en-US" w:eastAsia="en-US" w:bidi="ar-SA"/>
      </w:rPr>
    </w:lvl>
    <w:lvl w:ilvl="5" w:tplc="2AD0F312">
      <w:numFmt w:val="bullet"/>
      <w:lvlText w:val="•"/>
      <w:lvlJc w:val="left"/>
      <w:pPr>
        <w:ind w:left="5243" w:hanging="341"/>
      </w:pPr>
      <w:rPr>
        <w:rFonts w:hint="default"/>
        <w:lang w:val="en-US" w:eastAsia="en-US" w:bidi="ar-SA"/>
      </w:rPr>
    </w:lvl>
    <w:lvl w:ilvl="6" w:tplc="A336E458">
      <w:numFmt w:val="bullet"/>
      <w:lvlText w:val="•"/>
      <w:lvlJc w:val="left"/>
      <w:pPr>
        <w:ind w:left="6219" w:hanging="341"/>
      </w:pPr>
      <w:rPr>
        <w:rFonts w:hint="default"/>
        <w:lang w:val="en-US" w:eastAsia="en-US" w:bidi="ar-SA"/>
      </w:rPr>
    </w:lvl>
    <w:lvl w:ilvl="7" w:tplc="BB8EE116">
      <w:numFmt w:val="bullet"/>
      <w:lvlText w:val="•"/>
      <w:lvlJc w:val="left"/>
      <w:pPr>
        <w:ind w:left="7196" w:hanging="341"/>
      </w:pPr>
      <w:rPr>
        <w:rFonts w:hint="default"/>
        <w:lang w:val="en-US" w:eastAsia="en-US" w:bidi="ar-SA"/>
      </w:rPr>
    </w:lvl>
    <w:lvl w:ilvl="8" w:tplc="89C83350">
      <w:numFmt w:val="bullet"/>
      <w:lvlText w:val="•"/>
      <w:lvlJc w:val="left"/>
      <w:pPr>
        <w:ind w:left="8172" w:hanging="341"/>
      </w:pPr>
      <w:rPr>
        <w:rFonts w:hint="default"/>
        <w:lang w:val="en-US" w:eastAsia="en-US" w:bidi="ar-SA"/>
      </w:rPr>
    </w:lvl>
  </w:abstractNum>
  <w:abstractNum w:abstractNumId="4" w15:restartNumberingAfterBreak="0">
    <w:nsid w:val="10264438"/>
    <w:multiLevelType w:val="hybridMultilevel"/>
    <w:tmpl w:val="C27EF724"/>
    <w:lvl w:ilvl="0" w:tplc="BDE0D47E">
      <w:numFmt w:val="bullet"/>
      <w:lvlText w:val=""/>
      <w:lvlJc w:val="left"/>
      <w:pPr>
        <w:ind w:left="590" w:hanging="511"/>
      </w:pPr>
      <w:rPr>
        <w:rFonts w:ascii="Wingdings" w:eastAsia="Wingdings" w:hAnsi="Wingdings" w:cs="Wingdings" w:hint="default"/>
        <w:w w:val="100"/>
        <w:sz w:val="20"/>
        <w:szCs w:val="20"/>
        <w:lang w:val="en-US" w:eastAsia="en-US" w:bidi="ar-SA"/>
      </w:rPr>
    </w:lvl>
    <w:lvl w:ilvl="1" w:tplc="A062742A">
      <w:numFmt w:val="bullet"/>
      <w:lvlText w:val="•"/>
      <w:lvlJc w:val="left"/>
      <w:pPr>
        <w:ind w:left="765" w:hanging="511"/>
      </w:pPr>
      <w:rPr>
        <w:rFonts w:hint="default"/>
        <w:lang w:val="en-US" w:eastAsia="en-US" w:bidi="ar-SA"/>
      </w:rPr>
    </w:lvl>
    <w:lvl w:ilvl="2" w:tplc="FD4CF89A">
      <w:numFmt w:val="bullet"/>
      <w:lvlText w:val="•"/>
      <w:lvlJc w:val="left"/>
      <w:pPr>
        <w:ind w:left="930" w:hanging="511"/>
      </w:pPr>
      <w:rPr>
        <w:rFonts w:hint="default"/>
        <w:lang w:val="en-US" w:eastAsia="en-US" w:bidi="ar-SA"/>
      </w:rPr>
    </w:lvl>
    <w:lvl w:ilvl="3" w:tplc="D79C0DC4">
      <w:numFmt w:val="bullet"/>
      <w:lvlText w:val="•"/>
      <w:lvlJc w:val="left"/>
      <w:pPr>
        <w:ind w:left="1096" w:hanging="511"/>
      </w:pPr>
      <w:rPr>
        <w:rFonts w:hint="default"/>
        <w:lang w:val="en-US" w:eastAsia="en-US" w:bidi="ar-SA"/>
      </w:rPr>
    </w:lvl>
    <w:lvl w:ilvl="4" w:tplc="89145620">
      <w:numFmt w:val="bullet"/>
      <w:lvlText w:val="•"/>
      <w:lvlJc w:val="left"/>
      <w:pPr>
        <w:ind w:left="1261" w:hanging="511"/>
      </w:pPr>
      <w:rPr>
        <w:rFonts w:hint="default"/>
        <w:lang w:val="en-US" w:eastAsia="en-US" w:bidi="ar-SA"/>
      </w:rPr>
    </w:lvl>
    <w:lvl w:ilvl="5" w:tplc="83B0719E">
      <w:numFmt w:val="bullet"/>
      <w:lvlText w:val="•"/>
      <w:lvlJc w:val="left"/>
      <w:pPr>
        <w:ind w:left="1427" w:hanging="511"/>
      </w:pPr>
      <w:rPr>
        <w:rFonts w:hint="default"/>
        <w:lang w:val="en-US" w:eastAsia="en-US" w:bidi="ar-SA"/>
      </w:rPr>
    </w:lvl>
    <w:lvl w:ilvl="6" w:tplc="5AE450E2">
      <w:numFmt w:val="bullet"/>
      <w:lvlText w:val="•"/>
      <w:lvlJc w:val="left"/>
      <w:pPr>
        <w:ind w:left="1592" w:hanging="511"/>
      </w:pPr>
      <w:rPr>
        <w:rFonts w:hint="default"/>
        <w:lang w:val="en-US" w:eastAsia="en-US" w:bidi="ar-SA"/>
      </w:rPr>
    </w:lvl>
    <w:lvl w:ilvl="7" w:tplc="79BC8ADC">
      <w:numFmt w:val="bullet"/>
      <w:lvlText w:val="•"/>
      <w:lvlJc w:val="left"/>
      <w:pPr>
        <w:ind w:left="1758" w:hanging="511"/>
      </w:pPr>
      <w:rPr>
        <w:rFonts w:hint="default"/>
        <w:lang w:val="en-US" w:eastAsia="en-US" w:bidi="ar-SA"/>
      </w:rPr>
    </w:lvl>
    <w:lvl w:ilvl="8" w:tplc="C3BCBFEE">
      <w:numFmt w:val="bullet"/>
      <w:lvlText w:val="•"/>
      <w:lvlJc w:val="left"/>
      <w:pPr>
        <w:ind w:left="1923" w:hanging="511"/>
      </w:pPr>
      <w:rPr>
        <w:rFonts w:hint="default"/>
        <w:lang w:val="en-US" w:eastAsia="en-US" w:bidi="ar-SA"/>
      </w:rPr>
    </w:lvl>
  </w:abstractNum>
  <w:abstractNum w:abstractNumId="5" w15:restartNumberingAfterBreak="0">
    <w:nsid w:val="13FF4D5E"/>
    <w:multiLevelType w:val="hybridMultilevel"/>
    <w:tmpl w:val="AD9A57BE"/>
    <w:lvl w:ilvl="0" w:tplc="A16AE6FC">
      <w:numFmt w:val="bullet"/>
      <w:lvlText w:val="•"/>
      <w:lvlJc w:val="left"/>
      <w:pPr>
        <w:ind w:left="440" w:hanging="360"/>
      </w:pPr>
      <w:rPr>
        <w:rFonts w:ascii="Arial" w:eastAsia="Arial" w:hAnsi="Arial" w:cs="Arial" w:hint="default"/>
        <w:w w:val="100"/>
        <w:sz w:val="20"/>
        <w:szCs w:val="20"/>
        <w:lang w:val="en-US" w:eastAsia="en-US" w:bidi="ar-SA"/>
      </w:rPr>
    </w:lvl>
    <w:lvl w:ilvl="1" w:tplc="DCEAB7A2">
      <w:numFmt w:val="bullet"/>
      <w:lvlText w:val="•"/>
      <w:lvlJc w:val="left"/>
      <w:pPr>
        <w:ind w:left="605" w:hanging="360"/>
      </w:pPr>
      <w:rPr>
        <w:rFonts w:hint="default"/>
        <w:lang w:val="en-US" w:eastAsia="en-US" w:bidi="ar-SA"/>
      </w:rPr>
    </w:lvl>
    <w:lvl w:ilvl="2" w:tplc="310E5742">
      <w:numFmt w:val="bullet"/>
      <w:lvlText w:val="•"/>
      <w:lvlJc w:val="left"/>
      <w:pPr>
        <w:ind w:left="770" w:hanging="360"/>
      </w:pPr>
      <w:rPr>
        <w:rFonts w:hint="default"/>
        <w:lang w:val="en-US" w:eastAsia="en-US" w:bidi="ar-SA"/>
      </w:rPr>
    </w:lvl>
    <w:lvl w:ilvl="3" w:tplc="0096C6BC">
      <w:numFmt w:val="bullet"/>
      <w:lvlText w:val="•"/>
      <w:lvlJc w:val="left"/>
      <w:pPr>
        <w:ind w:left="935" w:hanging="360"/>
      </w:pPr>
      <w:rPr>
        <w:rFonts w:hint="default"/>
        <w:lang w:val="en-US" w:eastAsia="en-US" w:bidi="ar-SA"/>
      </w:rPr>
    </w:lvl>
    <w:lvl w:ilvl="4" w:tplc="A650FAB4">
      <w:numFmt w:val="bullet"/>
      <w:lvlText w:val="•"/>
      <w:lvlJc w:val="left"/>
      <w:pPr>
        <w:ind w:left="1100" w:hanging="360"/>
      </w:pPr>
      <w:rPr>
        <w:rFonts w:hint="default"/>
        <w:lang w:val="en-US" w:eastAsia="en-US" w:bidi="ar-SA"/>
      </w:rPr>
    </w:lvl>
    <w:lvl w:ilvl="5" w:tplc="812E227E">
      <w:numFmt w:val="bullet"/>
      <w:lvlText w:val="•"/>
      <w:lvlJc w:val="left"/>
      <w:pPr>
        <w:ind w:left="1265" w:hanging="360"/>
      </w:pPr>
      <w:rPr>
        <w:rFonts w:hint="default"/>
        <w:lang w:val="en-US" w:eastAsia="en-US" w:bidi="ar-SA"/>
      </w:rPr>
    </w:lvl>
    <w:lvl w:ilvl="6" w:tplc="83F251C0">
      <w:numFmt w:val="bullet"/>
      <w:lvlText w:val="•"/>
      <w:lvlJc w:val="left"/>
      <w:pPr>
        <w:ind w:left="1431" w:hanging="360"/>
      </w:pPr>
      <w:rPr>
        <w:rFonts w:hint="default"/>
        <w:lang w:val="en-US" w:eastAsia="en-US" w:bidi="ar-SA"/>
      </w:rPr>
    </w:lvl>
    <w:lvl w:ilvl="7" w:tplc="CCEAC420">
      <w:numFmt w:val="bullet"/>
      <w:lvlText w:val="•"/>
      <w:lvlJc w:val="left"/>
      <w:pPr>
        <w:ind w:left="1596" w:hanging="360"/>
      </w:pPr>
      <w:rPr>
        <w:rFonts w:hint="default"/>
        <w:lang w:val="en-US" w:eastAsia="en-US" w:bidi="ar-SA"/>
      </w:rPr>
    </w:lvl>
    <w:lvl w:ilvl="8" w:tplc="830250A4">
      <w:numFmt w:val="bullet"/>
      <w:lvlText w:val="•"/>
      <w:lvlJc w:val="left"/>
      <w:pPr>
        <w:ind w:left="1761" w:hanging="360"/>
      </w:pPr>
      <w:rPr>
        <w:rFonts w:hint="default"/>
        <w:lang w:val="en-US" w:eastAsia="en-US" w:bidi="ar-SA"/>
      </w:rPr>
    </w:lvl>
  </w:abstractNum>
  <w:abstractNum w:abstractNumId="6" w15:restartNumberingAfterBreak="0">
    <w:nsid w:val="15C13C4F"/>
    <w:multiLevelType w:val="hybridMultilevel"/>
    <w:tmpl w:val="C97ADBB4"/>
    <w:lvl w:ilvl="0" w:tplc="257EB2F8">
      <w:numFmt w:val="bullet"/>
      <w:lvlText w:val=""/>
      <w:lvlJc w:val="left"/>
      <w:pPr>
        <w:ind w:left="440" w:hanging="361"/>
      </w:pPr>
      <w:rPr>
        <w:rFonts w:ascii="Wingdings" w:eastAsia="Wingdings" w:hAnsi="Wingdings" w:cs="Wingdings" w:hint="default"/>
        <w:w w:val="100"/>
        <w:sz w:val="20"/>
        <w:szCs w:val="20"/>
        <w:lang w:val="en-US" w:eastAsia="en-US" w:bidi="ar-SA"/>
      </w:rPr>
    </w:lvl>
    <w:lvl w:ilvl="1" w:tplc="4534681C">
      <w:numFmt w:val="bullet"/>
      <w:lvlText w:val="•"/>
      <w:lvlJc w:val="left"/>
      <w:pPr>
        <w:ind w:left="622" w:hanging="361"/>
      </w:pPr>
      <w:rPr>
        <w:rFonts w:hint="default"/>
        <w:lang w:val="en-US" w:eastAsia="en-US" w:bidi="ar-SA"/>
      </w:rPr>
    </w:lvl>
    <w:lvl w:ilvl="2" w:tplc="9872C67C">
      <w:numFmt w:val="bullet"/>
      <w:lvlText w:val="•"/>
      <w:lvlJc w:val="left"/>
      <w:pPr>
        <w:ind w:left="805" w:hanging="361"/>
      </w:pPr>
      <w:rPr>
        <w:rFonts w:hint="default"/>
        <w:lang w:val="en-US" w:eastAsia="en-US" w:bidi="ar-SA"/>
      </w:rPr>
    </w:lvl>
    <w:lvl w:ilvl="3" w:tplc="30CEB9CE">
      <w:numFmt w:val="bullet"/>
      <w:lvlText w:val="•"/>
      <w:lvlJc w:val="left"/>
      <w:pPr>
        <w:ind w:left="988" w:hanging="361"/>
      </w:pPr>
      <w:rPr>
        <w:rFonts w:hint="default"/>
        <w:lang w:val="en-US" w:eastAsia="en-US" w:bidi="ar-SA"/>
      </w:rPr>
    </w:lvl>
    <w:lvl w:ilvl="4" w:tplc="CCAC9436">
      <w:numFmt w:val="bullet"/>
      <w:lvlText w:val="•"/>
      <w:lvlJc w:val="left"/>
      <w:pPr>
        <w:ind w:left="1171" w:hanging="361"/>
      </w:pPr>
      <w:rPr>
        <w:rFonts w:hint="default"/>
        <w:lang w:val="en-US" w:eastAsia="en-US" w:bidi="ar-SA"/>
      </w:rPr>
    </w:lvl>
    <w:lvl w:ilvl="5" w:tplc="7D36E082">
      <w:numFmt w:val="bullet"/>
      <w:lvlText w:val="•"/>
      <w:lvlJc w:val="left"/>
      <w:pPr>
        <w:ind w:left="1353" w:hanging="361"/>
      </w:pPr>
      <w:rPr>
        <w:rFonts w:hint="default"/>
        <w:lang w:val="en-US" w:eastAsia="en-US" w:bidi="ar-SA"/>
      </w:rPr>
    </w:lvl>
    <w:lvl w:ilvl="6" w:tplc="9D928866">
      <w:numFmt w:val="bullet"/>
      <w:lvlText w:val="•"/>
      <w:lvlJc w:val="left"/>
      <w:pPr>
        <w:ind w:left="1536" w:hanging="361"/>
      </w:pPr>
      <w:rPr>
        <w:rFonts w:hint="default"/>
        <w:lang w:val="en-US" w:eastAsia="en-US" w:bidi="ar-SA"/>
      </w:rPr>
    </w:lvl>
    <w:lvl w:ilvl="7" w:tplc="24926A56">
      <w:numFmt w:val="bullet"/>
      <w:lvlText w:val="•"/>
      <w:lvlJc w:val="left"/>
      <w:pPr>
        <w:ind w:left="1719" w:hanging="361"/>
      </w:pPr>
      <w:rPr>
        <w:rFonts w:hint="default"/>
        <w:lang w:val="en-US" w:eastAsia="en-US" w:bidi="ar-SA"/>
      </w:rPr>
    </w:lvl>
    <w:lvl w:ilvl="8" w:tplc="D62E490E">
      <w:numFmt w:val="bullet"/>
      <w:lvlText w:val="•"/>
      <w:lvlJc w:val="left"/>
      <w:pPr>
        <w:ind w:left="1902" w:hanging="361"/>
      </w:pPr>
      <w:rPr>
        <w:rFonts w:hint="default"/>
        <w:lang w:val="en-US" w:eastAsia="en-US" w:bidi="ar-SA"/>
      </w:rPr>
    </w:lvl>
  </w:abstractNum>
  <w:abstractNum w:abstractNumId="7" w15:restartNumberingAfterBreak="0">
    <w:nsid w:val="1F525120"/>
    <w:multiLevelType w:val="hybridMultilevel"/>
    <w:tmpl w:val="E744C54C"/>
    <w:lvl w:ilvl="0" w:tplc="82B4D29A">
      <w:numFmt w:val="bullet"/>
      <w:lvlText w:val=""/>
      <w:lvlJc w:val="left"/>
      <w:pPr>
        <w:ind w:left="360" w:hanging="341"/>
      </w:pPr>
      <w:rPr>
        <w:rFonts w:ascii="Wingdings" w:eastAsia="Wingdings" w:hAnsi="Wingdings" w:cs="Wingdings" w:hint="default"/>
        <w:color w:val="78288B"/>
        <w:w w:val="100"/>
        <w:sz w:val="16"/>
        <w:szCs w:val="16"/>
        <w:lang w:val="en-US" w:eastAsia="en-US" w:bidi="ar-SA"/>
      </w:rPr>
    </w:lvl>
    <w:lvl w:ilvl="1" w:tplc="FC9C89EC">
      <w:numFmt w:val="bullet"/>
      <w:lvlText w:val="•"/>
      <w:lvlJc w:val="left"/>
      <w:pPr>
        <w:ind w:left="1335" w:hanging="341"/>
      </w:pPr>
      <w:rPr>
        <w:rFonts w:hint="default"/>
        <w:lang w:val="en-US" w:eastAsia="en-US" w:bidi="ar-SA"/>
      </w:rPr>
    </w:lvl>
    <w:lvl w:ilvl="2" w:tplc="BE2E8B96">
      <w:numFmt w:val="bullet"/>
      <w:lvlText w:val="•"/>
      <w:lvlJc w:val="left"/>
      <w:pPr>
        <w:ind w:left="2311" w:hanging="341"/>
      </w:pPr>
      <w:rPr>
        <w:rFonts w:hint="default"/>
        <w:lang w:val="en-US" w:eastAsia="en-US" w:bidi="ar-SA"/>
      </w:rPr>
    </w:lvl>
    <w:lvl w:ilvl="3" w:tplc="83F49088">
      <w:numFmt w:val="bullet"/>
      <w:lvlText w:val="•"/>
      <w:lvlJc w:val="left"/>
      <w:pPr>
        <w:ind w:left="3287" w:hanging="341"/>
      </w:pPr>
      <w:rPr>
        <w:rFonts w:hint="default"/>
        <w:lang w:val="en-US" w:eastAsia="en-US" w:bidi="ar-SA"/>
      </w:rPr>
    </w:lvl>
    <w:lvl w:ilvl="4" w:tplc="54AA4DB2">
      <w:numFmt w:val="bullet"/>
      <w:lvlText w:val="•"/>
      <w:lvlJc w:val="left"/>
      <w:pPr>
        <w:ind w:left="4262" w:hanging="341"/>
      </w:pPr>
      <w:rPr>
        <w:rFonts w:hint="default"/>
        <w:lang w:val="en-US" w:eastAsia="en-US" w:bidi="ar-SA"/>
      </w:rPr>
    </w:lvl>
    <w:lvl w:ilvl="5" w:tplc="FC5E55E6">
      <w:numFmt w:val="bullet"/>
      <w:lvlText w:val="•"/>
      <w:lvlJc w:val="left"/>
      <w:pPr>
        <w:ind w:left="5238" w:hanging="341"/>
      </w:pPr>
      <w:rPr>
        <w:rFonts w:hint="default"/>
        <w:lang w:val="en-US" w:eastAsia="en-US" w:bidi="ar-SA"/>
      </w:rPr>
    </w:lvl>
    <w:lvl w:ilvl="6" w:tplc="D8221EDA">
      <w:numFmt w:val="bullet"/>
      <w:lvlText w:val="•"/>
      <w:lvlJc w:val="left"/>
      <w:pPr>
        <w:ind w:left="6214" w:hanging="341"/>
      </w:pPr>
      <w:rPr>
        <w:rFonts w:hint="default"/>
        <w:lang w:val="en-US" w:eastAsia="en-US" w:bidi="ar-SA"/>
      </w:rPr>
    </w:lvl>
    <w:lvl w:ilvl="7" w:tplc="D1E82992">
      <w:numFmt w:val="bullet"/>
      <w:lvlText w:val="•"/>
      <w:lvlJc w:val="left"/>
      <w:pPr>
        <w:ind w:left="7189" w:hanging="341"/>
      </w:pPr>
      <w:rPr>
        <w:rFonts w:hint="default"/>
        <w:lang w:val="en-US" w:eastAsia="en-US" w:bidi="ar-SA"/>
      </w:rPr>
    </w:lvl>
    <w:lvl w:ilvl="8" w:tplc="0D327E48">
      <w:numFmt w:val="bullet"/>
      <w:lvlText w:val="•"/>
      <w:lvlJc w:val="left"/>
      <w:pPr>
        <w:ind w:left="8165" w:hanging="341"/>
      </w:pPr>
      <w:rPr>
        <w:rFonts w:hint="default"/>
        <w:lang w:val="en-US" w:eastAsia="en-US" w:bidi="ar-SA"/>
      </w:rPr>
    </w:lvl>
  </w:abstractNum>
  <w:abstractNum w:abstractNumId="8" w15:restartNumberingAfterBreak="0">
    <w:nsid w:val="43252796"/>
    <w:multiLevelType w:val="hybridMultilevel"/>
    <w:tmpl w:val="BA143140"/>
    <w:lvl w:ilvl="0" w:tplc="C800418E">
      <w:numFmt w:val="bullet"/>
      <w:lvlText w:val=""/>
      <w:lvlJc w:val="left"/>
      <w:pPr>
        <w:ind w:left="590" w:hanging="511"/>
      </w:pPr>
      <w:rPr>
        <w:rFonts w:ascii="Wingdings" w:eastAsia="Wingdings" w:hAnsi="Wingdings" w:cs="Wingdings" w:hint="default"/>
        <w:w w:val="100"/>
        <w:sz w:val="20"/>
        <w:szCs w:val="20"/>
        <w:lang w:val="en-US" w:eastAsia="en-US" w:bidi="ar-SA"/>
      </w:rPr>
    </w:lvl>
    <w:lvl w:ilvl="1" w:tplc="4B66E256">
      <w:numFmt w:val="bullet"/>
      <w:lvlText w:val="•"/>
      <w:lvlJc w:val="left"/>
      <w:pPr>
        <w:ind w:left="761" w:hanging="511"/>
      </w:pPr>
      <w:rPr>
        <w:rFonts w:hint="default"/>
        <w:lang w:val="en-US" w:eastAsia="en-US" w:bidi="ar-SA"/>
      </w:rPr>
    </w:lvl>
    <w:lvl w:ilvl="2" w:tplc="90CA1C24">
      <w:numFmt w:val="bullet"/>
      <w:lvlText w:val="•"/>
      <w:lvlJc w:val="left"/>
      <w:pPr>
        <w:ind w:left="922" w:hanging="511"/>
      </w:pPr>
      <w:rPr>
        <w:rFonts w:hint="default"/>
        <w:lang w:val="en-US" w:eastAsia="en-US" w:bidi="ar-SA"/>
      </w:rPr>
    </w:lvl>
    <w:lvl w:ilvl="3" w:tplc="0DAA70A6">
      <w:numFmt w:val="bullet"/>
      <w:lvlText w:val="•"/>
      <w:lvlJc w:val="left"/>
      <w:pPr>
        <w:ind w:left="1083" w:hanging="511"/>
      </w:pPr>
      <w:rPr>
        <w:rFonts w:hint="default"/>
        <w:lang w:val="en-US" w:eastAsia="en-US" w:bidi="ar-SA"/>
      </w:rPr>
    </w:lvl>
    <w:lvl w:ilvl="4" w:tplc="307EA740">
      <w:numFmt w:val="bullet"/>
      <w:lvlText w:val="•"/>
      <w:lvlJc w:val="left"/>
      <w:pPr>
        <w:ind w:left="1244" w:hanging="511"/>
      </w:pPr>
      <w:rPr>
        <w:rFonts w:hint="default"/>
        <w:lang w:val="en-US" w:eastAsia="en-US" w:bidi="ar-SA"/>
      </w:rPr>
    </w:lvl>
    <w:lvl w:ilvl="5" w:tplc="D79894D4">
      <w:numFmt w:val="bullet"/>
      <w:lvlText w:val="•"/>
      <w:lvlJc w:val="left"/>
      <w:pPr>
        <w:ind w:left="1405" w:hanging="511"/>
      </w:pPr>
      <w:rPr>
        <w:rFonts w:hint="default"/>
        <w:lang w:val="en-US" w:eastAsia="en-US" w:bidi="ar-SA"/>
      </w:rPr>
    </w:lvl>
    <w:lvl w:ilvl="6" w:tplc="382C8256">
      <w:numFmt w:val="bullet"/>
      <w:lvlText w:val="•"/>
      <w:lvlJc w:val="left"/>
      <w:pPr>
        <w:ind w:left="1566" w:hanging="511"/>
      </w:pPr>
      <w:rPr>
        <w:rFonts w:hint="default"/>
        <w:lang w:val="en-US" w:eastAsia="en-US" w:bidi="ar-SA"/>
      </w:rPr>
    </w:lvl>
    <w:lvl w:ilvl="7" w:tplc="B27A9EF2">
      <w:numFmt w:val="bullet"/>
      <w:lvlText w:val="•"/>
      <w:lvlJc w:val="left"/>
      <w:pPr>
        <w:ind w:left="1727" w:hanging="511"/>
      </w:pPr>
      <w:rPr>
        <w:rFonts w:hint="default"/>
        <w:lang w:val="en-US" w:eastAsia="en-US" w:bidi="ar-SA"/>
      </w:rPr>
    </w:lvl>
    <w:lvl w:ilvl="8" w:tplc="4008E2C4">
      <w:numFmt w:val="bullet"/>
      <w:lvlText w:val="•"/>
      <w:lvlJc w:val="left"/>
      <w:pPr>
        <w:ind w:left="1888" w:hanging="511"/>
      </w:pPr>
      <w:rPr>
        <w:rFonts w:hint="default"/>
        <w:lang w:val="en-US" w:eastAsia="en-US" w:bidi="ar-SA"/>
      </w:rPr>
    </w:lvl>
  </w:abstractNum>
  <w:abstractNum w:abstractNumId="9" w15:restartNumberingAfterBreak="0">
    <w:nsid w:val="529A15FC"/>
    <w:multiLevelType w:val="hybridMultilevel"/>
    <w:tmpl w:val="52EC83AA"/>
    <w:lvl w:ilvl="0" w:tplc="81EE14FE">
      <w:start w:val="1"/>
      <w:numFmt w:val="decimal"/>
      <w:lvlText w:val="%1."/>
      <w:lvlJc w:val="left"/>
      <w:pPr>
        <w:ind w:left="589" w:hanging="511"/>
        <w:jc w:val="left"/>
      </w:pPr>
      <w:rPr>
        <w:rFonts w:ascii="Arial" w:eastAsia="Arial" w:hAnsi="Arial" w:cs="Arial" w:hint="default"/>
        <w:spacing w:val="-1"/>
        <w:w w:val="100"/>
        <w:sz w:val="16"/>
        <w:szCs w:val="16"/>
        <w:lang w:val="en-US" w:eastAsia="en-US" w:bidi="ar-SA"/>
      </w:rPr>
    </w:lvl>
    <w:lvl w:ilvl="1" w:tplc="BBE48A42">
      <w:numFmt w:val="bullet"/>
      <w:lvlText w:val="•"/>
      <w:lvlJc w:val="left"/>
      <w:pPr>
        <w:ind w:left="748" w:hanging="511"/>
      </w:pPr>
      <w:rPr>
        <w:rFonts w:hint="default"/>
        <w:lang w:val="en-US" w:eastAsia="en-US" w:bidi="ar-SA"/>
      </w:rPr>
    </w:lvl>
    <w:lvl w:ilvl="2" w:tplc="845EA652">
      <w:numFmt w:val="bullet"/>
      <w:lvlText w:val="•"/>
      <w:lvlJc w:val="left"/>
      <w:pPr>
        <w:ind w:left="917" w:hanging="511"/>
      </w:pPr>
      <w:rPr>
        <w:rFonts w:hint="default"/>
        <w:lang w:val="en-US" w:eastAsia="en-US" w:bidi="ar-SA"/>
      </w:rPr>
    </w:lvl>
    <w:lvl w:ilvl="3" w:tplc="3BC08896">
      <w:numFmt w:val="bullet"/>
      <w:lvlText w:val="•"/>
      <w:lvlJc w:val="left"/>
      <w:pPr>
        <w:ind w:left="1086" w:hanging="511"/>
      </w:pPr>
      <w:rPr>
        <w:rFonts w:hint="default"/>
        <w:lang w:val="en-US" w:eastAsia="en-US" w:bidi="ar-SA"/>
      </w:rPr>
    </w:lvl>
    <w:lvl w:ilvl="4" w:tplc="8B7EE4BC">
      <w:numFmt w:val="bullet"/>
      <w:lvlText w:val="•"/>
      <w:lvlJc w:val="left"/>
      <w:pPr>
        <w:ind w:left="1255" w:hanging="511"/>
      </w:pPr>
      <w:rPr>
        <w:rFonts w:hint="default"/>
        <w:lang w:val="en-US" w:eastAsia="en-US" w:bidi="ar-SA"/>
      </w:rPr>
    </w:lvl>
    <w:lvl w:ilvl="5" w:tplc="7B4EC8B6">
      <w:numFmt w:val="bullet"/>
      <w:lvlText w:val="•"/>
      <w:lvlJc w:val="left"/>
      <w:pPr>
        <w:ind w:left="1423" w:hanging="511"/>
      </w:pPr>
      <w:rPr>
        <w:rFonts w:hint="default"/>
        <w:lang w:val="en-US" w:eastAsia="en-US" w:bidi="ar-SA"/>
      </w:rPr>
    </w:lvl>
    <w:lvl w:ilvl="6" w:tplc="7ED09094">
      <w:numFmt w:val="bullet"/>
      <w:lvlText w:val="•"/>
      <w:lvlJc w:val="left"/>
      <w:pPr>
        <w:ind w:left="1592" w:hanging="511"/>
      </w:pPr>
      <w:rPr>
        <w:rFonts w:hint="default"/>
        <w:lang w:val="en-US" w:eastAsia="en-US" w:bidi="ar-SA"/>
      </w:rPr>
    </w:lvl>
    <w:lvl w:ilvl="7" w:tplc="EC54E4CA">
      <w:numFmt w:val="bullet"/>
      <w:lvlText w:val="•"/>
      <w:lvlJc w:val="left"/>
      <w:pPr>
        <w:ind w:left="1761" w:hanging="511"/>
      </w:pPr>
      <w:rPr>
        <w:rFonts w:hint="default"/>
        <w:lang w:val="en-US" w:eastAsia="en-US" w:bidi="ar-SA"/>
      </w:rPr>
    </w:lvl>
    <w:lvl w:ilvl="8" w:tplc="CDC47FD0">
      <w:numFmt w:val="bullet"/>
      <w:lvlText w:val="•"/>
      <w:lvlJc w:val="left"/>
      <w:pPr>
        <w:ind w:left="1930" w:hanging="511"/>
      </w:pPr>
      <w:rPr>
        <w:rFonts w:hint="default"/>
        <w:lang w:val="en-US" w:eastAsia="en-US" w:bidi="ar-SA"/>
      </w:rPr>
    </w:lvl>
  </w:abstractNum>
  <w:abstractNum w:abstractNumId="10" w15:restartNumberingAfterBreak="0">
    <w:nsid w:val="583F42E1"/>
    <w:multiLevelType w:val="hybridMultilevel"/>
    <w:tmpl w:val="C57A7BCC"/>
    <w:lvl w:ilvl="0" w:tplc="D1E6EC68">
      <w:numFmt w:val="bullet"/>
      <w:lvlText w:val=""/>
      <w:lvlJc w:val="left"/>
      <w:pPr>
        <w:ind w:left="360" w:hanging="341"/>
      </w:pPr>
      <w:rPr>
        <w:rFonts w:ascii="Wingdings" w:eastAsia="Wingdings" w:hAnsi="Wingdings" w:cs="Wingdings" w:hint="default"/>
        <w:color w:val="78288B"/>
        <w:w w:val="100"/>
        <w:sz w:val="16"/>
        <w:szCs w:val="16"/>
        <w:lang w:val="en-US" w:eastAsia="en-US" w:bidi="ar-SA"/>
      </w:rPr>
    </w:lvl>
    <w:lvl w:ilvl="1" w:tplc="FE6AC894">
      <w:numFmt w:val="bullet"/>
      <w:lvlText w:val="•"/>
      <w:lvlJc w:val="left"/>
      <w:pPr>
        <w:ind w:left="1306" w:hanging="341"/>
      </w:pPr>
      <w:rPr>
        <w:rFonts w:hint="default"/>
        <w:lang w:val="en-US" w:eastAsia="en-US" w:bidi="ar-SA"/>
      </w:rPr>
    </w:lvl>
    <w:lvl w:ilvl="2" w:tplc="6FD49810">
      <w:numFmt w:val="bullet"/>
      <w:lvlText w:val="•"/>
      <w:lvlJc w:val="left"/>
      <w:pPr>
        <w:ind w:left="2252" w:hanging="341"/>
      </w:pPr>
      <w:rPr>
        <w:rFonts w:hint="default"/>
        <w:lang w:val="en-US" w:eastAsia="en-US" w:bidi="ar-SA"/>
      </w:rPr>
    </w:lvl>
    <w:lvl w:ilvl="3" w:tplc="3AA8B8B6">
      <w:numFmt w:val="bullet"/>
      <w:lvlText w:val="•"/>
      <w:lvlJc w:val="left"/>
      <w:pPr>
        <w:ind w:left="3198" w:hanging="341"/>
      </w:pPr>
      <w:rPr>
        <w:rFonts w:hint="default"/>
        <w:lang w:val="en-US" w:eastAsia="en-US" w:bidi="ar-SA"/>
      </w:rPr>
    </w:lvl>
    <w:lvl w:ilvl="4" w:tplc="8FEA9CB8">
      <w:numFmt w:val="bullet"/>
      <w:lvlText w:val="•"/>
      <w:lvlJc w:val="left"/>
      <w:pPr>
        <w:ind w:left="4144" w:hanging="341"/>
      </w:pPr>
      <w:rPr>
        <w:rFonts w:hint="default"/>
        <w:lang w:val="en-US" w:eastAsia="en-US" w:bidi="ar-SA"/>
      </w:rPr>
    </w:lvl>
    <w:lvl w:ilvl="5" w:tplc="C6982F76">
      <w:numFmt w:val="bullet"/>
      <w:lvlText w:val="•"/>
      <w:lvlJc w:val="left"/>
      <w:pPr>
        <w:ind w:left="5090" w:hanging="341"/>
      </w:pPr>
      <w:rPr>
        <w:rFonts w:hint="default"/>
        <w:lang w:val="en-US" w:eastAsia="en-US" w:bidi="ar-SA"/>
      </w:rPr>
    </w:lvl>
    <w:lvl w:ilvl="6" w:tplc="1AB640B2">
      <w:numFmt w:val="bullet"/>
      <w:lvlText w:val="•"/>
      <w:lvlJc w:val="left"/>
      <w:pPr>
        <w:ind w:left="6036" w:hanging="341"/>
      </w:pPr>
      <w:rPr>
        <w:rFonts w:hint="default"/>
        <w:lang w:val="en-US" w:eastAsia="en-US" w:bidi="ar-SA"/>
      </w:rPr>
    </w:lvl>
    <w:lvl w:ilvl="7" w:tplc="5CC8EF26">
      <w:numFmt w:val="bullet"/>
      <w:lvlText w:val="•"/>
      <w:lvlJc w:val="left"/>
      <w:pPr>
        <w:ind w:left="6982" w:hanging="341"/>
      </w:pPr>
      <w:rPr>
        <w:rFonts w:hint="default"/>
        <w:lang w:val="en-US" w:eastAsia="en-US" w:bidi="ar-SA"/>
      </w:rPr>
    </w:lvl>
    <w:lvl w:ilvl="8" w:tplc="3F1A1688">
      <w:numFmt w:val="bullet"/>
      <w:lvlText w:val="•"/>
      <w:lvlJc w:val="left"/>
      <w:pPr>
        <w:ind w:left="7928" w:hanging="341"/>
      </w:pPr>
      <w:rPr>
        <w:rFonts w:hint="default"/>
        <w:lang w:val="en-US" w:eastAsia="en-US" w:bidi="ar-SA"/>
      </w:rPr>
    </w:lvl>
  </w:abstractNum>
  <w:abstractNum w:abstractNumId="11" w15:restartNumberingAfterBreak="0">
    <w:nsid w:val="5E314FCE"/>
    <w:multiLevelType w:val="hybridMultilevel"/>
    <w:tmpl w:val="9072019C"/>
    <w:lvl w:ilvl="0" w:tplc="27A0B2A6">
      <w:numFmt w:val="bullet"/>
      <w:lvlText w:val=""/>
      <w:lvlJc w:val="left"/>
      <w:pPr>
        <w:ind w:left="586" w:hanging="360"/>
      </w:pPr>
      <w:rPr>
        <w:rFonts w:ascii="Wingdings" w:eastAsia="Wingdings" w:hAnsi="Wingdings" w:cs="Wingdings" w:hint="default"/>
        <w:color w:val="78288B"/>
        <w:w w:val="100"/>
        <w:sz w:val="18"/>
        <w:szCs w:val="18"/>
        <w:lang w:val="en-US" w:eastAsia="en-US" w:bidi="ar-SA"/>
      </w:rPr>
    </w:lvl>
    <w:lvl w:ilvl="1" w:tplc="00E0CCD6">
      <w:numFmt w:val="bullet"/>
      <w:lvlText w:val="•"/>
      <w:lvlJc w:val="left"/>
      <w:pPr>
        <w:ind w:left="1540" w:hanging="360"/>
      </w:pPr>
      <w:rPr>
        <w:rFonts w:hint="default"/>
        <w:lang w:val="en-US" w:eastAsia="en-US" w:bidi="ar-SA"/>
      </w:rPr>
    </w:lvl>
    <w:lvl w:ilvl="2" w:tplc="C4FA5586">
      <w:numFmt w:val="bullet"/>
      <w:lvlText w:val="•"/>
      <w:lvlJc w:val="left"/>
      <w:pPr>
        <w:ind w:left="2500" w:hanging="360"/>
      </w:pPr>
      <w:rPr>
        <w:rFonts w:hint="default"/>
        <w:lang w:val="en-US" w:eastAsia="en-US" w:bidi="ar-SA"/>
      </w:rPr>
    </w:lvl>
    <w:lvl w:ilvl="3" w:tplc="77546264">
      <w:numFmt w:val="bullet"/>
      <w:lvlText w:val="•"/>
      <w:lvlJc w:val="left"/>
      <w:pPr>
        <w:ind w:left="3461" w:hanging="360"/>
      </w:pPr>
      <w:rPr>
        <w:rFonts w:hint="default"/>
        <w:lang w:val="en-US" w:eastAsia="en-US" w:bidi="ar-SA"/>
      </w:rPr>
    </w:lvl>
    <w:lvl w:ilvl="4" w:tplc="F83CD50C">
      <w:numFmt w:val="bullet"/>
      <w:lvlText w:val="•"/>
      <w:lvlJc w:val="left"/>
      <w:pPr>
        <w:ind w:left="4421" w:hanging="360"/>
      </w:pPr>
      <w:rPr>
        <w:rFonts w:hint="default"/>
        <w:lang w:val="en-US" w:eastAsia="en-US" w:bidi="ar-SA"/>
      </w:rPr>
    </w:lvl>
    <w:lvl w:ilvl="5" w:tplc="AFEED6EA">
      <w:numFmt w:val="bullet"/>
      <w:lvlText w:val="•"/>
      <w:lvlJc w:val="left"/>
      <w:pPr>
        <w:ind w:left="5382" w:hanging="360"/>
      </w:pPr>
      <w:rPr>
        <w:rFonts w:hint="default"/>
        <w:lang w:val="en-US" w:eastAsia="en-US" w:bidi="ar-SA"/>
      </w:rPr>
    </w:lvl>
    <w:lvl w:ilvl="6" w:tplc="5866A79E">
      <w:numFmt w:val="bullet"/>
      <w:lvlText w:val="•"/>
      <w:lvlJc w:val="left"/>
      <w:pPr>
        <w:ind w:left="6342" w:hanging="360"/>
      </w:pPr>
      <w:rPr>
        <w:rFonts w:hint="default"/>
        <w:lang w:val="en-US" w:eastAsia="en-US" w:bidi="ar-SA"/>
      </w:rPr>
    </w:lvl>
    <w:lvl w:ilvl="7" w:tplc="E98C333A">
      <w:numFmt w:val="bullet"/>
      <w:lvlText w:val="•"/>
      <w:lvlJc w:val="left"/>
      <w:pPr>
        <w:ind w:left="7303" w:hanging="360"/>
      </w:pPr>
      <w:rPr>
        <w:rFonts w:hint="default"/>
        <w:lang w:val="en-US" w:eastAsia="en-US" w:bidi="ar-SA"/>
      </w:rPr>
    </w:lvl>
    <w:lvl w:ilvl="8" w:tplc="8C1ECB1A">
      <w:numFmt w:val="bullet"/>
      <w:lvlText w:val="•"/>
      <w:lvlJc w:val="left"/>
      <w:pPr>
        <w:ind w:left="8263" w:hanging="360"/>
      </w:pPr>
      <w:rPr>
        <w:rFonts w:hint="default"/>
        <w:lang w:val="en-US" w:eastAsia="en-US" w:bidi="ar-SA"/>
      </w:rPr>
    </w:lvl>
  </w:abstractNum>
  <w:abstractNum w:abstractNumId="12" w15:restartNumberingAfterBreak="0">
    <w:nsid w:val="68B546F0"/>
    <w:multiLevelType w:val="hybridMultilevel"/>
    <w:tmpl w:val="68806CD8"/>
    <w:lvl w:ilvl="0" w:tplc="205AA5EC">
      <w:numFmt w:val="bullet"/>
      <w:lvlText w:val=""/>
      <w:lvlJc w:val="left"/>
      <w:pPr>
        <w:ind w:left="360" w:hanging="341"/>
      </w:pPr>
      <w:rPr>
        <w:rFonts w:ascii="Wingdings" w:eastAsia="Wingdings" w:hAnsi="Wingdings" w:cs="Wingdings" w:hint="default"/>
        <w:color w:val="78288B"/>
        <w:w w:val="100"/>
        <w:sz w:val="16"/>
        <w:szCs w:val="16"/>
        <w:lang w:val="en-US" w:eastAsia="en-US" w:bidi="ar-SA"/>
      </w:rPr>
    </w:lvl>
    <w:lvl w:ilvl="1" w:tplc="DB6C3D34">
      <w:numFmt w:val="bullet"/>
      <w:lvlText w:val="•"/>
      <w:lvlJc w:val="left"/>
      <w:pPr>
        <w:ind w:left="1328" w:hanging="341"/>
      </w:pPr>
      <w:rPr>
        <w:rFonts w:hint="default"/>
        <w:lang w:val="en-US" w:eastAsia="en-US" w:bidi="ar-SA"/>
      </w:rPr>
    </w:lvl>
    <w:lvl w:ilvl="2" w:tplc="64E04618">
      <w:numFmt w:val="bullet"/>
      <w:lvlText w:val="•"/>
      <w:lvlJc w:val="left"/>
      <w:pPr>
        <w:ind w:left="2297" w:hanging="341"/>
      </w:pPr>
      <w:rPr>
        <w:rFonts w:hint="default"/>
        <w:lang w:val="en-US" w:eastAsia="en-US" w:bidi="ar-SA"/>
      </w:rPr>
    </w:lvl>
    <w:lvl w:ilvl="3" w:tplc="55F050E6">
      <w:numFmt w:val="bullet"/>
      <w:lvlText w:val="•"/>
      <w:lvlJc w:val="left"/>
      <w:pPr>
        <w:ind w:left="3265" w:hanging="341"/>
      </w:pPr>
      <w:rPr>
        <w:rFonts w:hint="default"/>
        <w:lang w:val="en-US" w:eastAsia="en-US" w:bidi="ar-SA"/>
      </w:rPr>
    </w:lvl>
    <w:lvl w:ilvl="4" w:tplc="20942496">
      <w:numFmt w:val="bullet"/>
      <w:lvlText w:val="•"/>
      <w:lvlJc w:val="left"/>
      <w:pPr>
        <w:ind w:left="4234" w:hanging="341"/>
      </w:pPr>
      <w:rPr>
        <w:rFonts w:hint="default"/>
        <w:lang w:val="en-US" w:eastAsia="en-US" w:bidi="ar-SA"/>
      </w:rPr>
    </w:lvl>
    <w:lvl w:ilvl="5" w:tplc="DD743E14">
      <w:numFmt w:val="bullet"/>
      <w:lvlText w:val="•"/>
      <w:lvlJc w:val="left"/>
      <w:pPr>
        <w:ind w:left="5202" w:hanging="341"/>
      </w:pPr>
      <w:rPr>
        <w:rFonts w:hint="default"/>
        <w:lang w:val="en-US" w:eastAsia="en-US" w:bidi="ar-SA"/>
      </w:rPr>
    </w:lvl>
    <w:lvl w:ilvl="6" w:tplc="142677B8">
      <w:numFmt w:val="bullet"/>
      <w:lvlText w:val="•"/>
      <w:lvlJc w:val="left"/>
      <w:pPr>
        <w:ind w:left="6171" w:hanging="341"/>
      </w:pPr>
      <w:rPr>
        <w:rFonts w:hint="default"/>
        <w:lang w:val="en-US" w:eastAsia="en-US" w:bidi="ar-SA"/>
      </w:rPr>
    </w:lvl>
    <w:lvl w:ilvl="7" w:tplc="5FBE613E">
      <w:numFmt w:val="bullet"/>
      <w:lvlText w:val="•"/>
      <w:lvlJc w:val="left"/>
      <w:pPr>
        <w:ind w:left="7139" w:hanging="341"/>
      </w:pPr>
      <w:rPr>
        <w:rFonts w:hint="default"/>
        <w:lang w:val="en-US" w:eastAsia="en-US" w:bidi="ar-SA"/>
      </w:rPr>
    </w:lvl>
    <w:lvl w:ilvl="8" w:tplc="25CC6C5A">
      <w:numFmt w:val="bullet"/>
      <w:lvlText w:val="•"/>
      <w:lvlJc w:val="left"/>
      <w:pPr>
        <w:ind w:left="8108" w:hanging="341"/>
      </w:pPr>
      <w:rPr>
        <w:rFonts w:hint="default"/>
        <w:lang w:val="en-US" w:eastAsia="en-US" w:bidi="ar-SA"/>
      </w:rPr>
    </w:lvl>
  </w:abstractNum>
  <w:num w:numId="1">
    <w:abstractNumId w:val="5"/>
  </w:num>
  <w:num w:numId="2">
    <w:abstractNumId w:val="0"/>
  </w:num>
  <w:num w:numId="3">
    <w:abstractNumId w:val="6"/>
  </w:num>
  <w:num w:numId="4">
    <w:abstractNumId w:val="4"/>
  </w:num>
  <w:num w:numId="5">
    <w:abstractNumId w:val="8"/>
  </w:num>
  <w:num w:numId="6">
    <w:abstractNumId w:val="1"/>
  </w:num>
  <w:num w:numId="7">
    <w:abstractNumId w:val="9"/>
  </w:num>
  <w:num w:numId="8">
    <w:abstractNumId w:val="10"/>
  </w:num>
  <w:num w:numId="9">
    <w:abstractNumId w:val="11"/>
  </w:num>
  <w:num w:numId="10">
    <w:abstractNumId w:val="2"/>
  </w:num>
  <w:num w:numId="11">
    <w:abstractNumId w:val="12"/>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8442C8"/>
    <w:rsid w:val="008442C8"/>
    <w:rsid w:val="00CE5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77"/>
    <o:shapelayout v:ext="edit">
      <o:idmap v:ext="edit" data="1"/>
    </o:shapelayout>
  </w:shapeDefaults>
  <w:decimalSymbol w:val="."/>
  <w:listSeparator w:val=","/>
  <w14:docId w14:val="3810DD8B"/>
  <w15:docId w15:val="{B4CEDE6F-148C-47A6-A972-493E3BFA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3"/>
      <w:ind w:left="20"/>
    </w:pPr>
    <w:rPr>
      <w:rFonts w:ascii="Arial" w:eastAsia="Arial" w:hAnsi="Arial" w:cs="Arial"/>
      <w:b/>
      <w:bCs/>
      <w:sz w:val="50"/>
      <w:szCs w:val="5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nzqa.govt.nz/assets/Studying-in-NZ/New-Zealand-Qualification-Framework/Guidelines-for-approval-of-New-Zealand-qualifications-at-levels-1-6.pdf" TargetMode="External"/><Relationship Id="rId18" Type="http://schemas.openxmlformats.org/officeDocument/2006/relationships/hyperlink" Target="http://www.nzqa.govt.nz/audience-pages/wananga/" TargetMode="External"/><Relationship Id="rId26" Type="http://schemas.openxmlformats.org/officeDocument/2006/relationships/hyperlink" Target="https://www.gov.uk/government/publications/2019-performance-tables-technical-and-vocational-qualifications/tech-levels" TargetMode="External"/><Relationship Id="rId21" Type="http://schemas.openxmlformats.org/officeDocument/2006/relationships/image" Target="media/image3.png"/><Relationship Id="rId34" Type="http://schemas.openxmlformats.org/officeDocument/2006/relationships/hyperlink" Target="http://www.ncver.edu.au/" TargetMode="External"/><Relationship Id="rId7" Type="http://schemas.openxmlformats.org/officeDocument/2006/relationships/hyperlink" Target="http://www.bbc.com/news/education-51478827" TargetMode="External"/><Relationship Id="rId12" Type="http://schemas.openxmlformats.org/officeDocument/2006/relationships/hyperlink" Target="https://www.instituteforapprenticeships.org/t-levels/t-levels-the-institutes-role-news-updates/what-are-t-levels/" TargetMode="External"/><Relationship Id="rId17" Type="http://schemas.openxmlformats.org/officeDocument/2006/relationships/hyperlink" Target="https://www.nzqa.govt.nz/qualifications-standards/quals-development/progress-and-results-for-qualification-reviews/" TargetMode="External"/><Relationship Id="rId25" Type="http://schemas.openxmlformats.org/officeDocument/2006/relationships/hyperlink" Target="https://assets.publishing.service.gov.uk/government/uploads/system/uploads/attachment_data/file/536043/Post-16_Skills_Plan.pdf" TargetMode="External"/><Relationship Id="rId33" Type="http://schemas.openxmlformats.org/officeDocument/2006/relationships/hyperlink" Target="mailto:ncver@ncver.edu.a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zqa.govt.nz/qualifications-standards/quals-development/progress-and-results-for-qualification-reviews/" TargetMode="External"/><Relationship Id="rId20" Type="http://schemas.openxmlformats.org/officeDocument/2006/relationships/image" Target="media/image2.png"/><Relationship Id="rId29" Type="http://schemas.openxmlformats.org/officeDocument/2006/relationships/hyperlink" Target="http://www.gov.uk/government/" TargetMode="External"/><Relationship Id="rId1" Type="http://schemas.openxmlformats.org/officeDocument/2006/relationships/numbering" Target="numbering.xml"/><Relationship Id="rId6" Type="http://schemas.openxmlformats.org/officeDocument/2006/relationships/hyperlink" Target="http://hdl.voced.edu.au/10707/364014" TargetMode="External"/><Relationship Id="rId11" Type="http://schemas.openxmlformats.org/officeDocument/2006/relationships/hyperlink" Target="https://www.instituteforapprenticeships.org/t-levels/t-levels-the-institutes-role-news-updates/what-are-t-levels/" TargetMode="External"/><Relationship Id="rId24" Type="http://schemas.openxmlformats.org/officeDocument/2006/relationships/hyperlink" Target="https://assets.publishing.service.gov.uk/government/uploads/system/uploads/attachment_data/file/536043/Post-16_Skills_Plan.pdf" TargetMode="External"/><Relationship Id="rId32" Type="http://schemas.openxmlformats.org/officeDocument/2006/relationships/hyperlink" Target="http://creativecommons.org/licenses/by/3.0/legalcode"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nzqa.govt.nz/assets/Studying-in-NZ/New-Zealand-Qualification-Framework/Guidelines-for-approval-of-New-Zealand-qualifications-at-levels-1-6.pdf" TargetMode="External"/><Relationship Id="rId23" Type="http://schemas.openxmlformats.org/officeDocument/2006/relationships/image" Target="media/image5.png"/><Relationship Id="rId28" Type="http://schemas.openxmlformats.org/officeDocument/2006/relationships/hyperlink" Target="https://www.gov.uk/government/publications/2019-performance-tables-technical-and-vocational-qualifications/tech-levels" TargetMode="External"/><Relationship Id="rId36" Type="http://schemas.openxmlformats.org/officeDocument/2006/relationships/hyperlink" Target="http://www.linkedin.com/company/ncver" TargetMode="External"/><Relationship Id="rId10" Type="http://schemas.openxmlformats.org/officeDocument/2006/relationships/hyperlink" Target="http://julkaisut.valtioneuvosto.fi/bitstream/handle/10024/75335/okm23.pdf" TargetMode="External"/><Relationship Id="rId19" Type="http://schemas.openxmlformats.org/officeDocument/2006/relationships/hyperlink" Target="http://www.nzqa.govt.nz/audience-pages/wananga/" TargetMode="External"/><Relationship Id="rId31" Type="http://schemas.openxmlformats.org/officeDocument/2006/relationships/hyperlink" Target="http://creativecommons.org/licenses/by/3.0/au" TargetMode="External"/><Relationship Id="rId4" Type="http://schemas.openxmlformats.org/officeDocument/2006/relationships/webSettings" Target="webSettings.xml"/><Relationship Id="rId9" Type="http://schemas.openxmlformats.org/officeDocument/2006/relationships/hyperlink" Target="http://julkaisut.valtioneuvosto.fi/bitstream/handle/10024/75335/okm23.pdf" TargetMode="External"/><Relationship Id="rId14" Type="http://schemas.openxmlformats.org/officeDocument/2006/relationships/hyperlink" Target="https://www.nzqa.govt.nz/assets/Studying-in-NZ/New-Zealand-Qualification-Framework/Guidelines-for-approval-of-New-Zealand-qualifications-at-levels-1-6.pdf" TargetMode="External"/><Relationship Id="rId22" Type="http://schemas.openxmlformats.org/officeDocument/2006/relationships/image" Target="media/image4.png"/><Relationship Id="rId27" Type="http://schemas.openxmlformats.org/officeDocument/2006/relationships/hyperlink" Target="https://www.gov.uk/government/publications/2019-performance-tables-technical-and-vocational-qualifications/tech-levels" TargetMode="External"/><Relationship Id="rId30" Type="http://schemas.openxmlformats.org/officeDocument/2006/relationships/hyperlink" Target="http://www.gov.uk/government/" TargetMode="External"/><Relationship Id="rId35" Type="http://schemas.openxmlformats.org/officeDocument/2006/relationships/hyperlink" Target="http://twitter.com/ncver" TargetMode="External"/><Relationship Id="rId8" Type="http://schemas.openxmlformats.org/officeDocument/2006/relationships/hyperlink" Target="http://www.bbc.com/news/education-5147882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NCVERNormal.dotm</Template>
  <TotalTime>5</TotalTime>
  <Pages>12</Pages>
  <Words>28</Words>
  <Characters>164</Characters>
  <Application>Microsoft Office Word</Application>
  <DocSecurity>0</DocSecurity>
  <Lines>1</Lines>
  <Paragraphs>1</Paragraphs>
  <ScaleCrop>false</ScaleCrop>
  <Company/>
  <LinksUpToDate>false</LinksUpToDate>
  <CharactersWithSpaces>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Rationalising VET qualifications: selected international approaches</dc:title>
  <dc:creator>Bridget Wibrow and Joanne Waugh</dc:creator>
  <cp:lastModifiedBy>Shafiq Rahman</cp:lastModifiedBy>
  <cp:revision>2</cp:revision>
  <dcterms:created xsi:type="dcterms:W3CDTF">2020-09-10T01:39:00Z</dcterms:created>
  <dcterms:modified xsi:type="dcterms:W3CDTF">2020-10-13T03:29:00Z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Adobe InDesign 15.1 (Windows)</vt:lpwstr>
  </property>
  <property fmtid="{D5CDD505-2E9C-101B-9397-08002B2CF9AE}" pid="4" name="LastSaved">
    <vt:filetime>2020-09-10T00:00:00Z</vt:filetime>
  </property>
</Properties>
</file>